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67" w:rsidRDefault="000E7C67" w:rsidP="000E7C67"/>
    <w:p w:rsidR="000E7C67" w:rsidRDefault="000E7C67" w:rsidP="000E7C67"/>
    <w:p w:rsidR="000E7C67" w:rsidRDefault="000E7C67" w:rsidP="000E7C67"/>
    <w:p w:rsidR="000E7C67" w:rsidRDefault="000E7C67" w:rsidP="000E7C67"/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Pr="00C14D06" w:rsidRDefault="000E7C67" w:rsidP="000E7C67">
      <w:pPr>
        <w:spacing w:line="36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C14D06">
        <w:rPr>
          <w:rFonts w:ascii="Arial" w:hAnsi="Arial" w:cs="Arial"/>
          <w:b/>
          <w:i/>
          <w:sz w:val="36"/>
          <w:szCs w:val="36"/>
        </w:rPr>
        <w:t>IZVEDBENI PLAN NASTAVE</w:t>
      </w: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Pr="00DE5B3C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Pr="00C14D06" w:rsidRDefault="000E7C67" w:rsidP="000E7C67">
      <w:pPr>
        <w:jc w:val="center"/>
        <w:rPr>
          <w:rFonts w:ascii="Arial" w:hAnsi="Arial" w:cs="Arial"/>
          <w:b/>
          <w:sz w:val="28"/>
          <w:szCs w:val="28"/>
        </w:rPr>
      </w:pPr>
      <w:r w:rsidRPr="00C14D06">
        <w:rPr>
          <w:rFonts w:ascii="Arial" w:hAnsi="Arial" w:cs="Arial"/>
          <w:b/>
          <w:sz w:val="28"/>
          <w:szCs w:val="28"/>
        </w:rPr>
        <w:t>PEDAGOŠKO-PISIHOLOŠKO-DIDAKTIČKO-METODIČKA IZOBRAZBA</w:t>
      </w:r>
    </w:p>
    <w:p w:rsidR="000E7C67" w:rsidRPr="00C14D06" w:rsidRDefault="000E7C67" w:rsidP="000E7C67">
      <w:pPr>
        <w:jc w:val="center"/>
        <w:rPr>
          <w:sz w:val="28"/>
          <w:szCs w:val="28"/>
        </w:rPr>
      </w:pPr>
    </w:p>
    <w:p w:rsidR="000E7C67" w:rsidRPr="00370D16" w:rsidRDefault="000E7C67" w:rsidP="000E7C67">
      <w:pPr>
        <w:jc w:val="center"/>
        <w:rPr>
          <w:rFonts w:ascii="Arial" w:hAnsi="Arial" w:cs="Arial"/>
          <w:b/>
          <w:sz w:val="20"/>
          <w:szCs w:val="20"/>
        </w:rPr>
      </w:pPr>
    </w:p>
    <w:p w:rsidR="000E7C67" w:rsidRPr="00C14D06" w:rsidRDefault="000E7C67" w:rsidP="000E7C67">
      <w:pPr>
        <w:jc w:val="center"/>
        <w:rPr>
          <w:rFonts w:ascii="Arial" w:hAnsi="Arial" w:cs="Arial"/>
          <w:b/>
          <w:sz w:val="28"/>
          <w:szCs w:val="28"/>
        </w:rPr>
      </w:pPr>
      <w:r w:rsidRPr="00C14D06">
        <w:rPr>
          <w:rFonts w:ascii="Arial" w:hAnsi="Arial" w:cs="Arial"/>
          <w:b/>
          <w:sz w:val="28"/>
          <w:szCs w:val="28"/>
        </w:rPr>
        <w:t>Ak. god. 201</w:t>
      </w:r>
      <w:r>
        <w:rPr>
          <w:rFonts w:ascii="Arial" w:hAnsi="Arial" w:cs="Arial"/>
          <w:b/>
          <w:sz w:val="28"/>
          <w:szCs w:val="28"/>
        </w:rPr>
        <w:t>7</w:t>
      </w:r>
      <w:r w:rsidRPr="00C14D06">
        <w:rPr>
          <w:rFonts w:ascii="Arial" w:hAnsi="Arial" w:cs="Arial"/>
          <w:b/>
          <w:sz w:val="28"/>
          <w:szCs w:val="28"/>
        </w:rPr>
        <w:t>./201</w:t>
      </w:r>
      <w:r>
        <w:rPr>
          <w:rFonts w:ascii="Arial" w:hAnsi="Arial" w:cs="Arial"/>
          <w:b/>
          <w:sz w:val="28"/>
          <w:szCs w:val="28"/>
        </w:rPr>
        <w:t>8</w:t>
      </w:r>
      <w:r w:rsidRPr="00C14D06">
        <w:rPr>
          <w:rFonts w:ascii="Arial" w:hAnsi="Arial" w:cs="Arial"/>
          <w:b/>
          <w:sz w:val="28"/>
          <w:szCs w:val="28"/>
        </w:rPr>
        <w:t>.</w:t>
      </w:r>
    </w:p>
    <w:p w:rsidR="000E7C67" w:rsidRPr="00C14D06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572CDE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0E7C67" w:rsidRPr="00C14D06">
        <w:rPr>
          <w:rFonts w:ascii="Arial" w:hAnsi="Arial" w:cs="Arial"/>
          <w:b/>
          <w:sz w:val="28"/>
          <w:szCs w:val="28"/>
          <w:u w:val="single"/>
        </w:rPr>
        <w:t>. upisni rok</w:t>
      </w: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Pr="00C14D06" w:rsidRDefault="000E7C67" w:rsidP="000E7C67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0E7C67" w:rsidP="000E7C67">
      <w:pPr>
        <w:rPr>
          <w:rFonts w:ascii="Arial" w:hAnsi="Arial" w:cs="Arial"/>
          <w:b/>
          <w:sz w:val="28"/>
          <w:szCs w:val="28"/>
          <w:u w:val="single"/>
        </w:rPr>
      </w:pPr>
    </w:p>
    <w:p w:rsidR="00572CDE" w:rsidRPr="00572CDE" w:rsidRDefault="00572CDE" w:rsidP="00572CDE">
      <w:pPr>
        <w:jc w:val="center"/>
        <w:rPr>
          <w:sz w:val="18"/>
          <w:szCs w:val="18"/>
        </w:rPr>
      </w:pPr>
      <w:r w:rsidRPr="00572CDE">
        <w:rPr>
          <w:rFonts w:ascii="Arial" w:hAnsi="Arial" w:cs="Arial"/>
          <w:b/>
          <w:sz w:val="28"/>
          <w:szCs w:val="28"/>
        </w:rPr>
        <w:t>27.siječnja 2018.</w:t>
      </w: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Pr="009A28A1" w:rsidRDefault="000E7C67" w:rsidP="000E7C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RED PREDAVANJA </w:t>
      </w:r>
    </w:p>
    <w:p w:rsidR="000E7C67" w:rsidRDefault="000E7C67" w:rsidP="000E7C67">
      <w:pPr>
        <w:rPr>
          <w:sz w:val="18"/>
          <w:szCs w:val="18"/>
        </w:rPr>
      </w:pPr>
    </w:p>
    <w:tbl>
      <w:tblPr>
        <w:tblW w:w="10560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708"/>
        <w:gridCol w:w="709"/>
        <w:gridCol w:w="709"/>
        <w:gridCol w:w="850"/>
        <w:gridCol w:w="4108"/>
      </w:tblGrid>
      <w:tr w:rsidR="000E7C67" w:rsidTr="00A1406C"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Default="000E7C67" w:rsidP="00A1406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OBVEZNI PREDMETI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Default="000E7C67" w:rsidP="00A140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UKUPNO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Default="000E7C67" w:rsidP="00A140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Default="000E7C67" w:rsidP="00A1406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0E7C67" w:rsidRDefault="000E7C67" w:rsidP="00A1406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0E7C67" w:rsidTr="00A1406C"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Default="000E7C67" w:rsidP="00A1406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Default="000E7C67" w:rsidP="00A140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Default="000E7C67" w:rsidP="00A140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Default="000E7C67" w:rsidP="00A140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Default="000E7C67" w:rsidP="00A1406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Default="000E7C67" w:rsidP="00A1406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Psihologija odgoja i obrazovanja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20 (A)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20 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8 (A)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8 (B)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doc. dr. sc. Daniela Šincek</w:t>
            </w:r>
          </w:p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doc. dr. sc. Ana Kurtović</w:t>
            </w: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 xml:space="preserve">Pedagogija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20 (A)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20 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8 (A)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8 (B)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 xml:space="preserve">doc. dr. sc. Goran Livazović </w:t>
            </w:r>
          </w:p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doc. dr. sc. Mirko Lukaš</w:t>
            </w: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Didaktika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 xml:space="preserve">22 (A) 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22 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6 (A)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6 (B)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izv. prof. dr. sc. Vesna Buljubašić-Kuzmanović</w:t>
            </w:r>
          </w:p>
          <w:p w:rsidR="000E7C67" w:rsidRPr="003F2162" w:rsidRDefault="000E7C67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doc. dr. sc. Renata Jukić</w:t>
            </w: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Školska praksa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F2162">
              <w:rPr>
                <w:color w:val="000000"/>
                <w:sz w:val="18"/>
                <w:szCs w:val="18"/>
              </w:rPr>
              <w:t>Nositelji obveznih izbornih predmeta</w:t>
            </w:r>
          </w:p>
        </w:tc>
      </w:tr>
    </w:tbl>
    <w:p w:rsidR="000E7C67" w:rsidRPr="003F2162" w:rsidRDefault="000E7C67" w:rsidP="000E7C67">
      <w:pPr>
        <w:spacing w:line="276" w:lineRule="auto"/>
        <w:jc w:val="center"/>
        <w:rPr>
          <w:b/>
          <w:sz w:val="20"/>
          <w:szCs w:val="20"/>
          <w:u w:val="single"/>
        </w:rPr>
      </w:pPr>
    </w:p>
    <w:tbl>
      <w:tblPr>
        <w:tblW w:w="10560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708"/>
        <w:gridCol w:w="709"/>
        <w:gridCol w:w="709"/>
        <w:gridCol w:w="850"/>
        <w:gridCol w:w="4108"/>
      </w:tblGrid>
      <w:tr w:rsidR="000E7C67" w:rsidRPr="003F2162" w:rsidTr="00A1406C"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OBVEZNI IZBORNI PREDMETI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SATI UKUPNO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NASTAVNIK</w:t>
            </w:r>
          </w:p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0E7C67" w:rsidRPr="003F2162" w:rsidTr="00A1406C"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E7C67" w:rsidRPr="003F2162" w:rsidTr="00A1406C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 xml:space="preserve">Metodika nastave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 xml:space="preserve">16 (A) 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16 (B)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16(C)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 xml:space="preserve">16 (A) 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16 (B)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16(C)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doc. dr. sc. Vesna Bjedov</w:t>
            </w:r>
          </w:p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doc. dr. sc. Renata Jukić</w:t>
            </w:r>
          </w:p>
          <w:p w:rsidR="000E7C67" w:rsidRPr="003F2162" w:rsidRDefault="000E7C67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doc. dr. sc. Mirko Lukaš</w:t>
            </w:r>
          </w:p>
        </w:tc>
      </w:tr>
      <w:tr w:rsidR="000E7C67" w:rsidRPr="003F2162" w:rsidTr="00A1406C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Metodika nastave stranih jezika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prof. dr. sc. Višnja Pavičić Takač</w:t>
            </w:r>
          </w:p>
        </w:tc>
      </w:tr>
      <w:tr w:rsidR="000E7C67" w:rsidRPr="003F2162" w:rsidTr="00A1406C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Metodika visokoškolske nastave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 xml:space="preserve">20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izv. prof. dr. sc. Vesna Buljubašić-Kuzmanović</w:t>
            </w:r>
          </w:p>
        </w:tc>
      </w:tr>
    </w:tbl>
    <w:p w:rsidR="000E7C67" w:rsidRPr="003F2162" w:rsidRDefault="000E7C67" w:rsidP="000E7C67">
      <w:pPr>
        <w:spacing w:line="276" w:lineRule="auto"/>
        <w:ind w:left="-567"/>
        <w:rPr>
          <w:b/>
          <w:sz w:val="18"/>
          <w:szCs w:val="18"/>
        </w:rPr>
      </w:pPr>
    </w:p>
    <w:tbl>
      <w:tblPr>
        <w:tblW w:w="10560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708"/>
        <w:gridCol w:w="709"/>
        <w:gridCol w:w="709"/>
        <w:gridCol w:w="850"/>
        <w:gridCol w:w="4108"/>
      </w:tblGrid>
      <w:tr w:rsidR="000E7C67" w:rsidRPr="003F2162" w:rsidTr="00A1406C"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IZBORNI PREDMETI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SATI UKUPNO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NASTAVNIK</w:t>
            </w:r>
          </w:p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0E7C67" w:rsidRPr="003F2162" w:rsidTr="00A1406C">
        <w:trPr>
          <w:trHeight w:val="209"/>
        </w:trPr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 xml:space="preserve">BLOK 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jc w:val="center"/>
              <w:rPr>
                <w:sz w:val="20"/>
                <w:szCs w:val="20"/>
              </w:rPr>
            </w:pPr>
            <w:r w:rsidRPr="003F2162">
              <w:rPr>
                <w:sz w:val="20"/>
                <w:szCs w:val="20"/>
              </w:rPr>
              <w:t>Psihologija djece i mladih s teškoćama u razvoju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doc. dr. sc. Ana Kurtović</w:t>
            </w: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rPr>
                <w:sz w:val="20"/>
                <w:szCs w:val="20"/>
              </w:rPr>
            </w:pPr>
            <w:r w:rsidRPr="003F2162">
              <w:rPr>
                <w:sz w:val="20"/>
                <w:szCs w:val="20"/>
              </w:rPr>
              <w:t>Vrednovanje i ocjenjivanje znanja</w:t>
            </w:r>
          </w:p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doc. dr. sc. Silvija Ručević</w:t>
            </w: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 xml:space="preserve">BLOK 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67" w:rsidRPr="003F2162" w:rsidRDefault="00572CDE" w:rsidP="00A1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Motivacijske strategije nastavnika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572CDE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572CDE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572CDE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E031F">
              <w:rPr>
                <w:sz w:val="20"/>
                <w:szCs w:val="20"/>
              </w:rPr>
              <w:t>Prof.dr.sc. Višnja Pavičić Takač</w:t>
            </w: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rPr>
                <w:sz w:val="20"/>
                <w:szCs w:val="20"/>
              </w:rPr>
            </w:pPr>
            <w:r w:rsidRPr="003F2162">
              <w:rPr>
                <w:sz w:val="20"/>
                <w:szCs w:val="20"/>
              </w:rPr>
              <w:t>Stilovi i strategije učenja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rPr>
                <w:sz w:val="20"/>
                <w:szCs w:val="20"/>
              </w:rPr>
            </w:pPr>
            <w:r w:rsidRPr="003F2162">
              <w:rPr>
                <w:sz w:val="20"/>
                <w:szCs w:val="20"/>
              </w:rPr>
              <w:t>doc. dr. sc. Draženka Molnar</w:t>
            </w:r>
          </w:p>
          <w:p w:rsidR="000E7C67" w:rsidRPr="003F2162" w:rsidRDefault="000E7C67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 xml:space="preserve">BLOK 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572CDE" w:rsidP="00A1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Prevencija novijih oblika rizičnog ponašanja u osnovnoj i srednjoj školi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572CDE" w:rsidP="00A1406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Doc.dr.sc. Daniela Šincek</w:t>
            </w:r>
          </w:p>
          <w:p w:rsidR="000E7C67" w:rsidRPr="003F2162" w:rsidRDefault="000E7C67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Obrazovanje na daljinu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F2162">
              <w:rPr>
                <w:sz w:val="20"/>
                <w:szCs w:val="20"/>
              </w:rPr>
              <w:t>Doc.dr.sc. Goran Livazović</w:t>
            </w:r>
          </w:p>
        </w:tc>
      </w:tr>
    </w:tbl>
    <w:p w:rsidR="000E7C67" w:rsidRDefault="000E7C67" w:rsidP="000E7C67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E7C67" w:rsidRDefault="000E7C67" w:rsidP="000E7C67">
      <w:pPr>
        <w:spacing w:line="276" w:lineRule="auto"/>
        <w:rPr>
          <w:rFonts w:ascii="Arial" w:hAnsi="Arial" w:cs="Arial"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Napomena</w:t>
      </w:r>
      <w:r>
        <w:rPr>
          <w:rFonts w:ascii="Arial" w:hAnsi="Arial" w:cs="Arial"/>
          <w:sz w:val="18"/>
          <w:szCs w:val="18"/>
        </w:rPr>
        <w:t>:</w:t>
      </w:r>
    </w:p>
    <w:p w:rsidR="000E7C67" w:rsidRDefault="000E7C67" w:rsidP="000E7C67">
      <w:pPr>
        <w:numPr>
          <w:ilvl w:val="0"/>
          <w:numId w:val="18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Polaznici trebaju do kraja programa ostvariti minimalno 55 ECTS kroz obveznu, obveznu izbornu  i izbornu nastavu iz sadržaja obuhvaćenim programom Pedagoško-psihološko-didaktičko-metodičke izobrazbe.</w:t>
      </w:r>
    </w:p>
    <w:p w:rsidR="000E7C67" w:rsidRDefault="000E7C67" w:rsidP="000E7C67">
      <w:pPr>
        <w:numPr>
          <w:ilvl w:val="0"/>
          <w:numId w:val="18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Polaznici biraju jedan izborni predmet iz Bloka 1, jedan iz Bloka 2 i jedan iz Bloka 3. </w:t>
      </w:r>
    </w:p>
    <w:p w:rsidR="000E7C67" w:rsidRPr="00C60C5E" w:rsidRDefault="000E7C67" w:rsidP="000E7C67">
      <w:pPr>
        <w:spacing w:line="276" w:lineRule="auto"/>
        <w:ind w:left="720"/>
      </w:pPr>
      <w:r w:rsidRPr="007702E0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398"/>
        <w:gridCol w:w="210"/>
        <w:gridCol w:w="685"/>
        <w:gridCol w:w="533"/>
        <w:gridCol w:w="527"/>
        <w:gridCol w:w="1075"/>
        <w:gridCol w:w="127"/>
        <w:gridCol w:w="27"/>
        <w:gridCol w:w="364"/>
        <w:gridCol w:w="163"/>
        <w:gridCol w:w="393"/>
        <w:gridCol w:w="9"/>
        <w:gridCol w:w="125"/>
        <w:gridCol w:w="701"/>
        <w:gridCol w:w="527"/>
        <w:gridCol w:w="1232"/>
      </w:tblGrid>
      <w:tr w:rsidR="000E7C67" w:rsidRPr="00B22DBB" w:rsidTr="00A1406C">
        <w:trPr>
          <w:trHeight w:val="196"/>
          <w:jc w:val="center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B22DBB" w:rsidRDefault="000E7C67" w:rsidP="00A1406C">
            <w:pPr>
              <w:keepNext/>
              <w:outlineLvl w:val="2"/>
              <w:rPr>
                <w:rFonts w:ascii="Calibri" w:hAnsi="Calibri"/>
                <w:b/>
                <w:bCs/>
                <w:color w:val="000000"/>
              </w:rPr>
            </w:pPr>
            <w:r w:rsidRPr="00B22DBB">
              <w:rPr>
                <w:rFonts w:ascii="Calibri" w:hAnsi="Calibri"/>
                <w:b/>
                <w:bCs/>
                <w:color w:val="000000"/>
              </w:rPr>
              <w:lastRenderedPageBreak/>
              <w:t xml:space="preserve">OSNOVNI PODACI </w:t>
            </w:r>
          </w:p>
        </w:tc>
      </w:tr>
      <w:tr w:rsidR="000E7C67" w:rsidRPr="00B22DBB" w:rsidTr="00A1406C">
        <w:trPr>
          <w:trHeight w:val="405"/>
          <w:jc w:val="center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B22DBB" w:rsidRDefault="000E7C67" w:rsidP="00A1406C">
            <w:pPr>
              <w:keepNext/>
              <w:outlineLvl w:val="2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Naziv predmeta</w:t>
            </w:r>
          </w:p>
        </w:tc>
        <w:tc>
          <w:tcPr>
            <w:tcW w:w="3697" w:type="pct"/>
            <w:gridSpan w:val="15"/>
            <w:shd w:val="clear" w:color="auto" w:fill="auto"/>
            <w:vAlign w:val="center"/>
          </w:tcPr>
          <w:p w:rsidR="000E7C67" w:rsidRPr="00B22DBB" w:rsidRDefault="000E7C67" w:rsidP="00A1406C">
            <w:pPr>
              <w:keepNext/>
              <w:outlineLvl w:val="2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22DB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PSIHOLOGIJA ODGOJA I OBRAZOVANJA</w:t>
            </w:r>
          </w:p>
        </w:tc>
      </w:tr>
      <w:tr w:rsidR="000E7C67" w:rsidRPr="00B22DBB" w:rsidTr="00A1406C">
        <w:trPr>
          <w:trHeight w:val="145"/>
          <w:jc w:val="center"/>
        </w:trPr>
        <w:tc>
          <w:tcPr>
            <w:tcW w:w="1303" w:type="pct"/>
            <w:gridSpan w:val="2"/>
            <w:vMerge w:val="restart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color w:val="000000"/>
                <w:sz w:val="20"/>
                <w:szCs w:val="20"/>
              </w:rPr>
              <w:t>Bodovna vrijednost i način izvođenja nastave</w:t>
            </w: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 xml:space="preserve">ECTS koeficijent opterećenja studenata 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0E7C67" w:rsidRPr="00B22DBB" w:rsidTr="00A1406C">
        <w:trPr>
          <w:trHeight w:val="145"/>
          <w:jc w:val="center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Broj sati nastave (P+V+S)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20+0+8</w:t>
            </w:r>
          </w:p>
        </w:tc>
      </w:tr>
      <w:tr w:rsidR="000E7C67" w:rsidRPr="00B22DBB" w:rsidTr="00A1406C">
        <w:trPr>
          <w:trHeight w:val="145"/>
          <w:jc w:val="center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Vrijeme i mjesto izvođenja nastave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 xml:space="preserve">prema rasporedu sati </w:t>
            </w:r>
          </w:p>
        </w:tc>
      </w:tr>
      <w:tr w:rsidR="000E7C67" w:rsidRPr="00B22DBB" w:rsidTr="00A1406C">
        <w:trPr>
          <w:trHeight w:val="145"/>
          <w:jc w:val="center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Jezik na kojem se izvodi predmet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hrvatski</w:t>
            </w:r>
          </w:p>
        </w:tc>
      </w:tr>
      <w:tr w:rsidR="000E7C67" w:rsidRPr="00B22DBB" w:rsidTr="00A1406C">
        <w:trPr>
          <w:trHeight w:val="145"/>
          <w:jc w:val="center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color w:val="000000"/>
                <w:sz w:val="20"/>
                <w:szCs w:val="20"/>
              </w:rPr>
              <w:t>Nositelj predmeta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Telefon</w:t>
            </w:r>
          </w:p>
        </w:tc>
        <w:tc>
          <w:tcPr>
            <w:tcW w:w="1432" w:type="pct"/>
            <w:gridSpan w:val="5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E-Mail</w:t>
            </w:r>
          </w:p>
        </w:tc>
      </w:tr>
      <w:tr w:rsidR="000E7C67" w:rsidRPr="00B22DBB" w:rsidTr="00A1406C">
        <w:trPr>
          <w:trHeight w:val="227"/>
          <w:jc w:val="center"/>
        </w:trPr>
        <w:tc>
          <w:tcPr>
            <w:tcW w:w="1303" w:type="pct"/>
            <w:gridSpan w:val="2"/>
            <w:tcBorders>
              <w:bottom w:val="single" w:sz="4" w:space="0" w:color="auto"/>
            </w:tcBorders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2DBB">
              <w:rPr>
                <w:rFonts w:ascii="Calibri" w:hAnsi="Calibri"/>
                <w:color w:val="000000"/>
                <w:sz w:val="20"/>
                <w:szCs w:val="20"/>
              </w:rPr>
              <w:t>doc. dr. sc. Daniela Šincek (A)</w:t>
            </w:r>
          </w:p>
        </w:tc>
        <w:tc>
          <w:tcPr>
            <w:tcW w:w="494" w:type="pct"/>
            <w:gridSpan w:val="2"/>
            <w:tcBorders>
              <w:bottom w:val="single" w:sz="4" w:space="0" w:color="auto"/>
            </w:tcBorders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81A</w:t>
            </w:r>
          </w:p>
        </w:tc>
        <w:tc>
          <w:tcPr>
            <w:tcW w:w="1248" w:type="pct"/>
            <w:gridSpan w:val="4"/>
            <w:vMerge w:val="restart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tcBorders>
              <w:bottom w:val="single" w:sz="4" w:space="0" w:color="auto"/>
            </w:tcBorders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494-724</w:t>
            </w:r>
          </w:p>
        </w:tc>
        <w:tc>
          <w:tcPr>
            <w:tcW w:w="1432" w:type="pct"/>
            <w:gridSpan w:val="5"/>
            <w:tcBorders>
              <w:bottom w:val="single" w:sz="4" w:space="0" w:color="auto"/>
            </w:tcBorders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dsincek@ffos.hr</w:t>
            </w:r>
          </w:p>
        </w:tc>
      </w:tr>
      <w:tr w:rsidR="000E7C67" w:rsidRPr="00B22DBB" w:rsidTr="00A1406C">
        <w:trPr>
          <w:trHeight w:val="298"/>
          <w:jc w:val="center"/>
        </w:trPr>
        <w:tc>
          <w:tcPr>
            <w:tcW w:w="1303" w:type="pct"/>
            <w:gridSpan w:val="2"/>
            <w:tcBorders>
              <w:top w:val="single" w:sz="4" w:space="0" w:color="auto"/>
            </w:tcBorders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2DBB">
              <w:rPr>
                <w:rFonts w:ascii="Calibri" w:hAnsi="Calibri"/>
                <w:color w:val="000000"/>
                <w:sz w:val="20"/>
                <w:szCs w:val="20"/>
              </w:rPr>
              <w:t>doc dr. sc. Ana Kurtović (B)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</w:tcBorders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248" w:type="pct"/>
            <w:gridSpan w:val="4"/>
            <w:vMerge/>
            <w:tcBorders>
              <w:bottom w:val="single" w:sz="6" w:space="0" w:color="auto"/>
            </w:tcBorders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</w:tcBorders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494-694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</w:tcBorders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akurtovi@ffos.hr</w:t>
            </w:r>
          </w:p>
        </w:tc>
      </w:tr>
      <w:tr w:rsidR="000E7C67" w:rsidRPr="00B22DBB" w:rsidTr="00A1406C">
        <w:trPr>
          <w:trHeight w:val="145"/>
          <w:jc w:val="center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color w:val="000000"/>
                <w:sz w:val="20"/>
                <w:szCs w:val="20"/>
              </w:rPr>
              <w:t>Suradnici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Telefon</w:t>
            </w:r>
          </w:p>
        </w:tc>
        <w:tc>
          <w:tcPr>
            <w:tcW w:w="1432" w:type="pct"/>
            <w:gridSpan w:val="5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E-Mail</w:t>
            </w:r>
          </w:p>
        </w:tc>
      </w:tr>
      <w:tr w:rsidR="000E7C67" w:rsidRPr="00B22DBB" w:rsidTr="00A1406C">
        <w:trPr>
          <w:trHeight w:val="145"/>
          <w:jc w:val="center"/>
        </w:trPr>
        <w:tc>
          <w:tcPr>
            <w:tcW w:w="1303" w:type="pct"/>
            <w:gridSpan w:val="2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8" w:type="pct"/>
            <w:gridSpan w:val="4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2" w:type="pct"/>
            <w:gridSpan w:val="5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B22DBB" w:rsidRDefault="000E7C67" w:rsidP="00A1406C">
            <w:pPr>
              <w:ind w:left="-95"/>
              <w:contextualSpacing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 w:rsidRPr="00B22DBB">
              <w:rPr>
                <w:rFonts w:ascii="Calibri" w:eastAsia="Calibri" w:hAnsi="Calibri"/>
                <w:b/>
                <w:color w:val="000000"/>
                <w:lang w:eastAsia="en-US"/>
              </w:rPr>
              <w:t xml:space="preserve"> OPIS KOLEGIJA</w:t>
            </w:r>
          </w:p>
          <w:p w:rsidR="000E7C67" w:rsidRPr="00B22DBB" w:rsidRDefault="000E7C67" w:rsidP="00A1406C">
            <w:pPr>
              <w:keepNext/>
              <w:outlineLvl w:val="2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B22DBB" w:rsidRDefault="000E7C67" w:rsidP="00A1406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Sadržaj predmeta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7"/>
        </w:trPr>
        <w:tc>
          <w:tcPr>
            <w:tcW w:w="5000" w:type="pct"/>
            <w:gridSpan w:val="17"/>
            <w:vAlign w:val="center"/>
          </w:tcPr>
          <w:p w:rsidR="000E7C67" w:rsidRPr="00B22DBB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Ciljevi i metode (istraživanja) psihologije odgoja i obrazovanja. Determinante ishoda učenja. Učenje, pamćenje i zaboravljanje. Važnost osobina ličnosti i individualnih obilježja učenika i studenata za proces učenja i poučavanja: osobine ličnosti, razvojni aspekti – kognitivni i socijalni činitelji razvoja, emocionalni i motivacijski činitelji. Načini motiviranja učenika. Pristupi i metode poučavanja. Planiranje obrazovnog procesa. Mjerenje i ocjenjivanje znanja. Učenici s posebnim potrebama. Učenici s teškoćama. Upravljanje razredom i disciplina. Neprilagođeno ponašanje.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color w:val="000000"/>
                <w:sz w:val="20"/>
                <w:szCs w:val="20"/>
              </w:rPr>
              <w:t>Očekivani ishodi učenja za predmet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B22DBB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Nakon uspješno završenoga predmeta polaznik će moći:</w:t>
            </w:r>
          </w:p>
          <w:p w:rsidR="000E7C67" w:rsidRPr="00B22DBB" w:rsidRDefault="000E7C67" w:rsidP="00A1406C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definirati osnovne pojmove iz psihologije odgoja i obrazovanja</w:t>
            </w:r>
          </w:p>
          <w:p w:rsidR="000E7C67" w:rsidRPr="00B22DBB" w:rsidRDefault="000E7C67" w:rsidP="00A1406C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color w:val="000000"/>
                <w:sz w:val="20"/>
                <w:szCs w:val="20"/>
              </w:rPr>
              <w:t>primijeniti spoznaje o različitim pojavama iz opće, razvojne, kognitivne i socijalne psihologije na planiranje procesa poučavanja</w:t>
            </w:r>
            <w:r w:rsidRPr="00B22DB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E7C67" w:rsidRPr="00B22DBB" w:rsidRDefault="000E7C67" w:rsidP="00A1406C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usporediti različite metode poučavanja</w:t>
            </w:r>
          </w:p>
          <w:p w:rsidR="000E7C67" w:rsidRPr="00B22DBB" w:rsidRDefault="000E7C67" w:rsidP="00A1406C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 xml:space="preserve">opisati specifičnosti u poučavanju učenika s posebnim potrebama </w:t>
            </w:r>
          </w:p>
          <w:p w:rsidR="000E7C67" w:rsidRPr="00B22DBB" w:rsidRDefault="000E7C67" w:rsidP="00A1406C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 xml:space="preserve">opisati specifičnosti u poučavanju učenika s teškoćama </w:t>
            </w:r>
          </w:p>
          <w:p w:rsidR="000E7C67" w:rsidRPr="00B22DBB" w:rsidRDefault="000E7C67" w:rsidP="00A1406C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 xml:space="preserve">usporediti metode uspostavljanja i provođenja discipline u razredu </w:t>
            </w:r>
          </w:p>
          <w:p w:rsidR="000E7C67" w:rsidRPr="00B22DBB" w:rsidRDefault="000E7C67" w:rsidP="00A1406C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usporediti postupke za motivaciju učenika u nastavi</w:t>
            </w:r>
          </w:p>
          <w:p w:rsidR="000E7C67" w:rsidRPr="00B22DBB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odabrati različite metode mjerenja i evaluacije znanja.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84" w:type="pct"/>
            <w:vMerge w:val="restart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predavanja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terenska nastava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vježbe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samostalni zadaci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seminari i radionice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konzultacije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obrazovanje na daljinu</w:t>
            </w:r>
          </w:p>
        </w:tc>
        <w:tc>
          <w:tcPr>
            <w:tcW w:w="286" w:type="pct"/>
            <w:gridSpan w:val="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praktični rad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multimedija i mreža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mentorski rad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laboratorij</w:t>
            </w:r>
          </w:p>
        </w:tc>
        <w:tc>
          <w:tcPr>
            <w:tcW w:w="286" w:type="pct"/>
            <w:gridSpan w:val="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7C67" w:rsidRPr="00B22DBB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 w:cs="Arial"/>
                <w:b/>
              </w:rPr>
            </w:pPr>
            <w:r w:rsidRPr="00B22DBB">
              <w:rPr>
                <w:rFonts w:ascii="Calibri" w:hAnsi="Calibri" w:cs="Arial"/>
                <w:b/>
              </w:rPr>
              <w:t>NAČIN VREDNOVANJA I OCJENJIVANJA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:rsidR="000E7C67" w:rsidRPr="00B22DBB" w:rsidRDefault="000E7C67" w:rsidP="00A1406C">
            <w:pPr>
              <w:tabs>
                <w:tab w:val="left" w:pos="15"/>
              </w:tabs>
              <w:ind w:left="-165" w:right="-28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3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gridSpan w:val="2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678" w:type="pct"/>
            <w:gridSpan w:val="4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>usmeno i pismeno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1" w:type="pct"/>
            <w:gridSpan w:val="9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8" w:type="pct"/>
            <w:gridSpan w:val="3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>udio (%) u ocjeni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B22DB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</w:rPr>
              <w:t>Pohađanje nastave</w:t>
            </w:r>
          </w:p>
        </w:tc>
        <w:tc>
          <w:tcPr>
            <w:tcW w:w="1551" w:type="pct"/>
            <w:gridSpan w:val="9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58" w:type="pct"/>
            <w:gridSpan w:val="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B22DB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</w:rPr>
              <w:t>Seminarski zadaci</w:t>
            </w:r>
          </w:p>
        </w:tc>
        <w:tc>
          <w:tcPr>
            <w:tcW w:w="1551" w:type="pct"/>
            <w:gridSpan w:val="9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358" w:type="pct"/>
            <w:gridSpan w:val="3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B22DB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  <w:lang w:val="pl-PL"/>
              </w:rPr>
              <w:t>Esej</w:t>
            </w:r>
          </w:p>
        </w:tc>
        <w:tc>
          <w:tcPr>
            <w:tcW w:w="1551" w:type="pct"/>
            <w:gridSpan w:val="9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358" w:type="pct"/>
            <w:gridSpan w:val="3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</w:rPr>
              <w:t>75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B22DBB" w:rsidRDefault="000E7C67" w:rsidP="00A1406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1" w:type="pct"/>
            <w:gridSpan w:val="9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>8</w:t>
            </w:r>
          </w:p>
        </w:tc>
        <w:tc>
          <w:tcPr>
            <w:tcW w:w="1358" w:type="pct"/>
            <w:gridSpan w:val="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 xml:space="preserve">Način </w:t>
            </w:r>
            <w:r w:rsidRPr="00B22DBB">
              <w:rPr>
                <w:rFonts w:ascii="Calibri" w:hAnsi="Calibri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5000" w:type="pct"/>
            <w:gridSpan w:val="17"/>
          </w:tcPr>
          <w:p w:rsidR="000E7C67" w:rsidRPr="00B22DBB" w:rsidRDefault="000E7C67" w:rsidP="00A1406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</w:rPr>
              <w:t>U oblikovanju konačne ocjene za studente na kolegiju uzimaju se u obzir</w:t>
            </w:r>
            <w:r w:rsidRPr="00B22DBB">
              <w:rPr>
                <w:rFonts w:ascii="Calibri" w:hAnsi="Calibri" w:cs="Arial"/>
                <w:sz w:val="20"/>
                <w:szCs w:val="20"/>
                <w:lang w:val="pl-PL"/>
              </w:rPr>
              <w:t xml:space="preserve"> seminarski zadaci i završni esej</w:t>
            </w:r>
            <w:r w:rsidRPr="00B22DBB">
              <w:rPr>
                <w:rFonts w:ascii="Calibri" w:hAnsi="Calibri" w:cs="Arial"/>
                <w:sz w:val="20"/>
                <w:szCs w:val="20"/>
              </w:rPr>
              <w:t xml:space="preserve">. Pri tome, </w:t>
            </w:r>
            <w:r w:rsidRPr="00B22DBB">
              <w:rPr>
                <w:rFonts w:ascii="Calibri" w:hAnsi="Calibri" w:cs="Arial"/>
                <w:sz w:val="20"/>
                <w:szCs w:val="20"/>
                <w:lang w:val="pl-PL"/>
              </w:rPr>
              <w:t>seminarski zadaci imaju 25</w:t>
            </w:r>
            <w:r w:rsidRPr="00B22DBB">
              <w:rPr>
                <w:rFonts w:ascii="Calibri" w:hAnsi="Calibri" w:cs="Arial"/>
                <w:sz w:val="20"/>
                <w:szCs w:val="20"/>
              </w:rPr>
              <w:t xml:space="preserve">% udjela u konačnoj ocjeni, a eseji 75% </w:t>
            </w:r>
            <w:r w:rsidRPr="00B22DBB">
              <w:rPr>
                <w:rFonts w:ascii="Calibri" w:hAnsi="Calibri" w:cs="Arial"/>
                <w:sz w:val="20"/>
                <w:szCs w:val="20"/>
                <w:lang w:val="pl-PL"/>
              </w:rPr>
              <w:t>udjela</w:t>
            </w:r>
            <w:r w:rsidRPr="00B22DB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22DBB">
              <w:rPr>
                <w:rFonts w:ascii="Calibri" w:hAnsi="Calibri" w:cs="Arial"/>
                <w:sz w:val="20"/>
                <w:szCs w:val="20"/>
                <w:lang w:val="pl-PL"/>
              </w:rPr>
              <w:t>u</w:t>
            </w:r>
            <w:r w:rsidRPr="00B22DB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22DBB">
              <w:rPr>
                <w:rFonts w:ascii="Calibri" w:hAnsi="Calibri" w:cs="Arial"/>
                <w:sz w:val="20"/>
                <w:szCs w:val="20"/>
                <w:lang w:val="pl-PL"/>
              </w:rPr>
              <w:t>kona</w:t>
            </w:r>
            <w:r w:rsidRPr="00B22DBB">
              <w:rPr>
                <w:rFonts w:ascii="Calibri" w:hAnsi="Calibri" w:cs="Arial"/>
                <w:sz w:val="20"/>
                <w:szCs w:val="20"/>
              </w:rPr>
              <w:t>č</w:t>
            </w:r>
            <w:r w:rsidRPr="00B22DBB">
              <w:rPr>
                <w:rFonts w:ascii="Calibri" w:hAnsi="Calibri" w:cs="Arial"/>
                <w:sz w:val="20"/>
                <w:szCs w:val="20"/>
                <w:lang w:val="pl-PL"/>
              </w:rPr>
              <w:t>noj</w:t>
            </w:r>
            <w:r w:rsidRPr="00B22DB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22DBB">
              <w:rPr>
                <w:rFonts w:ascii="Calibri" w:hAnsi="Calibri" w:cs="Arial"/>
                <w:sz w:val="20"/>
                <w:szCs w:val="20"/>
                <w:lang w:val="pl-PL"/>
              </w:rPr>
              <w:t>ocjeni</w:t>
            </w:r>
            <w:r w:rsidRPr="00B22DBB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  <w:p w:rsidR="000E7C67" w:rsidRPr="00B22DBB" w:rsidRDefault="000E7C67" w:rsidP="00A1406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i/>
                <w:sz w:val="20"/>
                <w:szCs w:val="20"/>
              </w:rPr>
              <w:t xml:space="preserve">Primjer oblikovanja konačne ocjene za studente na kolegiju Psihologija odgoja i obrazovanja: </w:t>
            </w:r>
          </w:p>
          <w:p w:rsidR="000E7C67" w:rsidRPr="00B22DBB" w:rsidRDefault="000E7C67" w:rsidP="00A1406C">
            <w:pPr>
              <w:numPr>
                <w:ilvl w:val="0"/>
                <w:numId w:val="9"/>
              </w:num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</w:rPr>
              <w:t xml:space="preserve">Konačna vrijednost ocjene izračunava se prema formuli: 0.25 x seminarski zadaci + 0.75 x esej </w:t>
            </w:r>
          </w:p>
          <w:p w:rsidR="000E7C67" w:rsidRPr="00B22DBB" w:rsidRDefault="000E7C67" w:rsidP="00A1406C">
            <w:pPr>
              <w:shd w:val="clear" w:color="auto" w:fill="FFFFFF"/>
              <w:ind w:left="96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</w:rPr>
              <w:t xml:space="preserve">Skala ocjenjivanja je sljedeća: </w:t>
            </w:r>
          </w:p>
          <w:p w:rsidR="000E7C67" w:rsidRPr="00B22DBB" w:rsidRDefault="000E7C67" w:rsidP="00A1406C">
            <w:pPr>
              <w:shd w:val="clear" w:color="auto" w:fill="FFFFFF"/>
              <w:ind w:left="96"/>
              <w:jc w:val="both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pacing w:val="-4"/>
                <w:sz w:val="20"/>
                <w:szCs w:val="20"/>
              </w:rPr>
              <w:lastRenderedPageBreak/>
              <w:t>90-100% -odličan</w:t>
            </w:r>
          </w:p>
          <w:p w:rsidR="000E7C67" w:rsidRPr="00B22DBB" w:rsidRDefault="000E7C67" w:rsidP="00A1406C">
            <w:pPr>
              <w:shd w:val="clear" w:color="auto" w:fill="FFFFFF"/>
              <w:ind w:left="101"/>
              <w:jc w:val="both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pacing w:val="-6"/>
                <w:sz w:val="20"/>
                <w:szCs w:val="20"/>
              </w:rPr>
              <w:t>80-89,99% - vrlo dobar</w:t>
            </w:r>
          </w:p>
          <w:p w:rsidR="000E7C67" w:rsidRPr="00B22DBB" w:rsidRDefault="000E7C67" w:rsidP="00A1406C">
            <w:pPr>
              <w:shd w:val="clear" w:color="auto" w:fill="FFFFFF"/>
              <w:ind w:left="96"/>
              <w:jc w:val="both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pacing w:val="-6"/>
                <w:sz w:val="20"/>
                <w:szCs w:val="20"/>
              </w:rPr>
              <w:t>65-79,99% - dobar</w:t>
            </w:r>
          </w:p>
          <w:p w:rsidR="000E7C67" w:rsidRPr="00B22DBB" w:rsidRDefault="000E7C67" w:rsidP="00A1406C">
            <w:pPr>
              <w:shd w:val="clear" w:color="auto" w:fill="FFFFFF"/>
              <w:ind w:left="96"/>
              <w:jc w:val="both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pacing w:val="-6"/>
                <w:sz w:val="20"/>
                <w:szCs w:val="20"/>
              </w:rPr>
              <w:t>50-64,99% - dovoljan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Ostale informacije relevantne za praćenje rada studenta, vrednovanje i ocjenjivanje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5000" w:type="pct"/>
            <w:gridSpan w:val="17"/>
            <w:shd w:val="clear" w:color="auto" w:fill="FFFFFF"/>
            <w:vAlign w:val="center"/>
          </w:tcPr>
          <w:p w:rsidR="000E7C67" w:rsidRPr="00B22DBB" w:rsidRDefault="000E7C67" w:rsidP="00A1406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iCs/>
                <w:sz w:val="20"/>
                <w:szCs w:val="20"/>
              </w:rPr>
              <w:t>Studenti su za prolaznu konačnu ocjenu obvezni iz svakog pojedinog</w:t>
            </w:r>
            <w:r w:rsidRPr="00B22DBB">
              <w:rPr>
                <w:rFonts w:ascii="Calibri" w:hAnsi="Calibri" w:cs="Arial"/>
                <w:sz w:val="20"/>
                <w:szCs w:val="20"/>
              </w:rPr>
              <w:t xml:space="preserve"> elemenata praćenja i provjeravanja koji se ocjenjuje ostvariti minimalno 50% (prolazna ocjena dovoljan)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B22DBB" w:rsidRDefault="000E7C67" w:rsidP="00A1406C">
            <w:pPr>
              <w:jc w:val="both"/>
              <w:rPr>
                <w:rFonts w:ascii="Calibri" w:hAnsi="Calibri"/>
                <w:b/>
              </w:rPr>
            </w:pPr>
            <w:r w:rsidRPr="00B22DBB">
              <w:rPr>
                <w:rFonts w:ascii="Calibri" w:hAnsi="Calibri"/>
                <w:b/>
              </w:rPr>
              <w:t>LITERATURA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B22DBB" w:rsidRDefault="000E7C67" w:rsidP="00A1406C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Obvezna literatura 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B22DBB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Čorkalo Biruški, D. (2009, ur.). </w:t>
            </w:r>
            <w:r w:rsidRPr="00B22DBB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Primijenjena psihologija- pitanja i odgovori.</w:t>
            </w:r>
            <w:r w:rsidRPr="00B22DB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Zagreb: Školska knjiga. </w:t>
            </w:r>
          </w:p>
          <w:p w:rsidR="000E7C67" w:rsidRPr="00B22DBB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bCs/>
                <w:sz w:val="20"/>
                <w:szCs w:val="20"/>
                <w:lang w:val="de-DE" w:eastAsia="en-US"/>
              </w:rPr>
              <w:t xml:space="preserve">Petz, B. (2006). </w:t>
            </w:r>
            <w:r w:rsidRPr="00B22DBB">
              <w:rPr>
                <w:rFonts w:ascii="Calibri" w:eastAsia="Calibri" w:hAnsi="Calibri"/>
                <w:bCs/>
                <w:i/>
                <w:sz w:val="20"/>
                <w:szCs w:val="20"/>
                <w:lang w:val="de-DE" w:eastAsia="en-US"/>
              </w:rPr>
              <w:t>Uvod u psihologiju</w:t>
            </w:r>
            <w:r w:rsidRPr="00B22DBB">
              <w:rPr>
                <w:rFonts w:ascii="Calibri" w:eastAsia="Calibri" w:hAnsi="Calibri"/>
                <w:bCs/>
                <w:sz w:val="20"/>
                <w:szCs w:val="20"/>
                <w:lang w:val="de-DE" w:eastAsia="en-US"/>
              </w:rPr>
              <w:t xml:space="preserve">. </w:t>
            </w:r>
            <w:r w:rsidRPr="00B22DBB">
              <w:rPr>
                <w:rFonts w:ascii="Calibri" w:eastAsia="Calibri" w:hAnsi="Calibri"/>
                <w:bCs/>
                <w:sz w:val="20"/>
                <w:szCs w:val="20"/>
                <w:lang w:val="en-US" w:eastAsia="en-US"/>
              </w:rPr>
              <w:t>Jastrebarsko: Naklada Slap.</w:t>
            </w: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 </w:t>
            </w:r>
          </w:p>
          <w:p w:rsidR="000E7C67" w:rsidRPr="00B22DBB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 xml:space="preserve">Vizek-Vidović, V., Vlahović-Štetić, V., Rijavec, M. i Miljković, D., (2014). </w:t>
            </w:r>
            <w:r w:rsidRPr="00B22DBB">
              <w:rPr>
                <w:rFonts w:ascii="Calibri" w:hAnsi="Calibri"/>
                <w:i/>
                <w:sz w:val="20"/>
                <w:szCs w:val="20"/>
              </w:rPr>
              <w:t xml:space="preserve">Psihologija obrazovanja (2. Izdanje). </w:t>
            </w:r>
            <w:r w:rsidRPr="00B22DBB">
              <w:rPr>
                <w:rFonts w:ascii="Calibri" w:hAnsi="Calibri"/>
                <w:sz w:val="20"/>
                <w:szCs w:val="20"/>
              </w:rPr>
              <w:t>Zagreb</w:t>
            </w:r>
            <w:r w:rsidRPr="00B22DBB">
              <w:rPr>
                <w:rFonts w:ascii="Calibri" w:hAnsi="Calibri"/>
                <w:i/>
                <w:sz w:val="20"/>
                <w:szCs w:val="20"/>
              </w:rPr>
              <w:t>:</w:t>
            </w:r>
            <w:r w:rsidRPr="00B22DBB">
              <w:rPr>
                <w:rFonts w:ascii="Calibri" w:hAnsi="Calibri"/>
                <w:sz w:val="20"/>
                <w:szCs w:val="20"/>
              </w:rPr>
              <w:t xml:space="preserve"> IEP d.o.o.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B22DBB" w:rsidRDefault="000E7C67" w:rsidP="00A1406C">
            <w:pPr>
              <w:tabs>
                <w:tab w:val="left" w:pos="494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Dopunska literatura 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7"/>
            <w:vAlign w:val="center"/>
          </w:tcPr>
          <w:p w:rsidR="000E7C67" w:rsidRPr="00B22DBB" w:rsidRDefault="000E7C67" w:rsidP="00A1406C">
            <w:pPr>
              <w:numPr>
                <w:ilvl w:val="0"/>
                <w:numId w:val="8"/>
              </w:numPr>
              <w:ind w:left="357"/>
              <w:jc w:val="both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Bratko, D. (2006). </w:t>
            </w:r>
            <w:r w:rsidRPr="00B22DBB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Psihologija, udžbenik psihologije za gimnazije</w:t>
            </w:r>
            <w:r w:rsidRPr="00B22DB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</w:t>
            </w: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Varaždin: Profil.</w:t>
            </w:r>
          </w:p>
          <w:p w:rsidR="000E7C67" w:rsidRPr="00B22DBB" w:rsidRDefault="000E7C67" w:rsidP="00A1406C">
            <w:pPr>
              <w:ind w:left="357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sz w:val="20"/>
                <w:szCs w:val="20"/>
                <w:lang w:val="de-DE" w:eastAsia="en-US"/>
              </w:rPr>
              <w:t xml:space="preserve">Gossen, D. C. (2011). </w:t>
            </w:r>
            <w:r w:rsidRPr="00B22DBB">
              <w:rPr>
                <w:rFonts w:ascii="Calibri" w:eastAsia="Calibri" w:hAnsi="Calibri"/>
                <w:i/>
                <w:sz w:val="20"/>
                <w:szCs w:val="20"/>
                <w:lang w:val="de-DE" w:eastAsia="en-US"/>
              </w:rPr>
              <w:t>Restitucija - preobrazba školske discipline (2. izdanje)</w:t>
            </w:r>
            <w:r w:rsidRPr="00B22DBB">
              <w:rPr>
                <w:rFonts w:ascii="Calibri" w:eastAsia="Calibri" w:hAnsi="Calibri"/>
                <w:sz w:val="20"/>
                <w:szCs w:val="20"/>
                <w:lang w:val="de-DE" w:eastAsia="en-US"/>
              </w:rPr>
              <w:t xml:space="preserve">. </w:t>
            </w: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Zagreb: Alineja.</w:t>
            </w:r>
          </w:p>
          <w:p w:rsidR="000E7C67" w:rsidRPr="00B22DBB" w:rsidRDefault="000E7C67" w:rsidP="00A1406C">
            <w:pPr>
              <w:numPr>
                <w:ilvl w:val="0"/>
                <w:numId w:val="8"/>
              </w:numPr>
              <w:ind w:left="357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Grgin, T. (2004). </w:t>
            </w:r>
            <w:r w:rsidRPr="00B22DBB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Edukacijska psihologija (2. izdanje)</w:t>
            </w: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. Jastrebarsko: Naklada Slap.  </w:t>
            </w:r>
          </w:p>
          <w:p w:rsidR="000E7C67" w:rsidRPr="00B22DBB" w:rsidRDefault="000E7C67" w:rsidP="00A1406C">
            <w:pPr>
              <w:numPr>
                <w:ilvl w:val="0"/>
                <w:numId w:val="8"/>
              </w:numPr>
              <w:ind w:left="357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Grgin, T. (2001). </w:t>
            </w:r>
            <w:r w:rsidRPr="00B22DBB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Školsko ocjenjivanje znanja (4. Izdanje)</w:t>
            </w: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. Jastrebarsko: Naklada Slap.</w:t>
            </w:r>
          </w:p>
          <w:p w:rsidR="000E7C67" w:rsidRPr="00B22DBB" w:rsidRDefault="000E7C67" w:rsidP="00A1406C">
            <w:pPr>
              <w:numPr>
                <w:ilvl w:val="0"/>
                <w:numId w:val="8"/>
              </w:numPr>
              <w:ind w:left="357"/>
              <w:jc w:val="both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Lacković-Grgin, K. (2006). </w:t>
            </w:r>
            <w:r w:rsidRPr="00B22DBB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Psihologija adolescencije</w:t>
            </w: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. Jastrebarsko: Naklada Slap.</w:t>
            </w:r>
          </w:p>
          <w:p w:rsidR="000E7C67" w:rsidRPr="00B22DBB" w:rsidRDefault="000E7C67" w:rsidP="00A1406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Miljković, D. i Rijavec, M. (2010). </w:t>
            </w:r>
            <w:r w:rsidRPr="00B22DBB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Pozitivna disciplina u razredu.</w:t>
            </w: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 Zagreb: IEP d.o.o.</w:t>
            </w:r>
          </w:p>
          <w:p w:rsidR="000E7C67" w:rsidRPr="00B22DBB" w:rsidRDefault="000E7C67" w:rsidP="00A1406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bCs/>
                <w:sz w:val="20"/>
                <w:szCs w:val="20"/>
                <w:lang w:val="en-US" w:eastAsia="en-US"/>
              </w:rPr>
              <w:t xml:space="preserve">Matijević, M. (2004). </w:t>
            </w:r>
            <w:r w:rsidRPr="00B22DBB">
              <w:rPr>
                <w:rFonts w:ascii="Calibri" w:eastAsia="Calibri" w:hAnsi="Calibri"/>
                <w:bCs/>
                <w:i/>
                <w:sz w:val="20"/>
                <w:szCs w:val="20"/>
                <w:lang w:val="en-US" w:eastAsia="en-US"/>
              </w:rPr>
              <w:t>Ocjenjivanje u osnovnoj školi.</w:t>
            </w:r>
            <w:r w:rsidRPr="00B22DBB">
              <w:rPr>
                <w:rFonts w:ascii="Calibri" w:eastAsia="Calibri" w:hAnsi="Calibri"/>
                <w:bCs/>
                <w:sz w:val="20"/>
                <w:szCs w:val="20"/>
                <w:lang w:val="en-US" w:eastAsia="en-US"/>
              </w:rPr>
              <w:t xml:space="preserve"> Zagreb: Tipex. </w:t>
            </w:r>
          </w:p>
          <w:p w:rsidR="000E7C67" w:rsidRPr="00B22DBB" w:rsidRDefault="000E7C67" w:rsidP="00A1406C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Rathus, S.A. (2001). </w:t>
            </w:r>
            <w:r w:rsidRPr="00B22DBB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Temelji psihologije</w:t>
            </w: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. Jastrebarsko: Naklada Slap.</w:t>
            </w:r>
          </w:p>
          <w:p w:rsidR="000E7C67" w:rsidRPr="00B22DBB" w:rsidRDefault="000E7C67" w:rsidP="00A1406C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Woolfolk, A. (2012). </w:t>
            </w:r>
            <w:r w:rsidRPr="00B22DBB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Educational psychology</w:t>
            </w: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 (12th ed.). New York: Allyn and Bacon (poglavlje 10, 11, 12).</w:t>
            </w:r>
          </w:p>
          <w:p w:rsidR="000E7C67" w:rsidRPr="00B22DBB" w:rsidRDefault="000E7C67" w:rsidP="00A1406C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Vlahović-Štetić, V.(ur.) (2005). </w:t>
            </w:r>
            <w:r w:rsidRPr="00B22DBB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Daroviti učenici: Teorijski pristup i primjena u školi</w:t>
            </w: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. Zagreb: Institut za društvena istraživanja.</w:t>
            </w:r>
          </w:p>
          <w:p w:rsidR="000E7C67" w:rsidRPr="00B22DBB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 xml:space="preserve">Zarevski, P. (1995). </w:t>
            </w:r>
            <w:r w:rsidRPr="00B22DBB">
              <w:rPr>
                <w:rFonts w:ascii="Calibri" w:hAnsi="Calibri"/>
                <w:i/>
                <w:sz w:val="20"/>
                <w:szCs w:val="20"/>
              </w:rPr>
              <w:t>Psihologija učenja i pamćenja</w:t>
            </w:r>
            <w:r w:rsidRPr="00B22DBB">
              <w:rPr>
                <w:rFonts w:ascii="Calibri" w:hAnsi="Calibri"/>
                <w:sz w:val="20"/>
                <w:szCs w:val="20"/>
              </w:rPr>
              <w:t>. Jastrebarsko: Naklada Slap.</w:t>
            </w:r>
          </w:p>
        </w:tc>
      </w:tr>
    </w:tbl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398"/>
        <w:gridCol w:w="210"/>
        <w:gridCol w:w="685"/>
        <w:gridCol w:w="533"/>
        <w:gridCol w:w="527"/>
        <w:gridCol w:w="1075"/>
        <w:gridCol w:w="127"/>
        <w:gridCol w:w="27"/>
        <w:gridCol w:w="364"/>
        <w:gridCol w:w="163"/>
        <w:gridCol w:w="393"/>
        <w:gridCol w:w="9"/>
        <w:gridCol w:w="125"/>
        <w:gridCol w:w="701"/>
        <w:gridCol w:w="527"/>
        <w:gridCol w:w="1232"/>
      </w:tblGrid>
      <w:tr w:rsidR="000E7C67" w:rsidRPr="00E54C83" w:rsidTr="00A1406C"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Heading3"/>
              <w:keepNext w:val="0"/>
              <w:widowControl w:val="0"/>
              <w:spacing w:before="480" w:after="0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84426B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 xml:space="preserve">OSNOVNI PODACI </w:t>
            </w:r>
          </w:p>
        </w:tc>
      </w:tr>
      <w:tr w:rsidR="000E7C67" w:rsidRPr="00E54C83" w:rsidTr="00A1406C">
        <w:trPr>
          <w:trHeight w:val="405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3697" w:type="pct"/>
            <w:gridSpan w:val="15"/>
            <w:shd w:val="clear" w:color="auto" w:fill="auto"/>
            <w:vAlign w:val="center"/>
          </w:tcPr>
          <w:p w:rsidR="000E7C67" w:rsidRPr="0084426B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8"/>
                <w:szCs w:val="28"/>
                <w:lang w:val="hr-HR"/>
              </w:rPr>
            </w:pPr>
            <w:r w:rsidRPr="0084426B"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PEDAGOGIJA</w:t>
            </w:r>
          </w:p>
        </w:tc>
      </w:tr>
      <w:tr w:rsidR="000E7C67" w:rsidRPr="009105D8" w:rsidTr="00A1406C">
        <w:trPr>
          <w:trHeight w:val="145"/>
        </w:trPr>
        <w:tc>
          <w:tcPr>
            <w:tcW w:w="1303" w:type="pct"/>
            <w:gridSpan w:val="2"/>
            <w:vMerge w:val="restart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 xml:space="preserve">ECTS koeficijent opterećenja studenata 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 w:val="0"/>
                <w:sz w:val="20"/>
                <w:szCs w:val="20"/>
                <w:lang w:val="hr-HR"/>
              </w:rPr>
              <w:t>8</w:t>
            </w:r>
          </w:p>
        </w:tc>
      </w:tr>
      <w:tr w:rsidR="000E7C67" w:rsidRPr="009105D8" w:rsidTr="00A1406C">
        <w:trPr>
          <w:trHeight w:val="145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>Broj sati nastave (P+V+S)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 w:val="0"/>
                <w:sz w:val="20"/>
                <w:szCs w:val="20"/>
                <w:lang w:val="hr-HR"/>
              </w:rPr>
              <w:t>20+0+8</w:t>
            </w:r>
          </w:p>
        </w:tc>
      </w:tr>
      <w:tr w:rsidR="000E7C67" w:rsidRPr="009105D8" w:rsidTr="00A1406C">
        <w:trPr>
          <w:trHeight w:val="145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>Vrijeme i mjesto izvođenja nastave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sati </w:t>
            </w:r>
          </w:p>
        </w:tc>
      </w:tr>
      <w:tr w:rsidR="000E7C67" w:rsidRPr="009105D8" w:rsidTr="00A1406C">
        <w:trPr>
          <w:trHeight w:val="145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>Jezik na kojem se izvodi predmet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 w:val="0"/>
                <w:sz w:val="20"/>
                <w:szCs w:val="20"/>
                <w:lang w:val="hr-HR"/>
              </w:rPr>
              <w:t>hrvatski</w:t>
            </w:r>
          </w:p>
        </w:tc>
      </w:tr>
      <w:tr w:rsidR="000E7C67" w:rsidRPr="009105D8" w:rsidTr="00A1406C">
        <w:trPr>
          <w:trHeight w:val="145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Nositelj predmeta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2" w:type="pct"/>
            <w:gridSpan w:val="5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9105D8" w:rsidTr="00A1406C">
        <w:trPr>
          <w:trHeight w:val="227"/>
        </w:trPr>
        <w:tc>
          <w:tcPr>
            <w:tcW w:w="1303" w:type="pct"/>
            <w:gridSpan w:val="2"/>
            <w:tcBorders>
              <w:bottom w:val="single" w:sz="4" w:space="0" w:color="auto"/>
            </w:tcBorders>
            <w:vAlign w:val="center"/>
          </w:tcPr>
          <w:p w:rsidR="000E7C67" w:rsidRPr="0084426B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doc. dr. sc. Mirko Lukaš (A)</w:t>
            </w:r>
          </w:p>
        </w:tc>
        <w:tc>
          <w:tcPr>
            <w:tcW w:w="494" w:type="pct"/>
            <w:gridSpan w:val="2"/>
            <w:tcBorders>
              <w:bottom w:val="single" w:sz="4" w:space="0" w:color="auto"/>
            </w:tcBorders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 w:val="0"/>
                <w:sz w:val="20"/>
                <w:szCs w:val="20"/>
                <w:lang w:val="hr-HR"/>
              </w:rPr>
              <w:t>49</w:t>
            </w:r>
          </w:p>
        </w:tc>
        <w:tc>
          <w:tcPr>
            <w:tcW w:w="1248" w:type="pct"/>
            <w:gridSpan w:val="4"/>
            <w:vMerge w:val="restart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tcBorders>
              <w:bottom w:val="single" w:sz="4" w:space="0" w:color="auto"/>
            </w:tcBorders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494-730</w:t>
            </w:r>
          </w:p>
        </w:tc>
        <w:tc>
          <w:tcPr>
            <w:tcW w:w="1432" w:type="pct"/>
            <w:gridSpan w:val="5"/>
            <w:tcBorders>
              <w:bottom w:val="single" w:sz="4" w:space="0" w:color="auto"/>
            </w:tcBorders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 w:val="0"/>
                <w:sz w:val="20"/>
                <w:szCs w:val="20"/>
                <w:lang w:val="hr-HR"/>
              </w:rPr>
              <w:t>mlukas@ffos.hr</w:t>
            </w:r>
          </w:p>
        </w:tc>
      </w:tr>
      <w:tr w:rsidR="000E7C67" w:rsidRPr="009105D8" w:rsidTr="00A1406C">
        <w:trPr>
          <w:trHeight w:val="529"/>
        </w:trPr>
        <w:tc>
          <w:tcPr>
            <w:tcW w:w="1303" w:type="pct"/>
            <w:gridSpan w:val="2"/>
            <w:tcBorders>
              <w:top w:val="single" w:sz="4" w:space="0" w:color="auto"/>
            </w:tcBorders>
            <w:vAlign w:val="center"/>
          </w:tcPr>
          <w:p w:rsidR="000E7C67" w:rsidRPr="0084426B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doc dr. sc. Goran Livazović (B)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</w:tcBorders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 w:val="0"/>
                <w:sz w:val="20"/>
                <w:szCs w:val="20"/>
                <w:lang w:val="hr-HR"/>
              </w:rPr>
              <w:t>21</w:t>
            </w:r>
          </w:p>
        </w:tc>
        <w:tc>
          <w:tcPr>
            <w:tcW w:w="1248" w:type="pct"/>
            <w:gridSpan w:val="4"/>
            <w:vMerge/>
            <w:tcBorders>
              <w:bottom w:val="single" w:sz="6" w:space="0" w:color="auto"/>
            </w:tcBorders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</w:tcBorders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494-650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</w:tcBorders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 w:val="0"/>
                <w:sz w:val="20"/>
                <w:szCs w:val="20"/>
                <w:lang w:val="hr-HR"/>
              </w:rPr>
              <w:t>glivazovic@ffos.hr</w:t>
            </w:r>
          </w:p>
        </w:tc>
      </w:tr>
      <w:tr w:rsidR="000E7C67" w:rsidRPr="009105D8" w:rsidTr="00A1406C">
        <w:trPr>
          <w:trHeight w:val="145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Suradnici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2" w:type="pct"/>
            <w:gridSpan w:val="5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9105D8" w:rsidTr="00A1406C">
        <w:trPr>
          <w:trHeight w:val="145"/>
        </w:trPr>
        <w:tc>
          <w:tcPr>
            <w:tcW w:w="1303" w:type="pct"/>
            <w:gridSpan w:val="2"/>
            <w:vAlign w:val="center"/>
          </w:tcPr>
          <w:p w:rsidR="000E7C67" w:rsidRPr="0084426B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48" w:type="pct"/>
            <w:gridSpan w:val="4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432" w:type="pct"/>
            <w:gridSpan w:val="5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8C0AC5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5F7F6E" w:rsidRDefault="000E7C67" w:rsidP="00A1406C">
            <w:pPr>
              <w:pStyle w:val="ListParagraph"/>
              <w:spacing w:after="0" w:line="240" w:lineRule="auto"/>
              <w:ind w:left="-95"/>
              <w:rPr>
                <w:b/>
                <w:color w:val="000000"/>
                <w:sz w:val="24"/>
                <w:szCs w:val="24"/>
                <w:lang w:val="hr-HR"/>
              </w:rPr>
            </w:pPr>
            <w:r w:rsidRPr="005F7F6E">
              <w:rPr>
                <w:b/>
                <w:color w:val="000000"/>
                <w:sz w:val="24"/>
                <w:szCs w:val="24"/>
                <w:lang w:val="hr-HR"/>
              </w:rPr>
              <w:t xml:space="preserve"> OPIS PREDMETA</w:t>
            </w:r>
          </w:p>
          <w:p w:rsidR="000E7C67" w:rsidRPr="005F7F6E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E7C67" w:rsidRPr="008C0AC5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5F7F6E" w:rsidRDefault="000E7C67" w:rsidP="00A1406C">
            <w:pPr>
              <w:pStyle w:val="BodyText"/>
              <w:jc w:val="both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5F7F6E">
              <w:rPr>
                <w:rFonts w:ascii="Calibri" w:hAnsi="Calibri"/>
                <w:b/>
                <w:sz w:val="20"/>
                <w:szCs w:val="20"/>
                <w:lang w:val="hr-HR"/>
              </w:rPr>
              <w:t>Sadržaj predmeta</w:t>
            </w:r>
          </w:p>
        </w:tc>
      </w:tr>
      <w:tr w:rsidR="000E7C67" w:rsidRPr="008C0AC5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7"/>
        </w:trPr>
        <w:tc>
          <w:tcPr>
            <w:tcW w:w="5000" w:type="pct"/>
            <w:gridSpan w:val="17"/>
            <w:vAlign w:val="center"/>
          </w:tcPr>
          <w:p w:rsidR="000E7C67" w:rsidRPr="005F7F6E" w:rsidRDefault="000E7C67" w:rsidP="00A140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F7F6E">
              <w:rPr>
                <w:sz w:val="20"/>
                <w:szCs w:val="20"/>
                <w:lang w:val="hr-HR"/>
              </w:rPr>
              <w:t xml:space="preserve">Čovjek, odgoj, socijalizacija, društvo. Smisao odgoja i njegovo određenje. Moć i granice odgoja. Terminologija. Teorije odgoja. Odgoj kultura i čovjekova osobnost. </w:t>
            </w:r>
            <w:r w:rsidRPr="005F7F6E">
              <w:rPr>
                <w:sz w:val="20"/>
                <w:szCs w:val="20"/>
              </w:rPr>
              <w:t>Socijalizacija, personalizacija i indoktrinacija.</w:t>
            </w:r>
          </w:p>
          <w:p w:rsidR="000E7C67" w:rsidRPr="005F7F6E" w:rsidRDefault="000E7C67" w:rsidP="00A140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F7F6E">
              <w:rPr>
                <w:sz w:val="20"/>
                <w:szCs w:val="20"/>
              </w:rPr>
              <w:t>Pedagogija - kritička i stvaralačka znanost o odgoju. Pedagogija - znanost o odgoju. Pedagogija u sustavu znanosti. Sustav pedagogijskih znanosti. Pedagogijska teorija i praksa. Razvitak pedagogije - opća i nacionalna povijest pedagogije. Budućnost pedagogije.</w:t>
            </w:r>
          </w:p>
          <w:p w:rsidR="000E7C67" w:rsidRPr="005F7F6E" w:rsidRDefault="000E7C67" w:rsidP="00A140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F7F6E">
              <w:rPr>
                <w:sz w:val="20"/>
                <w:szCs w:val="20"/>
              </w:rPr>
              <w:lastRenderedPageBreak/>
              <w:t xml:space="preserve">Analiza odgojnog procesa. Odgojni cilj, zadaci, ideali. Modeli konkretizacije odgojnog cilja. Odgoj u širem i užem značenju. Funkcionalni i intencionalni odgoj. Odgoj kao vrijednosna kategorija. Sustav odgojnih vrijednosti. </w:t>
            </w:r>
            <w:r w:rsidRPr="005F7F6E">
              <w:rPr>
                <w:color w:val="000000"/>
                <w:sz w:val="20"/>
                <w:szCs w:val="20"/>
              </w:rPr>
              <w:t>Odgojna vrijednost rada.</w:t>
            </w:r>
          </w:p>
          <w:p w:rsidR="000E7C67" w:rsidRPr="005F7F6E" w:rsidRDefault="000E7C67" w:rsidP="00A140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F7F6E">
              <w:rPr>
                <w:sz w:val="20"/>
                <w:szCs w:val="20"/>
              </w:rPr>
              <w:t>Događanje procesa odgoja. Odgojna područja. Mjesto i specifičnosti događanja odgoja. Čimbenici odgoja i njihovo odgojno djelovanje. Načela, metode, postupci, instrumenti i oblici u odgoju. Odgoj u obitelji, školi, prosocijalnim ustanovama, slobodnom vremenu, medijima.</w:t>
            </w:r>
          </w:p>
          <w:p w:rsidR="000E7C67" w:rsidRPr="005F7F6E" w:rsidRDefault="000E7C67" w:rsidP="00A140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F7F6E">
              <w:rPr>
                <w:sz w:val="20"/>
                <w:szCs w:val="20"/>
              </w:rPr>
              <w:t xml:space="preserve">Škola, upravljanje, obrazovna politika. </w:t>
            </w:r>
            <w:r w:rsidRPr="005F7F6E">
              <w:rPr>
                <w:color w:val="000000"/>
                <w:sz w:val="20"/>
                <w:szCs w:val="20"/>
              </w:rPr>
              <w:t>Kriza odgoja i vrednota. Suvremena obitelj i škola.</w:t>
            </w:r>
          </w:p>
          <w:p w:rsidR="000E7C67" w:rsidRPr="005F7F6E" w:rsidRDefault="000E7C67" w:rsidP="00A140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5F7F6E">
              <w:rPr>
                <w:sz w:val="20"/>
                <w:szCs w:val="20"/>
              </w:rPr>
              <w:t>Smisao i povijest škole. Teorije škole. Školski sustavi u svijetu i Hrvatskoj. Učitelj i njegove kompetencije. Smisao i važnost obrazovne politike. Teorije, modeli i postupci upravljanja.</w:t>
            </w:r>
          </w:p>
        </w:tc>
      </w:tr>
      <w:tr w:rsidR="000E7C67" w:rsidRPr="008C0AC5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5F7F6E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5F7F6E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lastRenderedPageBreak/>
              <w:t>Očekivani ishodi učenja za predmet</w:t>
            </w:r>
          </w:p>
        </w:tc>
      </w:tr>
      <w:tr w:rsidR="000E7C67" w:rsidRPr="008C0AC5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5F7F6E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5F7F6E">
              <w:rPr>
                <w:rFonts w:ascii="Calibri" w:hAnsi="Calibri"/>
                <w:sz w:val="20"/>
                <w:szCs w:val="20"/>
              </w:rPr>
              <w:t>Nakon uspješno završenoga predmeta polaznik će moći:</w:t>
            </w:r>
          </w:p>
          <w:p w:rsidR="000E7C67" w:rsidRPr="005F7F6E" w:rsidRDefault="000E7C67" w:rsidP="00A1406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1068" w:hanging="36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7F6E">
              <w:rPr>
                <w:rFonts w:ascii="Calibri" w:hAnsi="Calibri"/>
                <w:sz w:val="20"/>
                <w:szCs w:val="20"/>
              </w:rPr>
              <w:t xml:space="preserve">objasniti različite teorije odgoja, </w:t>
            </w:r>
          </w:p>
          <w:p w:rsidR="000E7C67" w:rsidRPr="005F7F6E" w:rsidRDefault="000E7C67" w:rsidP="00A1406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1068" w:hanging="36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7F6E">
              <w:rPr>
                <w:rFonts w:ascii="Calibri" w:hAnsi="Calibri"/>
                <w:sz w:val="20"/>
                <w:szCs w:val="20"/>
              </w:rPr>
              <w:t xml:space="preserve">identificirati pojmovno-kategorijalni aparat pedagogijske znanosti; </w:t>
            </w:r>
          </w:p>
          <w:p w:rsidR="000E7C67" w:rsidRPr="005F7F6E" w:rsidRDefault="000E7C67" w:rsidP="00A1406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1068" w:hanging="36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7F6E">
              <w:rPr>
                <w:rFonts w:ascii="Calibri" w:hAnsi="Calibri"/>
                <w:iCs/>
                <w:sz w:val="20"/>
                <w:szCs w:val="20"/>
              </w:rPr>
              <w:t>usvojiti opće</w:t>
            </w:r>
            <w:r w:rsidRPr="005F7F6E">
              <w:rPr>
                <w:rFonts w:ascii="Calibri" w:hAnsi="Calibri"/>
                <w:sz w:val="20"/>
                <w:szCs w:val="20"/>
              </w:rPr>
              <w:t xml:space="preserve"> i specifične značajke fenomena i načela odgoja,  te pluralizma u okviru pedagogijske znanosti</w:t>
            </w:r>
          </w:p>
          <w:p w:rsidR="000E7C67" w:rsidRPr="005F7F6E" w:rsidRDefault="000E7C67" w:rsidP="00A1406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1068" w:hanging="36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7F6E">
              <w:rPr>
                <w:rFonts w:ascii="Calibri" w:hAnsi="Calibri"/>
                <w:sz w:val="20"/>
                <w:szCs w:val="20"/>
              </w:rPr>
              <w:t>objasniti sastavnice tzv. skrivenog kurikuluma različitih neplaniranih odgojnih i obrazovnih utjecaja</w:t>
            </w:r>
          </w:p>
          <w:p w:rsidR="000E7C67" w:rsidRPr="005F7F6E" w:rsidRDefault="000E7C67" w:rsidP="00A1406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1068" w:hanging="36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7F6E">
              <w:rPr>
                <w:rFonts w:ascii="Calibri" w:hAnsi="Calibri"/>
                <w:sz w:val="20"/>
                <w:szCs w:val="20"/>
              </w:rPr>
              <w:t>imenovati temeljne teorijsko-metodološke odrednice društvene i znanstvene uvjetovanosti pedagoškog pluralizma i slobode u odgoju</w:t>
            </w:r>
          </w:p>
          <w:p w:rsidR="000E7C67" w:rsidRPr="005F7F6E" w:rsidRDefault="000E7C67" w:rsidP="00A1406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1068" w:hanging="36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7F6E">
              <w:rPr>
                <w:rFonts w:ascii="Calibri" w:hAnsi="Calibri"/>
                <w:sz w:val="20"/>
                <w:szCs w:val="20"/>
              </w:rPr>
              <w:t>identificirati glavne činitelje socijalizacije u formalnim, neformalnim i informalnim odgojno-socijalnim zajednicama</w:t>
            </w:r>
          </w:p>
          <w:p w:rsidR="000E7C67" w:rsidRPr="005F7F6E" w:rsidRDefault="000E7C67" w:rsidP="00A1406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1068" w:hanging="36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7F6E">
              <w:rPr>
                <w:rFonts w:ascii="Calibri" w:hAnsi="Calibri"/>
                <w:sz w:val="20"/>
                <w:szCs w:val="20"/>
              </w:rPr>
              <w:t>objasniti pedagošku uvjetovanost razvoja čovjeka i  temeljne kompetencije profesije učitelja i pedagoga</w:t>
            </w:r>
          </w:p>
          <w:p w:rsidR="000E7C67" w:rsidRPr="005F7F6E" w:rsidRDefault="000E7C67" w:rsidP="00A1406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1068" w:hanging="360"/>
              <w:jc w:val="both"/>
              <w:rPr>
                <w:rFonts w:ascii="Calibri" w:hAnsi="Calibri"/>
                <w:b/>
                <w:bCs/>
              </w:rPr>
            </w:pPr>
            <w:r w:rsidRPr="005F7F6E">
              <w:rPr>
                <w:rFonts w:ascii="Calibri" w:hAnsi="Calibri"/>
                <w:sz w:val="20"/>
                <w:szCs w:val="20"/>
              </w:rPr>
              <w:t>obrazložiti metode odgojnog rada, sredstva i postupke.</w:t>
            </w:r>
          </w:p>
        </w:tc>
      </w:tr>
      <w:tr w:rsidR="000E7C67" w:rsidRPr="008C0AC5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84" w:type="pct"/>
            <w:vMerge w:val="restart"/>
            <w:shd w:val="clear" w:color="auto" w:fill="F3F3F3"/>
            <w:vAlign w:val="center"/>
          </w:tcPr>
          <w:p w:rsidR="000E7C67" w:rsidRPr="00D93C6F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terenska nastava</w:t>
            </w:r>
          </w:p>
        </w:tc>
      </w:tr>
      <w:tr w:rsidR="000E7C67" w:rsidRPr="008C0AC5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D93C6F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samostalni zadaci</w:t>
            </w:r>
          </w:p>
        </w:tc>
      </w:tr>
      <w:tr w:rsidR="000E7C67" w:rsidRPr="008C0AC5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D93C6F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seminari i radionice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konzultacije</w:t>
            </w:r>
          </w:p>
        </w:tc>
      </w:tr>
      <w:tr w:rsidR="000E7C67" w:rsidRPr="008C0AC5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D93C6F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obrazovanje na daljinu</w:t>
            </w:r>
          </w:p>
        </w:tc>
        <w:tc>
          <w:tcPr>
            <w:tcW w:w="286" w:type="pct"/>
            <w:gridSpan w:val="3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praktični rad</w:t>
            </w:r>
          </w:p>
        </w:tc>
      </w:tr>
      <w:tr w:rsidR="000E7C67" w:rsidRPr="008C0AC5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D93C6F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multimedija i mreža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mentorski rad</w:t>
            </w:r>
          </w:p>
        </w:tc>
      </w:tr>
      <w:tr w:rsidR="000E7C67" w:rsidRPr="008C0AC5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D93C6F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laboratorij</w:t>
            </w:r>
          </w:p>
        </w:tc>
        <w:tc>
          <w:tcPr>
            <w:tcW w:w="286" w:type="pct"/>
            <w:gridSpan w:val="3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84426B" w:rsidRDefault="000E7C67" w:rsidP="00A1406C">
            <w:pPr>
              <w:rPr>
                <w:rFonts w:ascii="Calibri" w:hAnsi="Calibri" w:cs="Arial"/>
                <w:b/>
              </w:rPr>
            </w:pPr>
            <w:r w:rsidRPr="0084426B">
              <w:rPr>
                <w:rFonts w:ascii="Calibri" w:hAnsi="Calibri" w:cs="Arial"/>
                <w:b/>
              </w:rPr>
              <w:t>NAČIN VREDNOVANJA I OCJENJIVANJA</w:t>
            </w: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84426B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:rsidR="000E7C67" w:rsidRPr="0084426B" w:rsidRDefault="000E7C67" w:rsidP="00A1406C">
            <w:pPr>
              <w:tabs>
                <w:tab w:val="left" w:pos="15"/>
              </w:tabs>
              <w:ind w:left="-165" w:right="-28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3"/>
            <w:shd w:val="clear" w:color="auto" w:fill="F3F3F3"/>
            <w:vAlign w:val="center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gridSpan w:val="2"/>
            <w:vAlign w:val="center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shd w:val="clear" w:color="auto" w:fill="F3F3F3"/>
            <w:vAlign w:val="center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680" w:type="pct"/>
            <w:shd w:val="clear" w:color="auto" w:fill="F3F3F3"/>
            <w:vAlign w:val="center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>usmeno i pismeno</w:t>
            </w: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84426B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1" w:type="pct"/>
            <w:gridSpan w:val="9"/>
            <w:shd w:val="clear" w:color="auto" w:fill="F3F3F3"/>
            <w:vAlign w:val="center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8" w:type="pct"/>
            <w:gridSpan w:val="3"/>
            <w:shd w:val="clear" w:color="auto" w:fill="F3F3F3"/>
            <w:vAlign w:val="center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>udio (%) u ocjeni</w:t>
            </w: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nazočnost nastavi</w:t>
            </w:r>
          </w:p>
        </w:tc>
        <w:tc>
          <w:tcPr>
            <w:tcW w:w="1551" w:type="pct"/>
            <w:gridSpan w:val="9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1.5</w:t>
            </w:r>
          </w:p>
        </w:tc>
        <w:tc>
          <w:tcPr>
            <w:tcW w:w="1358" w:type="pct"/>
            <w:gridSpan w:val="3"/>
            <w:vAlign w:val="center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aktivnost na satu</w:t>
            </w:r>
          </w:p>
        </w:tc>
        <w:tc>
          <w:tcPr>
            <w:tcW w:w="1551" w:type="pct"/>
            <w:gridSpan w:val="9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0,5</w:t>
            </w:r>
          </w:p>
        </w:tc>
        <w:tc>
          <w:tcPr>
            <w:tcW w:w="1358" w:type="pct"/>
            <w:gridSpan w:val="3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Izrada seminarskog rada</w:t>
            </w:r>
          </w:p>
        </w:tc>
        <w:tc>
          <w:tcPr>
            <w:tcW w:w="1551" w:type="pct"/>
            <w:gridSpan w:val="9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58" w:type="pct"/>
            <w:gridSpan w:val="3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 xml:space="preserve">završni ispit (pismeni ili usmeni) </w:t>
            </w:r>
          </w:p>
        </w:tc>
        <w:tc>
          <w:tcPr>
            <w:tcW w:w="1551" w:type="pct"/>
            <w:gridSpan w:val="9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358" w:type="pct"/>
            <w:gridSpan w:val="3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75</w:t>
            </w: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1" w:type="pct"/>
            <w:gridSpan w:val="9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8" w:type="pct"/>
            <w:gridSpan w:val="3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84426B" w:rsidRDefault="000E7C67" w:rsidP="00A1406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1" w:type="pct"/>
            <w:gridSpan w:val="9"/>
            <w:vAlign w:val="center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>8</w:t>
            </w:r>
          </w:p>
        </w:tc>
        <w:tc>
          <w:tcPr>
            <w:tcW w:w="1358" w:type="pct"/>
            <w:gridSpan w:val="3"/>
            <w:vAlign w:val="center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84426B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 xml:space="preserve">Način </w:t>
            </w:r>
            <w:r w:rsidRPr="0084426B">
              <w:rPr>
                <w:rFonts w:ascii="Calibri" w:hAnsi="Calibri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5000" w:type="pct"/>
            <w:gridSpan w:val="17"/>
          </w:tcPr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 xml:space="preserve">Iz svih elemenata praćenja i provjeravanja student može ostvariti maksimalno 100 ocjenskih bodova, što čini 100 % ocjene. 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Ocjene se izračunavaju na slijedeći način: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(aktivnost na seminaru x 0,15) + (aktivnost na nastavi x 0,10) + (ispit x 0,75).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84426B">
              <w:rPr>
                <w:rFonts w:ascii="Calibri" w:hAnsi="Calibri" w:cs="Arial"/>
                <w:sz w:val="20"/>
                <w:szCs w:val="20"/>
                <w:u w:val="single"/>
              </w:rPr>
              <w:t xml:space="preserve">Primjer izračunavanja ocjene: 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 xml:space="preserve">aktivnost na nastavi – 5 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izrada seminarskog rada - 5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završni pismeni ispit – 3.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(5 x 0,10) + (5 x 0,15) + (3 x 0,75) = 0,50 + 0,75 + 2,25 = 3,5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Konačna ocjena 3,5 → Vrlo dobar (4)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E7C67" w:rsidRPr="0084426B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Seminarski rad (15 bodova)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 xml:space="preserve">Usmena prezentacija seminarskog rada vrednuje se s maksimalno 15 bodova, a s obzirom na kvalitetu prezentacije (jasnoća sadržaja i načina iznošenja sadržaja). 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 xml:space="preserve">Pisani seminarski rad vrednuje se s obzirom na četiri kriterija koji nose sljedeći broj bodova: 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razrada sadržaja – 5 bodova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 xml:space="preserve">oblikovanje rada – 3 bodova 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 xml:space="preserve">kvaliteta prezentacije rada – 5 bodova 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kvaliteta interakcije sa slušačima –  2 bodova.</w:t>
            </w: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84426B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Ostale informacije relevantne za praćenje rada studenta, vrednovanje i ocjenjivanje</w:t>
            </w: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FFFFF"/>
            <w:vAlign w:val="center"/>
          </w:tcPr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Studenti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su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obvezni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poha</w:t>
            </w:r>
            <w:r w:rsidRPr="0084426B">
              <w:rPr>
                <w:rFonts w:ascii="Calibri" w:hAnsi="Calibri" w:cs="Arial"/>
                <w:sz w:val="20"/>
                <w:szCs w:val="20"/>
              </w:rPr>
              <w:t>đ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ati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70% održanih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nastavnih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sati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obaviti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zadatak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prakti</w:t>
            </w:r>
            <w:r w:rsidRPr="0084426B">
              <w:rPr>
                <w:rFonts w:ascii="Calibri" w:hAnsi="Calibri" w:cs="Arial"/>
                <w:sz w:val="20"/>
                <w:szCs w:val="20"/>
              </w:rPr>
              <w:t>č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ne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aktivnosti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aktivnosti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na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nastavi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povezani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–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prakti</w:t>
            </w:r>
            <w:r w:rsidRPr="0084426B">
              <w:rPr>
                <w:rFonts w:ascii="Calibri" w:hAnsi="Calibri" w:cs="Arial"/>
                <w:sz w:val="20"/>
                <w:szCs w:val="20"/>
              </w:rPr>
              <w:t>č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na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aktivnost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izvje</w:t>
            </w:r>
            <w:r w:rsidRPr="0084426B">
              <w:rPr>
                <w:rFonts w:ascii="Calibri" w:hAnsi="Calibri" w:cs="Arial"/>
                <w:sz w:val="20"/>
                <w:szCs w:val="20"/>
              </w:rPr>
              <w:t>š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taj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na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nastavi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)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barem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za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ocjenu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dovoljan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(2).</w:t>
            </w:r>
          </w:p>
        </w:tc>
      </w:tr>
      <w:tr w:rsidR="000E7C67" w:rsidRPr="0084426B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84426B" w:rsidRDefault="000E7C67" w:rsidP="00A1406C">
            <w:pPr>
              <w:jc w:val="both"/>
              <w:rPr>
                <w:rFonts w:ascii="Calibri" w:hAnsi="Calibri"/>
                <w:b/>
              </w:rPr>
            </w:pPr>
            <w:r w:rsidRPr="0084426B">
              <w:rPr>
                <w:rFonts w:ascii="Calibri" w:hAnsi="Calibri"/>
                <w:b/>
              </w:rPr>
              <w:t>LITERATURA</w:t>
            </w:r>
          </w:p>
        </w:tc>
      </w:tr>
      <w:tr w:rsidR="000E7C67" w:rsidRPr="0084426B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BodyText"/>
              <w:tabs>
                <w:tab w:val="left" w:pos="0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Obvezna literatura </w:t>
            </w:r>
          </w:p>
        </w:tc>
      </w:tr>
      <w:tr w:rsidR="000E7C67" w:rsidRPr="0084426B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84426B" w:rsidRDefault="000E7C67" w:rsidP="00A1406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  <w:lang w:val="hr-HR"/>
              </w:rPr>
            </w:pPr>
            <w:r w:rsidRPr="0084426B">
              <w:rPr>
                <w:color w:val="000000"/>
                <w:sz w:val="20"/>
                <w:szCs w:val="20"/>
                <w:lang w:val="hr-HR"/>
              </w:rPr>
              <w:t xml:space="preserve">Vukasović, A. (2001). </w:t>
            </w:r>
            <w:r w:rsidRPr="0084426B">
              <w:rPr>
                <w:i/>
                <w:color w:val="000000"/>
                <w:sz w:val="20"/>
                <w:szCs w:val="20"/>
                <w:lang w:val="hr-HR"/>
              </w:rPr>
              <w:t>Pedagogija</w:t>
            </w:r>
            <w:r w:rsidRPr="0084426B">
              <w:rPr>
                <w:color w:val="000000"/>
                <w:sz w:val="20"/>
                <w:szCs w:val="20"/>
                <w:lang w:val="hr-HR"/>
              </w:rPr>
              <w:t xml:space="preserve">. Zagreb: Mir. </w:t>
            </w:r>
          </w:p>
          <w:p w:rsidR="000E7C67" w:rsidRPr="0084426B" w:rsidRDefault="000E7C67" w:rsidP="00A1406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4426B">
              <w:rPr>
                <w:color w:val="000000"/>
                <w:sz w:val="20"/>
                <w:szCs w:val="20"/>
                <w:lang w:val="de-DE"/>
              </w:rPr>
              <w:t xml:space="preserve">Giesecke, H. (1993). </w:t>
            </w:r>
            <w:r w:rsidRPr="0084426B">
              <w:rPr>
                <w:i/>
                <w:color w:val="000000"/>
                <w:sz w:val="20"/>
                <w:szCs w:val="20"/>
                <w:lang w:val="de-DE"/>
              </w:rPr>
              <w:t>Uvod u pedagogiju</w:t>
            </w:r>
            <w:r w:rsidRPr="0084426B">
              <w:rPr>
                <w:color w:val="000000"/>
                <w:sz w:val="20"/>
                <w:szCs w:val="20"/>
                <w:lang w:val="de-DE"/>
              </w:rPr>
              <w:t xml:space="preserve">. </w:t>
            </w:r>
            <w:r w:rsidRPr="0084426B">
              <w:rPr>
                <w:color w:val="000000"/>
                <w:sz w:val="20"/>
                <w:szCs w:val="20"/>
              </w:rPr>
              <w:t>Zagreb: Educa.</w:t>
            </w:r>
          </w:p>
          <w:p w:rsidR="000E7C67" w:rsidRPr="0084426B" w:rsidRDefault="000E7C67" w:rsidP="00A1406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84426B">
              <w:rPr>
                <w:color w:val="000000"/>
                <w:sz w:val="20"/>
                <w:szCs w:val="20"/>
              </w:rPr>
              <w:t xml:space="preserve">Gudjons, H. (1994). </w:t>
            </w:r>
            <w:r w:rsidRPr="0084426B">
              <w:rPr>
                <w:i/>
                <w:color w:val="000000"/>
                <w:sz w:val="20"/>
                <w:szCs w:val="20"/>
              </w:rPr>
              <w:t>Pedagogija-temeljna znanja</w:t>
            </w:r>
            <w:r w:rsidRPr="0084426B">
              <w:rPr>
                <w:color w:val="000000"/>
                <w:sz w:val="20"/>
                <w:szCs w:val="20"/>
              </w:rPr>
              <w:t>. Zagreb: Educa.</w:t>
            </w:r>
          </w:p>
        </w:tc>
      </w:tr>
      <w:tr w:rsidR="000E7C67" w:rsidRPr="0084426B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BodyText"/>
              <w:tabs>
                <w:tab w:val="left" w:pos="494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0E7C67" w:rsidRPr="0084426B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7"/>
            <w:vAlign w:val="center"/>
          </w:tcPr>
          <w:p w:rsidR="000E7C67" w:rsidRPr="0084426B" w:rsidRDefault="000E7C67" w:rsidP="00A14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  <w:lang w:val="de-DE"/>
              </w:rPr>
            </w:pPr>
            <w:r w:rsidRPr="0084426B">
              <w:rPr>
                <w:sz w:val="20"/>
                <w:szCs w:val="20"/>
                <w:lang w:val="de-DE"/>
              </w:rPr>
              <w:t xml:space="preserve">Konig E.i Zedler P. (2000). </w:t>
            </w:r>
            <w:r w:rsidRPr="0084426B">
              <w:rPr>
                <w:i/>
                <w:sz w:val="20"/>
                <w:szCs w:val="20"/>
                <w:lang w:val="de-DE"/>
              </w:rPr>
              <w:t>Teorije znanosti o odgoju</w:t>
            </w:r>
            <w:r w:rsidRPr="0084426B">
              <w:rPr>
                <w:sz w:val="20"/>
                <w:szCs w:val="20"/>
                <w:lang w:val="de-DE"/>
              </w:rPr>
              <w:t>. Zagreb: Educa.</w:t>
            </w:r>
          </w:p>
          <w:p w:rsidR="000E7C67" w:rsidRPr="0084426B" w:rsidRDefault="000E7C67" w:rsidP="00A14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bCs/>
                <w:color w:val="000000"/>
                <w:sz w:val="20"/>
                <w:szCs w:val="20"/>
                <w:lang w:val="de-DE"/>
              </w:rPr>
            </w:pPr>
            <w:r w:rsidRPr="0084426B">
              <w:rPr>
                <w:color w:val="000000"/>
                <w:sz w:val="20"/>
                <w:szCs w:val="20"/>
                <w:lang w:val="de-DE"/>
              </w:rPr>
              <w:t xml:space="preserve">Mijatović, A. (ur.) (1999). </w:t>
            </w:r>
            <w:r w:rsidRPr="0084426B">
              <w:rPr>
                <w:i/>
                <w:color w:val="000000"/>
                <w:sz w:val="20"/>
                <w:szCs w:val="20"/>
                <w:lang w:val="de-DE"/>
              </w:rPr>
              <w:t>Osnove suvremene pedagogije</w:t>
            </w:r>
            <w:r w:rsidRPr="0084426B">
              <w:rPr>
                <w:color w:val="000000"/>
                <w:sz w:val="20"/>
                <w:szCs w:val="20"/>
                <w:lang w:val="de-DE"/>
              </w:rPr>
              <w:t>. Zagreb: Hrvatski pedagoško-književni zbor.</w:t>
            </w:r>
            <w:r w:rsidRPr="0084426B">
              <w:rPr>
                <w:bCs/>
                <w:color w:val="000000"/>
                <w:sz w:val="20"/>
                <w:szCs w:val="20"/>
                <w:lang w:val="de-DE"/>
              </w:rPr>
              <w:t> </w:t>
            </w:r>
          </w:p>
          <w:p w:rsidR="000E7C67" w:rsidRPr="0084426B" w:rsidRDefault="000E7C67" w:rsidP="00A14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4426B">
              <w:rPr>
                <w:bCs/>
                <w:color w:val="000000"/>
                <w:sz w:val="20"/>
                <w:szCs w:val="20"/>
                <w:lang w:val="de-DE"/>
              </w:rPr>
              <w:t xml:space="preserve">Miliša, Z. (1999). </w:t>
            </w:r>
            <w:r w:rsidRPr="0084426B">
              <w:rPr>
                <w:bCs/>
                <w:i/>
                <w:color w:val="000000"/>
                <w:sz w:val="20"/>
                <w:szCs w:val="20"/>
                <w:lang w:val="de-DE"/>
              </w:rPr>
              <w:t>Odgojne vrijednosti rada</w:t>
            </w:r>
            <w:r w:rsidRPr="0084426B">
              <w:rPr>
                <w:bCs/>
                <w:color w:val="000000"/>
                <w:sz w:val="20"/>
                <w:szCs w:val="20"/>
                <w:lang w:val="de-DE"/>
              </w:rPr>
              <w:t xml:space="preserve">. </w:t>
            </w:r>
            <w:r w:rsidRPr="0084426B">
              <w:rPr>
                <w:bCs/>
                <w:color w:val="000000"/>
                <w:sz w:val="20"/>
                <w:szCs w:val="20"/>
              </w:rPr>
              <w:t>Split: Književni krug.</w:t>
            </w:r>
          </w:p>
          <w:p w:rsidR="000E7C67" w:rsidRPr="0084426B" w:rsidRDefault="000E7C67" w:rsidP="00A14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4426B">
              <w:rPr>
                <w:bCs/>
                <w:color w:val="000000"/>
                <w:sz w:val="20"/>
                <w:szCs w:val="20"/>
              </w:rPr>
              <w:t xml:space="preserve">Mušanović, M i Lukaš, M. (2011). </w:t>
            </w:r>
            <w:r w:rsidRPr="0084426B">
              <w:rPr>
                <w:bCs/>
                <w:i/>
                <w:color w:val="000000"/>
                <w:sz w:val="20"/>
                <w:szCs w:val="20"/>
              </w:rPr>
              <w:t>Osnove pedagogije</w:t>
            </w:r>
            <w:r w:rsidRPr="0084426B">
              <w:rPr>
                <w:bCs/>
                <w:color w:val="000000"/>
                <w:sz w:val="20"/>
                <w:szCs w:val="20"/>
              </w:rPr>
              <w:t>. Rijeka: Hrvatsko futurološko društvo.</w:t>
            </w:r>
          </w:p>
          <w:p w:rsidR="000E7C67" w:rsidRPr="0084426B" w:rsidRDefault="000E7C67" w:rsidP="00A14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4426B">
              <w:rPr>
                <w:sz w:val="20"/>
                <w:szCs w:val="20"/>
              </w:rPr>
              <w:t xml:space="preserve">Matijević, M. (1994). </w:t>
            </w:r>
            <w:r w:rsidRPr="0084426B">
              <w:rPr>
                <w:i/>
                <w:sz w:val="20"/>
                <w:szCs w:val="20"/>
              </w:rPr>
              <w:t>Alternativne škole.</w:t>
            </w:r>
            <w:r w:rsidRPr="0084426B">
              <w:rPr>
                <w:sz w:val="20"/>
                <w:szCs w:val="20"/>
              </w:rPr>
              <w:t xml:space="preserve"> Zagreb: Institut za pedagogijska istraživanja. </w:t>
            </w:r>
          </w:p>
          <w:p w:rsidR="000E7C67" w:rsidRPr="0084426B" w:rsidRDefault="000E7C67" w:rsidP="00A1406C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 w:rsidRPr="0084426B">
              <w:rPr>
                <w:rFonts w:ascii="Calibri" w:hAnsi="Calibri"/>
                <w:sz w:val="20"/>
                <w:szCs w:val="20"/>
                <w:lang w:val="de-DE"/>
              </w:rPr>
              <w:t xml:space="preserve">Lenzen D. (2002). </w:t>
            </w:r>
            <w:r w:rsidRPr="0084426B">
              <w:rPr>
                <w:rFonts w:ascii="Calibri" w:hAnsi="Calibri"/>
                <w:i/>
                <w:sz w:val="20"/>
                <w:szCs w:val="20"/>
                <w:lang w:val="de-DE"/>
              </w:rPr>
              <w:t>Vodič za studij znanosti o odgoju</w:t>
            </w:r>
            <w:r w:rsidRPr="0084426B">
              <w:rPr>
                <w:rFonts w:ascii="Calibri" w:hAnsi="Calibri"/>
                <w:sz w:val="20"/>
                <w:szCs w:val="20"/>
                <w:lang w:val="de-DE"/>
              </w:rPr>
              <w:t xml:space="preserve">. </w:t>
            </w:r>
            <w:r w:rsidRPr="0084426B">
              <w:rPr>
                <w:rFonts w:ascii="Calibri" w:hAnsi="Calibri"/>
                <w:sz w:val="20"/>
                <w:szCs w:val="20"/>
              </w:rPr>
              <w:t>Zagreb: Educa.</w:t>
            </w:r>
          </w:p>
        </w:tc>
      </w:tr>
    </w:tbl>
    <w:p w:rsidR="000E7C67" w:rsidRPr="0084426B" w:rsidRDefault="000E7C67" w:rsidP="000E7C67">
      <w:pPr>
        <w:pStyle w:val="FootnoteText"/>
        <w:rPr>
          <w:rFonts w:ascii="Calibri" w:hAnsi="Calibri"/>
          <w:lang w:val="hr-HR"/>
        </w:rPr>
      </w:pPr>
    </w:p>
    <w:p w:rsidR="000E7C67" w:rsidRDefault="000E7C67" w:rsidP="000E7C67">
      <w:pPr>
        <w:pStyle w:val="FootnoteText"/>
        <w:rPr>
          <w:rFonts w:ascii="Arial Narrow" w:hAnsi="Arial Narrow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399"/>
        <w:gridCol w:w="208"/>
        <w:gridCol w:w="687"/>
        <w:gridCol w:w="533"/>
        <w:gridCol w:w="527"/>
        <w:gridCol w:w="1073"/>
        <w:gridCol w:w="129"/>
        <w:gridCol w:w="27"/>
        <w:gridCol w:w="362"/>
        <w:gridCol w:w="165"/>
        <w:gridCol w:w="393"/>
        <w:gridCol w:w="7"/>
        <w:gridCol w:w="127"/>
        <w:gridCol w:w="701"/>
        <w:gridCol w:w="527"/>
        <w:gridCol w:w="1231"/>
      </w:tblGrid>
      <w:tr w:rsidR="000E7C67" w:rsidRPr="001A1A7A" w:rsidTr="00A1406C">
        <w:trPr>
          <w:trHeight w:val="196"/>
          <w:jc w:val="center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 xml:space="preserve">OSNOVNI PODACI </w:t>
            </w:r>
          </w:p>
        </w:tc>
      </w:tr>
      <w:tr w:rsidR="000E7C67" w:rsidRPr="001A1A7A" w:rsidTr="00A1406C">
        <w:trPr>
          <w:trHeight w:val="40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3696" w:type="pct"/>
            <w:gridSpan w:val="15"/>
            <w:shd w:val="clear" w:color="auto" w:fill="auto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8"/>
                <w:szCs w:val="28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DIDAKT</w:t>
            </w:r>
            <w:r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I</w:t>
            </w:r>
            <w:r w:rsidRPr="001A1A7A"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KA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 xml:space="preserve">ECTS koeficijent opterećenja studenata 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8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Broj sati nastave (P+V+S)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22+0+6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i mjesto izvođenja nastave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sati 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Jezik na kojem se izvodi predmet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hrvatski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Nositelj predmeta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0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1A1A7A" w:rsidTr="00A1406C">
        <w:trPr>
          <w:trHeight w:val="227"/>
          <w:jc w:val="center"/>
        </w:trPr>
        <w:tc>
          <w:tcPr>
            <w:tcW w:w="1304" w:type="pct"/>
            <w:gridSpan w:val="2"/>
            <w:tcBorders>
              <w:bottom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izv. prof. dr. sc. Vesna Buljubašić-Kuzmanović (A)</w:t>
            </w:r>
          </w:p>
        </w:tc>
        <w:tc>
          <w:tcPr>
            <w:tcW w:w="494" w:type="pct"/>
            <w:gridSpan w:val="2"/>
            <w:tcBorders>
              <w:bottom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73</w:t>
            </w:r>
          </w:p>
        </w:tc>
        <w:tc>
          <w:tcPr>
            <w:tcW w:w="1248" w:type="pct"/>
            <w:gridSpan w:val="4"/>
            <w:vMerge w:val="restart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tcBorders>
              <w:bottom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494-688</w:t>
            </w:r>
          </w:p>
        </w:tc>
        <w:tc>
          <w:tcPr>
            <w:tcW w:w="1430" w:type="pct"/>
            <w:gridSpan w:val="5"/>
            <w:tcBorders>
              <w:bottom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vbuljubasic@ffos.hr</w:t>
            </w:r>
          </w:p>
        </w:tc>
      </w:tr>
      <w:tr w:rsidR="000E7C67" w:rsidRPr="001A1A7A" w:rsidTr="00A1406C">
        <w:trPr>
          <w:trHeight w:val="440"/>
          <w:jc w:val="center"/>
        </w:trPr>
        <w:tc>
          <w:tcPr>
            <w:tcW w:w="1304" w:type="pct"/>
            <w:gridSpan w:val="2"/>
            <w:tcBorders>
              <w:top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doc dr. sc. Renata Jukić (B)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63</w:t>
            </w:r>
          </w:p>
        </w:tc>
        <w:tc>
          <w:tcPr>
            <w:tcW w:w="1248" w:type="pct"/>
            <w:gridSpan w:val="4"/>
            <w:vMerge/>
            <w:tcBorders>
              <w:bottom w:val="single" w:sz="6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494-718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rjukic@ffos.hr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Suradnici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0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48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430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ListParagraph"/>
              <w:spacing w:after="0" w:line="240" w:lineRule="auto"/>
              <w:ind w:left="-95"/>
              <w:rPr>
                <w:b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b/>
                <w:color w:val="000000"/>
                <w:sz w:val="24"/>
                <w:szCs w:val="24"/>
                <w:lang w:val="hr-HR"/>
              </w:rPr>
              <w:t xml:space="preserve"> OPIS KOLEGIJA</w:t>
            </w:r>
          </w:p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jc w:val="both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sz w:val="20"/>
                <w:szCs w:val="20"/>
                <w:lang w:val="hr-HR"/>
              </w:rPr>
              <w:t>Sadržaj predmeta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7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 xml:space="preserve">Didaktika kao  teorija obrazovanja i teorija kurikuluma. Teorijski pristupi nastavi i obrazovanju (sociocentristički, pedocentristički, racionalistički, emocionalni, radni, emancipacijski…).Temeljni didaktički pojmovi: (odgoj, obrazovanje, izobrazba, naobrazba, nastava…). Obrazovanje i nastava (ciljevi, zadaci, sadržaji, metode, vrednovanje). </w:t>
            </w:r>
          </w:p>
          <w:p w:rsidR="000E7C67" w:rsidRPr="001A1A7A" w:rsidRDefault="000E7C67" w:rsidP="00A1406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Nastavni plan, program i kurikulum. Povezanost ciljeva, ishoda učenja i načina vrednovanja. Didaktičke teorije, pravci, modeli i sustavi. Oblici i strategije nastave i učenja: socijalni oblici rada, strategije odgoja, strategije obrazovanja. Vrste nastave i učenja.</w:t>
            </w:r>
          </w:p>
          <w:p w:rsidR="000E7C67" w:rsidRPr="001A1A7A" w:rsidRDefault="000E7C67" w:rsidP="00A1406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Dinamika nastave. Planiranje i programiranje nastave (pripremanje za nastavu).</w:t>
            </w:r>
          </w:p>
          <w:p w:rsidR="000E7C67" w:rsidRPr="001A1A7A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Tehnologija i mediji obrazovanja i nastave.  Komunikacijski procesi u nastavi. Odgojno-obrazovna klima. Odgojno-obrazovna ekologija. Odnos didaktičke teorije i prakse. Sumativno i formativno vrednovanje. Primjeri iz prakse sa kritičkim osvrtima i praktičnim zadacima.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Očekivani ishodi učenja za predmet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lastRenderedPageBreak/>
              <w:t>Nakon uspješno završenoga predmeta polaznik će moći: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definirati temeljne didaktičke pojmove i (objasniti) kurikulumski pristup nastavi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pravilno formulirati ciljeve i ishode učenja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opisati proces planiranja i programiranja nastave te faze nastavnog procesa i načine vrednovanja učeničkih postignuća (povezanost ciljeva, ishoda učenja i načina vrednovanja)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primjenjivati socijalne oblike rada, različite nastavne strategije, metode i postupke te suvremenu obrazovnu tehnologiju 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izdvojiti indikatore kvalitetne nastave i učenja s kritičkim osvrtom na praksu</w:t>
            </w:r>
          </w:p>
          <w:p w:rsidR="000E7C67" w:rsidRPr="001A1A7A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pokazivati didaktičke kompetencije na primjerima iz prakse.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84" w:type="pct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terenska nastava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samostalni zadaci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seminari i radionice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konzultacije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obrazovanje na daljinu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praktični rad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multimedija i mreža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mentorski rad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laboratorij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</w:rPr>
            </w:pPr>
            <w:r w:rsidRPr="001A1A7A">
              <w:rPr>
                <w:rFonts w:ascii="Calibri" w:hAnsi="Calibri" w:cs="Arial"/>
                <w:b/>
              </w:rPr>
              <w:t>NAČIN VREDNOVANJA I OCJENJIVANJA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:rsidR="000E7C67" w:rsidRPr="001A1A7A" w:rsidRDefault="000E7C67" w:rsidP="00A1406C">
            <w:pPr>
              <w:tabs>
                <w:tab w:val="left" w:pos="15"/>
              </w:tabs>
              <w:ind w:left="-165" w:right="-28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3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gridSpan w:val="2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 i pismeno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1" w:type="pct"/>
            <w:gridSpan w:val="9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udio (%) u ocjeni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Pohađanje nastave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1,5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Seminarski rad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tabs>
                <w:tab w:val="left" w:pos="1110"/>
                <w:tab w:val="center" w:pos="13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1,5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Kontinuirano praćenje znanja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Završni ispit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1" w:type="pct"/>
            <w:gridSpan w:val="9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8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Način </w:t>
            </w:r>
            <w:r w:rsidRPr="001A1A7A">
              <w:rPr>
                <w:rFonts w:ascii="Calibri" w:hAnsi="Calibri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5000" w:type="pct"/>
            <w:gridSpan w:val="17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Student može ostvariti maksimalno 100 ocjenskih bodova, što čini 100 % ocjene. 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Ocjena se izračunava na sljedeći način: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(seminarski rad x 0,2) + (kontinuirano praćenje znanja x 0,3) + (završni ispit x 0,5)</w:t>
            </w:r>
          </w:p>
          <w:p w:rsidR="000E7C67" w:rsidRPr="001A1A7A" w:rsidRDefault="000E7C67" w:rsidP="00A1406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0E7C67" w:rsidRPr="001A1A7A" w:rsidRDefault="000E7C67" w:rsidP="00A1406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Konačna raspodjela ocjena je zbroj postotaka ostvarenog tijekom nastave i postotaka ostvarenog, što je prikazano kroz primjer izračunavanja konačne ocjene.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1A1A7A">
              <w:rPr>
                <w:rFonts w:ascii="Calibri" w:hAnsi="Calibri" w:cs="Arial"/>
                <w:sz w:val="20"/>
                <w:szCs w:val="20"/>
                <w:u w:val="single"/>
              </w:rPr>
              <w:t xml:space="preserve">Primjer izračunavanja ocjene: 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seminarski rad – 4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kontinuirano praćenje znanja – 3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 w:rsidRPr="001A1A7A">
              <w:rPr>
                <w:rFonts w:ascii="Calibri" w:hAnsi="Calibri" w:cs="Arial"/>
                <w:sz w:val="20"/>
                <w:szCs w:val="20"/>
                <w:lang w:val="de-DE"/>
              </w:rPr>
              <w:t>završni ispit - 5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 w:rsidRPr="001A1A7A">
              <w:rPr>
                <w:rFonts w:ascii="Calibri" w:hAnsi="Calibri" w:cs="Arial"/>
                <w:sz w:val="20"/>
                <w:szCs w:val="20"/>
                <w:lang w:val="de-DE"/>
              </w:rPr>
              <w:t xml:space="preserve"> (4 x 0,2) + (3 x 0,3) + (5 x 0,5) = 0,8 + 0,9 + 2,5 = 4,2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Konačna ocjena 4,2 →  vrlo dobar (4)              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FFFFF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b/>
              </w:rPr>
            </w:pPr>
            <w:r w:rsidRPr="001A1A7A">
              <w:rPr>
                <w:rFonts w:ascii="Calibri" w:hAnsi="Calibri"/>
                <w:b/>
              </w:rPr>
              <w:t>LITERATURA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0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Obvezna literatura 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Bognar, L. i Matijević, M. (2002). </w:t>
            </w:r>
            <w:r w:rsidRPr="001A1A7A">
              <w:rPr>
                <w:i/>
                <w:sz w:val="20"/>
                <w:szCs w:val="20"/>
              </w:rPr>
              <w:t>Didaktika</w:t>
            </w:r>
            <w:r w:rsidRPr="001A1A7A">
              <w:rPr>
                <w:sz w:val="20"/>
                <w:szCs w:val="20"/>
              </w:rPr>
              <w:t>. Zagreb: Školska knjiga.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Kyriacou, C. (1995). </w:t>
            </w:r>
            <w:r w:rsidRPr="001A1A7A">
              <w:rPr>
                <w:i/>
                <w:sz w:val="20"/>
                <w:szCs w:val="20"/>
              </w:rPr>
              <w:t>Temeljna nastavna umijeća</w:t>
            </w:r>
            <w:r w:rsidRPr="001A1A7A">
              <w:rPr>
                <w:sz w:val="20"/>
                <w:szCs w:val="20"/>
              </w:rPr>
              <w:t>. Zagreb: Educa.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20"/>
                <w:lang w:val="de-DE"/>
              </w:rPr>
            </w:pPr>
            <w:r w:rsidRPr="001A1A7A">
              <w:rPr>
                <w:sz w:val="20"/>
                <w:szCs w:val="20"/>
                <w:lang w:val="de-DE"/>
              </w:rPr>
              <w:t xml:space="preserve">Kiper, H. i Mischke, W. (2008). </w:t>
            </w:r>
            <w:r w:rsidRPr="001A1A7A">
              <w:rPr>
                <w:i/>
                <w:sz w:val="20"/>
                <w:szCs w:val="20"/>
                <w:lang w:val="de-DE"/>
              </w:rPr>
              <w:t xml:space="preserve">Uvod u opću didaktiku. </w:t>
            </w:r>
            <w:r w:rsidRPr="001A1A7A">
              <w:rPr>
                <w:sz w:val="20"/>
                <w:szCs w:val="20"/>
                <w:lang w:val="de-DE"/>
              </w:rPr>
              <w:t>Zagreb: Educa.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20"/>
                <w:lang w:val="de-DE"/>
              </w:rPr>
            </w:pPr>
            <w:r w:rsidRPr="001A1A7A">
              <w:rPr>
                <w:sz w:val="20"/>
                <w:szCs w:val="20"/>
                <w:lang w:val="de-DE"/>
              </w:rPr>
              <w:t xml:space="preserve">Jurić, V. (1979). </w:t>
            </w:r>
            <w:r w:rsidRPr="001A1A7A">
              <w:rPr>
                <w:i/>
                <w:sz w:val="20"/>
                <w:szCs w:val="20"/>
                <w:lang w:val="de-DE"/>
              </w:rPr>
              <w:t>Metoda razgovora u nastavi</w:t>
            </w:r>
            <w:r w:rsidRPr="001A1A7A">
              <w:rPr>
                <w:sz w:val="20"/>
                <w:szCs w:val="20"/>
                <w:lang w:val="de-DE"/>
              </w:rPr>
              <w:t>. Zagreb: Zavod za pedagogiju Filozofskog fakulteta Sveučilišta u Zagrebu, HPKZ.</w:t>
            </w:r>
          </w:p>
          <w:p w:rsidR="000E7C67" w:rsidRPr="001A1A7A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  <w:lang w:val="de-DE"/>
              </w:rPr>
              <w:t xml:space="preserve">Meyer, H. (2002).  </w:t>
            </w:r>
            <w:r w:rsidRPr="001A1A7A">
              <w:rPr>
                <w:rFonts w:ascii="Calibri" w:hAnsi="Calibri"/>
                <w:i/>
                <w:sz w:val="20"/>
                <w:szCs w:val="20"/>
                <w:lang w:val="de-DE"/>
              </w:rPr>
              <w:t>Didaktika razredne kvake</w:t>
            </w:r>
            <w:r w:rsidRPr="001A1A7A">
              <w:rPr>
                <w:rFonts w:ascii="Calibri" w:hAnsi="Calibri"/>
                <w:sz w:val="20"/>
                <w:szCs w:val="20"/>
                <w:lang w:val="de-DE"/>
              </w:rPr>
              <w:t xml:space="preserve">. </w:t>
            </w:r>
            <w:r w:rsidRPr="001A1A7A">
              <w:rPr>
                <w:rFonts w:ascii="Calibri" w:hAnsi="Calibri"/>
                <w:sz w:val="20"/>
                <w:szCs w:val="20"/>
              </w:rPr>
              <w:t>Zagreb: Educa.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494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Jelavić, F. (1995). </w:t>
            </w:r>
            <w:r w:rsidRPr="001A1A7A">
              <w:rPr>
                <w:i/>
                <w:sz w:val="20"/>
                <w:szCs w:val="20"/>
              </w:rPr>
              <w:t>Didaktičke osnove nastave</w:t>
            </w:r>
            <w:r w:rsidRPr="001A1A7A">
              <w:rPr>
                <w:sz w:val="20"/>
                <w:szCs w:val="20"/>
              </w:rPr>
              <w:t>. Jastrebarsko: Naklada Slap.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Jensen, E. (2003). </w:t>
            </w:r>
            <w:r w:rsidRPr="001A1A7A">
              <w:rPr>
                <w:i/>
                <w:sz w:val="20"/>
                <w:szCs w:val="20"/>
              </w:rPr>
              <w:t>Super-nastava</w:t>
            </w:r>
            <w:r w:rsidRPr="001A1A7A">
              <w:rPr>
                <w:sz w:val="20"/>
                <w:szCs w:val="20"/>
              </w:rPr>
              <w:t>. Zagreb: Educa.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Lavrnja, I. (1998). </w:t>
            </w:r>
            <w:r w:rsidRPr="001A1A7A">
              <w:rPr>
                <w:i/>
                <w:sz w:val="20"/>
                <w:szCs w:val="20"/>
              </w:rPr>
              <w:t>Poglavlja iz didaktike</w:t>
            </w:r>
            <w:r w:rsidRPr="001A1A7A">
              <w:rPr>
                <w:sz w:val="20"/>
                <w:szCs w:val="20"/>
              </w:rPr>
              <w:t>. Rijeka: Pedagoški fakultet. (odabrana poglavlja)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  <w:lang w:val="de-DE"/>
              </w:rPr>
              <w:t xml:space="preserve">Marsh, C. J. (1994). </w:t>
            </w:r>
            <w:r w:rsidRPr="001A1A7A">
              <w:rPr>
                <w:i/>
                <w:sz w:val="20"/>
                <w:szCs w:val="20"/>
                <w:lang w:val="de-DE"/>
              </w:rPr>
              <w:t>Kurikulum: temeljni pojmovi</w:t>
            </w:r>
            <w:r w:rsidRPr="001A1A7A">
              <w:rPr>
                <w:sz w:val="20"/>
                <w:szCs w:val="20"/>
                <w:lang w:val="de-DE"/>
              </w:rPr>
              <w:t xml:space="preserve">. </w:t>
            </w:r>
            <w:r w:rsidRPr="001A1A7A">
              <w:rPr>
                <w:sz w:val="20"/>
                <w:szCs w:val="20"/>
              </w:rPr>
              <w:t>Educa, Zagreb.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lastRenderedPageBreak/>
              <w:t xml:space="preserve">Pastuović, N. (1999). </w:t>
            </w:r>
            <w:r w:rsidRPr="001A1A7A">
              <w:rPr>
                <w:i/>
                <w:sz w:val="20"/>
                <w:szCs w:val="20"/>
              </w:rPr>
              <w:t>Edukologija</w:t>
            </w:r>
            <w:r w:rsidRPr="001A1A7A">
              <w:rPr>
                <w:sz w:val="20"/>
                <w:szCs w:val="20"/>
              </w:rPr>
              <w:t>. Zagreb: Znamen.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Poljak, V. (1991. i daljnja izdanja). </w:t>
            </w:r>
            <w:r w:rsidRPr="001A1A7A">
              <w:rPr>
                <w:i/>
                <w:sz w:val="20"/>
                <w:szCs w:val="20"/>
              </w:rPr>
              <w:t>Didaktika</w:t>
            </w:r>
            <w:r w:rsidRPr="001A1A7A">
              <w:rPr>
                <w:sz w:val="20"/>
                <w:szCs w:val="20"/>
              </w:rPr>
              <w:t>. Zagreb: Školska knjiga.</w:t>
            </w:r>
          </w:p>
          <w:p w:rsidR="000E7C67" w:rsidRPr="001A1A7A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 w:rsidRPr="001A1A7A">
              <w:rPr>
                <w:rFonts w:ascii="Calibri" w:hAnsi="Calibri"/>
                <w:sz w:val="20"/>
                <w:szCs w:val="20"/>
                <w:lang w:val="de-DE"/>
              </w:rPr>
              <w:t xml:space="preserve">Terhart, E. (2001). </w:t>
            </w:r>
            <w:r w:rsidRPr="001A1A7A">
              <w:rPr>
                <w:rFonts w:ascii="Calibri" w:hAnsi="Calibri"/>
                <w:i/>
                <w:sz w:val="20"/>
                <w:szCs w:val="20"/>
                <w:lang w:val="de-DE"/>
              </w:rPr>
              <w:t>Metode poučavanja i učenja</w:t>
            </w:r>
            <w:r w:rsidRPr="001A1A7A">
              <w:rPr>
                <w:rFonts w:ascii="Calibri" w:hAnsi="Calibri"/>
                <w:sz w:val="20"/>
                <w:szCs w:val="20"/>
                <w:lang w:val="de-DE"/>
              </w:rPr>
              <w:t xml:space="preserve">. </w:t>
            </w:r>
            <w:r w:rsidRPr="001A1A7A">
              <w:rPr>
                <w:rFonts w:ascii="Calibri" w:hAnsi="Calibri"/>
                <w:sz w:val="20"/>
                <w:szCs w:val="20"/>
              </w:rPr>
              <w:t>Zagreb: Educa.</w:t>
            </w:r>
          </w:p>
        </w:tc>
      </w:tr>
    </w:tbl>
    <w:p w:rsidR="000E7C67" w:rsidRDefault="000E7C67" w:rsidP="000E7C67">
      <w:pPr>
        <w:pStyle w:val="FootnoteText"/>
        <w:rPr>
          <w:rFonts w:ascii="Calibri" w:hAnsi="Calibri"/>
          <w:lang w:val="hr-HR"/>
        </w:rPr>
      </w:pPr>
    </w:p>
    <w:p w:rsidR="000E7C67" w:rsidRDefault="000E7C67" w:rsidP="000E7C67">
      <w:pPr>
        <w:pStyle w:val="FootnoteText"/>
        <w:rPr>
          <w:rFonts w:ascii="Calibri" w:hAnsi="Calibri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399"/>
        <w:gridCol w:w="208"/>
        <w:gridCol w:w="687"/>
        <w:gridCol w:w="533"/>
        <w:gridCol w:w="527"/>
        <w:gridCol w:w="1073"/>
        <w:gridCol w:w="129"/>
        <w:gridCol w:w="27"/>
        <w:gridCol w:w="362"/>
        <w:gridCol w:w="165"/>
        <w:gridCol w:w="393"/>
        <w:gridCol w:w="9"/>
        <w:gridCol w:w="127"/>
        <w:gridCol w:w="700"/>
        <w:gridCol w:w="527"/>
        <w:gridCol w:w="1232"/>
      </w:tblGrid>
      <w:tr w:rsidR="000E7C67" w:rsidRPr="00F64577" w:rsidTr="00A1406C">
        <w:trPr>
          <w:trHeight w:val="196"/>
          <w:jc w:val="center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F64577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 xml:space="preserve">OSNOVNI PODACI </w:t>
            </w:r>
          </w:p>
        </w:tc>
      </w:tr>
      <w:tr w:rsidR="000E7C67" w:rsidRPr="00F64577" w:rsidTr="00A1406C">
        <w:trPr>
          <w:trHeight w:val="405"/>
          <w:jc w:val="center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3697" w:type="pct"/>
            <w:gridSpan w:val="15"/>
            <w:shd w:val="clear" w:color="auto" w:fill="auto"/>
            <w:vAlign w:val="center"/>
          </w:tcPr>
          <w:p w:rsidR="000E7C67" w:rsidRPr="00F64577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8"/>
                <w:szCs w:val="28"/>
                <w:lang w:val="hr-HR"/>
              </w:rPr>
            </w:pPr>
            <w:r w:rsidRPr="00F64577"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ŠKOLSKA PRAKSA</w:t>
            </w:r>
          </w:p>
        </w:tc>
      </w:tr>
      <w:tr w:rsidR="000E7C67" w:rsidRPr="00F64577" w:rsidTr="00A1406C">
        <w:trPr>
          <w:trHeight w:val="145"/>
          <w:jc w:val="center"/>
        </w:trPr>
        <w:tc>
          <w:tcPr>
            <w:tcW w:w="1303" w:type="pct"/>
            <w:gridSpan w:val="2"/>
            <w:vMerge w:val="restart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 xml:space="preserve">ECTS koeficijent opterećenja studenata 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6</w:t>
            </w:r>
          </w:p>
        </w:tc>
      </w:tr>
      <w:tr w:rsidR="000E7C67" w:rsidRPr="00F64577" w:rsidTr="00A1406C">
        <w:trPr>
          <w:trHeight w:val="145"/>
          <w:jc w:val="center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>Broj sati nastave (P+V+S)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0+0+0</w:t>
            </w:r>
          </w:p>
        </w:tc>
      </w:tr>
      <w:tr w:rsidR="000E7C67" w:rsidRPr="00F64577" w:rsidTr="00A1406C">
        <w:trPr>
          <w:trHeight w:val="145"/>
          <w:jc w:val="center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>Vrijeme i mjesto izvođenja nastave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sati </w:t>
            </w:r>
          </w:p>
        </w:tc>
      </w:tr>
      <w:tr w:rsidR="000E7C67" w:rsidRPr="00F64577" w:rsidTr="00A1406C">
        <w:trPr>
          <w:trHeight w:val="145"/>
          <w:jc w:val="center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>Jezik na kojem se izvodi predmet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hrvatski </w:t>
            </w:r>
          </w:p>
        </w:tc>
      </w:tr>
      <w:tr w:rsidR="000E7C67" w:rsidRPr="00F64577" w:rsidTr="00A1406C">
        <w:trPr>
          <w:trHeight w:val="145"/>
          <w:jc w:val="center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Nositelj predmeta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1" w:type="pct"/>
            <w:gridSpan w:val="5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F64577" w:rsidTr="00A1406C">
        <w:trPr>
          <w:trHeight w:val="519"/>
          <w:jc w:val="center"/>
        </w:trPr>
        <w:tc>
          <w:tcPr>
            <w:tcW w:w="1303" w:type="pct"/>
            <w:gridSpan w:val="2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Nositelji predmeta iz predmeta Metodika nastave, Metodika visokoškolske nastave ili Metodika nastave stranih jezika</w:t>
            </w:r>
          </w:p>
        </w:tc>
        <w:tc>
          <w:tcPr>
            <w:tcW w:w="494" w:type="pct"/>
            <w:gridSpan w:val="2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48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431" w:type="pct"/>
            <w:gridSpan w:val="5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F64577" w:rsidTr="00A1406C">
        <w:trPr>
          <w:trHeight w:val="145"/>
          <w:jc w:val="center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Suradnici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1" w:type="pct"/>
            <w:gridSpan w:val="5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F64577" w:rsidTr="00A1406C">
        <w:trPr>
          <w:trHeight w:val="145"/>
          <w:jc w:val="center"/>
        </w:trPr>
        <w:tc>
          <w:tcPr>
            <w:tcW w:w="1303" w:type="pct"/>
            <w:gridSpan w:val="2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48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431" w:type="pct"/>
            <w:gridSpan w:val="5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ListParagraph"/>
              <w:spacing w:after="0" w:line="240" w:lineRule="auto"/>
              <w:ind w:left="-95"/>
              <w:rPr>
                <w:b/>
                <w:color w:val="000000"/>
                <w:sz w:val="24"/>
                <w:szCs w:val="24"/>
                <w:lang w:val="hr-HR"/>
              </w:rPr>
            </w:pPr>
            <w:r w:rsidRPr="00F64577">
              <w:rPr>
                <w:b/>
                <w:color w:val="000000"/>
                <w:sz w:val="24"/>
                <w:szCs w:val="24"/>
                <w:lang w:val="hr-HR"/>
              </w:rPr>
              <w:t xml:space="preserve"> OPIS KOLEGIJA</w:t>
            </w:r>
          </w:p>
          <w:p w:rsidR="000E7C67" w:rsidRPr="00F64577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jc w:val="both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/>
                <w:sz w:val="20"/>
                <w:szCs w:val="20"/>
                <w:lang w:val="hr-HR"/>
              </w:rPr>
              <w:t>Sadržaj predmeta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7"/>
        </w:trPr>
        <w:tc>
          <w:tcPr>
            <w:tcW w:w="5000" w:type="pct"/>
            <w:gridSpan w:val="17"/>
            <w:vAlign w:val="center"/>
          </w:tcPr>
          <w:p w:rsidR="000E7C67" w:rsidRPr="00F64577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64577">
              <w:rPr>
                <w:rFonts w:ascii="Calibri" w:hAnsi="Calibri"/>
                <w:sz w:val="20"/>
                <w:szCs w:val="20"/>
              </w:rPr>
              <w:t>A</w:t>
            </w:r>
            <w:r w:rsidRPr="00F64577">
              <w:rPr>
                <w:rFonts w:ascii="Calibri" w:hAnsi="Calibri"/>
                <w:bCs/>
                <w:sz w:val="20"/>
                <w:szCs w:val="20"/>
              </w:rPr>
              <w:t>naliza nastavnoga sata (ustroj nastavnoga sata, ostvarenost nastavnih etapa), analiza razredne interakcije, nastavna dinamika, primjena nastavnih sredstava i pomagala, ostvarenost oblika rada, nastavnih metoda i metodičkih postupaka, radno ozračje u nastavnome satu.</w:t>
            </w:r>
            <w:r w:rsidRPr="00F64577">
              <w:rPr>
                <w:rFonts w:ascii="Calibri" w:hAnsi="Calibri"/>
                <w:sz w:val="20"/>
                <w:szCs w:val="20"/>
              </w:rPr>
              <w:t xml:space="preserve"> Polaznikova priprema za nastavni sat: </w:t>
            </w:r>
            <w:r w:rsidRPr="00F64577">
              <w:rPr>
                <w:rFonts w:ascii="Calibri" w:hAnsi="Calibri"/>
                <w:bCs/>
                <w:sz w:val="20"/>
                <w:szCs w:val="20"/>
              </w:rPr>
              <w:t xml:space="preserve"> izrada pisane priprave s obuhvaćenim metodičkim sastavnicama (ishodi učenja, metodički sustavi, nastavni oblici, metode, metodički postupci, nastavna sredstva i pomagala, nastavni izvori), razrada tijeka nastavnoga sata prema nastavnim etapama, izrada nastavnih materijala te zadataka za samostalan rad učenika. Upoznavanje polaznika s radom nastavnika u školi i školskim aktivnostima te specifičnim aktivnostima vezanima za polaznikovu struku.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Očekivani ishodi učenja za predmet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F64577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64577">
              <w:rPr>
                <w:rFonts w:ascii="Calibri" w:hAnsi="Calibri"/>
                <w:sz w:val="20"/>
                <w:szCs w:val="20"/>
              </w:rPr>
              <w:t>Nakon uspješno završenoga predmeta polaznik će moći:</w:t>
            </w:r>
          </w:p>
          <w:p w:rsidR="000E7C67" w:rsidRPr="00F64577" w:rsidRDefault="000E7C67" w:rsidP="00A1406C">
            <w:pPr>
              <w:numPr>
                <w:ilvl w:val="0"/>
                <w:numId w:val="7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F64577">
              <w:rPr>
                <w:rFonts w:ascii="Calibri" w:hAnsi="Calibri"/>
                <w:bCs/>
                <w:sz w:val="20"/>
                <w:szCs w:val="20"/>
              </w:rPr>
              <w:t>analizirati nastavni sat</w:t>
            </w:r>
          </w:p>
          <w:p w:rsidR="000E7C67" w:rsidRPr="00F64577" w:rsidRDefault="000E7C67" w:rsidP="00A1406C">
            <w:pPr>
              <w:numPr>
                <w:ilvl w:val="0"/>
                <w:numId w:val="7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F64577">
              <w:rPr>
                <w:rFonts w:ascii="Calibri" w:hAnsi="Calibri"/>
                <w:bCs/>
                <w:sz w:val="20"/>
                <w:szCs w:val="20"/>
              </w:rPr>
              <w:t xml:space="preserve">samostalno izraditi pismenu pripravu za nastavni sat </w:t>
            </w:r>
          </w:p>
          <w:p w:rsidR="000E7C67" w:rsidRPr="00F64577" w:rsidRDefault="000E7C67" w:rsidP="00A1406C">
            <w:pPr>
              <w:numPr>
                <w:ilvl w:val="0"/>
                <w:numId w:val="7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F64577">
              <w:rPr>
                <w:rFonts w:ascii="Calibri" w:hAnsi="Calibri"/>
                <w:bCs/>
                <w:sz w:val="20"/>
                <w:szCs w:val="20"/>
              </w:rPr>
              <w:t xml:space="preserve">definirati </w:t>
            </w:r>
            <w:r w:rsidRPr="00F64577">
              <w:rPr>
                <w:rFonts w:ascii="Calibri" w:hAnsi="Calibri"/>
                <w:sz w:val="20"/>
                <w:szCs w:val="20"/>
              </w:rPr>
              <w:t>ishode nastavnoga sata i ishode pojedinačnih aktivnosti</w:t>
            </w:r>
          </w:p>
          <w:p w:rsidR="000E7C67" w:rsidRPr="00F64577" w:rsidRDefault="000E7C67" w:rsidP="00A1406C">
            <w:pPr>
              <w:numPr>
                <w:ilvl w:val="0"/>
                <w:numId w:val="7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F64577">
              <w:rPr>
                <w:rFonts w:ascii="Calibri" w:hAnsi="Calibri"/>
                <w:bCs/>
                <w:sz w:val="20"/>
                <w:szCs w:val="20"/>
              </w:rPr>
              <w:t xml:space="preserve">odabrati </w:t>
            </w:r>
            <w:r w:rsidRPr="00F64577">
              <w:rPr>
                <w:rFonts w:ascii="Calibri" w:hAnsi="Calibri"/>
                <w:sz w:val="20"/>
                <w:szCs w:val="20"/>
              </w:rPr>
              <w:t>prikladne metode i postupke poučavanja i vrednovanja s obzirom na cilj poučavanja i vrednovanja i u skladu s temeljnim teorijskim načelima</w:t>
            </w:r>
            <w:r w:rsidRPr="00F6457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:rsidR="000E7C67" w:rsidRPr="00F64577" w:rsidRDefault="000E7C67" w:rsidP="00A1406C">
            <w:pPr>
              <w:numPr>
                <w:ilvl w:val="0"/>
                <w:numId w:val="7"/>
              </w:numPr>
              <w:rPr>
                <w:rFonts w:ascii="Calibri" w:hAnsi="Calibri"/>
                <w:bCs/>
                <w:sz w:val="20"/>
                <w:szCs w:val="20"/>
                <w:lang w:val="de-DE"/>
              </w:rPr>
            </w:pPr>
            <w:r w:rsidRPr="00F64577">
              <w:rPr>
                <w:rFonts w:ascii="Calibri" w:hAnsi="Calibri"/>
                <w:bCs/>
                <w:sz w:val="20"/>
                <w:szCs w:val="20"/>
                <w:lang w:val="de-DE"/>
              </w:rPr>
              <w:t>izraditi nastavne materijale te zadatke za učenike</w:t>
            </w:r>
          </w:p>
          <w:p w:rsidR="000E7C67" w:rsidRPr="00F64577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64577">
              <w:rPr>
                <w:rFonts w:ascii="Calibri" w:hAnsi="Calibri"/>
                <w:bCs/>
                <w:sz w:val="20"/>
                <w:szCs w:val="20"/>
              </w:rPr>
              <w:t>samostalno održati nastavni sat.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83" w:type="pct"/>
            <w:vMerge w:val="restart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terenska nastava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3" w:type="pct"/>
            <w:vMerge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739" w:type="pct"/>
            <w:gridSpan w:val="7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samostalni zadaci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3" w:type="pct"/>
            <w:vMerge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seminari i radionice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konzultacije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3" w:type="pct"/>
            <w:vMerge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obrazovanje na daljinu</w:t>
            </w:r>
          </w:p>
        </w:tc>
        <w:tc>
          <w:tcPr>
            <w:tcW w:w="286" w:type="pct"/>
            <w:gridSpan w:val="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praktični rad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3" w:type="pct"/>
            <w:vMerge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multimedija i mreža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739" w:type="pct"/>
            <w:gridSpan w:val="7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mentorski rad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3" w:type="pct"/>
            <w:vMerge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laboratorij</w:t>
            </w:r>
          </w:p>
        </w:tc>
        <w:tc>
          <w:tcPr>
            <w:tcW w:w="286" w:type="pct"/>
            <w:gridSpan w:val="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F64577" w:rsidRDefault="000E7C67" w:rsidP="00A1406C">
            <w:pPr>
              <w:rPr>
                <w:rFonts w:ascii="Calibri" w:hAnsi="Calibri" w:cs="Arial"/>
                <w:b/>
              </w:rPr>
            </w:pPr>
            <w:r w:rsidRPr="00F64577">
              <w:rPr>
                <w:rFonts w:ascii="Calibri" w:hAnsi="Calibri" w:cs="Arial"/>
                <w:b/>
              </w:rPr>
              <w:t>NAČIN VREDNOVANJA I OCJENJIVANJA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F64577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64577">
              <w:rPr>
                <w:rFonts w:ascii="Calibri" w:hAnsi="Calibri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:rsidR="000E7C67" w:rsidRPr="00F64577" w:rsidRDefault="000E7C67" w:rsidP="00A1406C">
            <w:pPr>
              <w:tabs>
                <w:tab w:val="left" w:pos="15"/>
              </w:tabs>
              <w:ind w:left="-165" w:right="-28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3"/>
            <w:shd w:val="clear" w:color="auto" w:fill="F3F3F3"/>
            <w:vAlign w:val="center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4577">
              <w:rPr>
                <w:rFonts w:ascii="Calibri" w:hAnsi="Calibri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gridSpan w:val="2"/>
            <w:vAlign w:val="center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shd w:val="clear" w:color="auto" w:fill="F3F3F3"/>
            <w:vAlign w:val="center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4577">
              <w:rPr>
                <w:rFonts w:ascii="Calibri" w:hAnsi="Calibri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F3F3F3"/>
            <w:vAlign w:val="center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4577">
              <w:rPr>
                <w:rFonts w:ascii="Calibri" w:hAnsi="Calibri" w:cs="Arial"/>
                <w:b/>
                <w:sz w:val="20"/>
                <w:szCs w:val="20"/>
              </w:rPr>
              <w:t>usmeno i pismeno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F64577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64577">
              <w:rPr>
                <w:rFonts w:ascii="Calibri" w:hAnsi="Calibri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2" w:type="pct"/>
            <w:gridSpan w:val="9"/>
            <w:shd w:val="clear" w:color="auto" w:fill="F3F3F3"/>
            <w:vAlign w:val="center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4577">
              <w:rPr>
                <w:rFonts w:ascii="Calibri" w:hAnsi="Calibri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4577">
              <w:rPr>
                <w:rFonts w:ascii="Calibri" w:hAnsi="Calibri" w:cs="Arial"/>
                <w:b/>
                <w:sz w:val="20"/>
                <w:szCs w:val="20"/>
              </w:rPr>
              <w:t>udio (%) u ocjeni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F64577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F64577">
              <w:rPr>
                <w:rFonts w:ascii="Calibri" w:hAnsi="Calibri" w:cs="Arial"/>
                <w:sz w:val="20"/>
                <w:szCs w:val="20"/>
              </w:rPr>
              <w:t>Nazočnost mentorovoj nastavi</w:t>
            </w:r>
          </w:p>
        </w:tc>
        <w:tc>
          <w:tcPr>
            <w:tcW w:w="1552" w:type="pct"/>
            <w:gridSpan w:val="9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F64577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F64577">
              <w:rPr>
                <w:rFonts w:ascii="Calibri" w:hAnsi="Calibri" w:cs="Arial"/>
                <w:sz w:val="20"/>
                <w:szCs w:val="20"/>
              </w:rPr>
              <w:t>Održavanje nastavnog sata</w:t>
            </w:r>
          </w:p>
        </w:tc>
        <w:tc>
          <w:tcPr>
            <w:tcW w:w="1552" w:type="pct"/>
            <w:gridSpan w:val="9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57" w:type="pct"/>
            <w:gridSpan w:val="3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F64577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F64577">
              <w:rPr>
                <w:rFonts w:ascii="Calibri" w:hAnsi="Calibri" w:cs="Arial"/>
                <w:sz w:val="20"/>
                <w:szCs w:val="20"/>
              </w:rPr>
              <w:t>Konzultacije s mentorom</w:t>
            </w:r>
          </w:p>
        </w:tc>
        <w:tc>
          <w:tcPr>
            <w:tcW w:w="1552" w:type="pct"/>
            <w:gridSpan w:val="9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4577">
              <w:rPr>
                <w:rFonts w:ascii="Calibri" w:hAnsi="Calibri" w:cs="Arial"/>
                <w:sz w:val="20"/>
                <w:szCs w:val="20"/>
              </w:rPr>
              <w:t>0,5</w:t>
            </w:r>
          </w:p>
        </w:tc>
        <w:tc>
          <w:tcPr>
            <w:tcW w:w="1357" w:type="pct"/>
            <w:gridSpan w:val="3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F64577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F64577">
              <w:rPr>
                <w:rFonts w:ascii="Calibri" w:hAnsi="Calibri" w:cs="Arial"/>
                <w:sz w:val="20"/>
                <w:szCs w:val="20"/>
              </w:rPr>
              <w:lastRenderedPageBreak/>
              <w:t>Portfolio</w:t>
            </w:r>
          </w:p>
        </w:tc>
        <w:tc>
          <w:tcPr>
            <w:tcW w:w="1552" w:type="pct"/>
            <w:gridSpan w:val="9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4577">
              <w:rPr>
                <w:rFonts w:ascii="Calibri" w:hAnsi="Calibri" w:cs="Arial"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sz w:val="20"/>
                <w:szCs w:val="20"/>
              </w:rPr>
              <w:t>,5</w:t>
            </w:r>
          </w:p>
        </w:tc>
        <w:tc>
          <w:tcPr>
            <w:tcW w:w="1357" w:type="pct"/>
            <w:gridSpan w:val="3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F64577" w:rsidRDefault="000E7C67" w:rsidP="00A1406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F64577">
              <w:rPr>
                <w:rFonts w:ascii="Calibri" w:hAnsi="Calibri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2" w:type="pct"/>
            <w:gridSpan w:val="9"/>
            <w:vAlign w:val="center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4577"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F64577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64577">
              <w:rPr>
                <w:rFonts w:ascii="Calibri" w:hAnsi="Calibri" w:cs="Arial"/>
                <w:b/>
                <w:sz w:val="20"/>
                <w:szCs w:val="20"/>
              </w:rPr>
              <w:t xml:space="preserve">Način </w:t>
            </w:r>
            <w:r w:rsidRPr="00F64577">
              <w:rPr>
                <w:rFonts w:ascii="Calibri" w:hAnsi="Calibri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000" w:type="pct"/>
            <w:gridSpan w:val="17"/>
          </w:tcPr>
          <w:p w:rsidR="000E7C67" w:rsidRPr="00F64577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F64577">
              <w:rPr>
                <w:rFonts w:ascii="Calibri" w:hAnsi="Calibri" w:cs="Arial"/>
                <w:sz w:val="20"/>
                <w:szCs w:val="20"/>
              </w:rPr>
              <w:t xml:space="preserve">Polaznik se ne ocjenjuje iz predmeta Školska praksa nego se u indeks upisuje „položio“ nakon ostvarenih obveza propisanih naputkom, odnosno obrascem potvrde o ostvarenim obvezama iz predmeta Školska praksa. 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F64577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64577">
              <w:rPr>
                <w:rFonts w:ascii="Calibri" w:hAnsi="Calibri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FFFFF"/>
            <w:vAlign w:val="center"/>
          </w:tcPr>
          <w:p w:rsidR="000E7C67" w:rsidRPr="00F64577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F64577" w:rsidRDefault="000E7C67" w:rsidP="00A1406C">
            <w:pPr>
              <w:jc w:val="both"/>
              <w:rPr>
                <w:rFonts w:ascii="Calibri" w:hAnsi="Calibri"/>
                <w:b/>
              </w:rPr>
            </w:pPr>
            <w:r w:rsidRPr="00F64577">
              <w:rPr>
                <w:rFonts w:ascii="Calibri" w:hAnsi="Calibri"/>
                <w:b/>
              </w:rPr>
              <w:t>LITERATURA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tabs>
                <w:tab w:val="left" w:pos="0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Obvezna literatura 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F64577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64577">
              <w:rPr>
                <w:rFonts w:ascii="Calibri" w:hAnsi="Calibri"/>
                <w:sz w:val="20"/>
                <w:szCs w:val="20"/>
              </w:rPr>
              <w:t>Literatura iz područja metodike struke.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tabs>
                <w:tab w:val="left" w:pos="494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7"/>
            <w:vAlign w:val="center"/>
          </w:tcPr>
          <w:p w:rsidR="000E7C67" w:rsidRPr="00F64577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F64577">
              <w:rPr>
                <w:sz w:val="20"/>
                <w:szCs w:val="20"/>
                <w:lang w:val="hr-HR"/>
              </w:rPr>
              <w:t xml:space="preserve">Bežen, A (2009). </w:t>
            </w:r>
            <w:r w:rsidRPr="00F64577">
              <w:rPr>
                <w:i/>
                <w:sz w:val="20"/>
                <w:szCs w:val="20"/>
                <w:lang w:val="hr-HR"/>
              </w:rPr>
              <w:t>Metodika - znanost o poučavanju nastavnog predmeta.</w:t>
            </w:r>
            <w:r w:rsidRPr="00F64577">
              <w:rPr>
                <w:sz w:val="20"/>
                <w:szCs w:val="20"/>
                <w:lang w:val="hr-HR"/>
              </w:rPr>
              <w:t xml:space="preserve"> </w:t>
            </w:r>
            <w:r w:rsidRPr="00F64577">
              <w:rPr>
                <w:sz w:val="20"/>
                <w:szCs w:val="20"/>
              </w:rPr>
              <w:t xml:space="preserve">Zagreb: Profil International i Učiteljski fakultet u Zagrebu. </w:t>
            </w:r>
          </w:p>
          <w:p w:rsidR="000E7C67" w:rsidRPr="00F64577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F64577">
              <w:rPr>
                <w:sz w:val="20"/>
                <w:szCs w:val="20"/>
              </w:rPr>
              <w:t>Itković, Z. (1997</w:t>
            </w:r>
            <w:r w:rsidRPr="00F64577">
              <w:rPr>
                <w:i/>
                <w:sz w:val="20"/>
                <w:szCs w:val="20"/>
              </w:rPr>
              <w:t>). Opća metodika nastave.</w:t>
            </w:r>
            <w:r w:rsidRPr="00F64577">
              <w:rPr>
                <w:sz w:val="20"/>
                <w:szCs w:val="20"/>
              </w:rPr>
              <w:t xml:space="preserve"> Split: Književni krug. </w:t>
            </w:r>
          </w:p>
          <w:p w:rsidR="000E7C67" w:rsidRPr="00F64577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64577">
              <w:rPr>
                <w:rFonts w:ascii="Calibri" w:hAnsi="Calibri"/>
                <w:sz w:val="20"/>
                <w:szCs w:val="20"/>
              </w:rPr>
              <w:t xml:space="preserve">Kyriacou, C. (1997). </w:t>
            </w:r>
            <w:r w:rsidRPr="00F64577">
              <w:rPr>
                <w:rFonts w:ascii="Calibri" w:hAnsi="Calibri"/>
                <w:i/>
                <w:sz w:val="20"/>
                <w:szCs w:val="20"/>
              </w:rPr>
              <w:t xml:space="preserve">Temeljna nastavna umijeća: metodički priručnik za uspješno poučavanje i učenje. </w:t>
            </w:r>
            <w:r w:rsidRPr="00F64577">
              <w:rPr>
                <w:rFonts w:ascii="Calibri" w:hAnsi="Calibri"/>
                <w:sz w:val="20"/>
                <w:szCs w:val="20"/>
              </w:rPr>
              <w:t>Zagreb: Educa.</w:t>
            </w:r>
          </w:p>
        </w:tc>
      </w:tr>
    </w:tbl>
    <w:p w:rsidR="000E7C67" w:rsidRDefault="000E7C67" w:rsidP="000E7C67">
      <w:pPr>
        <w:pStyle w:val="FootnoteText"/>
        <w:rPr>
          <w:rFonts w:ascii="Arial Narrow" w:hAnsi="Arial Narrow"/>
          <w:lang w:val="hr-HR"/>
        </w:rPr>
      </w:pPr>
    </w:p>
    <w:p w:rsidR="000E7C67" w:rsidRDefault="000E7C67" w:rsidP="000E7C67">
      <w:pPr>
        <w:pStyle w:val="FootnoteText"/>
        <w:rPr>
          <w:rFonts w:ascii="Arial Narrow" w:hAnsi="Arial Narrow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399"/>
        <w:gridCol w:w="208"/>
        <w:gridCol w:w="687"/>
        <w:gridCol w:w="533"/>
        <w:gridCol w:w="527"/>
        <w:gridCol w:w="1073"/>
        <w:gridCol w:w="129"/>
        <w:gridCol w:w="27"/>
        <w:gridCol w:w="362"/>
        <w:gridCol w:w="165"/>
        <w:gridCol w:w="393"/>
        <w:gridCol w:w="7"/>
        <w:gridCol w:w="127"/>
        <w:gridCol w:w="701"/>
        <w:gridCol w:w="527"/>
        <w:gridCol w:w="1231"/>
      </w:tblGrid>
      <w:tr w:rsidR="000E7C67" w:rsidRPr="00E54C83" w:rsidTr="00A1406C">
        <w:trPr>
          <w:trHeight w:val="196"/>
          <w:jc w:val="center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 xml:space="preserve">OSNOVNI PODACI </w:t>
            </w:r>
          </w:p>
        </w:tc>
      </w:tr>
      <w:tr w:rsidR="000E7C67" w:rsidRPr="00E54C83" w:rsidTr="00A1406C">
        <w:trPr>
          <w:trHeight w:val="40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3696" w:type="pct"/>
            <w:gridSpan w:val="15"/>
            <w:shd w:val="clear" w:color="auto" w:fill="auto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8"/>
                <w:szCs w:val="28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METODIKA NASTAVE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 xml:space="preserve">ECTS koeficijent opterećenja studenata 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10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Broj sati nastave (P+V+S)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16+0+16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i mjesto izvođenja nastave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sati 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Jezik na kojem se izvodi predmet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hrvatski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Nositelj predmeta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0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9105D8" w:rsidTr="00A1406C">
        <w:trPr>
          <w:trHeight w:val="227"/>
          <w:jc w:val="center"/>
        </w:trPr>
        <w:tc>
          <w:tcPr>
            <w:tcW w:w="1304" w:type="pct"/>
            <w:gridSpan w:val="2"/>
            <w:tcBorders>
              <w:bottom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doc. dr. sc. Vesna Bjedov (A)</w:t>
            </w:r>
          </w:p>
        </w:tc>
        <w:tc>
          <w:tcPr>
            <w:tcW w:w="494" w:type="pct"/>
            <w:gridSpan w:val="2"/>
            <w:tcBorders>
              <w:bottom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45</w:t>
            </w:r>
          </w:p>
        </w:tc>
        <w:tc>
          <w:tcPr>
            <w:tcW w:w="1248" w:type="pct"/>
            <w:gridSpan w:val="4"/>
            <w:vMerge w:val="restart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tcBorders>
              <w:bottom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494-667</w:t>
            </w:r>
          </w:p>
        </w:tc>
        <w:tc>
          <w:tcPr>
            <w:tcW w:w="1430" w:type="pct"/>
            <w:gridSpan w:val="5"/>
            <w:tcBorders>
              <w:bottom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vbjedov@ffos.hr</w:t>
            </w:r>
          </w:p>
        </w:tc>
      </w:tr>
      <w:tr w:rsidR="000E7C67" w:rsidRPr="009105D8" w:rsidTr="00A1406C">
        <w:trPr>
          <w:trHeight w:val="440"/>
          <w:jc w:val="center"/>
        </w:trPr>
        <w:tc>
          <w:tcPr>
            <w:tcW w:w="13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doc dr. sc. Mirko Lukaš (B)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49</w:t>
            </w:r>
          </w:p>
        </w:tc>
        <w:tc>
          <w:tcPr>
            <w:tcW w:w="1248" w:type="pct"/>
            <w:gridSpan w:val="4"/>
            <w:vMerge/>
            <w:tcBorders>
              <w:bottom w:val="single" w:sz="6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494-730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mlukas@ffos.hr</w:t>
            </w:r>
          </w:p>
        </w:tc>
      </w:tr>
      <w:tr w:rsidR="000E7C67" w:rsidRPr="009105D8" w:rsidTr="00A1406C">
        <w:trPr>
          <w:trHeight w:val="302"/>
          <w:jc w:val="center"/>
        </w:trPr>
        <w:tc>
          <w:tcPr>
            <w:tcW w:w="1304" w:type="pct"/>
            <w:gridSpan w:val="2"/>
            <w:tcBorders>
              <w:top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doc. dr. sc. Renata Jukić (C)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63</w:t>
            </w:r>
          </w:p>
        </w:tc>
        <w:tc>
          <w:tcPr>
            <w:tcW w:w="1248" w:type="pct"/>
            <w:gridSpan w:val="4"/>
            <w:vMerge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494-718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rjukic@ffos.hr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Suradnici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0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48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430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ListParagraph"/>
              <w:spacing w:after="0" w:line="240" w:lineRule="auto"/>
              <w:ind w:left="-95"/>
              <w:rPr>
                <w:b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b/>
                <w:color w:val="000000"/>
                <w:sz w:val="24"/>
                <w:szCs w:val="24"/>
                <w:lang w:val="hr-HR"/>
              </w:rPr>
              <w:t xml:space="preserve"> OPIS KOLEGIJA</w:t>
            </w:r>
          </w:p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jc w:val="both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sz w:val="20"/>
                <w:szCs w:val="20"/>
                <w:lang w:val="hr-HR"/>
              </w:rPr>
              <w:t>Sadržaj predmeta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7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Planiranje i programiranje nastave. Ishodi učenja. Nastavni sustavi. Nastavni oblici i metode. metodički postupci. Ustroj nastavnoga sata. Pismena priprava za nastavni sat. Nastavni izvori (udžbenik), nastavna sredstva i pomagala. Nastavna načela. Temelji nastave. Pitanje kao aktivnost učenja i poučavanja u nastavi. Specifičnosti nastavnog predmeta.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Očekivani ishodi učenja za predmet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Nakon uspješno završenoga predmeta polaznik će moći: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sz w:val="20"/>
                <w:szCs w:val="20"/>
                <w:lang w:val="hr-HR"/>
              </w:rPr>
            </w:pPr>
            <w:r w:rsidRPr="001A1A7A">
              <w:rPr>
                <w:sz w:val="20"/>
                <w:szCs w:val="20"/>
                <w:lang w:val="hr-HR"/>
              </w:rPr>
              <w:t>definirati ishode učenja u svim trima područjima odgojno-obrazovnih postignuća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analizirati nastavne planove i programe u osnovnoškolskom i u srednjoškolskom obrazovanju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razlikovati nastavne etape 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izraditi pismenu pripravu za nastavni sat primjenjujući cjelokupan metodički instrumentarij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raščlaniti udžbeničku jedinicu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povezati uloge temelja nastave (učenika, nastavnika, nastavnih sadržaja i nastavnih okolnosti)</w:t>
            </w:r>
          </w:p>
          <w:p w:rsidR="000E7C67" w:rsidRPr="001A1A7A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  <w:lang w:val="de-DE"/>
              </w:rPr>
              <w:t>razlikovati vrste pitanja u nastavi.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84" w:type="pct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terenska nastava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samostalni zadaci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seminari i radionice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konzultacije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obrazovanje na daljinu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praktični rad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multimedija i mreža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mentorski rad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laboratorij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</w:rPr>
            </w:pPr>
            <w:r w:rsidRPr="001A1A7A">
              <w:rPr>
                <w:rFonts w:ascii="Calibri" w:hAnsi="Calibri" w:cs="Arial"/>
                <w:b/>
              </w:rPr>
              <w:t>NAČIN VREDNOVANJA I OCJENJIVANJA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:rsidR="000E7C67" w:rsidRPr="001A1A7A" w:rsidRDefault="000E7C67" w:rsidP="00A1406C">
            <w:pPr>
              <w:tabs>
                <w:tab w:val="left" w:pos="15"/>
              </w:tabs>
              <w:ind w:left="-165" w:right="-28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3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gridSpan w:val="2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67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 i pismeno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1" w:type="pct"/>
            <w:gridSpan w:val="9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udio (%) u ocjeni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Pohađanje nastave (predavanja i seminari)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Seminarski rad 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357" w:type="pct"/>
            <w:gridSpan w:val="3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Kolokviji (prvi i drugi)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357" w:type="pct"/>
            <w:gridSpan w:val="3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1" w:type="pct"/>
            <w:gridSpan w:val="9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10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Način </w:t>
            </w:r>
            <w:r w:rsidRPr="001A1A7A">
              <w:rPr>
                <w:rFonts w:ascii="Calibri" w:hAnsi="Calibri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5000" w:type="pct"/>
            <w:gridSpan w:val="17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noProof/>
                <w:sz w:val="20"/>
                <w:szCs w:val="20"/>
              </w:rPr>
            </w:pPr>
            <w:r w:rsidRPr="001A1A7A">
              <w:rPr>
                <w:rFonts w:ascii="Calibri" w:hAnsi="Calibri"/>
                <w:noProof/>
                <w:sz w:val="20"/>
                <w:szCs w:val="20"/>
              </w:rPr>
              <w:t>Polaznik može ostvariti ukupno 40 bodova, što je 100%. Razdioba bodova, pridružena ocjena te postotni omjer iskazani su ovako:</w:t>
            </w:r>
          </w:p>
          <w:p w:rsidR="000E7C67" w:rsidRPr="001A1A7A" w:rsidRDefault="000E7C67" w:rsidP="00A1406C">
            <w:pPr>
              <w:jc w:val="both"/>
              <w:rPr>
                <w:rFonts w:ascii="Calibri" w:hAnsi="Calibri"/>
                <w:noProof/>
                <w:sz w:val="20"/>
                <w:szCs w:val="20"/>
              </w:rPr>
            </w:pPr>
          </w:p>
          <w:p w:rsidR="000E7C67" w:rsidRPr="001A1A7A" w:rsidRDefault="000E7C67" w:rsidP="00A1406C">
            <w:pPr>
              <w:jc w:val="both"/>
              <w:rPr>
                <w:rFonts w:ascii="Calibri" w:hAnsi="Calibri"/>
                <w:noProof/>
                <w:sz w:val="20"/>
                <w:szCs w:val="20"/>
              </w:rPr>
            </w:pPr>
            <w:r w:rsidRPr="001A1A7A">
              <w:rPr>
                <w:rFonts w:ascii="Calibri" w:hAnsi="Calibri"/>
                <w:noProof/>
                <w:sz w:val="20"/>
                <w:szCs w:val="20"/>
              </w:rPr>
              <w:t>bodovi – ocjena – postotci:</w:t>
            </w:r>
          </w:p>
          <w:p w:rsidR="000E7C67" w:rsidRPr="001A1A7A" w:rsidRDefault="000E7C67" w:rsidP="00A1406C">
            <w:pPr>
              <w:jc w:val="both"/>
              <w:rPr>
                <w:rFonts w:ascii="Calibri" w:hAnsi="Calibri"/>
                <w:noProof/>
                <w:sz w:val="20"/>
                <w:szCs w:val="20"/>
              </w:rPr>
            </w:pPr>
          </w:p>
          <w:p w:rsidR="000E7C67" w:rsidRPr="001A1A7A" w:rsidRDefault="000E7C67" w:rsidP="00A14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0"/>
                <w:szCs w:val="20"/>
              </w:rPr>
            </w:pPr>
            <w:r w:rsidRPr="001A1A7A">
              <w:rPr>
                <w:rFonts w:ascii="Calibri" w:hAnsi="Calibri" w:cs="Courier New"/>
                <w:sz w:val="20"/>
                <w:szCs w:val="20"/>
              </w:rPr>
              <w:t>25 - 28 = 2           63% - 71%</w:t>
            </w:r>
          </w:p>
          <w:p w:rsidR="000E7C67" w:rsidRPr="001A1A7A" w:rsidRDefault="000E7C67" w:rsidP="00A14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0"/>
                <w:szCs w:val="20"/>
              </w:rPr>
            </w:pPr>
            <w:r w:rsidRPr="001A1A7A">
              <w:rPr>
                <w:rFonts w:ascii="Calibri" w:hAnsi="Calibri" w:cs="Courier New"/>
                <w:sz w:val="20"/>
                <w:szCs w:val="20"/>
              </w:rPr>
              <w:t xml:space="preserve">29 - 32 = 3           72% - 82%  </w:t>
            </w:r>
          </w:p>
          <w:p w:rsidR="000E7C67" w:rsidRPr="001A1A7A" w:rsidRDefault="000E7C67" w:rsidP="00A14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0"/>
                <w:szCs w:val="20"/>
              </w:rPr>
            </w:pPr>
            <w:r w:rsidRPr="001A1A7A">
              <w:rPr>
                <w:rFonts w:ascii="Calibri" w:hAnsi="Calibri" w:cs="Courier New"/>
                <w:sz w:val="20"/>
                <w:szCs w:val="20"/>
              </w:rPr>
              <w:t>33 - 36 = 4           83% - 92%</w:t>
            </w:r>
          </w:p>
          <w:p w:rsidR="000E7C67" w:rsidRPr="001A1A7A" w:rsidRDefault="000E7C67" w:rsidP="00A14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0"/>
                <w:szCs w:val="20"/>
              </w:rPr>
            </w:pPr>
            <w:r w:rsidRPr="001A1A7A">
              <w:rPr>
                <w:rFonts w:ascii="Calibri" w:hAnsi="Calibri" w:cs="Courier New"/>
                <w:sz w:val="20"/>
                <w:szCs w:val="20"/>
              </w:rPr>
              <w:t xml:space="preserve">37 - 40 = 5           93% - 100%  </w:t>
            </w:r>
          </w:p>
          <w:p w:rsidR="000E7C67" w:rsidRPr="001A1A7A" w:rsidRDefault="000E7C67" w:rsidP="00A1406C">
            <w:pPr>
              <w:jc w:val="both"/>
              <w:rPr>
                <w:rFonts w:ascii="Calibri" w:hAnsi="Calibri"/>
                <w:noProof/>
              </w:rPr>
            </w:pPr>
          </w:p>
          <w:p w:rsidR="000E7C67" w:rsidRPr="001A1A7A" w:rsidRDefault="000E7C67" w:rsidP="00A1406C">
            <w:pPr>
              <w:jc w:val="both"/>
              <w:rPr>
                <w:rFonts w:ascii="Calibri" w:hAnsi="Calibri"/>
                <w:noProof/>
                <w:sz w:val="20"/>
                <w:szCs w:val="20"/>
              </w:rPr>
            </w:pPr>
            <w:r w:rsidRPr="001A1A7A">
              <w:rPr>
                <w:rFonts w:ascii="Calibri" w:hAnsi="Calibri"/>
                <w:noProof/>
                <w:sz w:val="20"/>
                <w:szCs w:val="20"/>
              </w:rPr>
              <w:t>Sastavnice praćenja i bodovanja:</w:t>
            </w:r>
          </w:p>
          <w:p w:rsidR="000E7C67" w:rsidRPr="001A1A7A" w:rsidRDefault="000E7C67" w:rsidP="00A1406C">
            <w:pPr>
              <w:jc w:val="both"/>
              <w:rPr>
                <w:rFonts w:ascii="Calibri" w:hAnsi="Calibri"/>
                <w:noProof/>
                <w:sz w:val="20"/>
                <w:szCs w:val="20"/>
              </w:rPr>
            </w:pPr>
          </w:p>
          <w:p w:rsidR="000E7C67" w:rsidRPr="001A1A7A" w:rsidRDefault="000E7C67" w:rsidP="00A1406C">
            <w:pPr>
              <w:numPr>
                <w:ilvl w:val="0"/>
                <w:numId w:val="1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seminarski rad (pismena priprava za nastavni sat) – 20 bodova</w:t>
            </w:r>
          </w:p>
          <w:p w:rsidR="000E7C67" w:rsidRPr="001A1A7A" w:rsidRDefault="000E7C67" w:rsidP="00A1406C">
            <w:pPr>
              <w:numPr>
                <w:ilvl w:val="0"/>
                <w:numId w:val="1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 xml:space="preserve">prvi pisani kolokvij – 10 bodova </w:t>
            </w:r>
          </w:p>
          <w:p w:rsidR="000E7C67" w:rsidRPr="001A1A7A" w:rsidRDefault="000E7C67" w:rsidP="00A1406C">
            <w:pPr>
              <w:numPr>
                <w:ilvl w:val="0"/>
                <w:numId w:val="1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drugi pisani kolokvij  – 10 bodova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FFFFF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b/>
              </w:rPr>
            </w:pPr>
            <w:r w:rsidRPr="001A1A7A">
              <w:rPr>
                <w:rFonts w:ascii="Calibri" w:hAnsi="Calibri"/>
                <w:b/>
              </w:rPr>
              <w:t>LITERATURA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0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Obvezna literatura 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  <w:lang w:val="hr-HR"/>
              </w:rPr>
              <w:t xml:space="preserve">Bežen, A (2009). </w:t>
            </w:r>
            <w:r w:rsidRPr="001A1A7A">
              <w:rPr>
                <w:i/>
                <w:sz w:val="20"/>
                <w:szCs w:val="20"/>
                <w:lang w:val="hr-HR"/>
              </w:rPr>
              <w:t>Metodika - znanost o poučavanju nastavnog predmeta.</w:t>
            </w:r>
            <w:r w:rsidRPr="001A1A7A">
              <w:rPr>
                <w:sz w:val="20"/>
                <w:szCs w:val="20"/>
                <w:lang w:val="hr-HR"/>
              </w:rPr>
              <w:t xml:space="preserve"> </w:t>
            </w:r>
            <w:r w:rsidRPr="001A1A7A">
              <w:rPr>
                <w:sz w:val="20"/>
                <w:szCs w:val="20"/>
              </w:rPr>
              <w:t xml:space="preserve">Zagreb: Profil International i Učiteljski fakultet u Zagrebu. </w:t>
            </w:r>
          </w:p>
          <w:p w:rsidR="000E7C67" w:rsidRPr="001A1A7A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Literatura iz područja metodike struke.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494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  <w:lang w:val="hr-HR"/>
              </w:rPr>
              <w:t xml:space="preserve">Itković, Z. (1997). </w:t>
            </w:r>
            <w:r w:rsidRPr="001A1A7A">
              <w:rPr>
                <w:i/>
                <w:sz w:val="20"/>
                <w:szCs w:val="20"/>
                <w:lang w:val="hr-HR"/>
              </w:rPr>
              <w:t>Opća metodika nastave</w:t>
            </w:r>
            <w:r w:rsidRPr="001A1A7A">
              <w:rPr>
                <w:sz w:val="20"/>
                <w:szCs w:val="20"/>
                <w:lang w:val="hr-HR"/>
              </w:rPr>
              <w:t xml:space="preserve">. </w:t>
            </w:r>
            <w:r w:rsidRPr="001A1A7A">
              <w:rPr>
                <w:sz w:val="20"/>
                <w:szCs w:val="20"/>
              </w:rPr>
              <w:t xml:space="preserve">Split: Književni krug. </w:t>
            </w:r>
          </w:p>
          <w:p w:rsidR="000E7C67" w:rsidRPr="001A1A7A" w:rsidRDefault="000E7C67" w:rsidP="00A1406C">
            <w:pPr>
              <w:pStyle w:val="ListParagraph"/>
              <w:framePr w:hSpace="180" w:wrap="auto" w:vAnchor="page" w:hAnchor="margin" w:y="1495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Kyriacou, C. (1997). </w:t>
            </w:r>
            <w:r w:rsidRPr="001A1A7A">
              <w:rPr>
                <w:i/>
                <w:sz w:val="20"/>
                <w:szCs w:val="20"/>
              </w:rPr>
              <w:t>Temeljna nastavna umijeća: metodički priručnik za uspješno poučavanje i učenje.</w:t>
            </w:r>
            <w:r w:rsidRPr="001A1A7A">
              <w:rPr>
                <w:sz w:val="20"/>
                <w:szCs w:val="20"/>
              </w:rPr>
              <w:t xml:space="preserve"> Zagreb: Educa.</w:t>
            </w:r>
          </w:p>
          <w:p w:rsidR="000E7C67" w:rsidRPr="001A1A7A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 xml:space="preserve">Terhart, E. (2001). </w:t>
            </w:r>
            <w:r w:rsidRPr="001A1A7A">
              <w:rPr>
                <w:rFonts w:ascii="Calibri" w:hAnsi="Calibri"/>
                <w:i/>
                <w:sz w:val="20"/>
                <w:szCs w:val="20"/>
              </w:rPr>
              <w:t>Metode poučavanja i učenja - uvod u probleme metodičke organizacije poučavanja i učenja.</w:t>
            </w:r>
            <w:r w:rsidRPr="001A1A7A">
              <w:rPr>
                <w:rFonts w:ascii="Calibri" w:hAnsi="Calibri"/>
                <w:sz w:val="20"/>
                <w:szCs w:val="20"/>
              </w:rPr>
              <w:t xml:space="preserve"> Zagreb: Educa.</w:t>
            </w:r>
          </w:p>
        </w:tc>
      </w:tr>
    </w:tbl>
    <w:p w:rsidR="000E7C67" w:rsidRDefault="000E7C67" w:rsidP="000E7C67">
      <w:pPr>
        <w:pStyle w:val="FootnoteText"/>
        <w:rPr>
          <w:rFonts w:ascii="Arial Narrow" w:hAnsi="Arial Narrow"/>
          <w:lang w:val="hr-HR"/>
        </w:rPr>
      </w:pPr>
    </w:p>
    <w:p w:rsidR="000E7C67" w:rsidRDefault="000E7C67" w:rsidP="000E7C67">
      <w:pPr>
        <w:pStyle w:val="FootnoteText"/>
        <w:rPr>
          <w:rFonts w:ascii="Arial Narrow" w:hAnsi="Arial Narrow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399"/>
        <w:gridCol w:w="208"/>
        <w:gridCol w:w="687"/>
        <w:gridCol w:w="533"/>
        <w:gridCol w:w="527"/>
        <w:gridCol w:w="1073"/>
        <w:gridCol w:w="129"/>
        <w:gridCol w:w="27"/>
        <w:gridCol w:w="362"/>
        <w:gridCol w:w="165"/>
        <w:gridCol w:w="393"/>
        <w:gridCol w:w="7"/>
        <w:gridCol w:w="127"/>
        <w:gridCol w:w="701"/>
        <w:gridCol w:w="527"/>
        <w:gridCol w:w="1231"/>
      </w:tblGrid>
      <w:tr w:rsidR="000E7C67" w:rsidRPr="00E54C83" w:rsidTr="00A1406C">
        <w:trPr>
          <w:trHeight w:val="196"/>
          <w:jc w:val="center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 xml:space="preserve">OSNOVNI PODACI </w:t>
            </w:r>
          </w:p>
        </w:tc>
      </w:tr>
      <w:tr w:rsidR="000E7C67" w:rsidRPr="00E54C83" w:rsidTr="00A1406C">
        <w:trPr>
          <w:trHeight w:val="40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3696" w:type="pct"/>
            <w:gridSpan w:val="15"/>
            <w:shd w:val="clear" w:color="auto" w:fill="auto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8"/>
                <w:szCs w:val="28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METODIKA NASTAVE STRANIH JEZIKA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 xml:space="preserve">ECTS koeficijent opterećenja studenata 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10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Broj sati nastave (P+V+S)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20+4+8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i mjesto izvođenja nastave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sati 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Jezik na kojem se izvodi predmet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hrvatski + strani jezik (primjeri)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Nositelj predmeta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0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9105D8" w:rsidTr="00A1406C">
        <w:trPr>
          <w:trHeight w:val="519"/>
          <w:jc w:val="center"/>
        </w:trPr>
        <w:tc>
          <w:tcPr>
            <w:tcW w:w="1304" w:type="pct"/>
            <w:gridSpan w:val="2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prof. dr. sc. Višnja Pavičić Takač</w:t>
            </w:r>
          </w:p>
        </w:tc>
        <w:tc>
          <w:tcPr>
            <w:tcW w:w="49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69</w:t>
            </w:r>
          </w:p>
        </w:tc>
        <w:tc>
          <w:tcPr>
            <w:tcW w:w="1248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494-68</w:t>
            </w: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430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v</w:t>
            </w: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pavicic</w:t>
            </w: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@ffos.hr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Suradnici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0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48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523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430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ListParagraph"/>
              <w:spacing w:after="0" w:line="240" w:lineRule="auto"/>
              <w:ind w:left="-95"/>
              <w:rPr>
                <w:b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b/>
                <w:color w:val="000000"/>
                <w:sz w:val="24"/>
                <w:szCs w:val="24"/>
                <w:lang w:val="hr-HR"/>
              </w:rPr>
              <w:t xml:space="preserve"> OPIS KOLEGIJA</w:t>
            </w:r>
          </w:p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jc w:val="both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sz w:val="20"/>
                <w:szCs w:val="20"/>
                <w:lang w:val="hr-HR"/>
              </w:rPr>
              <w:t>Sadržaj predmeta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7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 xml:space="preserve">Prvi, drugi i strani jezik. Čimbenici koji utječu na proces usvajanja jezika. Ciljevi i zadaci nastave stranog jezika. Poučavanje izgovora, vokabulara, gramatike i elemenata kulture i civilizacije. Poučavanje receptivnih i produktivnih jezičnih vještina.  Jezične pogreške i načini njihovog ispravljanja. Testiranje, vrednovanje i samovrednovanje učenikovih znanja i sposobnosti. Uloga i kriteriji za odabir nastavnih materijala i pomagala. </w:t>
            </w:r>
            <w:r w:rsidRPr="001A1A7A">
              <w:rPr>
                <w:rFonts w:ascii="Calibri" w:hAnsi="Calibri"/>
                <w:bCs/>
                <w:color w:val="000000"/>
                <w:sz w:val="20"/>
                <w:szCs w:val="20"/>
              </w:rPr>
              <w:t>Planiranje i priprema nastave. Analiza izvedbe nastavnog sata: tijek nastavnog sata, interakcija nastavnika i učenika, razredni ugođaj.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Očekivani ishodi učenja za predmet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spacing w:line="25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Nakon uspješno završenoga predmeta polaznik će moći: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56" w:lineRule="auto"/>
              <w:contextualSpacing w:val="0"/>
              <w:jc w:val="both"/>
              <w:rPr>
                <w:sz w:val="20"/>
                <w:szCs w:val="20"/>
                <w:lang w:val="hr-HR"/>
              </w:rPr>
            </w:pPr>
            <w:r w:rsidRPr="001A1A7A">
              <w:rPr>
                <w:sz w:val="20"/>
                <w:szCs w:val="20"/>
                <w:lang w:val="hr-HR"/>
              </w:rPr>
              <w:t>definirati ključne čimbenike koji utječu na ovladavanje inim jezicima te pojmove na kojima se temelji suvremena nastava stranih jezika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56" w:lineRule="auto"/>
              <w:contextualSpacing w:val="0"/>
              <w:jc w:val="both"/>
              <w:rPr>
                <w:sz w:val="20"/>
                <w:szCs w:val="20"/>
                <w:lang w:val="hr-HR"/>
              </w:rPr>
            </w:pPr>
            <w:r w:rsidRPr="001A1A7A">
              <w:rPr>
                <w:sz w:val="20"/>
                <w:szCs w:val="20"/>
                <w:lang w:val="hr-HR"/>
              </w:rPr>
              <w:t>objasniti sličnosti i razlike u usvajanju prvog, drugog i stranog jezika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56" w:lineRule="auto"/>
              <w:contextualSpacing w:val="0"/>
              <w:jc w:val="both"/>
              <w:rPr>
                <w:sz w:val="20"/>
                <w:szCs w:val="20"/>
                <w:lang w:val="hr-HR"/>
              </w:rPr>
            </w:pPr>
            <w:r w:rsidRPr="001A1A7A">
              <w:rPr>
                <w:sz w:val="20"/>
                <w:szCs w:val="20"/>
                <w:lang w:val="hr-HR"/>
              </w:rPr>
              <w:t>razmotriti prednosti i nedostatke različitih metoda i postupaka poučavanja jezičnih znanja i vještina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56" w:lineRule="auto"/>
              <w:contextualSpacing w:val="0"/>
              <w:jc w:val="both"/>
              <w:rPr>
                <w:sz w:val="20"/>
                <w:szCs w:val="20"/>
                <w:lang w:val="hr-HR"/>
              </w:rPr>
            </w:pPr>
            <w:r w:rsidRPr="001A1A7A">
              <w:rPr>
                <w:sz w:val="20"/>
                <w:szCs w:val="20"/>
                <w:lang w:val="hr-HR"/>
              </w:rPr>
              <w:t>izabrati prikladne metode i postupke poučavanja jezičnih znanja i vještina s obzirom na cilj poučavanja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56" w:lineRule="auto"/>
              <w:contextualSpacing w:val="0"/>
              <w:jc w:val="both"/>
              <w:rPr>
                <w:sz w:val="20"/>
                <w:szCs w:val="20"/>
                <w:lang w:val="hr-HR"/>
              </w:rPr>
            </w:pPr>
            <w:r w:rsidRPr="001A1A7A">
              <w:rPr>
                <w:sz w:val="20"/>
                <w:szCs w:val="20"/>
                <w:lang w:val="hr-HR"/>
              </w:rPr>
              <w:t>usporediti načine ispravljanja jezičnih pogrešaka u učeničkom međujeziku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56" w:lineRule="auto"/>
              <w:contextualSpacing w:val="0"/>
              <w:jc w:val="both"/>
              <w:rPr>
                <w:sz w:val="20"/>
                <w:szCs w:val="20"/>
                <w:lang w:val="hr-HR"/>
              </w:rPr>
            </w:pPr>
            <w:r w:rsidRPr="001A1A7A">
              <w:rPr>
                <w:sz w:val="20"/>
                <w:szCs w:val="20"/>
                <w:lang w:val="hr-HR"/>
              </w:rPr>
              <w:t>objasniti načine vrednovanja i samovrednovanja učenikovih znanja i sposobnosti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56" w:lineRule="auto"/>
              <w:contextualSpacing w:val="0"/>
              <w:jc w:val="both"/>
              <w:rPr>
                <w:sz w:val="20"/>
                <w:szCs w:val="20"/>
                <w:lang w:val="hr-HR"/>
              </w:rPr>
            </w:pPr>
            <w:r w:rsidRPr="001A1A7A">
              <w:rPr>
                <w:sz w:val="20"/>
                <w:szCs w:val="20"/>
                <w:lang w:val="hr-HR"/>
              </w:rPr>
              <w:t>definirati opće ciljeve nastavnoga sata i ciljeve pojedinačnih aktivnosti</w:t>
            </w:r>
          </w:p>
          <w:p w:rsidR="000E7C67" w:rsidRPr="001A1A7A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izraditi pismenu pripravu za nastavni sat primjenjujući cjelokupan metodički instrumentarij.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84" w:type="pct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terenska nastava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samostalni zadaci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seminari i radionice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konzultacije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obrazovanje na daljinu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praktični rad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multimedija i mreža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mentorski rad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laboratorij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</w:rPr>
            </w:pPr>
            <w:r w:rsidRPr="001A1A7A">
              <w:rPr>
                <w:rFonts w:ascii="Calibri" w:hAnsi="Calibri" w:cs="Arial"/>
                <w:b/>
              </w:rPr>
              <w:t>NAČIN VREDNOVANJA I OCJENJIVANJA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:rsidR="000E7C67" w:rsidRPr="001A1A7A" w:rsidRDefault="000E7C67" w:rsidP="00A1406C">
            <w:pPr>
              <w:tabs>
                <w:tab w:val="left" w:pos="15"/>
              </w:tabs>
              <w:ind w:left="-165" w:right="-28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3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gridSpan w:val="2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 i pismeno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1" w:type="pct"/>
            <w:gridSpan w:val="9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udio (%) u ocjeni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Pohađanje nastave 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0,75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Sudjelovanje u nastavnim aktivnostima 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1,5</w:t>
            </w:r>
          </w:p>
        </w:tc>
        <w:tc>
          <w:tcPr>
            <w:tcW w:w="1357" w:type="pct"/>
            <w:gridSpan w:val="3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Kontinuirana provjera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1,5</w:t>
            </w:r>
          </w:p>
        </w:tc>
        <w:tc>
          <w:tcPr>
            <w:tcW w:w="1357" w:type="pct"/>
            <w:gridSpan w:val="3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Projekt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2,4</w:t>
            </w:r>
          </w:p>
        </w:tc>
        <w:tc>
          <w:tcPr>
            <w:tcW w:w="1357" w:type="pct"/>
            <w:gridSpan w:val="3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Referat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57" w:type="pct"/>
            <w:gridSpan w:val="3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Usmeni ispit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57" w:type="pct"/>
            <w:gridSpan w:val="3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1" w:type="pct"/>
            <w:gridSpan w:val="9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Način </w:t>
            </w:r>
            <w:r w:rsidRPr="001A1A7A">
              <w:rPr>
                <w:rFonts w:ascii="Calibri" w:hAnsi="Calibri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5000" w:type="pct"/>
            <w:gridSpan w:val="17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U oblikovanju konačne ocjene uobziruju se ocjene iz sudjelovanja u nastavnim aktivnostima, kontinuiranih provjera, projekta, referata i usmenoga ispita.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FFFFF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Student ostvaruje pravo na potpis ako je bio nazočan na najmanje 70% održanih nastavnih sati.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b/>
              </w:rPr>
            </w:pPr>
            <w:r w:rsidRPr="001A1A7A">
              <w:rPr>
                <w:rFonts w:ascii="Calibri" w:hAnsi="Calibri"/>
                <w:b/>
              </w:rPr>
              <w:t>LITERATURA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0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Obvezna literatura 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56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  <w:lang w:val="hr-HR"/>
              </w:rPr>
              <w:t xml:space="preserve">Petrović, Elvira (1988). Teorija nastave stranih jezika. </w:t>
            </w:r>
            <w:r w:rsidRPr="001A1A7A">
              <w:rPr>
                <w:sz w:val="20"/>
                <w:szCs w:val="20"/>
              </w:rPr>
              <w:t>Zagreb: Školska knjiga.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56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Marta Medved Krajnović (2010). Od jezičnosti do višejezičnosti: Uvod u istraživanja procesa ovladavanja inim jezikom. Zagreb: Leykam international d.o.o.</w:t>
            </w:r>
          </w:p>
          <w:p w:rsidR="000E7C67" w:rsidRPr="001A1A7A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Literatura iz područja metodike nastave pojedinih stranih jezika.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494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0E7C67" w:rsidRPr="003B2168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56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  <w:lang w:val="hr-HR"/>
              </w:rPr>
              <w:lastRenderedPageBreak/>
              <w:t xml:space="preserve">Vijeće Europe (2005) Zajednički europski referentni okvir za jezike – učenje, poučavanje i vrednovanje. </w:t>
            </w:r>
            <w:r w:rsidRPr="001A1A7A">
              <w:rPr>
                <w:sz w:val="20"/>
                <w:szCs w:val="20"/>
              </w:rPr>
              <w:t>Zagreb: Školska knjiga.</w:t>
            </w:r>
          </w:p>
          <w:p w:rsidR="000E7C67" w:rsidRPr="001A1A7A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Literatura iz područja metodike nastave pojedinih stranih jezika</w:t>
            </w:r>
          </w:p>
        </w:tc>
      </w:tr>
    </w:tbl>
    <w:p w:rsidR="000E7C67" w:rsidRDefault="000E7C67" w:rsidP="000E7C67">
      <w:pPr>
        <w:pStyle w:val="FootnoteText"/>
        <w:rPr>
          <w:rFonts w:ascii="Arial Narrow" w:hAnsi="Arial Narrow"/>
          <w:lang w:val="hr-HR"/>
        </w:rPr>
      </w:pPr>
    </w:p>
    <w:p w:rsidR="000E7C67" w:rsidRPr="003B2168" w:rsidRDefault="000E7C67" w:rsidP="000E7C67">
      <w:pPr>
        <w:pStyle w:val="FootnoteText"/>
        <w:rPr>
          <w:rFonts w:ascii="Arial Narrow" w:hAnsi="Arial Narrow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399"/>
        <w:gridCol w:w="208"/>
        <w:gridCol w:w="687"/>
        <w:gridCol w:w="533"/>
        <w:gridCol w:w="527"/>
        <w:gridCol w:w="1073"/>
        <w:gridCol w:w="129"/>
        <w:gridCol w:w="27"/>
        <w:gridCol w:w="362"/>
        <w:gridCol w:w="165"/>
        <w:gridCol w:w="393"/>
        <w:gridCol w:w="7"/>
        <w:gridCol w:w="127"/>
        <w:gridCol w:w="701"/>
        <w:gridCol w:w="527"/>
        <w:gridCol w:w="1231"/>
      </w:tblGrid>
      <w:tr w:rsidR="000E7C67" w:rsidRPr="001A1A7A" w:rsidTr="00A1406C">
        <w:trPr>
          <w:trHeight w:val="196"/>
          <w:jc w:val="center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 xml:space="preserve">OSNOVNI PODACI </w:t>
            </w:r>
          </w:p>
        </w:tc>
      </w:tr>
      <w:tr w:rsidR="000E7C67" w:rsidRPr="001A1A7A" w:rsidTr="00A1406C">
        <w:trPr>
          <w:trHeight w:val="40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3696" w:type="pct"/>
            <w:gridSpan w:val="15"/>
            <w:shd w:val="clear" w:color="auto" w:fill="auto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8"/>
                <w:szCs w:val="28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METODIKA VISOKOŠKOLSKE NASTAVE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 xml:space="preserve">ECTS koeficijent opterećenja studenata 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10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Broj sati nastave (P+V+S)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20+6+6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i mjesto izvođenja nastave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sati 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Jezik na kojem se izvodi predmet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hrvatski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Nositelj predmeta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0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1A1A7A" w:rsidTr="00A1406C">
        <w:trPr>
          <w:trHeight w:val="519"/>
          <w:jc w:val="center"/>
        </w:trPr>
        <w:tc>
          <w:tcPr>
            <w:tcW w:w="1304" w:type="pct"/>
            <w:gridSpan w:val="2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izv. prof. dr. sc. Vesna Buljubasić-Kuzmanović</w:t>
            </w:r>
          </w:p>
        </w:tc>
        <w:tc>
          <w:tcPr>
            <w:tcW w:w="49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73</w:t>
            </w:r>
          </w:p>
        </w:tc>
        <w:tc>
          <w:tcPr>
            <w:tcW w:w="1248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494-688</w:t>
            </w:r>
          </w:p>
        </w:tc>
        <w:tc>
          <w:tcPr>
            <w:tcW w:w="1430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vbuljubasic@ffos.hr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Suradnici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0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48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430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ListParagraph"/>
              <w:spacing w:after="0" w:line="240" w:lineRule="auto"/>
              <w:ind w:left="-95"/>
              <w:rPr>
                <w:b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b/>
                <w:color w:val="000000"/>
                <w:sz w:val="24"/>
                <w:szCs w:val="24"/>
                <w:lang w:val="hr-HR"/>
              </w:rPr>
              <w:t xml:space="preserve"> OPIS KOLEGIJA</w:t>
            </w:r>
          </w:p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jc w:val="both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sz w:val="20"/>
                <w:szCs w:val="20"/>
                <w:lang w:val="hr-HR"/>
              </w:rPr>
              <w:t>Sadržaj predmeta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7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 xml:space="preserve">Metodika sveučilišne nastave: teorije, metodologija, sadržaji, struktura. Odnos didaktike,  metodika i kurikuluma - kompetencijski pristup. Strategije, metode i postupci u nastavi, petlje i platforme učenja.  Učenje učenja: monodisciplinarno, interdisciplinarno i transdisciplinarno.  Revolucija u učenju i  kultura učenja: učenje za znati, činiti, živjeti zajedno i bit. Nove tehnologije i nova pismenost u okruženju multi-pismenosti. Cjeloživotno učenje u kontekstu formalnog, neformalnog i informalnog obrazovanja. </w:t>
            </w:r>
          </w:p>
          <w:p w:rsidR="000E7C67" w:rsidRPr="001A1A7A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Planiranje i priprema nastave, izvedba nastavnog sata, vođenje i tijek nastavnog sata, razredni ugođaj, disciplina, ocjenjivanje studentskog napretka (sumativno i formativno vrednovanje) te osvrt i prosudba vlastitoga nastavnog rada. Što je dobra nastava: indikatori kvalitete i izvrsnosti: raščlamba metodama aktivnog, iskustvenog i suradničkog učenja, </w:t>
            </w:r>
            <w:r w:rsidRPr="001A1A7A">
              <w:rPr>
                <w:rFonts w:ascii="Calibri" w:hAnsi="Calibri"/>
                <w:sz w:val="20"/>
                <w:szCs w:val="20"/>
              </w:rPr>
              <w:t>interaktivna predavanja;  rad u metodičkim radionicama i samostalan praktičan rad studenta.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Očekivani ishodi učenja za predmet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>Nakon uspješno završenoga predmeta polaznik će moći: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>planirati i programirati nastavne sadržaje (makro i mikro razina)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>demonstrirati metodički oblikovan sat na izabranu temu (priprema za nastavu)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pravilno formulirati ciljeve i ishode učenja, tijek nastave (seminara, vježbi), način izvedbe (zadaće nastavnika, zadaće studenata) te način (samo) vrednovanja 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objasniti novu kulturu učenja 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>primjenjivati aktivne, iskustvene i suradničke metode učenja te suvremene oblike nastave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1A1A7A">
              <w:rPr>
                <w:color w:val="000000"/>
                <w:sz w:val="20"/>
                <w:szCs w:val="20"/>
                <w:lang w:val="de-DE"/>
              </w:rPr>
              <w:t>prezentirati projektne aktivnosti u sveučilišnoj nastavi</w:t>
            </w:r>
          </w:p>
          <w:p w:rsidR="000E7C67" w:rsidRPr="001A1A7A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de-DE"/>
              </w:rPr>
              <w:t>pokazati akademske kompetencije na primjerima iz prakse.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84" w:type="pct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terenska nastava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samostalni zadaci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seminari i radionice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konzultacije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obrazovanje na daljinu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praktični rad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multimedija i mreža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mentorski rad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laboratorij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</w:rPr>
            </w:pPr>
            <w:r w:rsidRPr="001A1A7A">
              <w:rPr>
                <w:rFonts w:ascii="Calibri" w:hAnsi="Calibri" w:cs="Arial"/>
                <w:b/>
              </w:rPr>
              <w:t>NAČIN VREDNOVANJA I OCJENJIVANJA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:rsidR="000E7C67" w:rsidRPr="001A1A7A" w:rsidRDefault="000E7C67" w:rsidP="00A1406C">
            <w:pPr>
              <w:tabs>
                <w:tab w:val="left" w:pos="15"/>
              </w:tabs>
              <w:ind w:left="-165" w:right="-28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3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gridSpan w:val="2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 i pismeno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1" w:type="pct"/>
            <w:gridSpan w:val="9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udio (%) u ocjeni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Pohađanje nastave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1,5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Seminarski rad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tabs>
                <w:tab w:val="left" w:pos="1110"/>
                <w:tab w:val="center" w:pos="13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0,5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Vježbe I samostalni zadaci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Kontinuirano praćenje znanja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lastRenderedPageBreak/>
              <w:t>Završni ispit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1" w:type="pct"/>
            <w:gridSpan w:val="9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10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Način </w:t>
            </w:r>
            <w:r w:rsidRPr="001A1A7A">
              <w:rPr>
                <w:rFonts w:ascii="Calibri" w:hAnsi="Calibri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5000" w:type="pct"/>
            <w:gridSpan w:val="17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Student može ostvariti maksimalno 100 ocjenskih bodova, što čini 100 % ocjene. 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Ocjena se izračunava na sljedeći način: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(seminarski rad x 0,1) + (vježbe i samostalni zadaci x 0,3) + (kontinuirano praćenje znanja x 0,5) + (završni ispit x 0,1)</w:t>
            </w:r>
          </w:p>
          <w:p w:rsidR="000E7C67" w:rsidRPr="001A1A7A" w:rsidRDefault="000E7C67" w:rsidP="00A1406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Konačna raspodjela ocjena je zbroj postotaka ostvarenog tijekom nastave i postotaka ostvarenog, što je prikazano kroz primjer izračunavanja konačne ocjene.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1A1A7A">
              <w:rPr>
                <w:rFonts w:ascii="Calibri" w:hAnsi="Calibri" w:cs="Arial"/>
                <w:sz w:val="20"/>
                <w:szCs w:val="20"/>
                <w:u w:val="single"/>
              </w:rPr>
              <w:t xml:space="preserve">Primjer izračunavanja ocjene: 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seminarski rad – 4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vježbe i samostalni zadaci – 4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kontinuirano praćenje znanja – 3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završni ispit - 5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 (4 x 0,1) + (4 x 0,3) + (3 x 0,5) + (5 x 0,1) = 0,4 + 1,2 + 1,5 + 0,5 = 3,6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Konačna ocjena 3,6 →  vrlo dobar (4)              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FFFFF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b/>
              </w:rPr>
            </w:pPr>
            <w:r w:rsidRPr="001A1A7A">
              <w:rPr>
                <w:rFonts w:ascii="Calibri" w:hAnsi="Calibri"/>
                <w:b/>
              </w:rPr>
              <w:t>LITERATURA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0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Obvezna literatura 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  <w:lang w:val="hr-HR"/>
              </w:rPr>
              <w:t xml:space="preserve">Apel, H. J. (2003). </w:t>
            </w:r>
            <w:r w:rsidRPr="001A1A7A">
              <w:rPr>
                <w:i/>
                <w:sz w:val="20"/>
                <w:szCs w:val="20"/>
                <w:lang w:val="hr-HR"/>
              </w:rPr>
              <w:t>Predavanje – uvod u akademski oblik poučavanja</w:t>
            </w:r>
            <w:r w:rsidRPr="001A1A7A">
              <w:rPr>
                <w:sz w:val="20"/>
                <w:szCs w:val="20"/>
                <w:lang w:val="hr-HR"/>
              </w:rPr>
              <w:t xml:space="preserve">. </w:t>
            </w:r>
            <w:r w:rsidRPr="001A1A7A">
              <w:rPr>
                <w:sz w:val="20"/>
                <w:szCs w:val="20"/>
              </w:rPr>
              <w:t>Zagreb: Afrodita.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Itković, Z. (1997). </w:t>
            </w:r>
            <w:r w:rsidRPr="001A1A7A">
              <w:rPr>
                <w:i/>
                <w:sz w:val="20"/>
                <w:szCs w:val="20"/>
              </w:rPr>
              <w:t>Opća metodika nastave</w:t>
            </w:r>
            <w:r w:rsidRPr="001A1A7A">
              <w:rPr>
                <w:sz w:val="20"/>
                <w:szCs w:val="20"/>
              </w:rPr>
              <w:t xml:space="preserve">. Split: Književni krug. 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Kyriacou, C. (1997). </w:t>
            </w:r>
            <w:r w:rsidRPr="001A1A7A">
              <w:rPr>
                <w:i/>
                <w:sz w:val="20"/>
                <w:szCs w:val="20"/>
              </w:rPr>
              <w:t>Temeljna nastavna umijeća: metodički priručnik za uspješno poučavanje i učenje</w:t>
            </w:r>
            <w:r w:rsidRPr="001A1A7A">
              <w:rPr>
                <w:sz w:val="20"/>
                <w:szCs w:val="20"/>
              </w:rPr>
              <w:t>. Zagreb: Educa.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</w:rPr>
            </w:pPr>
            <w:r w:rsidRPr="001A1A7A">
              <w:rPr>
                <w:rFonts w:eastAsia="TimesNewRomanPSMT"/>
                <w:sz w:val="20"/>
                <w:szCs w:val="20"/>
              </w:rPr>
              <w:t xml:space="preserve">Meyer, H. (2005). </w:t>
            </w:r>
            <w:r w:rsidRPr="001A1A7A">
              <w:rPr>
                <w:rFonts w:eastAsia="TimesNewRomanPSMT"/>
                <w:i/>
                <w:iCs/>
                <w:sz w:val="20"/>
                <w:szCs w:val="20"/>
              </w:rPr>
              <w:t>Što je dobra nastava</w:t>
            </w:r>
            <w:r w:rsidRPr="001A1A7A">
              <w:rPr>
                <w:rFonts w:eastAsia="TimesNewRomanPSMT"/>
                <w:i/>
                <w:sz w:val="20"/>
                <w:szCs w:val="20"/>
              </w:rPr>
              <w:t>?</w:t>
            </w:r>
            <w:r w:rsidRPr="001A1A7A">
              <w:rPr>
                <w:rFonts w:eastAsia="TimesNewRomanPSMT"/>
                <w:sz w:val="20"/>
                <w:szCs w:val="20"/>
              </w:rPr>
              <w:t xml:space="preserve"> Zagreb: Erudita.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Pranjić, M. (1999). </w:t>
            </w:r>
            <w:r w:rsidRPr="001A1A7A">
              <w:rPr>
                <w:i/>
                <w:sz w:val="20"/>
                <w:szCs w:val="20"/>
              </w:rPr>
              <w:t>Nastavna metodika: teorija, oblici, metode, sredstva, pomagala</w:t>
            </w:r>
            <w:r w:rsidRPr="001A1A7A">
              <w:rPr>
                <w:sz w:val="20"/>
                <w:szCs w:val="20"/>
              </w:rPr>
              <w:t>. Zagreb: Editio.</w:t>
            </w:r>
          </w:p>
          <w:p w:rsidR="000E7C67" w:rsidRPr="001A1A7A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 xml:space="preserve">Terhart, E. (2001). </w:t>
            </w:r>
            <w:r w:rsidRPr="001A1A7A">
              <w:rPr>
                <w:rFonts w:ascii="Calibri" w:hAnsi="Calibri"/>
                <w:i/>
                <w:sz w:val="20"/>
                <w:szCs w:val="20"/>
              </w:rPr>
              <w:t>Metode poučavanja i učenja: uvod u probleme metodičke organizacije poučavanja i učenja</w:t>
            </w:r>
            <w:r w:rsidRPr="001A1A7A">
              <w:rPr>
                <w:rFonts w:ascii="Calibri" w:hAnsi="Calibri"/>
                <w:sz w:val="20"/>
                <w:szCs w:val="20"/>
              </w:rPr>
              <w:t>. Zagreb: Educa.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494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/>
                <w:sz w:val="20"/>
                <w:szCs w:val="20"/>
              </w:rPr>
            </w:pPr>
            <w:r w:rsidRPr="001A1A7A">
              <w:rPr>
                <w:rFonts w:eastAsia="TimesNewRomanPSMT"/>
                <w:sz w:val="20"/>
                <w:szCs w:val="20"/>
                <w:lang w:val="hr-HR"/>
              </w:rPr>
              <w:t xml:space="preserve">Bates, T. (2004). </w:t>
            </w:r>
            <w:r w:rsidRPr="001A1A7A">
              <w:rPr>
                <w:rFonts w:eastAsia="TimesNewRomanPSMT"/>
                <w:i/>
                <w:iCs/>
                <w:sz w:val="20"/>
                <w:szCs w:val="20"/>
                <w:lang w:val="hr-HR"/>
              </w:rPr>
              <w:t>Upravljanje tehnološkim promjenama: Strategije za voditelje visokih učilišta</w:t>
            </w:r>
            <w:r w:rsidRPr="001A1A7A">
              <w:rPr>
                <w:rFonts w:eastAsia="TimesNewRomanPSMT"/>
                <w:iCs/>
                <w:sz w:val="20"/>
                <w:szCs w:val="20"/>
                <w:lang w:val="hr-HR"/>
              </w:rPr>
              <w:t xml:space="preserve">. </w:t>
            </w:r>
            <w:r w:rsidRPr="001A1A7A">
              <w:rPr>
                <w:rFonts w:eastAsia="TimesNewRomanPSMT"/>
                <w:sz w:val="20"/>
                <w:szCs w:val="20"/>
              </w:rPr>
              <w:t>Zagreb/Lokve: CARNet/Benja.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/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Bežen, A (2009). </w:t>
            </w:r>
            <w:r w:rsidRPr="001A1A7A">
              <w:rPr>
                <w:i/>
                <w:sz w:val="20"/>
                <w:szCs w:val="20"/>
              </w:rPr>
              <w:t>Metodika - znanost o poučavanju nastavnog predmeta</w:t>
            </w:r>
            <w:r w:rsidRPr="001A1A7A">
              <w:rPr>
                <w:sz w:val="20"/>
                <w:szCs w:val="20"/>
              </w:rPr>
              <w:t xml:space="preserve">. Zagreb: Profil International i Učiteljski fakultet u Zagrebu. 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/>
                <w:sz w:val="20"/>
                <w:szCs w:val="20"/>
              </w:rPr>
            </w:pPr>
            <w:r w:rsidRPr="001A1A7A">
              <w:rPr>
                <w:sz w:val="20"/>
                <w:szCs w:val="20"/>
                <w:lang w:val="de-DE"/>
              </w:rPr>
              <w:t xml:space="preserve">Buzan, T. (1999). </w:t>
            </w:r>
            <w:r w:rsidRPr="001A1A7A">
              <w:rPr>
                <w:i/>
                <w:sz w:val="20"/>
                <w:szCs w:val="20"/>
                <w:lang w:val="de-DE"/>
              </w:rPr>
              <w:t>Koristite svoju glavu</w:t>
            </w:r>
            <w:r w:rsidRPr="001A1A7A">
              <w:rPr>
                <w:sz w:val="20"/>
                <w:szCs w:val="20"/>
                <w:lang w:val="de-DE"/>
              </w:rPr>
              <w:t xml:space="preserve">. </w:t>
            </w:r>
            <w:r w:rsidRPr="001A1A7A">
              <w:rPr>
                <w:sz w:val="20"/>
                <w:szCs w:val="20"/>
              </w:rPr>
              <w:t>Zagreb: Izvori.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Cerovac, K. (2013). Transdisciplinarni pristup učenju i istraživanju na sveučilištu. </w:t>
            </w:r>
            <w:r w:rsidRPr="001A1A7A">
              <w:rPr>
                <w:i/>
                <w:sz w:val="20"/>
                <w:szCs w:val="20"/>
              </w:rPr>
              <w:t>Metodički ogledi</w:t>
            </w:r>
            <w:r w:rsidRPr="001A1A7A">
              <w:rPr>
                <w:sz w:val="20"/>
                <w:szCs w:val="20"/>
              </w:rPr>
              <w:t xml:space="preserve">, </w:t>
            </w:r>
            <w:r w:rsidRPr="001A1A7A">
              <w:rPr>
                <w:i/>
                <w:sz w:val="20"/>
                <w:szCs w:val="20"/>
              </w:rPr>
              <w:t xml:space="preserve">20 </w:t>
            </w:r>
            <w:r w:rsidRPr="001A1A7A">
              <w:rPr>
                <w:sz w:val="20"/>
                <w:szCs w:val="20"/>
              </w:rPr>
              <w:t>(1), 15-31.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Jensen, E. (2003). </w:t>
            </w:r>
            <w:r w:rsidRPr="001A1A7A">
              <w:rPr>
                <w:i/>
                <w:sz w:val="20"/>
                <w:szCs w:val="20"/>
              </w:rPr>
              <w:t>Super-nastava</w:t>
            </w:r>
            <w:r w:rsidRPr="001A1A7A">
              <w:rPr>
                <w:sz w:val="20"/>
                <w:szCs w:val="20"/>
              </w:rPr>
              <w:t>. Zagreb: Educa.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Killpert, H. (2001). </w:t>
            </w:r>
            <w:r w:rsidRPr="001A1A7A">
              <w:rPr>
                <w:i/>
                <w:sz w:val="20"/>
                <w:szCs w:val="20"/>
              </w:rPr>
              <w:t>Kako uspješno raditi u timu</w:t>
            </w:r>
            <w:r w:rsidRPr="001A1A7A">
              <w:rPr>
                <w:sz w:val="20"/>
                <w:szCs w:val="20"/>
              </w:rPr>
              <w:t>. Zagreb: Educa.</w:t>
            </w:r>
          </w:p>
          <w:p w:rsidR="000E7C67" w:rsidRPr="001A1A7A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 xml:space="preserve">Dryden, G.; Vos, J. (2003). </w:t>
            </w:r>
            <w:r w:rsidRPr="001A1A7A">
              <w:rPr>
                <w:rFonts w:ascii="Calibri" w:hAnsi="Calibri"/>
                <w:i/>
                <w:iCs/>
                <w:sz w:val="20"/>
                <w:szCs w:val="20"/>
              </w:rPr>
              <w:t>Revolucija u učenju</w:t>
            </w:r>
            <w:r w:rsidRPr="001A1A7A">
              <w:rPr>
                <w:rFonts w:ascii="Calibri" w:hAnsi="Calibri"/>
                <w:i/>
                <w:sz w:val="20"/>
                <w:szCs w:val="20"/>
              </w:rPr>
              <w:t>: kako promijeniti način na koji svijet uči</w:t>
            </w:r>
            <w:r w:rsidRPr="001A1A7A">
              <w:rPr>
                <w:rFonts w:ascii="Calibri" w:hAnsi="Calibri"/>
                <w:sz w:val="20"/>
                <w:szCs w:val="20"/>
              </w:rPr>
              <w:t>. Zagreb: Educa.</w:t>
            </w:r>
          </w:p>
        </w:tc>
      </w:tr>
    </w:tbl>
    <w:p w:rsidR="000E7C67" w:rsidRDefault="000E7C67" w:rsidP="000E7C67">
      <w:pPr>
        <w:pStyle w:val="FootnoteText"/>
        <w:rPr>
          <w:rFonts w:ascii="Arial Narrow" w:hAnsi="Arial Narrow"/>
          <w:lang w:val="hr-HR"/>
        </w:rPr>
      </w:pPr>
    </w:p>
    <w:p w:rsidR="000E7C67" w:rsidRDefault="000E7C67" w:rsidP="000E7C67">
      <w:pPr>
        <w:pStyle w:val="FootnoteText"/>
        <w:rPr>
          <w:rFonts w:ascii="Arial Narrow" w:hAnsi="Arial Narrow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398"/>
        <w:gridCol w:w="209"/>
        <w:gridCol w:w="683"/>
        <w:gridCol w:w="319"/>
        <w:gridCol w:w="495"/>
        <w:gridCol w:w="1154"/>
        <w:gridCol w:w="158"/>
        <w:gridCol w:w="125"/>
        <w:gridCol w:w="212"/>
        <w:gridCol w:w="179"/>
        <w:gridCol w:w="315"/>
        <w:gridCol w:w="237"/>
        <w:gridCol w:w="9"/>
        <w:gridCol w:w="413"/>
        <w:gridCol w:w="495"/>
        <w:gridCol w:w="1669"/>
        <w:gridCol w:w="34"/>
      </w:tblGrid>
      <w:tr w:rsidR="000E7C67" w:rsidRPr="001A1A7A" w:rsidTr="00A1406C">
        <w:trPr>
          <w:gridAfter w:val="1"/>
          <w:wAfter w:w="19" w:type="pct"/>
          <w:trHeight w:val="196"/>
          <w:jc w:val="center"/>
        </w:trPr>
        <w:tc>
          <w:tcPr>
            <w:tcW w:w="4981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 xml:space="preserve">OSNOVNI PODACI </w:t>
            </w:r>
          </w:p>
        </w:tc>
      </w:tr>
      <w:tr w:rsidR="000E7C67" w:rsidRPr="001A1A7A" w:rsidTr="00A1406C">
        <w:trPr>
          <w:gridAfter w:val="1"/>
          <w:wAfter w:w="19" w:type="pct"/>
          <w:trHeight w:val="405"/>
          <w:jc w:val="center"/>
        </w:trPr>
        <w:tc>
          <w:tcPr>
            <w:tcW w:w="1299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3682" w:type="pct"/>
            <w:gridSpan w:val="15"/>
            <w:shd w:val="clear" w:color="auto" w:fill="auto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8"/>
                <w:szCs w:val="28"/>
                <w:lang w:val="hr-HR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PSIHOLOGIJA DJECE I MLADIH S TEŠKOĆAMA U RAZVOJU</w:t>
            </w:r>
          </w:p>
        </w:tc>
      </w:tr>
      <w:tr w:rsidR="000E7C67" w:rsidRPr="001A1A7A" w:rsidTr="00A1406C">
        <w:trPr>
          <w:gridAfter w:val="1"/>
          <w:wAfter w:w="19" w:type="pct"/>
          <w:trHeight w:val="145"/>
          <w:jc w:val="center"/>
        </w:trPr>
        <w:tc>
          <w:tcPr>
            <w:tcW w:w="1299" w:type="pct"/>
            <w:gridSpan w:val="2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2260" w:type="pct"/>
            <w:gridSpan w:val="1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 xml:space="preserve">ECTS koeficijent opterećenja studenata </w:t>
            </w:r>
          </w:p>
        </w:tc>
        <w:tc>
          <w:tcPr>
            <w:tcW w:w="1422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5</w:t>
            </w:r>
          </w:p>
        </w:tc>
      </w:tr>
      <w:tr w:rsidR="000E7C67" w:rsidRPr="001A1A7A" w:rsidTr="00A1406C">
        <w:trPr>
          <w:gridAfter w:val="1"/>
          <w:wAfter w:w="19" w:type="pct"/>
          <w:trHeight w:val="145"/>
          <w:jc w:val="center"/>
        </w:trPr>
        <w:tc>
          <w:tcPr>
            <w:tcW w:w="1299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0" w:type="pct"/>
            <w:gridSpan w:val="1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Broj sati nastave (P+V+S)</w:t>
            </w:r>
          </w:p>
        </w:tc>
        <w:tc>
          <w:tcPr>
            <w:tcW w:w="1422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10+0+6</w:t>
            </w:r>
          </w:p>
        </w:tc>
      </w:tr>
      <w:tr w:rsidR="000E7C67" w:rsidRPr="001A1A7A" w:rsidTr="00A1406C">
        <w:trPr>
          <w:gridAfter w:val="1"/>
          <w:wAfter w:w="19" w:type="pct"/>
          <w:trHeight w:val="145"/>
          <w:jc w:val="center"/>
        </w:trPr>
        <w:tc>
          <w:tcPr>
            <w:tcW w:w="1299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0" w:type="pct"/>
            <w:gridSpan w:val="1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i mjesto izvođenja nastave</w:t>
            </w:r>
          </w:p>
        </w:tc>
        <w:tc>
          <w:tcPr>
            <w:tcW w:w="1422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b w:val="0"/>
                <w:sz w:val="20"/>
                <w:szCs w:val="20"/>
                <w:lang w:val="hr-HR"/>
              </w:rPr>
              <w:t>prema rasporedu</w:t>
            </w: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 sati</w:t>
            </w:r>
          </w:p>
        </w:tc>
      </w:tr>
      <w:tr w:rsidR="000E7C67" w:rsidRPr="001A1A7A" w:rsidTr="00A1406C">
        <w:trPr>
          <w:gridAfter w:val="1"/>
          <w:wAfter w:w="19" w:type="pct"/>
          <w:trHeight w:val="145"/>
          <w:jc w:val="center"/>
        </w:trPr>
        <w:tc>
          <w:tcPr>
            <w:tcW w:w="1299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0" w:type="pct"/>
            <w:gridSpan w:val="1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Jezik na kojem se izvodi predmet</w:t>
            </w:r>
          </w:p>
        </w:tc>
        <w:tc>
          <w:tcPr>
            <w:tcW w:w="1422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hrvatski </w:t>
            </w:r>
          </w:p>
        </w:tc>
      </w:tr>
      <w:tr w:rsidR="000E7C67" w:rsidRPr="001A1A7A" w:rsidTr="00A1406C">
        <w:trPr>
          <w:gridAfter w:val="1"/>
          <w:wAfter w:w="19" w:type="pct"/>
          <w:trHeight w:val="145"/>
          <w:jc w:val="center"/>
        </w:trPr>
        <w:tc>
          <w:tcPr>
            <w:tcW w:w="1299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Nositelj predmeta</w:t>
            </w:r>
          </w:p>
        </w:tc>
        <w:tc>
          <w:tcPr>
            <w:tcW w:w="492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1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27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1A1A7A" w:rsidTr="00A1406C">
        <w:trPr>
          <w:gridAfter w:val="1"/>
          <w:wAfter w:w="19" w:type="pct"/>
          <w:trHeight w:val="519"/>
          <w:jc w:val="center"/>
        </w:trPr>
        <w:tc>
          <w:tcPr>
            <w:tcW w:w="1299" w:type="pct"/>
            <w:gridSpan w:val="2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doc. dr. sc. Ana Kurtović</w:t>
            </w:r>
          </w:p>
        </w:tc>
        <w:tc>
          <w:tcPr>
            <w:tcW w:w="492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80</w:t>
            </w:r>
          </w:p>
        </w:tc>
        <w:tc>
          <w:tcPr>
            <w:tcW w:w="1242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1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CE0C75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494-693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6E16B9" w:rsidRDefault="000E7C67" w:rsidP="00A1406C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55537C">
              <w:rPr>
                <w:rFonts w:ascii="Calibri" w:hAnsi="Calibri"/>
                <w:sz w:val="20"/>
                <w:szCs w:val="20"/>
              </w:rPr>
              <w:t>akurtovi@ffos.hr</w:t>
            </w:r>
          </w:p>
        </w:tc>
      </w:tr>
      <w:tr w:rsidR="000E7C67" w:rsidRPr="001A1A7A" w:rsidTr="00A1406C">
        <w:trPr>
          <w:gridAfter w:val="1"/>
          <w:wAfter w:w="19" w:type="pct"/>
          <w:trHeight w:val="145"/>
          <w:jc w:val="center"/>
        </w:trPr>
        <w:tc>
          <w:tcPr>
            <w:tcW w:w="1299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Suradnici</w:t>
            </w:r>
          </w:p>
        </w:tc>
        <w:tc>
          <w:tcPr>
            <w:tcW w:w="492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1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27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1A1A7A" w:rsidTr="00A1406C">
        <w:trPr>
          <w:gridAfter w:val="1"/>
          <w:wAfter w:w="19" w:type="pct"/>
          <w:trHeight w:val="145"/>
          <w:jc w:val="center"/>
        </w:trPr>
        <w:tc>
          <w:tcPr>
            <w:tcW w:w="1299" w:type="pct"/>
            <w:gridSpan w:val="2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42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1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427" w:type="pct"/>
            <w:gridSpan w:val="4"/>
            <w:vAlign w:val="center"/>
          </w:tcPr>
          <w:p w:rsidR="000E7C67" w:rsidRPr="00244C09" w:rsidRDefault="000E7C67" w:rsidP="00A1406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hRule="exact" w:val="288"/>
        </w:trPr>
        <w:tc>
          <w:tcPr>
            <w:tcW w:w="4981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ListParagraph"/>
              <w:spacing w:after="0" w:line="240" w:lineRule="auto"/>
              <w:ind w:left="-95"/>
              <w:rPr>
                <w:b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Pr="001A1A7A">
              <w:rPr>
                <w:b/>
                <w:color w:val="000000"/>
                <w:sz w:val="24"/>
                <w:szCs w:val="24"/>
                <w:lang w:val="hr-HR"/>
              </w:rPr>
              <w:t>OPIS KOLEGIJA</w:t>
            </w:r>
          </w:p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val="260"/>
        </w:trPr>
        <w:tc>
          <w:tcPr>
            <w:tcW w:w="4981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jc w:val="both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sz w:val="20"/>
                <w:szCs w:val="20"/>
                <w:lang w:val="hr-HR"/>
              </w:rPr>
              <w:t>Sadržaj predmeta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val="597"/>
        </w:trPr>
        <w:tc>
          <w:tcPr>
            <w:tcW w:w="4981" w:type="pct"/>
            <w:gridSpan w:val="17"/>
            <w:vAlign w:val="center"/>
          </w:tcPr>
          <w:p w:rsidR="000E7C67" w:rsidRPr="00F1336D" w:rsidRDefault="000E7C67" w:rsidP="00A1406C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1336D">
              <w:rPr>
                <w:color w:val="000000"/>
                <w:sz w:val="20"/>
                <w:szCs w:val="20"/>
              </w:rPr>
              <w:t xml:space="preserve">Cilj kolegija je upoznavanje polaznika s različitim razvojnim teškoćama kod djece i mladih, njihovim značajkama  te  čimbenicima  uključenima  u  njihov  nastanak.  Upoznavanje  s  načinima  procjene  i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1336D">
              <w:rPr>
                <w:color w:val="000000"/>
                <w:sz w:val="20"/>
                <w:szCs w:val="20"/>
              </w:rPr>
              <w:t xml:space="preserve">prikladnim intervencijskim strategijama stručnjaka različitih profila. Stjecanje uvida u rad psihologa s  djecom  i  adolescentima  s  teškoćama  u  razvoju  u  kontekstu  odgojno-obrazovnih  ustanova  i senzibiliziranje za suradnju s psihologom u budućem profesionalnom djelovanju. Upoznati polaznike s različitim oblicima i načinima prilagodbi nastavnog procesa djeci i mladima s teškoćama u razvoju. </w:t>
            </w:r>
          </w:p>
          <w:p w:rsidR="000E7C67" w:rsidRDefault="000E7C67" w:rsidP="00A1406C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1336D">
              <w:rPr>
                <w:color w:val="000000"/>
                <w:sz w:val="20"/>
                <w:szCs w:val="20"/>
              </w:rPr>
              <w:t>Upoznavanje  polaznika  s  različitim  aspektima  i  problemima  prilagodbe  obitelji  i  pojedinca  na invaliditet  te  senzibilizacija  za  važnost  suradnje  s  roditeljima  i  skrbnicima.  Senzibilizacija  i upoznavanje  utjecaja  stavova  okoline  na  funkcioniranje  djece  i  mladih  s  teškoćama  u  razvoju  te odraslih osoba s invaliditetom te upoznavanje s odrednicama negativnih stavova.</w:t>
            </w:r>
          </w:p>
          <w:p w:rsidR="000E7C67" w:rsidRPr="001A1A7A" w:rsidRDefault="000E7C67" w:rsidP="00A1406C">
            <w:pPr>
              <w:pStyle w:val="ListParagraph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1336D">
              <w:rPr>
                <w:color w:val="000000"/>
                <w:sz w:val="20"/>
                <w:szCs w:val="20"/>
              </w:rPr>
              <w:t>Određenje  područja,  Odnos  s  drugim  disciplinama,  Klasifikacije  razvojnih  teškoća,  Relevantna zakonska  regulativa,  Modeli  rehabilitacije,  Stavovi  prema  osobama  s  invaliditetom,  Obrazovanje djece  i  mladih  s  teškoćama  u  razvoju,  Zapošljavanje  osoba  s  invaliditetom,  Prilagodba  obitelji, Prilagodba  pojedinca  na  vlastiti  invaliditet,  Jezične  i  govorne  teškoće,  Specifične  teškoće  učenja (disleksija, disgrafija, diskalkulija), ADHD, Poremećaji u ponašanju, Mentalna  retardacija, Motorički poremećaji, Kronične bolesti, Oštećenja vida i sluha, Poremećaji s autističnog spektra.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val="260"/>
        </w:trPr>
        <w:tc>
          <w:tcPr>
            <w:tcW w:w="4981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Očekivani ishodi učenja za predmet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val="432"/>
        </w:trPr>
        <w:tc>
          <w:tcPr>
            <w:tcW w:w="4981" w:type="pct"/>
            <w:gridSpan w:val="17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Nakon uspješno završenoga predmeta polaznik će moći:</w:t>
            </w:r>
          </w:p>
          <w:p w:rsidR="000E7C67" w:rsidRPr="00F1336D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>opisati  značajke  različitih  teškoća  u  razvoju  djece  i  mladih  (prevalencija,  etiološki čimbenici i intervencijski postupci)</w:t>
            </w:r>
          </w:p>
          <w:p w:rsidR="000E7C67" w:rsidRPr="00F1336D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>predložiti strategije za poticanje razvoja djece i mladih s različitim teškoćama</w:t>
            </w:r>
          </w:p>
          <w:p w:rsidR="000E7C67" w:rsidRPr="00F1336D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>primijeniti  pristupe  poučavanja  i  materijale  prilagođene  djetetu/adolescentu  sa specifičnom potrebom, te modificirati okolinu za učenje kako bi odgovarala potrebama učenika s teškoćama u razvoju</w:t>
            </w:r>
          </w:p>
          <w:p w:rsidR="000E7C67" w:rsidRPr="00F1336D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>sudjelovati u planiranju, provedbi i evaluaciji programa za učenike s teškoćama u razvoju</w:t>
            </w:r>
          </w:p>
          <w:p w:rsidR="000E7C67" w:rsidRPr="00F1336D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 xml:space="preserve">koristiti psihologijske spoznaje u kreiranju zdrave, uvažavajuće, podržavajuće i izazovne okoline za učenje </w:t>
            </w:r>
          </w:p>
          <w:p w:rsidR="000E7C67" w:rsidRPr="00F1336D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>raspravljati o klasificiranju i etiketiranju djece s posebnim potrebama</w:t>
            </w:r>
          </w:p>
          <w:p w:rsidR="000E7C67" w:rsidRPr="001A1A7A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>modificirati stavove prema osobama s posebnim potrebama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val="266"/>
        </w:trPr>
        <w:tc>
          <w:tcPr>
            <w:tcW w:w="1080" w:type="pct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Oblici nastave  </w:t>
            </w:r>
          </w:p>
        </w:tc>
        <w:tc>
          <w:tcPr>
            <w:tcW w:w="33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0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285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2" w:type="pct"/>
            <w:gridSpan w:val="6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terenska nastava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0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285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732" w:type="pct"/>
            <w:gridSpan w:val="6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samostalni zadaci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0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seminari i radionice</w:t>
            </w:r>
          </w:p>
        </w:tc>
        <w:tc>
          <w:tcPr>
            <w:tcW w:w="285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2" w:type="pct"/>
            <w:gridSpan w:val="6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konzultacije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0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obrazovanje na daljinu</w:t>
            </w:r>
          </w:p>
        </w:tc>
        <w:tc>
          <w:tcPr>
            <w:tcW w:w="285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2" w:type="pct"/>
            <w:gridSpan w:val="6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praktični rad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0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multimedija i mreža</w:t>
            </w:r>
          </w:p>
        </w:tc>
        <w:tc>
          <w:tcPr>
            <w:tcW w:w="285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2" w:type="pct"/>
            <w:gridSpan w:val="6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mentorski rad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0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Laboratorij</w:t>
            </w:r>
          </w:p>
        </w:tc>
        <w:tc>
          <w:tcPr>
            <w:tcW w:w="285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2" w:type="pct"/>
            <w:gridSpan w:val="6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8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</w:rPr>
            </w:pPr>
            <w:r w:rsidRPr="001A1A7A">
              <w:rPr>
                <w:rFonts w:ascii="Calibri" w:hAnsi="Calibri" w:cs="Arial"/>
                <w:b/>
              </w:rPr>
              <w:t>NAČIN VREDNOVANJA I OCJENJIVANJA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1967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73" w:type="pct"/>
            <w:vAlign w:val="center"/>
          </w:tcPr>
          <w:p w:rsidR="000E7C67" w:rsidRPr="001A1A7A" w:rsidRDefault="000E7C67" w:rsidP="00A1406C">
            <w:pPr>
              <w:tabs>
                <w:tab w:val="left" w:pos="15"/>
              </w:tabs>
              <w:ind w:left="-165" w:right="-28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</w:t>
            </w:r>
          </w:p>
        </w:tc>
        <w:tc>
          <w:tcPr>
            <w:tcW w:w="273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637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pismeno</w:t>
            </w:r>
          </w:p>
        </w:tc>
        <w:tc>
          <w:tcPr>
            <w:tcW w:w="273" w:type="pct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41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 i pismeno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67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456" w:type="pct"/>
            <w:gridSpan w:val="7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578" w:type="pct"/>
            <w:gridSpan w:val="6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udio (%) u ocjeni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67" w:type="pct"/>
            <w:gridSpan w:val="5"/>
          </w:tcPr>
          <w:p w:rsidR="000E7C67" w:rsidRPr="005E1E68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5E1E68">
              <w:rPr>
                <w:rFonts w:ascii="Calibri" w:hAnsi="Calibri"/>
                <w:sz w:val="20"/>
                <w:szCs w:val="20"/>
              </w:rPr>
              <w:t>Prisustvovanje na nastavi</w:t>
            </w:r>
          </w:p>
        </w:tc>
        <w:tc>
          <w:tcPr>
            <w:tcW w:w="1456" w:type="pct"/>
            <w:gridSpan w:val="7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0,40</w:t>
            </w:r>
          </w:p>
        </w:tc>
        <w:tc>
          <w:tcPr>
            <w:tcW w:w="1578" w:type="pct"/>
            <w:gridSpan w:val="6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67" w:type="pct"/>
            <w:gridSpan w:val="5"/>
          </w:tcPr>
          <w:p w:rsidR="000E7C67" w:rsidRPr="005E1E68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5E1E68">
              <w:rPr>
                <w:rFonts w:ascii="Calibri" w:hAnsi="Calibri"/>
                <w:sz w:val="20"/>
                <w:szCs w:val="20"/>
              </w:rPr>
              <w:t>Aktivnost na nastavi</w:t>
            </w:r>
          </w:p>
        </w:tc>
        <w:tc>
          <w:tcPr>
            <w:tcW w:w="1456" w:type="pct"/>
            <w:gridSpan w:val="7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1,10</w:t>
            </w:r>
          </w:p>
        </w:tc>
        <w:tc>
          <w:tcPr>
            <w:tcW w:w="1578" w:type="pct"/>
            <w:gridSpan w:val="6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67" w:type="pct"/>
            <w:gridSpan w:val="5"/>
          </w:tcPr>
          <w:p w:rsidR="000E7C67" w:rsidRPr="005E1E68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5E1E68">
              <w:rPr>
                <w:rFonts w:ascii="Calibri" w:hAnsi="Calibri"/>
                <w:sz w:val="20"/>
                <w:szCs w:val="20"/>
              </w:rPr>
              <w:t>Samostalni uradak</w:t>
            </w:r>
          </w:p>
        </w:tc>
        <w:tc>
          <w:tcPr>
            <w:tcW w:w="1456" w:type="pct"/>
            <w:gridSpan w:val="7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1,5</w:t>
            </w:r>
          </w:p>
        </w:tc>
        <w:tc>
          <w:tcPr>
            <w:tcW w:w="1578" w:type="pct"/>
            <w:gridSpan w:val="6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67" w:type="pct"/>
            <w:gridSpan w:val="5"/>
          </w:tcPr>
          <w:p w:rsidR="000E7C67" w:rsidRPr="005E1E68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5E1E68">
              <w:rPr>
                <w:rFonts w:ascii="Calibri" w:hAnsi="Calibri"/>
                <w:sz w:val="20"/>
                <w:szCs w:val="20"/>
              </w:rPr>
              <w:t>Pismeni ispit</w:t>
            </w:r>
          </w:p>
        </w:tc>
        <w:tc>
          <w:tcPr>
            <w:tcW w:w="1456" w:type="pct"/>
            <w:gridSpan w:val="7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578" w:type="pct"/>
            <w:gridSpan w:val="6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67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456" w:type="pct"/>
            <w:gridSpan w:val="7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1578" w:type="pct"/>
            <w:gridSpan w:val="6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8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Način </w:t>
            </w:r>
            <w:r w:rsidRPr="001A1A7A">
              <w:rPr>
                <w:rFonts w:ascii="Calibri" w:hAnsi="Calibri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5000" w:type="pct"/>
            <w:gridSpan w:val="18"/>
          </w:tcPr>
          <w:p w:rsidR="000E7C67" w:rsidRPr="006E16B9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6E16B9">
              <w:rPr>
                <w:rFonts w:ascii="Calibri" w:hAnsi="Calibri" w:cs="Arial"/>
                <w:sz w:val="20"/>
                <w:szCs w:val="20"/>
              </w:rPr>
              <w:t xml:space="preserve">Iz svih elemenata praćenja i provjeravanja student može ostvariti maksimalno 100 ocjenskih bodova, što čini 100 % ocjene. </w:t>
            </w:r>
          </w:p>
          <w:p w:rsidR="000E7C67" w:rsidRPr="006E16B9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6E16B9">
              <w:rPr>
                <w:rFonts w:ascii="Calibri" w:hAnsi="Calibri" w:cs="Arial"/>
                <w:sz w:val="20"/>
                <w:szCs w:val="20"/>
              </w:rPr>
              <w:t>Ocjene se izračunavaju na slijedeći način:</w:t>
            </w:r>
          </w:p>
          <w:p w:rsidR="000E7C67" w:rsidRPr="006E16B9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6E16B9">
              <w:rPr>
                <w:rFonts w:ascii="Calibri" w:hAnsi="Calibri" w:cs="Arial"/>
                <w:sz w:val="20"/>
                <w:szCs w:val="20"/>
              </w:rPr>
              <w:t>(Aktivnost na nastavi x 0,20) + (Samostalni uradak x 0,0,30) + (Pismeni ispit x 0,50) .</w:t>
            </w:r>
          </w:p>
          <w:p w:rsidR="000E7C67" w:rsidRPr="006E16B9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6E16B9">
              <w:rPr>
                <w:rFonts w:ascii="Calibri" w:hAnsi="Calibri" w:cs="Arial"/>
                <w:sz w:val="20"/>
                <w:szCs w:val="20"/>
              </w:rPr>
              <w:lastRenderedPageBreak/>
              <w:t xml:space="preserve">Primjer izračunavanja ocjene: </w:t>
            </w:r>
          </w:p>
          <w:p w:rsidR="000E7C67" w:rsidRPr="006E16B9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6E16B9">
              <w:rPr>
                <w:rFonts w:ascii="Calibri" w:hAnsi="Calibri" w:cs="Arial"/>
                <w:sz w:val="20"/>
                <w:szCs w:val="20"/>
              </w:rPr>
              <w:t>Aktivnost na nastavi - 5</w:t>
            </w:r>
          </w:p>
          <w:p w:rsidR="000E7C67" w:rsidRPr="006E16B9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6E16B9">
              <w:rPr>
                <w:rFonts w:ascii="Calibri" w:hAnsi="Calibri" w:cs="Arial"/>
                <w:sz w:val="20"/>
                <w:szCs w:val="20"/>
              </w:rPr>
              <w:t>Samostalni uradak - 4</w:t>
            </w:r>
          </w:p>
          <w:p w:rsidR="000E7C67" w:rsidRPr="006E16B9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6E16B9">
              <w:rPr>
                <w:rFonts w:ascii="Calibri" w:hAnsi="Calibri" w:cs="Arial"/>
                <w:sz w:val="20"/>
                <w:szCs w:val="20"/>
              </w:rPr>
              <w:t>Pismeni ispit – 4</w:t>
            </w:r>
          </w:p>
          <w:p w:rsidR="000E7C67" w:rsidRPr="006E16B9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6E16B9">
              <w:rPr>
                <w:rFonts w:ascii="Calibri" w:hAnsi="Calibri" w:cs="Arial"/>
                <w:sz w:val="20"/>
                <w:szCs w:val="20"/>
              </w:rPr>
              <w:t>(5 x 0,20) + (4 x 0,30) + (4 x 0,50) = 1 + 1,2 + 2 = 4,2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6E16B9">
              <w:rPr>
                <w:rFonts w:ascii="Calibri" w:hAnsi="Calibri" w:cs="Arial"/>
                <w:sz w:val="20"/>
                <w:szCs w:val="20"/>
              </w:rPr>
              <w:t>Konačna ocjena 4,2 → Vrlo dobar (4)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8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Ostale informacije relevantne za praćenje rada studenta, vrednovanje i ocjenjivanje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8"/>
            <w:shd w:val="clear" w:color="auto" w:fill="FFFFFF"/>
            <w:vAlign w:val="center"/>
          </w:tcPr>
          <w:p w:rsidR="000E7C67" w:rsidRPr="001A1A7A" w:rsidRDefault="000E7C67" w:rsidP="00A1406C">
            <w:pPr>
              <w:spacing w:after="200"/>
              <w:rPr>
                <w:rFonts w:ascii="Calibri" w:hAnsi="Calibri" w:cs="Arial"/>
                <w:sz w:val="20"/>
                <w:szCs w:val="20"/>
              </w:rPr>
            </w:pPr>
            <w:r w:rsidRPr="006E16B9">
              <w:rPr>
                <w:rFonts w:ascii="Calibri" w:hAnsi="Calibri" w:cs="Arial"/>
                <w:sz w:val="20"/>
                <w:szCs w:val="20"/>
              </w:rPr>
              <w:t>Polaznici su obvezni pohađati 70% održanih nastavnih sati, obaviti sve zadatke barem za ocjenu dovoljan (2)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8"/>
            <w:shd w:val="clear" w:color="auto" w:fill="F3F3F3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b/>
              </w:rPr>
            </w:pPr>
            <w:r w:rsidRPr="001A1A7A">
              <w:rPr>
                <w:rFonts w:ascii="Calibri" w:hAnsi="Calibri"/>
                <w:b/>
              </w:rPr>
              <w:t>LITERATURA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8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0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Obvezna literatura 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8"/>
            <w:vAlign w:val="center"/>
          </w:tcPr>
          <w:p w:rsidR="000E7C67" w:rsidRPr="00F1336D" w:rsidRDefault="000E7C67" w:rsidP="00A1406C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20"/>
                <w:szCs w:val="20"/>
              </w:rPr>
            </w:pPr>
            <w:r w:rsidRPr="00F1336D">
              <w:rPr>
                <w:bCs/>
                <w:sz w:val="20"/>
                <w:szCs w:val="20"/>
              </w:rPr>
              <w:t>Davidson  G.  C.  i  Neale  J.  M  (2002).  Psihologija  abnormalno</w:t>
            </w:r>
            <w:r>
              <w:rPr>
                <w:bCs/>
                <w:sz w:val="20"/>
                <w:szCs w:val="20"/>
              </w:rPr>
              <w:t xml:space="preserve">g  doživljavanja  i  ponašanja. </w:t>
            </w:r>
            <w:r w:rsidRPr="00F1336D">
              <w:rPr>
                <w:bCs/>
                <w:sz w:val="20"/>
                <w:szCs w:val="20"/>
              </w:rPr>
              <w:t>Jastrebarsko: Naklada Slap (str. 489 – 564).</w:t>
            </w:r>
          </w:p>
          <w:p w:rsidR="000E7C67" w:rsidRPr="00F1336D" w:rsidRDefault="000E7C67" w:rsidP="00A1406C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20"/>
                <w:szCs w:val="20"/>
              </w:rPr>
            </w:pPr>
            <w:r w:rsidRPr="00F1336D">
              <w:rPr>
                <w:bCs/>
                <w:sz w:val="20"/>
                <w:szCs w:val="20"/>
              </w:rPr>
              <w:t xml:space="preserve">Davis, H. (1997). Pomozimo bolesnoj djeci. Jastrebarsko: Naklada Slap. </w:t>
            </w:r>
          </w:p>
          <w:p w:rsidR="000E7C67" w:rsidRPr="00F1336D" w:rsidRDefault="000E7C67" w:rsidP="00A1406C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20"/>
                <w:szCs w:val="20"/>
              </w:rPr>
            </w:pPr>
            <w:r w:rsidRPr="00F1336D">
              <w:rPr>
                <w:bCs/>
                <w:sz w:val="20"/>
                <w:szCs w:val="20"/>
              </w:rPr>
              <w:t>Kocijan  Hercigonja,  D.  (2000).  Mentalna  retardacija  -  biologijske  osnove,  klasifikacija  i mentalno-zdravstveni problemi. Jastrebarsko: Naklada Slap (str. 83 – 91; 101-103).</w:t>
            </w:r>
          </w:p>
          <w:p w:rsidR="000E7C67" w:rsidRPr="00F1336D" w:rsidRDefault="000E7C67" w:rsidP="00A1406C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20"/>
                <w:szCs w:val="20"/>
              </w:rPr>
            </w:pPr>
            <w:r w:rsidRPr="00F1336D">
              <w:rPr>
                <w:bCs/>
                <w:sz w:val="20"/>
                <w:szCs w:val="20"/>
              </w:rPr>
              <w:t>Kocijan  Hercigonja,  D.,  Buljan-Flander,  G.  i  Vučković,  D.  (2004).  Hiperaktivno  dijete, uznemireni roditelji i odgajatelji. Jastrebarsko: Naklada Slap (str. 25 – 57; 95 - 127).</w:t>
            </w:r>
          </w:p>
          <w:p w:rsidR="000E7C67" w:rsidRPr="00F1336D" w:rsidRDefault="000E7C67" w:rsidP="00A1406C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20"/>
                <w:szCs w:val="20"/>
              </w:rPr>
            </w:pPr>
            <w:r w:rsidRPr="00F1336D">
              <w:rPr>
                <w:bCs/>
                <w:sz w:val="20"/>
                <w:szCs w:val="20"/>
              </w:rPr>
              <w:t>Remschmidt, H. (2009).  Autizam -  Pojavni oblici, uzroci, pomoć. Jastrebarsko: Naklada Slap (str. 7 – 45).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8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494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8"/>
            <w:vAlign w:val="center"/>
          </w:tcPr>
          <w:p w:rsidR="000E7C67" w:rsidRPr="00F1336D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>Batshaw, M. L. (2002). Children with Disabilities. New York: Paul H. Brookes Publishing Co., Inc</w:t>
            </w:r>
          </w:p>
          <w:p w:rsidR="000E7C67" w:rsidRPr="00F1336D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>Kostelnik, M. J., Onaga, E., Rohde, R. i Whiren, R. (2004). Djeca s posebnim potrebama. Zagreb: Alineja.</w:t>
            </w:r>
          </w:p>
          <w:p w:rsidR="000E7C67" w:rsidRPr="00F1336D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 xml:space="preserve">Lebedina  Manzoni,  M.  (2007).  Psihološke  osnove  poremećaja  u  ponašanju.  Jastrebarsko: Naklada Slap. </w:t>
            </w:r>
          </w:p>
          <w:p w:rsidR="000E7C67" w:rsidRPr="00F1336D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>Shea, T.M., &amp; Bauer, A.M. (1994). Learners with Disabilities. Wisconsin: Brown &amp; Benchmark.</w:t>
            </w:r>
          </w:p>
          <w:p w:rsidR="000E7C67" w:rsidRPr="008D5275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 xml:space="preserve">van  Dyck,  H.  (1999).  Ne tako,  nego  ovako:  mali savjetnik  za pravilno  ophođenje  s  osobama </w:t>
            </w:r>
            <w:r w:rsidRPr="008D5275">
              <w:rPr>
                <w:rFonts w:ascii="Calibri" w:hAnsi="Calibri"/>
                <w:sz w:val="20"/>
                <w:szCs w:val="20"/>
              </w:rPr>
              <w:t>oštećena vida. Zagreb: Centar za odgoj i obrazovanje „Vinko Bek“.</w:t>
            </w:r>
          </w:p>
          <w:p w:rsidR="000E7C67" w:rsidRPr="00F1336D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>Vash, C. i Crewe N (2010). Psihologija invaliditeta. Jastrebarsko: Naklada Slap.</w:t>
            </w:r>
          </w:p>
          <w:p w:rsidR="000E7C67" w:rsidRPr="001A1A7A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>Winkel, R. (1996). Djeca koju je teško odgajati. Zagreb: Educa.</w:t>
            </w:r>
          </w:p>
        </w:tc>
      </w:tr>
    </w:tbl>
    <w:p w:rsidR="000E7C67" w:rsidRPr="001A1A7A" w:rsidRDefault="000E7C67" w:rsidP="000E7C67">
      <w:pPr>
        <w:pStyle w:val="FootnoteText"/>
        <w:rPr>
          <w:rFonts w:ascii="Calibri" w:hAnsi="Calibri"/>
          <w:lang w:val="hr-HR"/>
        </w:rPr>
      </w:pPr>
    </w:p>
    <w:p w:rsidR="000E7C67" w:rsidRDefault="000E7C67" w:rsidP="000E7C67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398"/>
        <w:gridCol w:w="210"/>
        <w:gridCol w:w="685"/>
        <w:gridCol w:w="533"/>
        <w:gridCol w:w="527"/>
        <w:gridCol w:w="1075"/>
        <w:gridCol w:w="127"/>
        <w:gridCol w:w="27"/>
        <w:gridCol w:w="364"/>
        <w:gridCol w:w="163"/>
        <w:gridCol w:w="393"/>
        <w:gridCol w:w="9"/>
        <w:gridCol w:w="125"/>
        <w:gridCol w:w="701"/>
        <w:gridCol w:w="527"/>
        <w:gridCol w:w="1232"/>
      </w:tblGrid>
      <w:tr w:rsidR="000E7C67" w:rsidRPr="00E54C83" w:rsidTr="00A1406C">
        <w:trPr>
          <w:trHeight w:val="196"/>
          <w:jc w:val="center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FD286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FD286A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 xml:space="preserve">OSNOVNI PODACI </w:t>
            </w:r>
          </w:p>
        </w:tc>
      </w:tr>
      <w:tr w:rsidR="000E7C67" w:rsidRPr="00E54C83" w:rsidTr="00A1406C">
        <w:trPr>
          <w:trHeight w:val="405"/>
          <w:jc w:val="center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EC33A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3697" w:type="pct"/>
            <w:gridSpan w:val="15"/>
            <w:shd w:val="clear" w:color="auto" w:fill="auto"/>
            <w:vAlign w:val="center"/>
          </w:tcPr>
          <w:p w:rsidR="000E7C67" w:rsidRPr="00E5025B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8"/>
                <w:szCs w:val="28"/>
                <w:lang w:val="hr-HR"/>
              </w:rPr>
            </w:pPr>
            <w:r w:rsidRPr="00E5025B"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VREDNOVANJE I OCJENJIVANJE ZNANJA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3" w:type="pct"/>
            <w:gridSpan w:val="2"/>
            <w:vMerge w:val="restart"/>
            <w:shd w:val="clear" w:color="auto" w:fill="F3F3F3"/>
            <w:vAlign w:val="center"/>
          </w:tcPr>
          <w:p w:rsidR="000E7C67" w:rsidRPr="00EC33A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EC33A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 xml:space="preserve">ECTS koeficijent opterećenja studenata 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EC33A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5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A04D68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EC33A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Broj sati nastave (P+V+S)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EC33A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10+0+6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A04D68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EC33A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Vrijeme i mjesto izvođenja nastave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EC33A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b w:val="0"/>
                <w:sz w:val="20"/>
                <w:szCs w:val="20"/>
                <w:lang w:val="hr-HR"/>
              </w:rPr>
              <w:t>prema rasporedu</w:t>
            </w: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 sati 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A04D68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EC33A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Jezik na kojem se izvodi predmet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EC33A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hrvatski 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EC33A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Nositelj predmeta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EC33A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EC33A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EC33A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2" w:type="pct"/>
            <w:gridSpan w:val="5"/>
            <w:shd w:val="clear" w:color="auto" w:fill="F3F3F3"/>
            <w:vAlign w:val="center"/>
          </w:tcPr>
          <w:p w:rsidR="000E7C67" w:rsidRPr="00EC33A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9105D8" w:rsidTr="00A1406C">
        <w:trPr>
          <w:trHeight w:val="519"/>
          <w:jc w:val="center"/>
        </w:trPr>
        <w:tc>
          <w:tcPr>
            <w:tcW w:w="1303" w:type="pct"/>
            <w:gridSpan w:val="2"/>
            <w:vAlign w:val="center"/>
          </w:tcPr>
          <w:p w:rsidR="000E7C67" w:rsidRPr="00354085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doc. dr. sc. Silvija Ručević</w:t>
            </w:r>
          </w:p>
        </w:tc>
        <w:tc>
          <w:tcPr>
            <w:tcW w:w="494" w:type="pct"/>
            <w:gridSpan w:val="2"/>
            <w:vAlign w:val="center"/>
          </w:tcPr>
          <w:p w:rsidR="000E7C67" w:rsidRPr="0035408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21</w:t>
            </w:r>
          </w:p>
        </w:tc>
        <w:tc>
          <w:tcPr>
            <w:tcW w:w="1248" w:type="pct"/>
            <w:gridSpan w:val="4"/>
            <w:vAlign w:val="center"/>
          </w:tcPr>
          <w:p w:rsidR="000E7C67" w:rsidRPr="0035408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vAlign w:val="center"/>
          </w:tcPr>
          <w:p w:rsidR="000E7C67" w:rsidRPr="0035408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494-650</w:t>
            </w:r>
          </w:p>
        </w:tc>
        <w:tc>
          <w:tcPr>
            <w:tcW w:w="1432" w:type="pct"/>
            <w:gridSpan w:val="5"/>
            <w:vAlign w:val="center"/>
          </w:tcPr>
          <w:p w:rsidR="000E7C67" w:rsidRPr="00EC33A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srucevic@ffos.hr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BodyText"/>
              <w:rPr>
                <w:rFonts w:ascii="Calibri" w:hAnsi="Calibri" w:cs="Arial"/>
                <w:b/>
                <w:color w:val="00000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 w:cs="Arial"/>
                <w:b/>
                <w:color w:val="000000"/>
                <w:sz w:val="20"/>
                <w:szCs w:val="20"/>
                <w:lang w:val="hr-HR"/>
              </w:rPr>
              <w:t>Suradnici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 w:cs="Arial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 w:cs="Arial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E37AA5">
              <w:rPr>
                <w:rFonts w:ascii="Arial" w:hAnsi="Arial" w:cs="Arial"/>
                <w:sz w:val="18"/>
                <w:szCs w:val="18"/>
                <w:lang w:val="hr-HR"/>
              </w:rPr>
              <w:t>Telefon</w:t>
            </w:r>
          </w:p>
        </w:tc>
        <w:tc>
          <w:tcPr>
            <w:tcW w:w="1432" w:type="pct"/>
            <w:gridSpan w:val="5"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E37AA5">
              <w:rPr>
                <w:rFonts w:ascii="Arial" w:hAnsi="Arial" w:cs="Arial"/>
                <w:sz w:val="18"/>
                <w:szCs w:val="18"/>
                <w:lang w:val="hr-HR"/>
              </w:rPr>
              <w:t>E-Mail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3" w:type="pct"/>
            <w:gridSpan w:val="2"/>
            <w:vAlign w:val="center"/>
          </w:tcPr>
          <w:p w:rsidR="000E7C67" w:rsidRPr="00E37AA5" w:rsidRDefault="000E7C67" w:rsidP="00A1406C">
            <w:pPr>
              <w:pStyle w:val="BodyText"/>
              <w:rPr>
                <w:rFonts w:ascii="Calibri" w:hAnsi="Calibri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48" w:type="pct"/>
            <w:gridSpan w:val="4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Arial" w:hAnsi="Arial" w:cs="Arial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1432" w:type="pct"/>
            <w:gridSpan w:val="5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Arial" w:hAnsi="Arial" w:cs="Arial"/>
                <w:b w:val="0"/>
                <w:sz w:val="18"/>
                <w:szCs w:val="18"/>
                <w:lang w:val="hr-HR"/>
              </w:rPr>
            </w:pP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E37AA5" w:rsidRDefault="000E7C67" w:rsidP="00A1406C">
            <w:pPr>
              <w:ind w:left="-95"/>
              <w:rPr>
                <w:rFonts w:ascii="Calibri" w:hAnsi="Calibri" w:cs="Arial"/>
                <w:b/>
                <w:color w:val="000000"/>
              </w:rPr>
            </w:pPr>
            <w:r w:rsidRPr="00E37AA5">
              <w:rPr>
                <w:rFonts w:ascii="Calibri" w:hAnsi="Calibri" w:cs="Arial"/>
                <w:b/>
                <w:color w:val="000000"/>
              </w:rPr>
              <w:t xml:space="preserve"> OPIS KOLEGIJA</w:t>
            </w:r>
          </w:p>
          <w:p w:rsidR="000E7C67" w:rsidRPr="00E37AA5" w:rsidRDefault="000E7C67" w:rsidP="00A1406C">
            <w:pPr>
              <w:pStyle w:val="Heading3"/>
              <w:spacing w:before="0" w:after="0"/>
              <w:rPr>
                <w:rFonts w:ascii="Calibri" w:hAnsi="Calibri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BodyText"/>
              <w:jc w:val="both"/>
              <w:rPr>
                <w:rFonts w:ascii="Calibri" w:hAnsi="Calibri" w:cs="Arial"/>
                <w:b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  <w:lang w:val="hr-HR"/>
              </w:rPr>
              <w:t>Sadržaj predmeta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7"/>
        </w:trPr>
        <w:tc>
          <w:tcPr>
            <w:tcW w:w="5000" w:type="pct"/>
            <w:gridSpan w:val="17"/>
            <w:vAlign w:val="center"/>
          </w:tcPr>
          <w:p w:rsidR="000E7C67" w:rsidRPr="00E37AA5" w:rsidRDefault="000E7C67" w:rsidP="00A1406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>Pojam, cilj i svrha procesa vrednovanja znanja u nastavi i učenju. Vrednovanje: osnovni pojmovi (vrednovanje, testiranje, ocjenjivanje), načini vrednovanja, vrste testova. Zadaci: vrste zadataka i njihov odnos s ishodima učenja, planiranje tipova zadataka. Različiti načini vrednovanja za učenike i studente koji se razliku po svojim osobinama i potrebama. Konstrukcija različitih vrsta vrednovanja znanja: planiranje evaluacije, p</w:t>
            </w:r>
            <w:r w:rsidRPr="00E37AA5">
              <w:rPr>
                <w:rFonts w:ascii="Calibri" w:hAnsi="Calibri" w:cs="Arial"/>
                <w:sz w:val="20"/>
                <w:szCs w:val="20"/>
                <w:lang w:bidi="ta-IN"/>
              </w:rPr>
              <w:t>riprema</w:t>
            </w:r>
            <w:r w:rsidRPr="00E37AA5">
              <w:rPr>
                <w:rFonts w:ascii="Calibri" w:hAnsi="Calibri" w:cs="Arial"/>
                <w:sz w:val="20"/>
                <w:szCs w:val="20"/>
                <w:cs/>
                <w:lang w:bidi="ta-IN"/>
              </w:rPr>
              <w:t xml:space="preserve"> </w:t>
            </w:r>
            <w:r w:rsidRPr="00E37AA5">
              <w:rPr>
                <w:rFonts w:ascii="Calibri" w:hAnsi="Calibri" w:cs="Arial"/>
                <w:sz w:val="20"/>
                <w:szCs w:val="20"/>
                <w:lang w:bidi="ta-IN"/>
              </w:rPr>
              <w:t>pitanja, testiranje</w:t>
            </w:r>
            <w:r w:rsidRPr="00E37AA5">
              <w:rPr>
                <w:rFonts w:ascii="Calibri" w:hAnsi="Calibri" w:cs="Arial"/>
                <w:sz w:val="20"/>
                <w:szCs w:val="20"/>
                <w:cs/>
                <w:lang w:bidi="ta-IN"/>
              </w:rPr>
              <w:t xml:space="preserve"> </w:t>
            </w:r>
            <w:r w:rsidRPr="00E37AA5">
              <w:rPr>
                <w:rFonts w:ascii="Calibri" w:hAnsi="Calibri" w:cs="Arial"/>
                <w:sz w:val="20"/>
                <w:szCs w:val="20"/>
                <w:lang w:bidi="ta-IN"/>
              </w:rPr>
              <w:t>testa i provjera bodovanja, korištenje</w:t>
            </w:r>
            <w:r w:rsidRPr="00E37AA5">
              <w:rPr>
                <w:rFonts w:ascii="Calibri" w:hAnsi="Calibri" w:cs="Arial"/>
                <w:sz w:val="20"/>
                <w:szCs w:val="20"/>
                <w:cs/>
                <w:lang w:bidi="ta-IN"/>
              </w:rPr>
              <w:t xml:space="preserve"> </w:t>
            </w:r>
            <w:r w:rsidRPr="00E37AA5">
              <w:rPr>
                <w:rFonts w:ascii="Calibri" w:hAnsi="Calibri" w:cs="Arial"/>
                <w:sz w:val="20"/>
                <w:szCs w:val="20"/>
                <w:lang w:bidi="ta-IN"/>
              </w:rPr>
              <w:t>i revidiranje testa. Računalna tehnologija za vrednovanje znanja.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BodyText"/>
              <w:rPr>
                <w:rFonts w:ascii="Calibri" w:hAnsi="Calibri" w:cs="Arial"/>
                <w:b/>
                <w:color w:val="00000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 w:cs="Arial"/>
                <w:b/>
                <w:color w:val="000000"/>
                <w:sz w:val="20"/>
                <w:szCs w:val="20"/>
                <w:lang w:val="hr-HR"/>
              </w:rPr>
              <w:t>Očekivani ishodi učenja za predmet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E37AA5" w:rsidRDefault="000E7C67" w:rsidP="00A1406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lastRenderedPageBreak/>
              <w:t>Nakon uspješno završenoga predmeta polaznik će moći:</w:t>
            </w:r>
          </w:p>
          <w:p w:rsidR="000E7C67" w:rsidRPr="00E37AA5" w:rsidRDefault="000E7C67" w:rsidP="00A1406C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7AA5">
              <w:rPr>
                <w:rFonts w:ascii="Calibri" w:hAnsi="Calibri" w:cs="Arial"/>
                <w:color w:val="000000"/>
                <w:sz w:val="20"/>
                <w:szCs w:val="20"/>
              </w:rPr>
              <w:t>kritički usporediti različite načine vrednovanja znanja učenika i studenata</w:t>
            </w:r>
          </w:p>
          <w:p w:rsidR="000E7C67" w:rsidRPr="00E37AA5" w:rsidRDefault="000E7C67" w:rsidP="00A1406C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>kritički usporediti vlastite ideje o vrednovanju znanja učenika/studenata i spoznaje o vrednovanju iz proučene stručne literature</w:t>
            </w:r>
          </w:p>
          <w:p w:rsidR="000E7C67" w:rsidRPr="00E37AA5" w:rsidRDefault="000E7C67" w:rsidP="00A1406C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7AA5">
              <w:rPr>
                <w:rFonts w:ascii="Calibri" w:hAnsi="Calibri" w:cs="Arial"/>
                <w:color w:val="000000"/>
                <w:sz w:val="20"/>
                <w:szCs w:val="20"/>
              </w:rPr>
              <w:t>planirati metode</w:t>
            </w:r>
            <w:r w:rsidRPr="00E37AA5">
              <w:rPr>
                <w:rFonts w:ascii="Calibri" w:hAnsi="Calibri" w:cs="Arial"/>
                <w:sz w:val="20"/>
                <w:szCs w:val="20"/>
              </w:rPr>
              <w:t xml:space="preserve"> vrednovanja znanja u skladu s očekivanim ishodima učenja</w:t>
            </w:r>
          </w:p>
          <w:p w:rsidR="000E7C67" w:rsidRPr="00E37AA5" w:rsidRDefault="000E7C67" w:rsidP="00A1406C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 xml:space="preserve">primijeniti različite načine vrednovanja za učenike/studente koji se razlikuju po svojim osobinama i potrebama </w:t>
            </w:r>
          </w:p>
          <w:p w:rsidR="000E7C67" w:rsidRPr="00E37AA5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>konstruirati različite vrste vrednovanja znanja i vještina učenika/studenata i načine ocjenjivanja.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84" w:type="pct"/>
            <w:vMerge w:val="restart"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terenska nastava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739" w:type="pct"/>
            <w:gridSpan w:val="7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samostalni zadaci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seminari i radionice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konzultacije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obrazovanje na daljinu</w:t>
            </w:r>
          </w:p>
        </w:tc>
        <w:tc>
          <w:tcPr>
            <w:tcW w:w="286" w:type="pct"/>
            <w:gridSpan w:val="3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praktični rad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multimedija i mreža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mentorski rad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laboratorij</w:t>
            </w:r>
          </w:p>
        </w:tc>
        <w:tc>
          <w:tcPr>
            <w:tcW w:w="286" w:type="pct"/>
            <w:gridSpan w:val="3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E37AA5" w:rsidRDefault="000E7C67" w:rsidP="00A1406C">
            <w:pPr>
              <w:rPr>
                <w:rFonts w:ascii="Calibri" w:hAnsi="Calibri" w:cs="Arial"/>
                <w:b/>
              </w:rPr>
            </w:pPr>
            <w:r w:rsidRPr="00E37AA5">
              <w:rPr>
                <w:rFonts w:ascii="Calibri" w:hAnsi="Calibri" w:cs="Arial"/>
                <w:b/>
              </w:rPr>
              <w:t>NAČIN VREDNOVANJA I OCJENJIVANJA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E37AA5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:rsidR="000E7C67" w:rsidRPr="00E37AA5" w:rsidRDefault="000E7C67" w:rsidP="00A1406C">
            <w:pPr>
              <w:tabs>
                <w:tab w:val="left" w:pos="15"/>
              </w:tabs>
              <w:ind w:left="-165" w:right="-28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3"/>
            <w:shd w:val="clear" w:color="auto" w:fill="F3F3F3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gridSpan w:val="2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shd w:val="clear" w:color="auto" w:fill="F3F3F3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680" w:type="pct"/>
            <w:shd w:val="clear" w:color="auto" w:fill="F3F3F3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</w:rPr>
              <w:t>usmeno i pismeno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E37AA5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1" w:type="pct"/>
            <w:gridSpan w:val="9"/>
            <w:shd w:val="clear" w:color="auto" w:fill="F3F3F3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8" w:type="pct"/>
            <w:gridSpan w:val="3"/>
            <w:shd w:val="clear" w:color="auto" w:fill="F3F3F3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</w:rPr>
              <w:t>udio (%) u ocjeni</w:t>
            </w:r>
          </w:p>
        </w:tc>
      </w:tr>
      <w:tr w:rsidR="000E7C67" w:rsidRPr="007453C4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E37AA5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/>
                <w:sz w:val="20"/>
                <w:szCs w:val="20"/>
              </w:rPr>
              <w:t>Pohađanje nastave</w:t>
            </w:r>
          </w:p>
        </w:tc>
        <w:tc>
          <w:tcPr>
            <w:tcW w:w="1551" w:type="pct"/>
            <w:gridSpan w:val="9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>0,5</w:t>
            </w:r>
          </w:p>
        </w:tc>
        <w:tc>
          <w:tcPr>
            <w:tcW w:w="1358" w:type="pct"/>
            <w:gridSpan w:val="3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</w:tr>
      <w:tr w:rsidR="000E7C67" w:rsidRPr="007453C4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2091" w:type="pct"/>
            <w:gridSpan w:val="5"/>
          </w:tcPr>
          <w:p w:rsidR="000E7C67" w:rsidRPr="00E37AA5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Kontinuirano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pra</w:t>
            </w:r>
            <w:r w:rsidRPr="00E37AA5">
              <w:rPr>
                <w:rFonts w:ascii="Calibri" w:hAnsi="Calibri"/>
                <w:sz w:val="20"/>
                <w:szCs w:val="20"/>
              </w:rPr>
              <w:t>ć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enje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i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provjeravanje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znanja-tri zadatka</w:t>
            </w:r>
          </w:p>
          <w:p w:rsidR="000E7C67" w:rsidRPr="00E37AA5" w:rsidRDefault="000E7C67" w:rsidP="00A1406C">
            <w:pPr>
              <w:numPr>
                <w:ilvl w:val="0"/>
                <w:numId w:val="17"/>
              </w:numPr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>Izrada zadataka objektivnog tipa i kriterija za njihovo vrednovanje i ocjenjivanje-papir-olovka; računalno ispitivanje</w:t>
            </w:r>
          </w:p>
          <w:p w:rsidR="000E7C67" w:rsidRPr="00E37AA5" w:rsidRDefault="000E7C67" w:rsidP="00A1406C">
            <w:pPr>
              <w:numPr>
                <w:ilvl w:val="0"/>
                <w:numId w:val="17"/>
              </w:numPr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>Izrada kriterija vrednovanja i ocjenjivanja znanja-usmeni ispit i usmena izlaganja</w:t>
            </w:r>
          </w:p>
          <w:p w:rsidR="000E7C67" w:rsidRPr="00E37AA5" w:rsidRDefault="000E7C67" w:rsidP="00A1406C">
            <w:pPr>
              <w:numPr>
                <w:ilvl w:val="0"/>
                <w:numId w:val="17"/>
              </w:numPr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>Izrada kriterija vrednovanja i ocjenjivanja znanja-problemski zadatak/esej/seminar</w:t>
            </w:r>
          </w:p>
        </w:tc>
        <w:tc>
          <w:tcPr>
            <w:tcW w:w="1551" w:type="pct"/>
            <w:gridSpan w:val="9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>3,5</w:t>
            </w:r>
          </w:p>
        </w:tc>
        <w:tc>
          <w:tcPr>
            <w:tcW w:w="1358" w:type="pct"/>
            <w:gridSpan w:val="3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 xml:space="preserve">90% </w:t>
            </w:r>
          </w:p>
        </w:tc>
      </w:tr>
      <w:tr w:rsidR="000E7C67" w:rsidRPr="007453C4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E37AA5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Kontinuirano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pra</w:t>
            </w:r>
            <w:r w:rsidRPr="00E37AA5">
              <w:rPr>
                <w:rFonts w:ascii="Calibri" w:hAnsi="Calibri"/>
                <w:sz w:val="20"/>
                <w:szCs w:val="20"/>
              </w:rPr>
              <w:t>ć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enje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aktivnost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na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nastavi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refleksivni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osvrt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na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nastavne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sadr</w:t>
            </w:r>
            <w:r w:rsidRPr="00E37AA5">
              <w:rPr>
                <w:rFonts w:ascii="Calibri" w:hAnsi="Calibri"/>
                <w:sz w:val="20"/>
                <w:szCs w:val="20"/>
              </w:rPr>
              <w:t>ž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aje</w:t>
            </w:r>
            <w:r w:rsidRPr="00E37AA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551" w:type="pct"/>
            <w:gridSpan w:val="9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58" w:type="pct"/>
            <w:gridSpan w:val="3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>10%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E37AA5" w:rsidRDefault="000E7C67" w:rsidP="00A1406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1" w:type="pct"/>
            <w:gridSpan w:val="9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1358" w:type="pct"/>
            <w:gridSpan w:val="3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E37AA5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</w:rPr>
              <w:t xml:space="preserve">Način </w:t>
            </w:r>
            <w:r w:rsidRPr="00E37AA5">
              <w:rPr>
                <w:rFonts w:ascii="Calibri" w:hAnsi="Calibri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0E7C67" w:rsidRPr="007453C4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5000" w:type="pct"/>
            <w:gridSpan w:val="17"/>
          </w:tcPr>
          <w:p w:rsidR="000E7C67" w:rsidRPr="00E37AA5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 xml:space="preserve">U oblikovanju konačne ocjene 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uzimaju se u obzir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kontinuirano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pra</w:t>
            </w:r>
            <w:r w:rsidRPr="00E37AA5">
              <w:rPr>
                <w:rFonts w:ascii="Calibri" w:hAnsi="Calibri"/>
                <w:sz w:val="20"/>
                <w:szCs w:val="20"/>
              </w:rPr>
              <w:t>ć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enje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i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provjeravanje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znanja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provjere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u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obliku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tri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pisana zadatka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)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s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90%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udjela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u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kona</w:t>
            </w:r>
            <w:r w:rsidRPr="00E37AA5">
              <w:rPr>
                <w:rFonts w:ascii="Calibri" w:hAnsi="Calibri"/>
                <w:sz w:val="20"/>
                <w:szCs w:val="20"/>
              </w:rPr>
              <w:t>č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noj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ocjeni (svaki po 30%) te kontinuirano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pra</w:t>
            </w:r>
            <w:r w:rsidRPr="00E37AA5">
              <w:rPr>
                <w:rFonts w:ascii="Calibri" w:hAnsi="Calibri"/>
                <w:sz w:val="20"/>
                <w:szCs w:val="20"/>
              </w:rPr>
              <w:t>ć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enje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aktivnost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na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nastavi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refleksivni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osvrt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na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nastavne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sadr</w:t>
            </w:r>
            <w:r w:rsidRPr="00E37AA5">
              <w:rPr>
                <w:rFonts w:ascii="Calibri" w:hAnsi="Calibri"/>
                <w:sz w:val="20"/>
                <w:szCs w:val="20"/>
              </w:rPr>
              <w:t>ž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aje</w:t>
            </w:r>
            <w:r w:rsidRPr="00E37AA5">
              <w:rPr>
                <w:rFonts w:ascii="Calibri" w:hAnsi="Calibri"/>
                <w:sz w:val="20"/>
                <w:szCs w:val="20"/>
              </w:rPr>
              <w:t>)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u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kona</w:t>
            </w:r>
            <w:r w:rsidRPr="00E37AA5">
              <w:rPr>
                <w:rFonts w:ascii="Calibri" w:hAnsi="Calibri"/>
                <w:sz w:val="20"/>
                <w:szCs w:val="20"/>
              </w:rPr>
              <w:t>č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noj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ocjeni) s 10% udjela u konačnoj ocjeni.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E37AA5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FFFFF"/>
            <w:vAlign w:val="center"/>
          </w:tcPr>
          <w:p w:rsidR="000E7C67" w:rsidRPr="00E37AA5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E37AA5" w:rsidRDefault="000E7C67" w:rsidP="00A1406C">
            <w:pPr>
              <w:jc w:val="both"/>
              <w:rPr>
                <w:rFonts w:ascii="Calibri" w:hAnsi="Calibri"/>
                <w:b/>
              </w:rPr>
            </w:pPr>
            <w:r w:rsidRPr="00E37AA5">
              <w:rPr>
                <w:rFonts w:ascii="Calibri" w:hAnsi="Calibri"/>
                <w:b/>
              </w:rPr>
              <w:t>LITERATURA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BodyText"/>
              <w:tabs>
                <w:tab w:val="left" w:pos="0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Obvezna literatura 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E37AA5" w:rsidRDefault="000E7C67" w:rsidP="00A1406C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E37AA5">
              <w:rPr>
                <w:rFonts w:ascii="Calibri" w:hAnsi="Calibri"/>
                <w:color w:val="000000"/>
                <w:sz w:val="20"/>
                <w:szCs w:val="20"/>
              </w:rPr>
              <w:t xml:space="preserve">Adams, J. B. (2005). What Makes the Grade? Faculty and Student Perceptions. </w:t>
            </w:r>
            <w:r w:rsidRPr="00E37AA5">
              <w:rPr>
                <w:rFonts w:ascii="Calibri" w:hAnsi="Calibri"/>
                <w:i/>
                <w:color w:val="000000"/>
                <w:sz w:val="20"/>
                <w:szCs w:val="20"/>
              </w:rPr>
              <w:t>Teaching of Psychology, 32(1), 21-24</w:t>
            </w:r>
          </w:p>
          <w:p w:rsidR="000E7C67" w:rsidRPr="00E37AA5" w:rsidRDefault="000E7C67" w:rsidP="00A1406C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7AA5">
              <w:rPr>
                <w:rFonts w:ascii="Calibri" w:hAnsi="Calibri"/>
                <w:color w:val="000000"/>
                <w:sz w:val="20"/>
                <w:szCs w:val="20"/>
              </w:rPr>
              <w:t xml:space="preserve">Grgin, T. (1990). </w:t>
            </w:r>
            <w:r w:rsidRPr="00E37AA5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Dokimologija</w:t>
            </w:r>
            <w:r w:rsidRPr="00E37AA5">
              <w:rPr>
                <w:rFonts w:ascii="Calibri" w:hAnsi="Calibri"/>
                <w:color w:val="000000"/>
                <w:sz w:val="20"/>
                <w:szCs w:val="20"/>
              </w:rPr>
              <w:t>. Naklada Slap: Jastrebarsko.</w:t>
            </w:r>
          </w:p>
          <w:p w:rsidR="000E7C67" w:rsidRPr="00E37AA5" w:rsidRDefault="000E7C67" w:rsidP="00A1406C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7AA5">
              <w:rPr>
                <w:rFonts w:ascii="Calibri" w:hAnsi="Calibri"/>
                <w:sz w:val="20"/>
                <w:szCs w:val="20"/>
              </w:rPr>
              <w:t xml:space="preserve">Kadum-Bošnjak, S. (2013). </w:t>
            </w:r>
            <w:r w:rsidRPr="00E37AA5">
              <w:rPr>
                <w:rFonts w:ascii="Calibri" w:hAnsi="Calibri"/>
                <w:i/>
                <w:sz w:val="20"/>
                <w:szCs w:val="20"/>
              </w:rPr>
              <w:t>Dokimologija u primarnom obrazovanju</w:t>
            </w:r>
            <w:r w:rsidRPr="00E37AA5">
              <w:rPr>
                <w:rFonts w:ascii="Calibri" w:hAnsi="Calibri"/>
                <w:sz w:val="20"/>
                <w:szCs w:val="20"/>
              </w:rPr>
              <w:t>. Pula: Sveučilište u Puli.</w:t>
            </w:r>
          </w:p>
          <w:p w:rsidR="000E7C67" w:rsidRPr="00E37AA5" w:rsidRDefault="000E7C67" w:rsidP="00A1406C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7AA5">
              <w:rPr>
                <w:rFonts w:ascii="Calibri" w:hAnsi="Calibri"/>
                <w:sz w:val="20"/>
                <w:szCs w:val="20"/>
              </w:rPr>
              <w:t xml:space="preserve">Matijević, M. (2004). </w:t>
            </w:r>
            <w:r w:rsidRPr="00E37AA5">
              <w:rPr>
                <w:rFonts w:ascii="Calibri" w:hAnsi="Calibri"/>
                <w:i/>
                <w:sz w:val="20"/>
                <w:szCs w:val="20"/>
              </w:rPr>
              <w:t>Ocjenjivanje u osnovnoj školi</w:t>
            </w:r>
            <w:r w:rsidRPr="00E37AA5">
              <w:rPr>
                <w:rFonts w:ascii="Calibri" w:hAnsi="Calibri"/>
                <w:sz w:val="20"/>
                <w:szCs w:val="20"/>
              </w:rPr>
              <w:t>. Zagreb: Tipex.</w:t>
            </w:r>
          </w:p>
          <w:p w:rsidR="000E7C67" w:rsidRPr="00E37AA5" w:rsidRDefault="000E7C67" w:rsidP="00A1406C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7AA5">
              <w:rPr>
                <w:rFonts w:ascii="Calibri" w:hAnsi="Calibri"/>
                <w:color w:val="000000"/>
                <w:sz w:val="20"/>
                <w:szCs w:val="20"/>
              </w:rPr>
              <w:t xml:space="preserve">Nilson, L. B. (2014). </w:t>
            </w:r>
            <w:r w:rsidRPr="00E37AA5">
              <w:rPr>
                <w:rStyle w:val="a-size-large"/>
                <w:rFonts w:ascii="Calibri" w:eastAsia="Lucida Sans Unicode" w:hAnsi="Calibri"/>
                <w:i/>
                <w:color w:val="000000"/>
                <w:sz w:val="20"/>
                <w:szCs w:val="20"/>
              </w:rPr>
              <w:t>Specifications Grading: Restoring Rigor, Motivating Students, and Saving Faculty Time</w:t>
            </w:r>
            <w:r w:rsidRPr="00E37AA5">
              <w:rPr>
                <w:rStyle w:val="a-size-large"/>
                <w:rFonts w:ascii="Calibri" w:eastAsia="Lucida Sans Unicode" w:hAnsi="Calibri"/>
                <w:color w:val="000000"/>
                <w:sz w:val="20"/>
                <w:szCs w:val="20"/>
              </w:rPr>
              <w:t xml:space="preserve">. Sterling, Virginia: </w:t>
            </w:r>
            <w:r w:rsidRPr="00E37AA5">
              <w:rPr>
                <w:rFonts w:ascii="Calibri" w:hAnsi="Calibri"/>
                <w:color w:val="000000"/>
                <w:sz w:val="20"/>
                <w:szCs w:val="20"/>
              </w:rPr>
              <w:t>Stylus Publishing.</w:t>
            </w:r>
          </w:p>
          <w:p w:rsidR="000E7C67" w:rsidRPr="00E37AA5" w:rsidRDefault="000E7C67" w:rsidP="00A1406C">
            <w:pPr>
              <w:numPr>
                <w:ilvl w:val="0"/>
                <w:numId w:val="8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E37AA5">
              <w:rPr>
                <w:rFonts w:ascii="Calibri" w:hAnsi="Calibri"/>
                <w:color w:val="000000"/>
                <w:sz w:val="20"/>
                <w:szCs w:val="20"/>
              </w:rPr>
              <w:t xml:space="preserve">Vizek-Vidović, V., Vlahović-Štetić, V., Rijavec, M. i Miljković, D., (2014). </w:t>
            </w:r>
            <w:r w:rsidRPr="00E37AA5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Psihologija obrazovanja (2. Izdanje). </w:t>
            </w:r>
            <w:r w:rsidRPr="00E37AA5">
              <w:rPr>
                <w:rFonts w:ascii="Calibri" w:hAnsi="Calibri"/>
                <w:color w:val="000000"/>
                <w:sz w:val="20"/>
                <w:szCs w:val="20"/>
              </w:rPr>
              <w:t>Zagreb</w:t>
            </w:r>
            <w:r w:rsidRPr="00E37AA5">
              <w:rPr>
                <w:rFonts w:ascii="Calibri" w:hAnsi="Calibri"/>
                <w:i/>
                <w:color w:val="000000"/>
                <w:sz w:val="20"/>
                <w:szCs w:val="20"/>
              </w:rPr>
              <w:t>:</w:t>
            </w:r>
            <w:r w:rsidRPr="00E37AA5">
              <w:rPr>
                <w:rFonts w:ascii="Calibri" w:hAnsi="Calibri"/>
                <w:color w:val="000000"/>
                <w:sz w:val="20"/>
                <w:szCs w:val="20"/>
              </w:rPr>
              <w:t xml:space="preserve"> IEP d.o.o.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BodyText"/>
              <w:tabs>
                <w:tab w:val="left" w:pos="494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0E7C67" w:rsidRPr="003B2168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7"/>
            <w:vAlign w:val="center"/>
          </w:tcPr>
          <w:p w:rsidR="000E7C67" w:rsidRPr="00E37AA5" w:rsidRDefault="000E7C67" w:rsidP="00A1406C">
            <w:pPr>
              <w:numPr>
                <w:ilvl w:val="0"/>
                <w:numId w:val="16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E37AA5">
              <w:rPr>
                <w:rFonts w:ascii="Calibri" w:hAnsi="Calibri"/>
                <w:sz w:val="20"/>
                <w:szCs w:val="20"/>
              </w:rPr>
              <w:lastRenderedPageBreak/>
              <w:t xml:space="preserve">Dryden, G. i Vos, J. (2001). </w:t>
            </w:r>
            <w:r w:rsidRPr="00E37AA5">
              <w:rPr>
                <w:rFonts w:ascii="Calibri" w:hAnsi="Calibri"/>
                <w:i/>
                <w:sz w:val="20"/>
                <w:szCs w:val="20"/>
              </w:rPr>
              <w:t>Revolucija u učenju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. Zagreb: Educa. </w:t>
            </w:r>
          </w:p>
          <w:p w:rsidR="000E7C67" w:rsidRPr="00E37AA5" w:rsidRDefault="000E7C67" w:rsidP="00A1406C">
            <w:pPr>
              <w:numPr>
                <w:ilvl w:val="0"/>
                <w:numId w:val="15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E37AA5">
              <w:rPr>
                <w:rFonts w:ascii="Calibri" w:hAnsi="Calibri"/>
                <w:sz w:val="20"/>
                <w:szCs w:val="20"/>
              </w:rPr>
              <w:t xml:space="preserve">Grgin, T. (2001). </w:t>
            </w:r>
            <w:r w:rsidRPr="00E37AA5">
              <w:rPr>
                <w:rFonts w:ascii="Calibri" w:hAnsi="Calibri"/>
                <w:i/>
                <w:sz w:val="20"/>
                <w:szCs w:val="20"/>
              </w:rPr>
              <w:t>Školsko ocjenjivanje znanja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. Jastrebarsko: Naklada Slap. </w:t>
            </w:r>
          </w:p>
          <w:p w:rsidR="000E7C67" w:rsidRPr="00E37AA5" w:rsidRDefault="000E7C67" w:rsidP="00A1406C">
            <w:pPr>
              <w:numPr>
                <w:ilvl w:val="0"/>
                <w:numId w:val="15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E37AA5">
              <w:rPr>
                <w:rFonts w:ascii="Calibri" w:hAnsi="Calibri"/>
                <w:sz w:val="20"/>
                <w:szCs w:val="20"/>
              </w:rPr>
              <w:t xml:space="preserve">Grgin, T. (1997). </w:t>
            </w:r>
            <w:r w:rsidRPr="00E37AA5">
              <w:rPr>
                <w:rFonts w:ascii="Calibri" w:hAnsi="Calibri"/>
                <w:i/>
                <w:sz w:val="20"/>
                <w:szCs w:val="20"/>
              </w:rPr>
              <w:t>Edukacijska psihologija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. Jastrebarsko: Naklada Slap. </w:t>
            </w:r>
          </w:p>
          <w:p w:rsidR="000E7C67" w:rsidRPr="00E37AA5" w:rsidRDefault="000E7C67" w:rsidP="00A1406C">
            <w:pPr>
              <w:numPr>
                <w:ilvl w:val="0"/>
                <w:numId w:val="15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E37AA5">
              <w:rPr>
                <w:rFonts w:ascii="Calibri" w:hAnsi="Calibri"/>
                <w:sz w:val="20"/>
                <w:szCs w:val="20"/>
              </w:rPr>
              <w:t xml:space="preserve">Kyriacou, C. (2001). </w:t>
            </w:r>
            <w:r w:rsidRPr="00E37AA5">
              <w:rPr>
                <w:rFonts w:ascii="Calibri" w:hAnsi="Calibri"/>
                <w:i/>
                <w:sz w:val="20"/>
                <w:szCs w:val="20"/>
              </w:rPr>
              <w:t xml:space="preserve">Temeljna nastavna umijeća 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(str. 159-195). Zagreb: Educa. </w:t>
            </w:r>
          </w:p>
          <w:p w:rsidR="000E7C67" w:rsidRPr="00E37AA5" w:rsidRDefault="000E7C67" w:rsidP="00A1406C">
            <w:pPr>
              <w:numPr>
                <w:ilvl w:val="0"/>
                <w:numId w:val="15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E37AA5">
              <w:rPr>
                <w:rFonts w:ascii="Calibri" w:hAnsi="Calibri"/>
                <w:sz w:val="20"/>
                <w:szCs w:val="20"/>
              </w:rPr>
              <w:t xml:space="preserve">Vrcelj, S. (1996). </w:t>
            </w:r>
            <w:r w:rsidRPr="00E37AA5">
              <w:rPr>
                <w:rFonts w:ascii="Calibri" w:hAnsi="Calibri"/>
                <w:i/>
                <w:sz w:val="20"/>
                <w:szCs w:val="20"/>
              </w:rPr>
              <w:t>Kontinuitet u vrednovanju učenikova uspjeha.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Rijeka: Pedagoški fakultet u Rijeci.</w:t>
            </w:r>
          </w:p>
          <w:p w:rsidR="000E7C67" w:rsidRPr="00E37AA5" w:rsidRDefault="000E7C67" w:rsidP="00A1406C">
            <w:pPr>
              <w:numPr>
                <w:ilvl w:val="0"/>
                <w:numId w:val="8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E37AA5">
              <w:rPr>
                <w:rFonts w:ascii="Calibri" w:hAnsi="Calibri"/>
                <w:sz w:val="20"/>
                <w:szCs w:val="20"/>
              </w:rPr>
              <w:t>Članci iz tekuće periodike.</w:t>
            </w:r>
          </w:p>
        </w:tc>
      </w:tr>
    </w:tbl>
    <w:p w:rsidR="000E7C67" w:rsidRDefault="000E7C67" w:rsidP="000E7C67">
      <w:pPr>
        <w:rPr>
          <w:sz w:val="20"/>
          <w:szCs w:val="20"/>
        </w:rPr>
      </w:pPr>
    </w:p>
    <w:p w:rsidR="000E7C67" w:rsidRDefault="000E7C67" w:rsidP="000E7C67">
      <w:pPr>
        <w:rPr>
          <w:sz w:val="20"/>
          <w:szCs w:val="20"/>
        </w:rPr>
      </w:pPr>
    </w:p>
    <w:p w:rsidR="000E7C67" w:rsidRDefault="000E7C67" w:rsidP="000E7C67">
      <w:pPr>
        <w:rPr>
          <w:sz w:val="20"/>
          <w:szCs w:val="20"/>
        </w:rPr>
      </w:pPr>
      <w:bookmarkStart w:id="0" w:name="_GoBack"/>
      <w:bookmarkEnd w:id="0"/>
    </w:p>
    <w:p w:rsidR="000E7C67" w:rsidRDefault="000E7C67" w:rsidP="000E7C67">
      <w:pPr>
        <w:rPr>
          <w:sz w:val="20"/>
          <w:szCs w:val="20"/>
        </w:rPr>
      </w:pPr>
    </w:p>
    <w:tbl>
      <w:tblPr>
        <w:tblW w:w="501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398"/>
        <w:gridCol w:w="209"/>
        <w:gridCol w:w="686"/>
        <w:gridCol w:w="535"/>
        <w:gridCol w:w="528"/>
        <w:gridCol w:w="1073"/>
        <w:gridCol w:w="127"/>
        <w:gridCol w:w="29"/>
        <w:gridCol w:w="362"/>
        <w:gridCol w:w="166"/>
        <w:gridCol w:w="391"/>
        <w:gridCol w:w="7"/>
        <w:gridCol w:w="127"/>
        <w:gridCol w:w="702"/>
        <w:gridCol w:w="528"/>
        <w:gridCol w:w="1231"/>
        <w:gridCol w:w="31"/>
      </w:tblGrid>
      <w:tr w:rsidR="000E7C67" w:rsidRPr="001A1A7A" w:rsidTr="00A1406C">
        <w:trPr>
          <w:gridAfter w:val="1"/>
          <w:wAfter w:w="17" w:type="pct"/>
          <w:trHeight w:val="196"/>
          <w:jc w:val="center"/>
        </w:trPr>
        <w:tc>
          <w:tcPr>
            <w:tcW w:w="4983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 xml:space="preserve">OSNOVNI PODACI </w:t>
            </w:r>
          </w:p>
        </w:tc>
      </w:tr>
      <w:tr w:rsidR="000E7C67" w:rsidRPr="001A1A7A" w:rsidTr="00A1406C">
        <w:trPr>
          <w:gridAfter w:val="1"/>
          <w:wAfter w:w="17" w:type="pct"/>
          <w:trHeight w:val="405"/>
          <w:jc w:val="center"/>
        </w:trPr>
        <w:tc>
          <w:tcPr>
            <w:tcW w:w="1299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3684" w:type="pct"/>
            <w:gridSpan w:val="15"/>
            <w:shd w:val="clear" w:color="auto" w:fill="auto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8"/>
                <w:szCs w:val="28"/>
                <w:lang w:val="hr-HR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STILOVI I STRATEGIJE UČENJA</w:t>
            </w:r>
          </w:p>
        </w:tc>
      </w:tr>
      <w:tr w:rsidR="000E7C67" w:rsidRPr="001A1A7A" w:rsidTr="00A1406C">
        <w:trPr>
          <w:gridAfter w:val="1"/>
          <w:wAfter w:w="17" w:type="pct"/>
          <w:trHeight w:val="145"/>
          <w:jc w:val="center"/>
        </w:trPr>
        <w:tc>
          <w:tcPr>
            <w:tcW w:w="1299" w:type="pct"/>
            <w:gridSpan w:val="2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2261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 xml:space="preserve">ECTS koeficijent opterećenja studenata </w:t>
            </w:r>
          </w:p>
        </w:tc>
        <w:tc>
          <w:tcPr>
            <w:tcW w:w="1423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5</w:t>
            </w:r>
          </w:p>
        </w:tc>
      </w:tr>
      <w:tr w:rsidR="000E7C67" w:rsidRPr="001A1A7A" w:rsidTr="00A1406C">
        <w:trPr>
          <w:gridAfter w:val="1"/>
          <w:wAfter w:w="17" w:type="pct"/>
          <w:trHeight w:val="145"/>
          <w:jc w:val="center"/>
        </w:trPr>
        <w:tc>
          <w:tcPr>
            <w:tcW w:w="1299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1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Broj sati nastave (P+V+S)</w:t>
            </w:r>
          </w:p>
        </w:tc>
        <w:tc>
          <w:tcPr>
            <w:tcW w:w="1423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8+0+8</w:t>
            </w:r>
          </w:p>
        </w:tc>
      </w:tr>
      <w:tr w:rsidR="000E7C67" w:rsidRPr="001A1A7A" w:rsidTr="00A1406C">
        <w:trPr>
          <w:gridAfter w:val="1"/>
          <w:wAfter w:w="17" w:type="pct"/>
          <w:trHeight w:val="145"/>
          <w:jc w:val="center"/>
        </w:trPr>
        <w:tc>
          <w:tcPr>
            <w:tcW w:w="1299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1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i mjesto izvođenja nastave</w:t>
            </w:r>
          </w:p>
        </w:tc>
        <w:tc>
          <w:tcPr>
            <w:tcW w:w="1423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sati </w:t>
            </w:r>
          </w:p>
        </w:tc>
      </w:tr>
      <w:tr w:rsidR="000E7C67" w:rsidRPr="001A1A7A" w:rsidTr="00A1406C">
        <w:trPr>
          <w:gridAfter w:val="1"/>
          <w:wAfter w:w="17" w:type="pct"/>
          <w:trHeight w:val="145"/>
          <w:jc w:val="center"/>
        </w:trPr>
        <w:tc>
          <w:tcPr>
            <w:tcW w:w="1299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1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Jezik na kojem se izvodi predmet</w:t>
            </w:r>
          </w:p>
        </w:tc>
        <w:tc>
          <w:tcPr>
            <w:tcW w:w="1423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hrvatski </w:t>
            </w:r>
          </w:p>
        </w:tc>
      </w:tr>
      <w:tr w:rsidR="000E7C67" w:rsidRPr="001A1A7A" w:rsidTr="00A1406C">
        <w:trPr>
          <w:gridAfter w:val="1"/>
          <w:wAfter w:w="17" w:type="pct"/>
          <w:trHeight w:val="145"/>
          <w:jc w:val="center"/>
        </w:trPr>
        <w:tc>
          <w:tcPr>
            <w:tcW w:w="1299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Nositelj predmeta</w:t>
            </w:r>
          </w:p>
        </w:tc>
        <w:tc>
          <w:tcPr>
            <w:tcW w:w="492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4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1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27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1A1A7A" w:rsidTr="00A1406C">
        <w:trPr>
          <w:gridAfter w:val="1"/>
          <w:wAfter w:w="17" w:type="pct"/>
          <w:trHeight w:val="519"/>
          <w:jc w:val="center"/>
        </w:trPr>
        <w:tc>
          <w:tcPr>
            <w:tcW w:w="1299" w:type="pct"/>
            <w:gridSpan w:val="2"/>
            <w:vAlign w:val="center"/>
          </w:tcPr>
          <w:p w:rsidR="000E7C67" w:rsidRPr="0055537C" w:rsidRDefault="000E7C67" w:rsidP="00A140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5537C">
              <w:rPr>
                <w:rFonts w:ascii="Calibri" w:hAnsi="Calibri"/>
                <w:sz w:val="20"/>
                <w:szCs w:val="20"/>
              </w:rPr>
              <w:t xml:space="preserve">doc. dr. sc. Draženka Molnar </w:t>
            </w:r>
          </w:p>
        </w:tc>
        <w:tc>
          <w:tcPr>
            <w:tcW w:w="492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69</w:t>
            </w:r>
          </w:p>
        </w:tc>
        <w:tc>
          <w:tcPr>
            <w:tcW w:w="1244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1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CE0C75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494-680</w:t>
            </w:r>
          </w:p>
        </w:tc>
        <w:tc>
          <w:tcPr>
            <w:tcW w:w="1427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CE0C75">
              <w:rPr>
                <w:rFonts w:ascii="Calibri" w:hAnsi="Calibri"/>
                <w:b w:val="0"/>
                <w:sz w:val="20"/>
                <w:szCs w:val="20"/>
                <w:lang w:val="hr-HR"/>
              </w:rPr>
              <w:t>drazenka@ffos.hr</w:t>
            </w:r>
          </w:p>
        </w:tc>
      </w:tr>
      <w:tr w:rsidR="000E7C67" w:rsidRPr="001A1A7A" w:rsidTr="00A1406C">
        <w:trPr>
          <w:gridAfter w:val="1"/>
          <w:wAfter w:w="17" w:type="pct"/>
          <w:trHeight w:val="145"/>
          <w:jc w:val="center"/>
        </w:trPr>
        <w:tc>
          <w:tcPr>
            <w:tcW w:w="1299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Suradnici</w:t>
            </w:r>
          </w:p>
        </w:tc>
        <w:tc>
          <w:tcPr>
            <w:tcW w:w="492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4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1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27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1A1A7A" w:rsidTr="00A1406C">
        <w:trPr>
          <w:gridAfter w:val="1"/>
          <w:wAfter w:w="17" w:type="pct"/>
          <w:trHeight w:val="145"/>
          <w:jc w:val="center"/>
        </w:trPr>
        <w:tc>
          <w:tcPr>
            <w:tcW w:w="1299" w:type="pct"/>
            <w:gridSpan w:val="2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E5357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doc. dr. sc. Draženka Molnar, prof. dr. sc. Višnja Pavičić Takač</w:t>
            </w:r>
          </w:p>
        </w:tc>
        <w:tc>
          <w:tcPr>
            <w:tcW w:w="492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69</w:t>
            </w:r>
          </w:p>
        </w:tc>
        <w:tc>
          <w:tcPr>
            <w:tcW w:w="1244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1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CE0C75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494-680</w:t>
            </w:r>
          </w:p>
        </w:tc>
        <w:tc>
          <w:tcPr>
            <w:tcW w:w="1427" w:type="pct"/>
            <w:gridSpan w:val="5"/>
            <w:vAlign w:val="center"/>
          </w:tcPr>
          <w:p w:rsidR="000E7C6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CE0C75">
              <w:rPr>
                <w:rFonts w:ascii="Calibri" w:hAnsi="Calibri"/>
                <w:b w:val="0"/>
                <w:sz w:val="20"/>
                <w:szCs w:val="20"/>
                <w:lang w:val="hr-HR"/>
              </w:rPr>
              <w:t>vpavicic@ffos.hr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pct"/>
          <w:trHeight w:hRule="exact" w:val="288"/>
        </w:trPr>
        <w:tc>
          <w:tcPr>
            <w:tcW w:w="4983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ListParagraph"/>
              <w:spacing w:after="0" w:line="240" w:lineRule="auto"/>
              <w:ind w:left="-95"/>
              <w:rPr>
                <w:b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b/>
                <w:color w:val="000000"/>
                <w:sz w:val="24"/>
                <w:szCs w:val="24"/>
                <w:lang w:val="hr-HR"/>
              </w:rPr>
              <w:t xml:space="preserve"> OPIS KOLEGIJA</w:t>
            </w:r>
          </w:p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pct"/>
          <w:trHeight w:val="260"/>
        </w:trPr>
        <w:tc>
          <w:tcPr>
            <w:tcW w:w="4983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jc w:val="both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sz w:val="20"/>
                <w:szCs w:val="20"/>
                <w:lang w:val="hr-HR"/>
              </w:rPr>
              <w:t>Sadržaj predmeta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pct"/>
          <w:trHeight w:val="597"/>
        </w:trPr>
        <w:tc>
          <w:tcPr>
            <w:tcW w:w="4983" w:type="pct"/>
            <w:gridSpan w:val="17"/>
            <w:vAlign w:val="center"/>
          </w:tcPr>
          <w:p w:rsidR="000E7C67" w:rsidRPr="001E5357" w:rsidRDefault="000E7C67" w:rsidP="00A1406C">
            <w:pPr>
              <w:pStyle w:val="ListParagraph"/>
              <w:tabs>
                <w:tab w:val="left" w:pos="720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  <w:r w:rsidRPr="001E5357">
              <w:rPr>
                <w:sz w:val="20"/>
                <w:szCs w:val="20"/>
              </w:rPr>
              <w:t>Stilovi učenja, tj. učenikov opći pristup učenju jezika, i strategije učenja, tj. specifična djelovanja, ponašanja, koraci ili tehnike koje učenici rabe kako bi poboljšali svoje napredovanje u učenju, ubrajaju se u ključne varijable u učenju. U teorijskom dijelu kolegija razmatrat će se sljedeći aspekti:</w:t>
            </w:r>
          </w:p>
          <w:p w:rsidR="000E7C67" w:rsidRPr="001E5357" w:rsidRDefault="000E7C67" w:rsidP="00A1406C">
            <w:pPr>
              <w:pStyle w:val="ListParagraph"/>
              <w:tabs>
                <w:tab w:val="left" w:pos="720"/>
              </w:tabs>
              <w:spacing w:after="0"/>
              <w:jc w:val="both"/>
              <w:rPr>
                <w:sz w:val="20"/>
                <w:szCs w:val="20"/>
              </w:rPr>
            </w:pPr>
            <w:r w:rsidRPr="001E5357">
              <w:rPr>
                <w:sz w:val="20"/>
                <w:szCs w:val="20"/>
              </w:rPr>
              <w:t>- stilovi i strategije učenja u teorijama;</w:t>
            </w:r>
          </w:p>
          <w:p w:rsidR="000E7C67" w:rsidRPr="001E5357" w:rsidRDefault="000E7C67" w:rsidP="00A1406C">
            <w:pPr>
              <w:pStyle w:val="ListParagraph"/>
              <w:tabs>
                <w:tab w:val="left" w:pos="720"/>
              </w:tabs>
              <w:spacing w:after="0"/>
              <w:jc w:val="both"/>
              <w:rPr>
                <w:sz w:val="20"/>
                <w:szCs w:val="20"/>
              </w:rPr>
            </w:pPr>
            <w:r w:rsidRPr="001E5357">
              <w:rPr>
                <w:sz w:val="20"/>
                <w:szCs w:val="20"/>
              </w:rPr>
              <w:t>- stilovi učenja: osjetilni stilovi, osobine ličnosti, biološke razlike;</w:t>
            </w:r>
          </w:p>
          <w:p w:rsidR="000E7C67" w:rsidRPr="001E5357" w:rsidRDefault="000E7C67" w:rsidP="00A1406C">
            <w:pPr>
              <w:pStyle w:val="ListParagraph"/>
              <w:tabs>
                <w:tab w:val="left" w:pos="720"/>
              </w:tabs>
              <w:spacing w:after="0"/>
              <w:jc w:val="both"/>
              <w:rPr>
                <w:sz w:val="20"/>
                <w:szCs w:val="20"/>
              </w:rPr>
            </w:pPr>
            <w:r w:rsidRPr="001E5357">
              <w:rPr>
                <w:sz w:val="20"/>
                <w:szCs w:val="20"/>
              </w:rPr>
              <w:t>- odnos stilova učenja i strategija učenja;</w:t>
            </w:r>
          </w:p>
          <w:p w:rsidR="000E7C67" w:rsidRPr="001E5357" w:rsidRDefault="000E7C67" w:rsidP="00A1406C">
            <w:pPr>
              <w:pStyle w:val="ListParagraph"/>
              <w:tabs>
                <w:tab w:val="left" w:pos="720"/>
              </w:tabs>
              <w:spacing w:after="0"/>
              <w:jc w:val="both"/>
              <w:rPr>
                <w:sz w:val="20"/>
                <w:szCs w:val="20"/>
              </w:rPr>
            </w:pPr>
            <w:r w:rsidRPr="001E5357">
              <w:rPr>
                <w:sz w:val="20"/>
                <w:szCs w:val="20"/>
              </w:rPr>
              <w:t>- strategije učenja: od «Dobrog učenika jezika» do samostalnog učenika;</w:t>
            </w:r>
          </w:p>
          <w:p w:rsidR="000E7C67" w:rsidRPr="001E5357" w:rsidRDefault="000E7C67" w:rsidP="00A1406C">
            <w:pPr>
              <w:pStyle w:val="ListParagraph"/>
              <w:tabs>
                <w:tab w:val="left" w:pos="720"/>
              </w:tabs>
              <w:spacing w:after="0"/>
              <w:jc w:val="both"/>
              <w:rPr>
                <w:sz w:val="20"/>
                <w:szCs w:val="20"/>
              </w:rPr>
            </w:pPr>
            <w:r w:rsidRPr="001E5357">
              <w:rPr>
                <w:sz w:val="20"/>
                <w:szCs w:val="20"/>
              </w:rPr>
              <w:t>- klasifikacije i tipologije strategija učenja;</w:t>
            </w:r>
          </w:p>
          <w:p w:rsidR="000E7C67" w:rsidRPr="001E5357" w:rsidRDefault="000E7C67" w:rsidP="00A1406C">
            <w:pPr>
              <w:pStyle w:val="ListParagraph"/>
              <w:tabs>
                <w:tab w:val="left" w:pos="720"/>
              </w:tabs>
              <w:spacing w:after="0"/>
              <w:jc w:val="both"/>
              <w:rPr>
                <w:sz w:val="20"/>
                <w:szCs w:val="20"/>
              </w:rPr>
            </w:pPr>
            <w:r w:rsidRPr="001E5357">
              <w:rPr>
                <w:sz w:val="20"/>
                <w:szCs w:val="20"/>
              </w:rPr>
              <w:t>- čimbenici koji utječu na odabir strategija učenja;</w:t>
            </w:r>
          </w:p>
          <w:p w:rsidR="000E7C67" w:rsidRPr="001E5357" w:rsidRDefault="000E7C67" w:rsidP="00A1406C">
            <w:pPr>
              <w:pStyle w:val="ListParagraph"/>
              <w:tabs>
                <w:tab w:val="left" w:pos="720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  <w:r w:rsidRPr="001E5357">
              <w:rPr>
                <w:sz w:val="20"/>
                <w:szCs w:val="20"/>
              </w:rPr>
              <w:t>U praktičnom dijelu kolegija u središtu zanimanja biti će sljedeće teme:</w:t>
            </w:r>
          </w:p>
          <w:p w:rsidR="000E7C67" w:rsidRPr="001E5357" w:rsidRDefault="000E7C67" w:rsidP="00A1406C">
            <w:pPr>
              <w:pStyle w:val="ListParagraph"/>
              <w:tabs>
                <w:tab w:val="left" w:pos="720"/>
              </w:tabs>
              <w:spacing w:after="0"/>
              <w:jc w:val="both"/>
              <w:rPr>
                <w:sz w:val="20"/>
                <w:szCs w:val="20"/>
              </w:rPr>
            </w:pPr>
            <w:r w:rsidRPr="001E5357">
              <w:rPr>
                <w:sz w:val="20"/>
                <w:szCs w:val="20"/>
              </w:rPr>
              <w:t>- mogućnost utvrđivanja stilova učenja i strategija učenja;</w:t>
            </w:r>
          </w:p>
          <w:p w:rsidR="000E7C67" w:rsidRPr="001E5357" w:rsidRDefault="000E7C67" w:rsidP="00A1406C">
            <w:pPr>
              <w:pStyle w:val="ListParagraph"/>
              <w:tabs>
                <w:tab w:val="left" w:pos="720"/>
              </w:tabs>
              <w:spacing w:after="0"/>
              <w:jc w:val="both"/>
              <w:rPr>
                <w:sz w:val="20"/>
                <w:szCs w:val="20"/>
              </w:rPr>
            </w:pPr>
            <w:r w:rsidRPr="001E5357">
              <w:rPr>
                <w:sz w:val="20"/>
                <w:szCs w:val="20"/>
              </w:rPr>
              <w:t>- mogućnosti i značaj poučavanja strategija učenja;</w:t>
            </w:r>
          </w:p>
          <w:p w:rsidR="000E7C67" w:rsidRDefault="000E7C67" w:rsidP="00A1406C">
            <w:pPr>
              <w:pStyle w:val="ListParagraph"/>
              <w:tabs>
                <w:tab w:val="left" w:pos="720"/>
              </w:tabs>
              <w:spacing w:after="0"/>
              <w:jc w:val="both"/>
              <w:rPr>
                <w:sz w:val="20"/>
                <w:szCs w:val="20"/>
              </w:rPr>
            </w:pPr>
            <w:r w:rsidRPr="001E5357">
              <w:rPr>
                <w:sz w:val="20"/>
                <w:szCs w:val="20"/>
              </w:rPr>
              <w:t>- uloga nastavnika;</w:t>
            </w:r>
          </w:p>
          <w:p w:rsidR="000E7C67" w:rsidRPr="001E5357" w:rsidRDefault="000E7C67" w:rsidP="00A1406C">
            <w:pPr>
              <w:pStyle w:val="ListParagraph"/>
              <w:tabs>
                <w:tab w:val="left" w:pos="720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5357">
              <w:rPr>
                <w:sz w:val="20"/>
                <w:szCs w:val="20"/>
              </w:rPr>
              <w:t>odabir, prilagodba i izrada vježbi i zadataka uz uvažavanje različitosti stilova i strategija učenja učenika.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pct"/>
          <w:trHeight w:val="260"/>
        </w:trPr>
        <w:tc>
          <w:tcPr>
            <w:tcW w:w="4983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Očekivani ishodi učenja za predmet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pct"/>
          <w:trHeight w:val="432"/>
        </w:trPr>
        <w:tc>
          <w:tcPr>
            <w:tcW w:w="4983" w:type="pct"/>
            <w:gridSpan w:val="17"/>
            <w:vAlign w:val="center"/>
          </w:tcPr>
          <w:p w:rsidR="000E7C67" w:rsidRPr="001A1A7A" w:rsidRDefault="000E7C67" w:rsidP="00A1406C">
            <w:pPr>
              <w:pStyle w:val="CommentText"/>
              <w:rPr>
                <w:rFonts w:ascii="Calibri" w:hAnsi="Calibri"/>
              </w:rPr>
            </w:pPr>
            <w:r w:rsidRPr="001A1A7A">
              <w:rPr>
                <w:rFonts w:ascii="Calibri" w:hAnsi="Calibri"/>
              </w:rPr>
              <w:t>Nakon uspješno završenog kolegija student će moći:</w:t>
            </w:r>
          </w:p>
          <w:p w:rsidR="000E7C67" w:rsidRPr="001E5357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E5357">
              <w:rPr>
                <w:rFonts w:ascii="Calibri" w:hAnsi="Calibri"/>
                <w:sz w:val="20"/>
                <w:szCs w:val="20"/>
              </w:rPr>
              <w:t>definirati različite stilove i strategije učenja</w:t>
            </w:r>
          </w:p>
          <w:p w:rsidR="000E7C67" w:rsidRPr="001E5357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E5357">
              <w:rPr>
                <w:rFonts w:ascii="Calibri" w:hAnsi="Calibri"/>
                <w:sz w:val="20"/>
                <w:szCs w:val="20"/>
              </w:rPr>
              <w:t>klasificirati stilove i strategije učenja prema utvrđenim kriterijima</w:t>
            </w:r>
          </w:p>
          <w:p w:rsidR="000E7C67" w:rsidRPr="001E5357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E5357">
              <w:rPr>
                <w:rFonts w:ascii="Calibri" w:hAnsi="Calibri"/>
                <w:sz w:val="20"/>
                <w:szCs w:val="20"/>
              </w:rPr>
              <w:t>analizirati čimbenike koji utječu na učeničke stilove i strategije učenja</w:t>
            </w:r>
          </w:p>
          <w:p w:rsidR="000E7C67" w:rsidRPr="001E5357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E5357">
              <w:rPr>
                <w:rFonts w:ascii="Calibri" w:hAnsi="Calibri"/>
                <w:sz w:val="20"/>
                <w:szCs w:val="20"/>
              </w:rPr>
              <w:t>opisati načine utvrđivanja stilova i strategija učenja kod učenika</w:t>
            </w:r>
          </w:p>
          <w:p w:rsidR="000E7C67" w:rsidRPr="001A1A7A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E5357">
              <w:rPr>
                <w:rFonts w:ascii="Calibri" w:hAnsi="Calibri"/>
                <w:sz w:val="20"/>
                <w:szCs w:val="20"/>
              </w:rPr>
              <w:t>odabrati prikladne nastavne metode i aktivnosti s obzirom na stilove i strategije učenja kojima se pojedini učenici koriste.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pct"/>
          <w:trHeight w:val="266"/>
        </w:trPr>
        <w:tc>
          <w:tcPr>
            <w:tcW w:w="1080" w:type="pct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Oblici nastave  </w:t>
            </w:r>
          </w:p>
        </w:tc>
        <w:tc>
          <w:tcPr>
            <w:tcW w:w="33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1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285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3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terenska nastava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1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285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733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samostalni zadaci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1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seminari i radionice</w:t>
            </w:r>
          </w:p>
        </w:tc>
        <w:tc>
          <w:tcPr>
            <w:tcW w:w="285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3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konzultacije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1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obrazovanje na daljinu</w:t>
            </w:r>
          </w:p>
        </w:tc>
        <w:tc>
          <w:tcPr>
            <w:tcW w:w="285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3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praktični rad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1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multimedija i mreža</w:t>
            </w:r>
          </w:p>
        </w:tc>
        <w:tc>
          <w:tcPr>
            <w:tcW w:w="285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3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mentorski rad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1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laboratorij</w:t>
            </w:r>
          </w:p>
        </w:tc>
        <w:tc>
          <w:tcPr>
            <w:tcW w:w="285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3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" w:type="pct"/>
          <w:trHeight w:val="174"/>
        </w:trPr>
        <w:tc>
          <w:tcPr>
            <w:tcW w:w="4983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</w:rPr>
            </w:pPr>
            <w:r w:rsidRPr="001A1A7A">
              <w:rPr>
                <w:rFonts w:ascii="Calibri" w:hAnsi="Calibri" w:cs="Arial"/>
                <w:b/>
              </w:rPr>
              <w:t>NAČIN VREDNOVANJA I OCJENJIVANJA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" w:type="pct"/>
          <w:trHeight w:val="174"/>
        </w:trPr>
        <w:tc>
          <w:tcPr>
            <w:tcW w:w="2085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0" w:type="pct"/>
            <w:vAlign w:val="center"/>
          </w:tcPr>
          <w:p w:rsidR="000E7C67" w:rsidRPr="001A1A7A" w:rsidRDefault="000E7C67" w:rsidP="00A1406C">
            <w:pPr>
              <w:tabs>
                <w:tab w:val="left" w:pos="15"/>
              </w:tabs>
              <w:ind w:left="-165" w:right="-28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6" w:type="pct"/>
            <w:gridSpan w:val="3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</w:t>
            </w:r>
          </w:p>
        </w:tc>
        <w:tc>
          <w:tcPr>
            <w:tcW w:w="290" w:type="pct"/>
            <w:gridSpan w:val="2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675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0" w:type="pct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 i pismeno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" w:type="pct"/>
        </w:trPr>
        <w:tc>
          <w:tcPr>
            <w:tcW w:w="2085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45" w:type="pct"/>
            <w:gridSpan w:val="9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3" w:type="pct"/>
            <w:gridSpan w:val="3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udio (%) u ocjeni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" w:type="pct"/>
        </w:trPr>
        <w:tc>
          <w:tcPr>
            <w:tcW w:w="2085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Pohađanje nastave</w:t>
            </w:r>
          </w:p>
        </w:tc>
        <w:tc>
          <w:tcPr>
            <w:tcW w:w="1545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" w:type="pct"/>
        </w:trPr>
        <w:tc>
          <w:tcPr>
            <w:tcW w:w="2085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Seminarski zadaci</w:t>
            </w:r>
          </w:p>
        </w:tc>
        <w:tc>
          <w:tcPr>
            <w:tcW w:w="1545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pct"/>
            <w:gridSpan w:val="3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" w:type="pct"/>
        </w:trPr>
        <w:tc>
          <w:tcPr>
            <w:tcW w:w="2085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  <w:lang w:val="pl-PL"/>
              </w:rPr>
              <w:t>Esej</w:t>
            </w:r>
          </w:p>
        </w:tc>
        <w:tc>
          <w:tcPr>
            <w:tcW w:w="1545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pct"/>
            <w:gridSpan w:val="3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" w:type="pct"/>
        </w:trPr>
        <w:tc>
          <w:tcPr>
            <w:tcW w:w="2085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45" w:type="pct"/>
            <w:gridSpan w:val="9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53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" w:type="pct"/>
        </w:trPr>
        <w:tc>
          <w:tcPr>
            <w:tcW w:w="4983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Način </w:t>
            </w:r>
            <w:r w:rsidRPr="001A1A7A">
              <w:rPr>
                <w:rFonts w:ascii="Calibri" w:hAnsi="Calibri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" w:type="pct"/>
          <w:trHeight w:val="565"/>
        </w:trPr>
        <w:tc>
          <w:tcPr>
            <w:tcW w:w="4983" w:type="pct"/>
            <w:gridSpan w:val="17"/>
          </w:tcPr>
          <w:p w:rsidR="000E7C67" w:rsidRPr="0055537C" w:rsidRDefault="000E7C67" w:rsidP="00A1406C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55537C">
              <w:rPr>
                <w:rFonts w:ascii="Calibri" w:hAnsi="Calibri"/>
                <w:sz w:val="20"/>
                <w:szCs w:val="20"/>
              </w:rPr>
              <w:t>Kontinuirano praćenje, seminarski rad i portfolio.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</w:trPr>
        <w:tc>
          <w:tcPr>
            <w:tcW w:w="4982" w:type="pct"/>
            <w:gridSpan w:val="17"/>
            <w:shd w:val="clear" w:color="auto" w:fill="FFFFFF"/>
            <w:vAlign w:val="center"/>
          </w:tcPr>
          <w:p w:rsidR="000E7C67" w:rsidRPr="001E5357" w:rsidRDefault="000E7C67" w:rsidP="00A1406C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1E5357">
              <w:rPr>
                <w:rFonts w:ascii="Calibri" w:hAnsi="Calibri"/>
                <w:sz w:val="20"/>
                <w:szCs w:val="20"/>
              </w:rPr>
              <w:t xml:space="preserve">Pohađanje nastave, sudjelovanje u diskusijama na satu, izrada portfolija (dnevnički zapis, pismeni osvrt na znanstveni članak, nastavne vježbe s komentarima) i seminarskog rada. 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8"/>
            <w:shd w:val="clear" w:color="auto" w:fill="F3F3F3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b/>
              </w:rPr>
            </w:pPr>
            <w:r w:rsidRPr="001A1A7A">
              <w:rPr>
                <w:rFonts w:ascii="Calibri" w:hAnsi="Calibri"/>
                <w:b/>
              </w:rPr>
              <w:t>LITERATURA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8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0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Obvezna literatura 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8"/>
            <w:vAlign w:val="center"/>
          </w:tcPr>
          <w:p w:rsidR="000E7C67" w:rsidRPr="001E5357" w:rsidRDefault="000E7C67" w:rsidP="00A1406C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20"/>
                <w:szCs w:val="20"/>
                <w:lang w:val="de-DE"/>
              </w:rPr>
            </w:pPr>
            <w:r w:rsidRPr="001E5357">
              <w:rPr>
                <w:bCs/>
                <w:sz w:val="20"/>
                <w:szCs w:val="20"/>
                <w:lang w:val="de-DE"/>
              </w:rPr>
              <w:t>Uručci s predavanja, znanstveni i stručni članci.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bCs/>
                <w:lang w:val="de-DE"/>
              </w:rPr>
            </w:pPr>
            <w:r w:rsidRPr="001E5357">
              <w:rPr>
                <w:bCs/>
                <w:sz w:val="20"/>
                <w:szCs w:val="20"/>
                <w:lang w:val="de-DE"/>
              </w:rPr>
              <w:t>Vizek-Vidović V., Vlahović-Štetić V., Rijavec M., Miljković M. (2003). Psihologija obrazovanja. Zagreb: IEP.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8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494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0E7C67" w:rsidRPr="003B2168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8"/>
            <w:vAlign w:val="center"/>
          </w:tcPr>
          <w:p w:rsidR="000E7C67" w:rsidRPr="001E5357" w:rsidRDefault="000E7C67" w:rsidP="00A1406C">
            <w:pPr>
              <w:numPr>
                <w:ilvl w:val="0"/>
                <w:numId w:val="3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E5357">
              <w:rPr>
                <w:rFonts w:ascii="Calibri" w:hAnsi="Calibri"/>
                <w:sz w:val="20"/>
                <w:szCs w:val="20"/>
              </w:rPr>
              <w:t>Oxford, R. (1996). Language Learning Strategies: What Every Teacher Should Know. Boston, MA: Heinle &amp; Heinle Publishers.</w:t>
            </w:r>
          </w:p>
          <w:p w:rsidR="000E7C67" w:rsidRPr="001E5357" w:rsidRDefault="000E7C67" w:rsidP="00A1406C">
            <w:pPr>
              <w:numPr>
                <w:ilvl w:val="0"/>
                <w:numId w:val="3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E5357">
              <w:rPr>
                <w:rFonts w:ascii="Calibri" w:hAnsi="Calibri"/>
                <w:sz w:val="20"/>
                <w:szCs w:val="20"/>
              </w:rPr>
              <w:t>Oxford, R. (2001). Language Learning Styles and Strategies. U Celce-Murcia, M. (ur.) Teaching English as a Second or Foreign Language. Heinle &amp; Heinle, 359-366.</w:t>
            </w:r>
          </w:p>
          <w:p w:rsidR="000E7C67" w:rsidRPr="001E5357" w:rsidRDefault="000E7C67" w:rsidP="00A1406C">
            <w:pPr>
              <w:numPr>
                <w:ilvl w:val="0"/>
                <w:numId w:val="3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E5357">
              <w:rPr>
                <w:rFonts w:ascii="Calibri" w:hAnsi="Calibri"/>
                <w:sz w:val="20"/>
                <w:szCs w:val="20"/>
              </w:rPr>
              <w:t>Reid, J. (1995). Learning Styles in the ESL/EFL Classroom. Boston, MA: Heinle&amp;Heinle.</w:t>
            </w:r>
          </w:p>
          <w:p w:rsidR="000E7C67" w:rsidRPr="001A1A7A" w:rsidRDefault="000E7C67" w:rsidP="00A1406C">
            <w:pPr>
              <w:numPr>
                <w:ilvl w:val="0"/>
                <w:numId w:val="3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</w:t>
            </w:r>
            <w:r w:rsidRPr="001E5357">
              <w:rPr>
                <w:rFonts w:ascii="Calibri" w:hAnsi="Calibri"/>
                <w:sz w:val="20"/>
                <w:szCs w:val="20"/>
              </w:rPr>
              <w:t>Wenden, A. i Rubin, J. (ur.) (1987). Learner Strategies in Language Learning. New York: Prentice Hall Swales.</w:t>
            </w:r>
          </w:p>
        </w:tc>
      </w:tr>
    </w:tbl>
    <w:p w:rsidR="000E7C67" w:rsidRDefault="000E7C67" w:rsidP="000E7C67">
      <w:pPr>
        <w:rPr>
          <w:sz w:val="20"/>
          <w:szCs w:val="20"/>
        </w:rPr>
      </w:pPr>
    </w:p>
    <w:p w:rsidR="000E7C67" w:rsidRDefault="000E7C67" w:rsidP="000E7C67">
      <w:pPr>
        <w:rPr>
          <w:sz w:val="20"/>
          <w:szCs w:val="20"/>
        </w:rPr>
      </w:pPr>
    </w:p>
    <w:p w:rsidR="000E7C67" w:rsidRDefault="000E7C67" w:rsidP="000E7C67">
      <w:pPr>
        <w:rPr>
          <w:sz w:val="20"/>
          <w:szCs w:val="20"/>
        </w:rPr>
      </w:pPr>
    </w:p>
    <w:tbl>
      <w:tblPr>
        <w:tblW w:w="501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398"/>
        <w:gridCol w:w="209"/>
        <w:gridCol w:w="686"/>
        <w:gridCol w:w="535"/>
        <w:gridCol w:w="528"/>
        <w:gridCol w:w="1073"/>
        <w:gridCol w:w="127"/>
        <w:gridCol w:w="29"/>
        <w:gridCol w:w="362"/>
        <w:gridCol w:w="166"/>
        <w:gridCol w:w="391"/>
        <w:gridCol w:w="7"/>
        <w:gridCol w:w="127"/>
        <w:gridCol w:w="704"/>
        <w:gridCol w:w="528"/>
        <w:gridCol w:w="1230"/>
        <w:gridCol w:w="31"/>
      </w:tblGrid>
      <w:tr w:rsidR="00A1406C" w:rsidRPr="001A1A7A" w:rsidTr="00A1406C">
        <w:tblPrEx>
          <w:tblCellMar>
            <w:top w:w="0" w:type="dxa"/>
            <w:bottom w:w="0" w:type="dxa"/>
          </w:tblCellMar>
        </w:tblPrEx>
        <w:trPr>
          <w:gridAfter w:val="1"/>
          <w:wAfter w:w="18" w:type="pct"/>
          <w:trHeight w:val="196"/>
          <w:jc w:val="center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 xml:space="preserve">OSNOVNI PODACI </w:t>
            </w:r>
          </w:p>
        </w:tc>
      </w:tr>
      <w:tr w:rsidR="00A1406C" w:rsidRPr="001A1A7A" w:rsidTr="00A1406C">
        <w:tblPrEx>
          <w:tblCellMar>
            <w:top w:w="0" w:type="dxa"/>
            <w:bottom w:w="0" w:type="dxa"/>
          </w:tblCellMar>
        </w:tblPrEx>
        <w:trPr>
          <w:gridAfter w:val="1"/>
          <w:wAfter w:w="18" w:type="pct"/>
          <w:trHeight w:val="405"/>
          <w:jc w:val="center"/>
        </w:trPr>
        <w:tc>
          <w:tcPr>
            <w:tcW w:w="1299" w:type="pct"/>
            <w:gridSpan w:val="2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3683" w:type="pct"/>
            <w:gridSpan w:val="15"/>
            <w:shd w:val="clear" w:color="auto" w:fill="auto"/>
            <w:vAlign w:val="center"/>
          </w:tcPr>
          <w:p w:rsidR="00A1406C" w:rsidRPr="001A1A7A" w:rsidRDefault="00A1406C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8"/>
                <w:szCs w:val="28"/>
                <w:lang w:val="hr-HR"/>
              </w:rPr>
            </w:pPr>
            <w:r w:rsidRPr="001A1A7A">
              <w:rPr>
                <w:rFonts w:ascii="Calibri" w:hAnsi="Calibri"/>
                <w:sz w:val="28"/>
                <w:szCs w:val="28"/>
                <w:lang w:val="hr-HR"/>
              </w:rPr>
              <w:t>PREVENCIJA NOVIJIH OBLIKA RIZIČNOG PONAŠANJA U OSNOVNOJ I SREDNJOJ ŠKOLI</w:t>
            </w:r>
          </w:p>
        </w:tc>
      </w:tr>
      <w:tr w:rsidR="00A1406C" w:rsidRPr="001A1A7A" w:rsidTr="00A1406C">
        <w:tblPrEx>
          <w:tblCellMar>
            <w:top w:w="0" w:type="dxa"/>
            <w:bottom w:w="0" w:type="dxa"/>
          </w:tblCellMar>
        </w:tblPrEx>
        <w:trPr>
          <w:gridAfter w:val="1"/>
          <w:wAfter w:w="18" w:type="pct"/>
          <w:trHeight w:val="145"/>
          <w:jc w:val="center"/>
        </w:trPr>
        <w:tc>
          <w:tcPr>
            <w:tcW w:w="1299" w:type="pct"/>
            <w:gridSpan w:val="2"/>
            <w:vMerge w:val="restart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2261" w:type="pct"/>
            <w:gridSpan w:val="11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 xml:space="preserve">ECTS koeficijent opterećenja studenata </w:t>
            </w:r>
          </w:p>
        </w:tc>
        <w:tc>
          <w:tcPr>
            <w:tcW w:w="1422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5</w:t>
            </w:r>
          </w:p>
        </w:tc>
      </w:tr>
      <w:tr w:rsidR="00A1406C" w:rsidRPr="001A1A7A" w:rsidTr="00A1406C">
        <w:tblPrEx>
          <w:tblCellMar>
            <w:top w:w="0" w:type="dxa"/>
            <w:bottom w:w="0" w:type="dxa"/>
          </w:tblCellMar>
        </w:tblPrEx>
        <w:trPr>
          <w:gridAfter w:val="1"/>
          <w:wAfter w:w="18" w:type="pct"/>
          <w:trHeight w:val="145"/>
          <w:jc w:val="center"/>
        </w:trPr>
        <w:tc>
          <w:tcPr>
            <w:tcW w:w="1299" w:type="pct"/>
            <w:gridSpan w:val="2"/>
            <w:vMerge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1" w:type="pct"/>
            <w:gridSpan w:val="11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Broj sati nastave (P+V+S)</w:t>
            </w:r>
          </w:p>
        </w:tc>
        <w:tc>
          <w:tcPr>
            <w:tcW w:w="1422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10+0+6</w:t>
            </w:r>
          </w:p>
        </w:tc>
      </w:tr>
      <w:tr w:rsidR="00A1406C" w:rsidRPr="001A1A7A" w:rsidTr="00A1406C">
        <w:tblPrEx>
          <w:tblCellMar>
            <w:top w:w="0" w:type="dxa"/>
            <w:bottom w:w="0" w:type="dxa"/>
          </w:tblCellMar>
        </w:tblPrEx>
        <w:trPr>
          <w:gridAfter w:val="1"/>
          <w:wAfter w:w="18" w:type="pct"/>
          <w:trHeight w:val="145"/>
          <w:jc w:val="center"/>
        </w:trPr>
        <w:tc>
          <w:tcPr>
            <w:tcW w:w="1299" w:type="pct"/>
            <w:gridSpan w:val="2"/>
            <w:vMerge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1" w:type="pct"/>
            <w:gridSpan w:val="11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i mjesto izvođenja nastave</w:t>
            </w:r>
          </w:p>
        </w:tc>
        <w:tc>
          <w:tcPr>
            <w:tcW w:w="1422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sati </w:t>
            </w:r>
          </w:p>
        </w:tc>
      </w:tr>
      <w:tr w:rsidR="00A1406C" w:rsidRPr="001A1A7A" w:rsidTr="00A1406C">
        <w:tblPrEx>
          <w:tblCellMar>
            <w:top w:w="0" w:type="dxa"/>
            <w:bottom w:w="0" w:type="dxa"/>
          </w:tblCellMar>
        </w:tblPrEx>
        <w:trPr>
          <w:gridAfter w:val="1"/>
          <w:wAfter w:w="18" w:type="pct"/>
          <w:trHeight w:val="145"/>
          <w:jc w:val="center"/>
        </w:trPr>
        <w:tc>
          <w:tcPr>
            <w:tcW w:w="1299" w:type="pct"/>
            <w:gridSpan w:val="2"/>
            <w:vMerge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1" w:type="pct"/>
            <w:gridSpan w:val="11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Jezik na kojem se izvodi predmet</w:t>
            </w:r>
          </w:p>
        </w:tc>
        <w:tc>
          <w:tcPr>
            <w:tcW w:w="1422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hrvatski </w:t>
            </w:r>
          </w:p>
        </w:tc>
      </w:tr>
      <w:tr w:rsidR="00A1406C" w:rsidRPr="001A1A7A" w:rsidTr="00A1406C">
        <w:tblPrEx>
          <w:tblCellMar>
            <w:top w:w="0" w:type="dxa"/>
            <w:bottom w:w="0" w:type="dxa"/>
          </w:tblCellMar>
        </w:tblPrEx>
        <w:trPr>
          <w:gridAfter w:val="1"/>
          <w:wAfter w:w="18" w:type="pct"/>
          <w:trHeight w:val="145"/>
          <w:jc w:val="center"/>
        </w:trPr>
        <w:tc>
          <w:tcPr>
            <w:tcW w:w="1299" w:type="pct"/>
            <w:gridSpan w:val="2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Nositelj predmeta</w:t>
            </w:r>
          </w:p>
        </w:tc>
        <w:tc>
          <w:tcPr>
            <w:tcW w:w="492" w:type="pct"/>
            <w:gridSpan w:val="2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4" w:type="pct"/>
            <w:gridSpan w:val="4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1" w:type="pct"/>
            <w:gridSpan w:val="4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25" w:type="pct"/>
            <w:gridSpan w:val="5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A1406C" w:rsidRPr="001A1A7A" w:rsidTr="00A1406C">
        <w:tblPrEx>
          <w:tblCellMar>
            <w:top w:w="0" w:type="dxa"/>
            <w:bottom w:w="0" w:type="dxa"/>
          </w:tblCellMar>
        </w:tblPrEx>
        <w:trPr>
          <w:gridAfter w:val="1"/>
          <w:wAfter w:w="18" w:type="pct"/>
          <w:trHeight w:val="519"/>
          <w:jc w:val="center"/>
        </w:trPr>
        <w:tc>
          <w:tcPr>
            <w:tcW w:w="1299" w:type="pct"/>
            <w:gridSpan w:val="2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doc. dr. sc. Daniela Šincek</w:t>
            </w:r>
          </w:p>
        </w:tc>
        <w:tc>
          <w:tcPr>
            <w:tcW w:w="492" w:type="pct"/>
            <w:gridSpan w:val="2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81A</w:t>
            </w:r>
          </w:p>
        </w:tc>
        <w:tc>
          <w:tcPr>
            <w:tcW w:w="1244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1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494-724</w:t>
            </w:r>
          </w:p>
        </w:tc>
        <w:tc>
          <w:tcPr>
            <w:tcW w:w="1425" w:type="pct"/>
            <w:gridSpan w:val="5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dsincek@ffos.hr</w:t>
            </w:r>
          </w:p>
        </w:tc>
      </w:tr>
      <w:tr w:rsidR="00A1406C" w:rsidRPr="001A1A7A" w:rsidTr="00A1406C">
        <w:tblPrEx>
          <w:tblCellMar>
            <w:top w:w="0" w:type="dxa"/>
            <w:bottom w:w="0" w:type="dxa"/>
          </w:tblCellMar>
        </w:tblPrEx>
        <w:trPr>
          <w:gridAfter w:val="1"/>
          <w:wAfter w:w="18" w:type="pct"/>
          <w:trHeight w:val="145"/>
          <w:jc w:val="center"/>
        </w:trPr>
        <w:tc>
          <w:tcPr>
            <w:tcW w:w="1299" w:type="pct"/>
            <w:gridSpan w:val="2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Suradnici</w:t>
            </w:r>
          </w:p>
        </w:tc>
        <w:tc>
          <w:tcPr>
            <w:tcW w:w="492" w:type="pct"/>
            <w:gridSpan w:val="2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4" w:type="pct"/>
            <w:gridSpan w:val="4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1" w:type="pct"/>
            <w:gridSpan w:val="4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25" w:type="pct"/>
            <w:gridSpan w:val="5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A1406C" w:rsidRPr="001A1A7A" w:rsidTr="00A1406C">
        <w:tblPrEx>
          <w:tblCellMar>
            <w:top w:w="0" w:type="dxa"/>
            <w:bottom w:w="0" w:type="dxa"/>
          </w:tblCellMar>
        </w:tblPrEx>
        <w:trPr>
          <w:gridAfter w:val="1"/>
          <w:wAfter w:w="18" w:type="pct"/>
          <w:trHeight w:val="145"/>
          <w:jc w:val="center"/>
        </w:trPr>
        <w:tc>
          <w:tcPr>
            <w:tcW w:w="1299" w:type="pct"/>
            <w:gridSpan w:val="2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44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1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425" w:type="pct"/>
            <w:gridSpan w:val="5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A1406C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18" w:type="pct"/>
          <w:trHeight w:hRule="exact" w:val="288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ListParagraph"/>
              <w:spacing w:after="0" w:line="240" w:lineRule="auto"/>
              <w:ind w:left="-95"/>
              <w:rPr>
                <w:b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b/>
                <w:color w:val="000000"/>
                <w:sz w:val="24"/>
                <w:szCs w:val="24"/>
                <w:lang w:val="hr-HR"/>
              </w:rPr>
              <w:t xml:space="preserve"> OPIS KOLEGIJA</w:t>
            </w:r>
          </w:p>
          <w:p w:rsidR="00A1406C" w:rsidRPr="001A1A7A" w:rsidRDefault="00A1406C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A1406C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18" w:type="pct"/>
          <w:trHeight w:val="260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jc w:val="both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sz w:val="20"/>
                <w:szCs w:val="20"/>
                <w:lang w:val="hr-HR"/>
              </w:rPr>
              <w:t>Sadržaj predmeta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18" w:type="pct"/>
          <w:trHeight w:val="597"/>
        </w:trPr>
        <w:tc>
          <w:tcPr>
            <w:tcW w:w="4982" w:type="pct"/>
            <w:gridSpan w:val="17"/>
            <w:vAlign w:val="center"/>
          </w:tcPr>
          <w:p w:rsidR="00A1406C" w:rsidRPr="001A1A7A" w:rsidRDefault="00A1406C" w:rsidP="00A140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  <w:lang w:val="hr-HR"/>
              </w:rPr>
            </w:pPr>
            <w:r w:rsidRPr="001A1A7A">
              <w:rPr>
                <w:sz w:val="20"/>
                <w:szCs w:val="20"/>
                <w:lang w:val="hr-HR"/>
              </w:rPr>
              <w:t>Rizično ponašanje djece i mladih: uzroci, razvoj, zaštitni faktori u različitim teorijskim koncepcijama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Rizična ponašanja preko interneta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Nasilje u romantičnim vezama mladih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Zdravstveno rizično ponašanje (vezano uz prehranu i tjelesnu aktivnost)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contextualSpacing w:val="0"/>
              <w:jc w:val="both"/>
            </w:pPr>
            <w:r w:rsidRPr="001A1A7A">
              <w:rPr>
                <w:sz w:val="20"/>
                <w:szCs w:val="20"/>
              </w:rPr>
              <w:t>Prikaz uspješnih preventivnih programa koji se provode na području prevencije nasilja u romantičnim vezama mladih i prevencije vršnjačkog nasilja preko interneta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18" w:type="pct"/>
          <w:trHeight w:val="260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lastRenderedPageBreak/>
              <w:t>Očekivani ishodi učenja za predmet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18" w:type="pct"/>
          <w:trHeight w:val="432"/>
        </w:trPr>
        <w:tc>
          <w:tcPr>
            <w:tcW w:w="4982" w:type="pct"/>
            <w:gridSpan w:val="17"/>
            <w:vAlign w:val="center"/>
          </w:tcPr>
          <w:p w:rsidR="00A1406C" w:rsidRPr="001A1A7A" w:rsidRDefault="00A1406C" w:rsidP="00A1406C">
            <w:pPr>
              <w:pStyle w:val="CommentText"/>
              <w:rPr>
                <w:rFonts w:ascii="Calibri" w:hAnsi="Calibri"/>
              </w:rPr>
            </w:pPr>
            <w:r w:rsidRPr="001A1A7A">
              <w:rPr>
                <w:rFonts w:ascii="Calibri" w:hAnsi="Calibri"/>
              </w:rPr>
              <w:t>Nakon uspješno završenog kolegija student će moći: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prepoznati rizično ponašanje djece i mladih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usporediti različita teorijska objašnjenja činitelja koji utječu na rizičnog ponašanja  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primijeniti principe sustavne evaluacije preventivnih programa 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odabrati relevantan i dobro evaluiran preventivni program za određenu dobnu skupinu i određenu vrstu rizičnog ponašanja</w:t>
            </w:r>
          </w:p>
          <w:p w:rsidR="00A1406C" w:rsidRPr="001A1A7A" w:rsidRDefault="00A1406C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koristiti resurse zajednice i nevladinih udruga u prevenciji rizičnih ponašanja djece i mladih.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18" w:type="pct"/>
          <w:trHeight w:val="266"/>
        </w:trPr>
        <w:tc>
          <w:tcPr>
            <w:tcW w:w="1080" w:type="pct"/>
            <w:vMerge w:val="restart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Oblici nastave  </w:t>
            </w:r>
          </w:p>
        </w:tc>
        <w:tc>
          <w:tcPr>
            <w:tcW w:w="334" w:type="pct"/>
            <w:gridSpan w:val="2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1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285" w:type="pct"/>
            <w:gridSpan w:val="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2" w:type="pct"/>
            <w:gridSpan w:val="7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terenska nastava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18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1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285" w:type="pct"/>
            <w:gridSpan w:val="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2" w:type="pct"/>
            <w:gridSpan w:val="7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samostalni zadaci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18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1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seminari i radionice</w:t>
            </w:r>
          </w:p>
        </w:tc>
        <w:tc>
          <w:tcPr>
            <w:tcW w:w="285" w:type="pct"/>
            <w:gridSpan w:val="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2" w:type="pct"/>
            <w:gridSpan w:val="7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konzultacije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18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1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obrazovanje na daljinu</w:t>
            </w:r>
          </w:p>
        </w:tc>
        <w:tc>
          <w:tcPr>
            <w:tcW w:w="285" w:type="pct"/>
            <w:gridSpan w:val="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2" w:type="pct"/>
            <w:gridSpan w:val="7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praktični rad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18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1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multimedija i mreža</w:t>
            </w:r>
          </w:p>
        </w:tc>
        <w:tc>
          <w:tcPr>
            <w:tcW w:w="285" w:type="pct"/>
            <w:gridSpan w:val="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2" w:type="pct"/>
            <w:gridSpan w:val="7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mentorski rad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18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1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laboratorij</w:t>
            </w:r>
          </w:p>
        </w:tc>
        <w:tc>
          <w:tcPr>
            <w:tcW w:w="285" w:type="pct"/>
            <w:gridSpan w:val="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2" w:type="pct"/>
            <w:gridSpan w:val="7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A1406C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8" w:type="pct"/>
          <w:trHeight w:val="174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A1406C" w:rsidRPr="001A1A7A" w:rsidRDefault="00A1406C" w:rsidP="00A1406C">
            <w:pPr>
              <w:rPr>
                <w:rFonts w:ascii="Calibri" w:hAnsi="Calibri" w:cs="Arial"/>
                <w:b/>
              </w:rPr>
            </w:pPr>
            <w:r w:rsidRPr="001A1A7A">
              <w:rPr>
                <w:rFonts w:ascii="Calibri" w:hAnsi="Calibri" w:cs="Arial"/>
                <w:b/>
              </w:rPr>
              <w:t>NAČIN VREDNOVANJA I OCJENJIVANJA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8" w:type="pct"/>
          <w:trHeight w:val="174"/>
        </w:trPr>
        <w:tc>
          <w:tcPr>
            <w:tcW w:w="2085" w:type="pct"/>
            <w:gridSpan w:val="5"/>
            <w:shd w:val="clear" w:color="auto" w:fill="F3F3F3"/>
            <w:vAlign w:val="center"/>
          </w:tcPr>
          <w:p w:rsidR="00A1406C" w:rsidRPr="001A1A7A" w:rsidRDefault="00A1406C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0" w:type="pct"/>
            <w:vAlign w:val="center"/>
          </w:tcPr>
          <w:p w:rsidR="00A1406C" w:rsidRPr="001A1A7A" w:rsidRDefault="00A1406C" w:rsidP="00A1406C">
            <w:pPr>
              <w:tabs>
                <w:tab w:val="left" w:pos="15"/>
              </w:tabs>
              <w:ind w:left="-165" w:right="-28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6" w:type="pct"/>
            <w:gridSpan w:val="3"/>
            <w:shd w:val="clear" w:color="auto" w:fill="F3F3F3"/>
            <w:vAlign w:val="center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</w:t>
            </w:r>
          </w:p>
        </w:tc>
        <w:tc>
          <w:tcPr>
            <w:tcW w:w="290" w:type="pct"/>
            <w:gridSpan w:val="2"/>
            <w:vAlign w:val="center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676" w:type="pct"/>
            <w:gridSpan w:val="4"/>
            <w:shd w:val="clear" w:color="auto" w:fill="F3F3F3"/>
            <w:vAlign w:val="center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0" w:type="pct"/>
            <w:vAlign w:val="center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F3F3F3"/>
            <w:vAlign w:val="center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 i pismeno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8" w:type="pct"/>
        </w:trPr>
        <w:tc>
          <w:tcPr>
            <w:tcW w:w="2085" w:type="pct"/>
            <w:gridSpan w:val="5"/>
            <w:shd w:val="clear" w:color="auto" w:fill="F3F3F3"/>
            <w:vAlign w:val="center"/>
          </w:tcPr>
          <w:p w:rsidR="00A1406C" w:rsidRPr="001A1A7A" w:rsidRDefault="00A1406C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45" w:type="pct"/>
            <w:gridSpan w:val="9"/>
            <w:shd w:val="clear" w:color="auto" w:fill="F3F3F3"/>
            <w:vAlign w:val="center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3" w:type="pct"/>
            <w:gridSpan w:val="3"/>
            <w:shd w:val="clear" w:color="auto" w:fill="F3F3F3"/>
            <w:vAlign w:val="center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udio (%) u ocjeni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8" w:type="pct"/>
        </w:trPr>
        <w:tc>
          <w:tcPr>
            <w:tcW w:w="2085" w:type="pct"/>
            <w:gridSpan w:val="5"/>
          </w:tcPr>
          <w:p w:rsidR="00A1406C" w:rsidRPr="001A1A7A" w:rsidRDefault="00A1406C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Pohađanje nastave</w:t>
            </w:r>
          </w:p>
        </w:tc>
        <w:tc>
          <w:tcPr>
            <w:tcW w:w="1545" w:type="pct"/>
            <w:gridSpan w:val="9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53" w:type="pct"/>
            <w:gridSpan w:val="3"/>
            <w:vAlign w:val="center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8" w:type="pct"/>
        </w:trPr>
        <w:tc>
          <w:tcPr>
            <w:tcW w:w="2085" w:type="pct"/>
            <w:gridSpan w:val="5"/>
          </w:tcPr>
          <w:p w:rsidR="00A1406C" w:rsidRPr="001A1A7A" w:rsidRDefault="00A1406C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Seminarski zadaci</w:t>
            </w:r>
          </w:p>
        </w:tc>
        <w:tc>
          <w:tcPr>
            <w:tcW w:w="1545" w:type="pct"/>
            <w:gridSpan w:val="9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353" w:type="pct"/>
            <w:gridSpan w:val="3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8" w:type="pct"/>
        </w:trPr>
        <w:tc>
          <w:tcPr>
            <w:tcW w:w="2085" w:type="pct"/>
            <w:gridSpan w:val="5"/>
          </w:tcPr>
          <w:p w:rsidR="00A1406C" w:rsidRPr="001A1A7A" w:rsidRDefault="00A1406C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  <w:lang w:val="pl-PL"/>
              </w:rPr>
              <w:t>Esej</w:t>
            </w:r>
          </w:p>
        </w:tc>
        <w:tc>
          <w:tcPr>
            <w:tcW w:w="1545" w:type="pct"/>
            <w:gridSpan w:val="9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353" w:type="pct"/>
            <w:gridSpan w:val="3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75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8" w:type="pct"/>
        </w:trPr>
        <w:tc>
          <w:tcPr>
            <w:tcW w:w="2085" w:type="pct"/>
            <w:gridSpan w:val="5"/>
            <w:shd w:val="clear" w:color="auto" w:fill="F3F3F3"/>
            <w:vAlign w:val="center"/>
          </w:tcPr>
          <w:p w:rsidR="00A1406C" w:rsidRPr="001A1A7A" w:rsidRDefault="00A1406C" w:rsidP="00A1406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45" w:type="pct"/>
            <w:gridSpan w:val="9"/>
            <w:vAlign w:val="center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8</w:t>
            </w:r>
          </w:p>
        </w:tc>
        <w:tc>
          <w:tcPr>
            <w:tcW w:w="1353" w:type="pct"/>
            <w:gridSpan w:val="3"/>
            <w:vAlign w:val="center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8" w:type="pct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A1406C" w:rsidRPr="001A1A7A" w:rsidRDefault="00A1406C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Način </w:t>
            </w:r>
            <w:r w:rsidRPr="001A1A7A">
              <w:rPr>
                <w:rFonts w:ascii="Calibri" w:hAnsi="Calibri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8" w:type="pct"/>
          <w:trHeight w:val="565"/>
        </w:trPr>
        <w:tc>
          <w:tcPr>
            <w:tcW w:w="4982" w:type="pct"/>
            <w:gridSpan w:val="17"/>
          </w:tcPr>
          <w:p w:rsidR="00A1406C" w:rsidRPr="001A1A7A" w:rsidRDefault="00A1406C" w:rsidP="00A1406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U oblikovanju konačne ocjene za studente na kolegiju uzimaju se u obzir</w:t>
            </w:r>
            <w:r w:rsidRPr="001A1A7A">
              <w:rPr>
                <w:rFonts w:ascii="Calibri" w:hAnsi="Calibri" w:cs="Arial"/>
                <w:sz w:val="20"/>
                <w:szCs w:val="20"/>
                <w:lang w:val="pl-PL"/>
              </w:rPr>
              <w:t xml:space="preserve"> seminarski zadaci i završni esej</w:t>
            </w:r>
            <w:r w:rsidRPr="001A1A7A">
              <w:rPr>
                <w:rFonts w:ascii="Calibri" w:hAnsi="Calibri" w:cs="Arial"/>
                <w:sz w:val="20"/>
                <w:szCs w:val="20"/>
              </w:rPr>
              <w:t xml:space="preserve">. Pri tome, </w:t>
            </w:r>
            <w:r w:rsidRPr="001A1A7A">
              <w:rPr>
                <w:rFonts w:ascii="Calibri" w:hAnsi="Calibri" w:cs="Arial"/>
                <w:sz w:val="20"/>
                <w:szCs w:val="20"/>
                <w:lang w:val="pl-PL"/>
              </w:rPr>
              <w:t>seminarski zadaci imaju 25</w:t>
            </w:r>
            <w:r w:rsidRPr="001A1A7A">
              <w:rPr>
                <w:rFonts w:ascii="Calibri" w:hAnsi="Calibri" w:cs="Arial"/>
                <w:sz w:val="20"/>
                <w:szCs w:val="20"/>
              </w:rPr>
              <w:t xml:space="preserve">% udjela u konačnoj ocjeni, a eseji 75% </w:t>
            </w:r>
            <w:r w:rsidRPr="001A1A7A">
              <w:rPr>
                <w:rFonts w:ascii="Calibri" w:hAnsi="Calibri" w:cs="Arial"/>
                <w:sz w:val="20"/>
                <w:szCs w:val="20"/>
                <w:lang w:val="pl-PL"/>
              </w:rPr>
              <w:t>udjela</w:t>
            </w:r>
            <w:r w:rsidRPr="001A1A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A1A7A">
              <w:rPr>
                <w:rFonts w:ascii="Calibri" w:hAnsi="Calibri" w:cs="Arial"/>
                <w:sz w:val="20"/>
                <w:szCs w:val="20"/>
                <w:lang w:val="pl-PL"/>
              </w:rPr>
              <w:t>u</w:t>
            </w:r>
            <w:r w:rsidRPr="001A1A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A1A7A">
              <w:rPr>
                <w:rFonts w:ascii="Calibri" w:hAnsi="Calibri" w:cs="Arial"/>
                <w:sz w:val="20"/>
                <w:szCs w:val="20"/>
                <w:lang w:val="pl-PL"/>
              </w:rPr>
              <w:t>kona</w:t>
            </w:r>
            <w:r w:rsidRPr="001A1A7A">
              <w:rPr>
                <w:rFonts w:ascii="Calibri" w:hAnsi="Calibri" w:cs="Arial"/>
                <w:sz w:val="20"/>
                <w:szCs w:val="20"/>
              </w:rPr>
              <w:t>č</w:t>
            </w:r>
            <w:r w:rsidRPr="001A1A7A">
              <w:rPr>
                <w:rFonts w:ascii="Calibri" w:hAnsi="Calibri" w:cs="Arial"/>
                <w:sz w:val="20"/>
                <w:szCs w:val="20"/>
                <w:lang w:val="pl-PL"/>
              </w:rPr>
              <w:t>noj</w:t>
            </w:r>
            <w:r w:rsidRPr="001A1A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A1A7A">
              <w:rPr>
                <w:rFonts w:ascii="Calibri" w:hAnsi="Calibri" w:cs="Arial"/>
                <w:sz w:val="20"/>
                <w:szCs w:val="20"/>
                <w:lang w:val="pl-PL"/>
              </w:rPr>
              <w:t>ocjeni</w:t>
            </w:r>
            <w:r w:rsidRPr="001A1A7A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  <w:p w:rsidR="00A1406C" w:rsidRPr="001A1A7A" w:rsidRDefault="00A1406C" w:rsidP="00A1406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i/>
                <w:sz w:val="20"/>
                <w:szCs w:val="20"/>
              </w:rPr>
              <w:t xml:space="preserve">Primjer oblikovanja konačne ocjene za studente na kolegiju Psihologija odgoja i obrazovanja: </w:t>
            </w:r>
          </w:p>
          <w:p w:rsidR="00A1406C" w:rsidRPr="001A1A7A" w:rsidRDefault="00A1406C" w:rsidP="00A1406C">
            <w:pPr>
              <w:numPr>
                <w:ilvl w:val="0"/>
                <w:numId w:val="9"/>
              </w:num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Konačna vrijednost ocjene izračunava se prema formuli: 0.25 x seminarski zadaci + 0.75 x esej </w:t>
            </w:r>
          </w:p>
          <w:p w:rsidR="00A1406C" w:rsidRPr="001A1A7A" w:rsidRDefault="00A1406C" w:rsidP="00A1406C">
            <w:pPr>
              <w:shd w:val="clear" w:color="auto" w:fill="FFFFFF"/>
              <w:ind w:left="96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Skala ocjenjivanja je sljedeća: </w:t>
            </w:r>
          </w:p>
          <w:p w:rsidR="00A1406C" w:rsidRPr="001A1A7A" w:rsidRDefault="00A1406C" w:rsidP="00A1406C">
            <w:pPr>
              <w:shd w:val="clear" w:color="auto" w:fill="FFFFFF"/>
              <w:ind w:left="96"/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pacing w:val="-4"/>
                <w:sz w:val="20"/>
                <w:szCs w:val="20"/>
              </w:rPr>
              <w:t>90-100% -odličan</w:t>
            </w:r>
          </w:p>
          <w:p w:rsidR="00A1406C" w:rsidRPr="001A1A7A" w:rsidRDefault="00A1406C" w:rsidP="00A1406C">
            <w:pPr>
              <w:shd w:val="clear" w:color="auto" w:fill="FFFFFF"/>
              <w:ind w:left="101"/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pacing w:val="-6"/>
                <w:sz w:val="20"/>
                <w:szCs w:val="20"/>
              </w:rPr>
              <w:t>80-89,99% - vrlo dobar</w:t>
            </w:r>
          </w:p>
          <w:p w:rsidR="00A1406C" w:rsidRPr="001A1A7A" w:rsidRDefault="00A1406C" w:rsidP="00A1406C">
            <w:pPr>
              <w:shd w:val="clear" w:color="auto" w:fill="FFFFFF"/>
              <w:ind w:left="96"/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pacing w:val="-6"/>
                <w:sz w:val="20"/>
                <w:szCs w:val="20"/>
              </w:rPr>
              <w:t>65-79,99% - dobar</w:t>
            </w:r>
          </w:p>
          <w:p w:rsidR="00A1406C" w:rsidRPr="001A1A7A" w:rsidRDefault="00A1406C" w:rsidP="00A1406C">
            <w:pPr>
              <w:shd w:val="clear" w:color="auto" w:fill="FFFFFF"/>
              <w:ind w:left="96"/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pacing w:val="-6"/>
                <w:sz w:val="20"/>
                <w:szCs w:val="20"/>
              </w:rPr>
              <w:t>50-64,99% - dovoljan</w:t>
            </w:r>
          </w:p>
        </w:tc>
      </w:tr>
      <w:tr w:rsidR="00A1406C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000" w:type="pct"/>
            <w:gridSpan w:val="18"/>
            <w:shd w:val="clear" w:color="auto" w:fill="F3F3F3"/>
            <w:vAlign w:val="center"/>
          </w:tcPr>
          <w:p w:rsidR="00A1406C" w:rsidRPr="001A1A7A" w:rsidRDefault="00A1406C" w:rsidP="00A1406C">
            <w:pPr>
              <w:jc w:val="both"/>
              <w:rPr>
                <w:rFonts w:ascii="Calibri" w:hAnsi="Calibri"/>
                <w:b/>
              </w:rPr>
            </w:pPr>
            <w:r w:rsidRPr="001A1A7A">
              <w:rPr>
                <w:rFonts w:ascii="Calibri" w:hAnsi="Calibri"/>
                <w:b/>
              </w:rPr>
              <w:t>LITERATURA</w:t>
            </w:r>
          </w:p>
        </w:tc>
      </w:tr>
      <w:tr w:rsidR="00A1406C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5000" w:type="pct"/>
            <w:gridSpan w:val="18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tabs>
                <w:tab w:val="left" w:pos="0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Obvezna literatura </w:t>
            </w:r>
          </w:p>
        </w:tc>
      </w:tr>
      <w:tr w:rsidR="00A1406C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000" w:type="pct"/>
            <w:gridSpan w:val="18"/>
            <w:vAlign w:val="center"/>
          </w:tcPr>
          <w:p w:rsidR="00A1406C" w:rsidRPr="001A1A7A" w:rsidRDefault="00A1406C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  <w:lang w:val="hr-HR"/>
              </w:rPr>
            </w:pPr>
            <w:r w:rsidRPr="001A1A7A">
              <w:rPr>
                <w:sz w:val="20"/>
                <w:szCs w:val="20"/>
                <w:shd w:val="clear" w:color="auto" w:fill="FFFFFF"/>
                <w:lang w:val="hr-HR"/>
              </w:rPr>
              <w:t xml:space="preserve">Ajduković, D., Ajduković, M., Cesar, S., Kamenov, Ž., Löw, A. i Sušac, N. (2011). </w:t>
            </w:r>
            <w:r w:rsidRPr="001A1A7A">
              <w:rPr>
                <w:i/>
                <w:sz w:val="20"/>
                <w:szCs w:val="20"/>
                <w:shd w:val="clear" w:color="auto" w:fill="FFFFFF"/>
                <w:lang w:val="hr-HR"/>
              </w:rPr>
              <w:t>Priručnik za voditelje programa "Prevencija nasilja u mladenačkim vezama"</w:t>
            </w:r>
            <w:r w:rsidRPr="001A1A7A">
              <w:rPr>
                <w:sz w:val="20"/>
                <w:szCs w:val="20"/>
                <w:shd w:val="clear" w:color="auto" w:fill="FFFFFF"/>
                <w:lang w:val="hr-HR"/>
              </w:rPr>
              <w:t>. Zagreb: DPP.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bCs/>
                <w:lang w:val="de-DE"/>
              </w:rPr>
            </w:pPr>
            <w:r w:rsidRPr="001A1A7A">
              <w:rPr>
                <w:sz w:val="20"/>
                <w:szCs w:val="20"/>
              </w:rPr>
              <w:t xml:space="preserve">Babić Čikeš, A, Milić, M., Šincek, D. i Tomašić Humer, J. (u tisku). </w:t>
            </w:r>
            <w:r w:rsidRPr="001A1A7A">
              <w:rPr>
                <w:i/>
                <w:sz w:val="20"/>
                <w:szCs w:val="20"/>
                <w:lang w:val="de-DE"/>
              </w:rPr>
              <w:t>Projekt „Ne e-nasilju“ – priručnik za voditelje programa</w:t>
            </w:r>
            <w:r w:rsidRPr="001A1A7A">
              <w:rPr>
                <w:sz w:val="20"/>
                <w:szCs w:val="20"/>
                <w:lang w:val="de-DE"/>
              </w:rPr>
              <w:t>. Osijek: CNZD i FFOS.</w:t>
            </w:r>
          </w:p>
        </w:tc>
      </w:tr>
      <w:tr w:rsidR="00A1406C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000" w:type="pct"/>
            <w:gridSpan w:val="18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tabs>
                <w:tab w:val="left" w:pos="494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A1406C" w:rsidRPr="003B2168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5000" w:type="pct"/>
            <w:gridSpan w:val="18"/>
            <w:vAlign w:val="center"/>
          </w:tcPr>
          <w:p w:rsidR="00A1406C" w:rsidRPr="001A1A7A" w:rsidRDefault="00A1406C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Ajduković, M. i Ručević, S. (2009). </w:t>
            </w:r>
            <w:r w:rsidRPr="001A1A7A">
              <w:rPr>
                <w:color w:val="000000"/>
                <w:sz w:val="20"/>
                <w:szCs w:val="20"/>
                <w:lang w:val="de-DE"/>
              </w:rPr>
              <w:t xml:space="preserve">Nasilje u vezama mladih. </w:t>
            </w:r>
            <w:r w:rsidRPr="001A1A7A">
              <w:rPr>
                <w:i/>
                <w:iCs/>
                <w:color w:val="000000"/>
                <w:sz w:val="20"/>
                <w:szCs w:val="20"/>
                <w:lang w:val="de-DE"/>
              </w:rPr>
              <w:t>Medicus, 18</w:t>
            </w:r>
            <w:r w:rsidRPr="001A1A7A">
              <w:rPr>
                <w:color w:val="000000"/>
                <w:sz w:val="20"/>
                <w:szCs w:val="20"/>
                <w:lang w:val="de-DE"/>
              </w:rPr>
              <w:t>, 217-225.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Callahan, M., Tolman, R. i Saunders, D. (2003). Adolescent Dating Violence Victimization and Psychological Well-Being. </w:t>
            </w:r>
            <w:r w:rsidRPr="001A1A7A">
              <w:rPr>
                <w:i/>
                <w:iCs/>
                <w:color w:val="000000"/>
                <w:sz w:val="20"/>
                <w:szCs w:val="20"/>
              </w:rPr>
              <w:t>Journal of Adolescent Research, 18</w:t>
            </w:r>
            <w:r w:rsidRPr="001A1A7A">
              <w:rPr>
                <w:color w:val="000000"/>
                <w:sz w:val="20"/>
                <w:szCs w:val="20"/>
              </w:rPr>
              <w:t xml:space="preserve">, 664-68. 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Mitchell, K. J., Wolak, J., &amp; Finkelhor, D. (2007). Trends in youth reports of sexual solicitations, harassment and unwanted exposure to pornography on the Internet. </w:t>
            </w:r>
            <w:r w:rsidRPr="001A1A7A">
              <w:rPr>
                <w:i/>
                <w:iCs/>
                <w:color w:val="000000"/>
                <w:sz w:val="20"/>
                <w:szCs w:val="20"/>
              </w:rPr>
              <w:t>Journal of Adolescent Health</w:t>
            </w:r>
            <w:r w:rsidRPr="001A1A7A">
              <w:rPr>
                <w:color w:val="000000"/>
                <w:sz w:val="20"/>
                <w:szCs w:val="20"/>
              </w:rPr>
              <w:t xml:space="preserve">, </w:t>
            </w:r>
            <w:r w:rsidRPr="001A1A7A">
              <w:rPr>
                <w:i/>
                <w:iCs/>
                <w:color w:val="000000"/>
                <w:sz w:val="20"/>
                <w:szCs w:val="20"/>
              </w:rPr>
              <w:t>40</w:t>
            </w:r>
            <w:r w:rsidRPr="001A1A7A">
              <w:rPr>
                <w:color w:val="000000"/>
                <w:sz w:val="20"/>
                <w:szCs w:val="20"/>
              </w:rPr>
              <w:t>(2), 116-126.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Pokrajac-Bulian, L., Ambrosi-Randić, N. i Stubbs, A. (2004). Različiti aspekti slike tijela i navike hranjenja u adolescenciji. </w:t>
            </w:r>
            <w:r w:rsidRPr="001A1A7A">
              <w:rPr>
                <w:i/>
                <w:color w:val="000000"/>
                <w:sz w:val="20"/>
                <w:szCs w:val="20"/>
              </w:rPr>
              <w:t>Psihologijske teme, 13</w:t>
            </w:r>
            <w:r w:rsidRPr="001A1A7A">
              <w:rPr>
                <w:color w:val="000000"/>
                <w:sz w:val="20"/>
                <w:szCs w:val="20"/>
              </w:rPr>
              <w:t>, 91-104.</w:t>
            </w:r>
          </w:p>
          <w:p w:rsidR="00A1406C" w:rsidRPr="001A1A7A" w:rsidRDefault="00A1406C" w:rsidP="00A1406C">
            <w:pPr>
              <w:pStyle w:val="Heading1"/>
              <w:keepLines/>
              <w:numPr>
                <w:ilvl w:val="0"/>
                <w:numId w:val="8"/>
              </w:numPr>
              <w:spacing w:before="0" w:after="0" w:line="240" w:lineRule="auto"/>
              <w:jc w:val="both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1A1A7A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Price, H. O. (2011). </w:t>
            </w:r>
            <w:r w:rsidRPr="001A1A7A">
              <w:rPr>
                <w:rFonts w:ascii="Calibri" w:hAnsi="Calibri"/>
                <w:b w:val="0"/>
                <w:i/>
                <w:color w:val="000000"/>
                <w:sz w:val="20"/>
                <w:szCs w:val="20"/>
              </w:rPr>
              <w:t>Internet Addiction (Psychology of Emotions, Motivations and Actions)</w:t>
            </w:r>
            <w:r w:rsidRPr="001A1A7A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. </w:t>
            </w:r>
            <w:r w:rsidRPr="001A1A7A">
              <w:rPr>
                <w:rStyle w:val="st"/>
                <w:rFonts w:ascii="Calibri" w:hAnsi="Calibri"/>
                <w:b w:val="0"/>
                <w:color w:val="000000"/>
                <w:sz w:val="20"/>
                <w:szCs w:val="20"/>
              </w:rPr>
              <w:t xml:space="preserve">Hauppauge NY: </w:t>
            </w:r>
            <w:r w:rsidRPr="001A1A7A">
              <w:rPr>
                <w:rFonts w:ascii="Calibri" w:hAnsi="Calibri"/>
                <w:b w:val="0"/>
                <w:color w:val="000000"/>
                <w:sz w:val="20"/>
                <w:szCs w:val="20"/>
              </w:rPr>
              <w:t>Nova Science Publishers.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Riva, G. (Ed.). (2004). </w:t>
            </w:r>
            <w:r w:rsidRPr="001A1A7A">
              <w:rPr>
                <w:i/>
                <w:iCs/>
                <w:color w:val="000000"/>
                <w:sz w:val="20"/>
                <w:szCs w:val="20"/>
              </w:rPr>
              <w:t>Cybertherapy: Internet and virtual reality as assessment and rehabilitation tools for clinical psychology and neuroscience</w:t>
            </w:r>
            <w:r w:rsidRPr="001A1A7A">
              <w:rPr>
                <w:color w:val="000000"/>
                <w:sz w:val="20"/>
                <w:szCs w:val="20"/>
              </w:rPr>
              <w:t xml:space="preserve"> (Vol. 99). IOS Press.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Stice, E., Presnell, K., Shaw, H. i Rohde, P. (2005). Psychological and Behavioral Risk Factors for Obesity Onset in Adolescent Girls: A Prospective Study. </w:t>
            </w:r>
            <w:r w:rsidRPr="001A1A7A">
              <w:rPr>
                <w:rStyle w:val="ref-journal"/>
                <w:i/>
                <w:color w:val="000000"/>
                <w:sz w:val="20"/>
                <w:szCs w:val="20"/>
              </w:rPr>
              <w:t>Journal of Consulting &amp; Clinical Psychology</w:t>
            </w:r>
            <w:r w:rsidRPr="001A1A7A">
              <w:rPr>
                <w:rStyle w:val="ref-journal"/>
                <w:color w:val="000000"/>
                <w:sz w:val="20"/>
                <w:szCs w:val="20"/>
              </w:rPr>
              <w:t xml:space="preserve">, </w:t>
            </w:r>
            <w:r w:rsidRPr="001A1A7A">
              <w:rPr>
                <w:rStyle w:val="ref-vol"/>
                <w:i/>
                <w:color w:val="000000"/>
                <w:sz w:val="20"/>
                <w:szCs w:val="20"/>
              </w:rPr>
              <w:t>73</w:t>
            </w:r>
            <w:r w:rsidRPr="001A1A7A">
              <w:rPr>
                <w:color w:val="000000"/>
                <w:sz w:val="20"/>
                <w:szCs w:val="20"/>
              </w:rPr>
              <w:t>, 195-202.</w:t>
            </w:r>
          </w:p>
          <w:p w:rsidR="00A1406C" w:rsidRPr="001A1A7A" w:rsidRDefault="00A1406C" w:rsidP="00A1406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right="19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Valkenburg, P. M., &amp; Peter, J. (2009). Social consequences of the internet for adolescents a decade of research. </w:t>
            </w:r>
            <w:r w:rsidRPr="001A1A7A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Current Directions in Psychological Science</w:t>
            </w: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1A1A7A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18</w:t>
            </w: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>(1), 1-5.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lastRenderedPageBreak/>
              <w:t xml:space="preserve">Valkenburg, P. M., Schouten, A. P., &amp; Peter, J. (2005). Adolescents’ identity experiments on the Internet. </w:t>
            </w:r>
            <w:r w:rsidRPr="001A1A7A">
              <w:rPr>
                <w:i/>
                <w:iCs/>
                <w:color w:val="000000"/>
                <w:sz w:val="20"/>
                <w:szCs w:val="20"/>
              </w:rPr>
              <w:t>New Media &amp; Society</w:t>
            </w:r>
            <w:r w:rsidRPr="001A1A7A">
              <w:rPr>
                <w:color w:val="000000"/>
                <w:sz w:val="20"/>
                <w:szCs w:val="20"/>
              </w:rPr>
              <w:t xml:space="preserve">, </w:t>
            </w:r>
            <w:r w:rsidRPr="001A1A7A">
              <w:rPr>
                <w:i/>
                <w:iCs/>
                <w:color w:val="000000"/>
                <w:sz w:val="20"/>
                <w:szCs w:val="20"/>
              </w:rPr>
              <w:t>7</w:t>
            </w:r>
            <w:r w:rsidRPr="001A1A7A">
              <w:rPr>
                <w:color w:val="000000"/>
                <w:sz w:val="20"/>
                <w:szCs w:val="20"/>
              </w:rPr>
              <w:t>(3), 383-402.</w:t>
            </w:r>
          </w:p>
          <w:p w:rsidR="00A1406C" w:rsidRPr="001A1A7A" w:rsidRDefault="00A1406C" w:rsidP="00A1406C">
            <w:pPr>
              <w:pStyle w:val="BodyText"/>
              <w:numPr>
                <w:ilvl w:val="0"/>
                <w:numId w:val="8"/>
              </w:num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 xml:space="preserve">Wallace, P. (2001). </w:t>
            </w:r>
            <w:r w:rsidRPr="001A1A7A">
              <w:rPr>
                <w:rFonts w:ascii="Calibri" w:hAnsi="Calibri"/>
                <w:i/>
                <w:sz w:val="20"/>
                <w:szCs w:val="20"/>
              </w:rPr>
              <w:t>The Psychology of Internet.</w:t>
            </w:r>
            <w:r w:rsidRPr="001A1A7A">
              <w:rPr>
                <w:rFonts w:ascii="Calibri" w:hAnsi="Calibri"/>
                <w:sz w:val="20"/>
                <w:szCs w:val="20"/>
              </w:rPr>
              <w:t xml:space="preserve"> Cambridge: Cambridge University Press</w:t>
            </w:r>
            <w:r w:rsidRPr="001A1A7A">
              <w:rPr>
                <w:rFonts w:ascii="Calibri" w:eastAsia="TimesNewRoman" w:hAnsi="Calibri"/>
                <w:color w:val="000000"/>
                <w:sz w:val="20"/>
                <w:szCs w:val="20"/>
              </w:rPr>
              <w:t xml:space="preserve"> Wertheim, E. H., Paxton, S. J., Maude, D., Szmukler, G. I., Gibbons, K. i Hiller, L. (1992). </w:t>
            </w: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Psychosocial predictors of weight loss behaviors and binge eating in adolescent girls and boys. </w:t>
            </w:r>
            <w:r w:rsidRPr="001A1A7A">
              <w:rPr>
                <w:rFonts w:ascii="Calibri" w:hAnsi="Calibri"/>
                <w:i/>
                <w:color w:val="000000"/>
                <w:sz w:val="20"/>
                <w:szCs w:val="20"/>
              </w:rPr>
              <w:t>International Journal of Eating Disorders</w:t>
            </w: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1A1A7A">
              <w:rPr>
                <w:rFonts w:ascii="Calibri" w:hAnsi="Calibri"/>
                <w:i/>
                <w:color w:val="000000"/>
                <w:sz w:val="20"/>
                <w:szCs w:val="20"/>
              </w:rPr>
              <w:t>12(2)</w:t>
            </w: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>, 151-160.</w:t>
            </w:r>
          </w:p>
          <w:p w:rsidR="00A1406C" w:rsidRPr="001A1A7A" w:rsidRDefault="00A1406C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Wolak, J., Mitchell, K., &amp; Finkelhor, D. (2007). Unwanted and wanted exposure to online pornography in a national sample of youth Internet users. </w:t>
            </w:r>
            <w:r w:rsidRPr="001A1A7A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Pediatrics</w:t>
            </w: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1A1A7A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119</w:t>
            </w: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(2), 247-257 </w:t>
            </w:r>
            <w:hyperlink r:id="rId7" w:history="1">
              <w:r w:rsidRPr="001A1A7A">
                <w:rPr>
                  <w:rStyle w:val="Hyperlink"/>
                  <w:rFonts w:ascii="Calibri" w:eastAsia="Lucida Sans Unicode" w:hAnsi="Calibri"/>
                  <w:color w:val="000000"/>
                  <w:sz w:val="20"/>
                  <w:szCs w:val="20"/>
                </w:rPr>
                <w:t>http://yourbrainonporn.com/unwanted-and-wanted-exposure-online-pornography-national-sample-youth-internet-users-2007</w:t>
              </w:r>
            </w:hyperlink>
          </w:p>
        </w:tc>
      </w:tr>
    </w:tbl>
    <w:p w:rsidR="000E7C67" w:rsidRDefault="000E7C67" w:rsidP="000E7C67">
      <w:pPr>
        <w:rPr>
          <w:sz w:val="20"/>
          <w:szCs w:val="20"/>
        </w:rPr>
      </w:pPr>
    </w:p>
    <w:p w:rsidR="00A1406C" w:rsidRDefault="00A1406C" w:rsidP="000E7C67">
      <w:pPr>
        <w:rPr>
          <w:sz w:val="20"/>
          <w:szCs w:val="20"/>
        </w:rPr>
      </w:pPr>
    </w:p>
    <w:p w:rsidR="00A1406C" w:rsidRPr="00794183" w:rsidRDefault="00A1406C" w:rsidP="000E7C67">
      <w:pPr>
        <w:rPr>
          <w:sz w:val="20"/>
          <w:szCs w:val="20"/>
        </w:rPr>
      </w:pPr>
    </w:p>
    <w:tbl>
      <w:tblPr>
        <w:tblW w:w="501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398"/>
        <w:gridCol w:w="206"/>
        <w:gridCol w:w="689"/>
        <w:gridCol w:w="533"/>
        <w:gridCol w:w="528"/>
        <w:gridCol w:w="1071"/>
        <w:gridCol w:w="131"/>
        <w:gridCol w:w="27"/>
        <w:gridCol w:w="360"/>
        <w:gridCol w:w="167"/>
        <w:gridCol w:w="393"/>
        <w:gridCol w:w="7"/>
        <w:gridCol w:w="129"/>
        <w:gridCol w:w="700"/>
        <w:gridCol w:w="528"/>
        <w:gridCol w:w="1233"/>
        <w:gridCol w:w="33"/>
      </w:tblGrid>
      <w:tr w:rsidR="000E7C67" w:rsidRPr="00794183" w:rsidTr="00A1406C">
        <w:trPr>
          <w:gridAfter w:val="1"/>
          <w:wAfter w:w="18" w:type="pct"/>
          <w:trHeight w:val="196"/>
          <w:jc w:val="center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0E7C67" w:rsidRPr="007E018D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7E018D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 xml:space="preserve">OSNOVNI PODACI </w:t>
            </w:r>
          </w:p>
        </w:tc>
      </w:tr>
      <w:tr w:rsidR="000E7C67" w:rsidRPr="00794183" w:rsidTr="00A1406C">
        <w:trPr>
          <w:gridAfter w:val="1"/>
          <w:wAfter w:w="18" w:type="pct"/>
          <w:trHeight w:val="405"/>
          <w:jc w:val="center"/>
        </w:trPr>
        <w:tc>
          <w:tcPr>
            <w:tcW w:w="1297" w:type="pct"/>
            <w:gridSpan w:val="2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3685" w:type="pct"/>
            <w:gridSpan w:val="15"/>
            <w:shd w:val="clear" w:color="auto" w:fill="auto"/>
            <w:vAlign w:val="center"/>
          </w:tcPr>
          <w:p w:rsidR="000E7C67" w:rsidRPr="007E018D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8"/>
                <w:szCs w:val="28"/>
                <w:lang w:val="hr-HR"/>
              </w:rPr>
            </w:pPr>
            <w:r w:rsidRPr="007E018D"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OBRAZOVANJE NA DALJINU</w:t>
            </w:r>
          </w:p>
        </w:tc>
      </w:tr>
      <w:tr w:rsidR="000E7C67" w:rsidRPr="00794183" w:rsidTr="00A1406C">
        <w:trPr>
          <w:gridAfter w:val="1"/>
          <w:wAfter w:w="18" w:type="pct"/>
          <w:trHeight w:val="145"/>
          <w:jc w:val="center"/>
        </w:trPr>
        <w:tc>
          <w:tcPr>
            <w:tcW w:w="1297" w:type="pct"/>
            <w:gridSpan w:val="2"/>
            <w:vMerge w:val="restart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2261" w:type="pct"/>
            <w:gridSpan w:val="11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sz w:val="20"/>
                <w:szCs w:val="20"/>
                <w:lang w:val="hr-HR"/>
              </w:rPr>
              <w:t xml:space="preserve">ECTS koeficijent opterećenja studenata </w:t>
            </w:r>
          </w:p>
        </w:tc>
        <w:tc>
          <w:tcPr>
            <w:tcW w:w="1424" w:type="pct"/>
            <w:gridSpan w:val="4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5</w:t>
            </w:r>
          </w:p>
        </w:tc>
      </w:tr>
      <w:tr w:rsidR="000E7C67" w:rsidRPr="00794183" w:rsidTr="00A1406C">
        <w:trPr>
          <w:gridAfter w:val="1"/>
          <w:wAfter w:w="18" w:type="pct"/>
          <w:trHeight w:val="145"/>
          <w:jc w:val="center"/>
        </w:trPr>
        <w:tc>
          <w:tcPr>
            <w:tcW w:w="1297" w:type="pct"/>
            <w:gridSpan w:val="2"/>
            <w:vMerge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1" w:type="pct"/>
            <w:gridSpan w:val="11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sz w:val="20"/>
                <w:szCs w:val="20"/>
                <w:lang w:val="hr-HR"/>
              </w:rPr>
              <w:t>Broj sati nastave (P+V+S)</w:t>
            </w:r>
          </w:p>
        </w:tc>
        <w:tc>
          <w:tcPr>
            <w:tcW w:w="1424" w:type="pct"/>
            <w:gridSpan w:val="4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10+0</w:t>
            </w:r>
            <w:r w:rsidRPr="004D62C3">
              <w:rPr>
                <w:rFonts w:ascii="Calibri" w:hAnsi="Calibri"/>
                <w:b w:val="0"/>
                <w:sz w:val="20"/>
                <w:szCs w:val="20"/>
                <w:lang w:val="hr-HR"/>
              </w:rPr>
              <w:t>+</w:t>
            </w: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6</w:t>
            </w:r>
          </w:p>
        </w:tc>
      </w:tr>
      <w:tr w:rsidR="000E7C67" w:rsidRPr="00794183" w:rsidTr="00A1406C">
        <w:trPr>
          <w:gridAfter w:val="1"/>
          <w:wAfter w:w="18" w:type="pct"/>
          <w:trHeight w:val="145"/>
          <w:jc w:val="center"/>
        </w:trPr>
        <w:tc>
          <w:tcPr>
            <w:tcW w:w="1297" w:type="pct"/>
            <w:gridSpan w:val="2"/>
            <w:vMerge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1" w:type="pct"/>
            <w:gridSpan w:val="11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sz w:val="20"/>
                <w:szCs w:val="20"/>
                <w:lang w:val="hr-HR"/>
              </w:rPr>
              <w:t>Vrijeme i mjesto izvođenja nastave</w:t>
            </w:r>
          </w:p>
        </w:tc>
        <w:tc>
          <w:tcPr>
            <w:tcW w:w="1424" w:type="pct"/>
            <w:gridSpan w:val="4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sati </w:t>
            </w:r>
          </w:p>
        </w:tc>
      </w:tr>
      <w:tr w:rsidR="000E7C67" w:rsidRPr="00794183" w:rsidTr="00A1406C">
        <w:trPr>
          <w:gridAfter w:val="1"/>
          <w:wAfter w:w="18" w:type="pct"/>
          <w:trHeight w:val="145"/>
          <w:jc w:val="center"/>
        </w:trPr>
        <w:tc>
          <w:tcPr>
            <w:tcW w:w="1297" w:type="pct"/>
            <w:gridSpan w:val="2"/>
            <w:vMerge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1" w:type="pct"/>
            <w:gridSpan w:val="11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sz w:val="20"/>
                <w:szCs w:val="20"/>
                <w:lang w:val="hr-HR"/>
              </w:rPr>
              <w:t>Jezik na kojem se izvodi predmet</w:t>
            </w:r>
          </w:p>
        </w:tc>
        <w:tc>
          <w:tcPr>
            <w:tcW w:w="1424" w:type="pct"/>
            <w:gridSpan w:val="4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hrvatski </w:t>
            </w:r>
          </w:p>
        </w:tc>
      </w:tr>
      <w:tr w:rsidR="000E7C67" w:rsidRPr="00794183" w:rsidTr="00A1406C">
        <w:trPr>
          <w:gridAfter w:val="1"/>
          <w:wAfter w:w="18" w:type="pct"/>
          <w:trHeight w:val="145"/>
          <w:jc w:val="center"/>
        </w:trPr>
        <w:tc>
          <w:tcPr>
            <w:tcW w:w="1297" w:type="pct"/>
            <w:gridSpan w:val="2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Nositelj predmeta</w:t>
            </w:r>
          </w:p>
        </w:tc>
        <w:tc>
          <w:tcPr>
            <w:tcW w:w="492" w:type="pct"/>
            <w:gridSpan w:val="2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4" w:type="pct"/>
            <w:gridSpan w:val="4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1" w:type="pct"/>
            <w:gridSpan w:val="4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28" w:type="pct"/>
            <w:gridSpan w:val="5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794183" w:rsidTr="00A1406C">
        <w:trPr>
          <w:gridAfter w:val="1"/>
          <w:wAfter w:w="18" w:type="pct"/>
          <w:trHeight w:val="519"/>
          <w:jc w:val="center"/>
        </w:trPr>
        <w:tc>
          <w:tcPr>
            <w:tcW w:w="1297" w:type="pct"/>
            <w:gridSpan w:val="2"/>
            <w:vAlign w:val="center"/>
          </w:tcPr>
          <w:p w:rsidR="000E7C67" w:rsidRPr="00794183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 xml:space="preserve">doc. dr. sc. </w:t>
            </w:r>
            <w:r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Ivana Martinović</w:t>
            </w:r>
          </w:p>
        </w:tc>
        <w:tc>
          <w:tcPr>
            <w:tcW w:w="492" w:type="pct"/>
            <w:gridSpan w:val="2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30</w:t>
            </w:r>
          </w:p>
        </w:tc>
        <w:tc>
          <w:tcPr>
            <w:tcW w:w="1244" w:type="pct"/>
            <w:gridSpan w:val="4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1" w:type="pct"/>
            <w:gridSpan w:val="4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</w:t>
            </w: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723</w:t>
            </w:r>
          </w:p>
        </w:tc>
        <w:tc>
          <w:tcPr>
            <w:tcW w:w="1428" w:type="pct"/>
            <w:gridSpan w:val="5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imartinovic</w:t>
            </w: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@ffos.hr</w:t>
            </w:r>
          </w:p>
        </w:tc>
      </w:tr>
      <w:tr w:rsidR="000E7C67" w:rsidRPr="00794183" w:rsidTr="00A1406C">
        <w:trPr>
          <w:gridAfter w:val="1"/>
          <w:wAfter w:w="18" w:type="pct"/>
          <w:trHeight w:val="145"/>
          <w:jc w:val="center"/>
        </w:trPr>
        <w:tc>
          <w:tcPr>
            <w:tcW w:w="1297" w:type="pct"/>
            <w:gridSpan w:val="2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Suradnici</w:t>
            </w:r>
          </w:p>
        </w:tc>
        <w:tc>
          <w:tcPr>
            <w:tcW w:w="492" w:type="pct"/>
            <w:gridSpan w:val="2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4" w:type="pct"/>
            <w:gridSpan w:val="4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1" w:type="pct"/>
            <w:gridSpan w:val="4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28" w:type="pct"/>
            <w:gridSpan w:val="5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794183" w:rsidTr="00A1406C">
        <w:trPr>
          <w:gridAfter w:val="1"/>
          <w:wAfter w:w="18" w:type="pct"/>
          <w:trHeight w:val="145"/>
          <w:jc w:val="center"/>
        </w:trPr>
        <w:tc>
          <w:tcPr>
            <w:tcW w:w="1297" w:type="pct"/>
            <w:gridSpan w:val="2"/>
            <w:vAlign w:val="center"/>
          </w:tcPr>
          <w:p w:rsidR="000E7C67" w:rsidRPr="00794183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44" w:type="pct"/>
            <w:gridSpan w:val="4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1" w:type="pct"/>
            <w:gridSpan w:val="4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428" w:type="pct"/>
            <w:gridSpan w:val="5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794183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hRule="exact" w:val="288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0E7C67" w:rsidRPr="007E018D" w:rsidRDefault="000E7C67" w:rsidP="00A1406C">
            <w:pPr>
              <w:pStyle w:val="ListParagraph"/>
              <w:spacing w:after="0" w:line="240" w:lineRule="auto"/>
              <w:ind w:left="-95"/>
              <w:rPr>
                <w:b/>
                <w:color w:val="000000"/>
                <w:sz w:val="24"/>
                <w:szCs w:val="24"/>
                <w:lang w:val="hr-HR"/>
              </w:rPr>
            </w:pPr>
            <w:r w:rsidRPr="00794183">
              <w:rPr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Pr="007E018D">
              <w:rPr>
                <w:b/>
                <w:color w:val="000000"/>
                <w:sz w:val="24"/>
                <w:szCs w:val="24"/>
                <w:lang w:val="hr-HR"/>
              </w:rPr>
              <w:t>OPIS KOLEGIJA</w:t>
            </w:r>
          </w:p>
          <w:p w:rsidR="000E7C67" w:rsidRPr="00794183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0E7C67" w:rsidRPr="00794183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260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BodyText"/>
              <w:jc w:val="both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/>
                <w:sz w:val="20"/>
                <w:szCs w:val="20"/>
                <w:lang w:val="hr-HR"/>
              </w:rPr>
              <w:t>Sadržaj predmeta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597"/>
        </w:trPr>
        <w:tc>
          <w:tcPr>
            <w:tcW w:w="4982" w:type="pct"/>
            <w:gridSpan w:val="17"/>
            <w:vAlign w:val="center"/>
          </w:tcPr>
          <w:p w:rsidR="000E7C67" w:rsidRPr="00794183" w:rsidRDefault="000E7C67" w:rsidP="00A140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94183">
              <w:rPr>
                <w:sz w:val="20"/>
                <w:szCs w:val="20"/>
              </w:rPr>
              <w:t xml:space="preserve">Osnove obrazovanja na daljinu </w:t>
            </w:r>
          </w:p>
          <w:p w:rsidR="000E7C67" w:rsidRPr="00794183" w:rsidRDefault="000E7C67" w:rsidP="00A140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94183">
              <w:rPr>
                <w:sz w:val="20"/>
                <w:szCs w:val="20"/>
              </w:rPr>
              <w:t xml:space="preserve">Teorije obrazovanja na daljinu i suvremene nastavne tehnologije </w:t>
            </w:r>
          </w:p>
          <w:p w:rsidR="000E7C67" w:rsidRPr="00794183" w:rsidRDefault="000E7C67" w:rsidP="00A140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94183">
              <w:rPr>
                <w:sz w:val="20"/>
                <w:szCs w:val="20"/>
              </w:rPr>
              <w:t xml:space="preserve">Računalne aplikacije za izradu i održavanje online kolegija </w:t>
            </w:r>
          </w:p>
          <w:p w:rsidR="000E7C67" w:rsidRPr="00794183" w:rsidRDefault="000E7C67" w:rsidP="00A140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94183">
              <w:rPr>
                <w:sz w:val="20"/>
                <w:szCs w:val="20"/>
              </w:rPr>
              <w:t xml:space="preserve">Dizajn obrazovnih materijala i kreiranje online kolegija u Moodle i drugim sustavima </w:t>
            </w:r>
          </w:p>
          <w:p w:rsidR="000E7C67" w:rsidRPr="00794183" w:rsidRDefault="000E7C67" w:rsidP="00A140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94183">
              <w:rPr>
                <w:sz w:val="20"/>
                <w:szCs w:val="20"/>
              </w:rPr>
              <w:t>Utjecaj računala na organizaciju i sadržaj poučavanja</w:t>
            </w:r>
          </w:p>
          <w:p w:rsidR="000E7C67" w:rsidRPr="00794183" w:rsidRDefault="000E7C67" w:rsidP="00A140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94183">
              <w:rPr>
                <w:sz w:val="20"/>
                <w:szCs w:val="20"/>
              </w:rPr>
              <w:t>ECDL, informatizacija (e)-škole: prednosti i nedostaci</w:t>
            </w:r>
          </w:p>
          <w:p w:rsidR="000E7C67" w:rsidRPr="00794183" w:rsidRDefault="000E7C67" w:rsidP="00A140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94183">
              <w:rPr>
                <w:sz w:val="20"/>
                <w:szCs w:val="20"/>
              </w:rPr>
              <w:t>Kriteriji izbora medija u nastavi</w:t>
            </w:r>
          </w:p>
          <w:p w:rsidR="000E7C67" w:rsidRPr="00794183" w:rsidRDefault="000E7C67" w:rsidP="00A140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94183">
              <w:rPr>
                <w:sz w:val="20"/>
                <w:szCs w:val="20"/>
              </w:rPr>
              <w:t>Multimedijsko-didaktičko oblikovanje nastavnih medija; ADDIE model za oblikovanje nastavnih sadržaja</w:t>
            </w:r>
          </w:p>
          <w:p w:rsidR="000E7C67" w:rsidRPr="00794183" w:rsidRDefault="000E7C67" w:rsidP="00A140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94183">
              <w:rPr>
                <w:sz w:val="20"/>
                <w:szCs w:val="20"/>
              </w:rPr>
              <w:t xml:space="preserve">Alati za izradu e-knjiga i e- učenja u skupini i  didaktički nastavni materijali </w:t>
            </w:r>
          </w:p>
          <w:p w:rsidR="000E7C67" w:rsidRPr="00794183" w:rsidRDefault="000E7C67" w:rsidP="00A140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94183">
              <w:rPr>
                <w:sz w:val="20"/>
                <w:szCs w:val="20"/>
              </w:rPr>
              <w:t>Multimedijska nastava kao dopuna redovnoj nastavi i alati za procjenu znanja</w:t>
            </w:r>
          </w:p>
          <w:p w:rsidR="000E7C67" w:rsidRPr="00794183" w:rsidRDefault="000E7C67" w:rsidP="00A1406C">
            <w:pPr>
              <w:pStyle w:val="FieldText"/>
              <w:numPr>
                <w:ilvl w:val="0"/>
                <w:numId w:val="10"/>
              </w:numPr>
              <w:jc w:val="both"/>
              <w:rPr>
                <w:rFonts w:ascii="Calibri" w:hAnsi="Calibri"/>
                <w:b w:val="0"/>
                <w:color w:val="00000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Evaluacijska istraživanja u području medija; </w:t>
            </w:r>
            <w:r w:rsidRPr="00794183">
              <w:rPr>
                <w:rFonts w:ascii="Calibri" w:hAnsi="Calibri"/>
                <w:b w:val="0"/>
                <w:color w:val="000000"/>
                <w:sz w:val="20"/>
                <w:szCs w:val="20"/>
                <w:lang w:val="hr-HR"/>
              </w:rPr>
              <w:t>elektroničko nakladništvo: kreiranje elektroničkih knjiga</w:t>
            </w:r>
          </w:p>
          <w:p w:rsidR="000E7C67" w:rsidRPr="00794183" w:rsidRDefault="000E7C67" w:rsidP="00A1406C">
            <w:pPr>
              <w:pStyle w:val="FieldText"/>
              <w:numPr>
                <w:ilvl w:val="0"/>
                <w:numId w:val="10"/>
              </w:numPr>
              <w:jc w:val="both"/>
              <w:rPr>
                <w:rFonts w:ascii="Calibri" w:hAnsi="Calibri"/>
                <w:color w:val="000000"/>
                <w:sz w:val="20"/>
                <w:szCs w:val="20"/>
                <w:lang w:val="de-DE"/>
              </w:rPr>
            </w:pPr>
            <w:r w:rsidRPr="00794183">
              <w:rPr>
                <w:rFonts w:ascii="Calibri" w:hAnsi="Calibri"/>
                <w:b w:val="0"/>
                <w:color w:val="000000"/>
                <w:sz w:val="20"/>
                <w:szCs w:val="20"/>
                <w:lang w:val="de-DE"/>
              </w:rPr>
              <w:t>E- sveučilišta u EU:</w:t>
            </w: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 prednosti i nedostaci </w:t>
            </w:r>
          </w:p>
          <w:p w:rsidR="000E7C67" w:rsidRPr="00794183" w:rsidRDefault="000E7C67" w:rsidP="00A1406C">
            <w:pPr>
              <w:pStyle w:val="FieldText"/>
              <w:numPr>
                <w:ilvl w:val="0"/>
                <w:numId w:val="10"/>
              </w:numPr>
              <w:jc w:val="both"/>
              <w:rPr>
                <w:rFonts w:ascii="Calibri" w:hAnsi="Calibri"/>
                <w:color w:val="000000"/>
                <w:sz w:val="20"/>
                <w:szCs w:val="20"/>
                <w:lang w:val="de-DE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Intelektualno vlasništvo u virtualnom okruženju</w:t>
            </w:r>
          </w:p>
          <w:p w:rsidR="000E7C67" w:rsidRPr="00794183" w:rsidRDefault="000E7C67" w:rsidP="00A140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  <w:lang w:val="de-DE"/>
              </w:rPr>
            </w:pPr>
            <w:r w:rsidRPr="00794183">
              <w:rPr>
                <w:sz w:val="20"/>
                <w:szCs w:val="20"/>
                <w:lang w:val="de-DE"/>
              </w:rPr>
              <w:t>Praktičan rad na kreiranju baze podataka, tablice podataka, izvođenje osnovnih operacija s bazom (slogovima), pretraživanja baze podataka, sortiranje te kreiranje i ispisivanje raznih vrsta obrazaca i izvještaja.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260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Očekivani ishodi učenja za predmet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432"/>
        </w:trPr>
        <w:tc>
          <w:tcPr>
            <w:tcW w:w="4982" w:type="pct"/>
            <w:gridSpan w:val="17"/>
            <w:vAlign w:val="center"/>
          </w:tcPr>
          <w:p w:rsidR="000E7C67" w:rsidRPr="00794183" w:rsidRDefault="000E7C67" w:rsidP="00A1406C">
            <w:pPr>
              <w:jc w:val="both"/>
              <w:rPr>
                <w:sz w:val="20"/>
                <w:szCs w:val="20"/>
              </w:rPr>
            </w:pPr>
            <w:r w:rsidRPr="00794183">
              <w:rPr>
                <w:sz w:val="20"/>
                <w:szCs w:val="20"/>
              </w:rPr>
              <w:t>Nakon uspješno završenoga predmeta polaznik će moći:</w:t>
            </w:r>
          </w:p>
          <w:p w:rsidR="000E7C67" w:rsidRPr="00794183" w:rsidRDefault="000E7C67" w:rsidP="00A140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bCs/>
                <w:color w:val="000000"/>
                <w:sz w:val="20"/>
                <w:szCs w:val="20"/>
                <w:lang w:val="hr-HR"/>
              </w:rPr>
            </w:pPr>
            <w:r w:rsidRPr="00794183">
              <w:rPr>
                <w:bCs/>
                <w:color w:val="000000"/>
                <w:sz w:val="20"/>
                <w:szCs w:val="20"/>
                <w:lang w:val="hr-HR"/>
              </w:rPr>
              <w:t xml:space="preserve">kritički analizirati teorijske koncepte obrazovanja na daljinu </w:t>
            </w:r>
          </w:p>
          <w:p w:rsidR="000E7C67" w:rsidRPr="00794183" w:rsidRDefault="000E7C67" w:rsidP="00A140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794183">
              <w:rPr>
                <w:bCs/>
                <w:color w:val="000000"/>
                <w:sz w:val="20"/>
                <w:szCs w:val="20"/>
              </w:rPr>
              <w:t xml:space="preserve">usporediti programe i alate za učenje na daljinu i mrežnu komunikaciju </w:t>
            </w:r>
          </w:p>
          <w:p w:rsidR="000E7C67" w:rsidRPr="00794183" w:rsidRDefault="000E7C67" w:rsidP="00A140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794183">
              <w:rPr>
                <w:bCs/>
                <w:color w:val="000000"/>
                <w:sz w:val="20"/>
                <w:szCs w:val="20"/>
              </w:rPr>
              <w:t>objasniti ADDIE-model za oblikovanje nastavnih sadržaja u e-imenicima</w:t>
            </w:r>
          </w:p>
          <w:p w:rsidR="000E7C67" w:rsidRPr="00794183" w:rsidRDefault="000E7C67" w:rsidP="00A140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794183">
              <w:rPr>
                <w:color w:val="000000"/>
                <w:sz w:val="20"/>
                <w:szCs w:val="20"/>
              </w:rPr>
              <w:t xml:space="preserve">klasificirati kriterije za vrednovanje nastavnih cjelina u multimedijskim komunikacijama </w:t>
            </w:r>
          </w:p>
          <w:p w:rsidR="000E7C67" w:rsidRPr="00794183" w:rsidRDefault="000E7C67" w:rsidP="00A140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794183">
              <w:rPr>
                <w:color w:val="000000"/>
                <w:sz w:val="20"/>
                <w:szCs w:val="20"/>
              </w:rPr>
              <w:t xml:space="preserve">obrazložiti vrste informatičkih sustava i njihovu implementaciju u e-učenju </w:t>
            </w:r>
          </w:p>
          <w:p w:rsidR="000E7C67" w:rsidRPr="00794183" w:rsidRDefault="000E7C67" w:rsidP="00A140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794183">
              <w:rPr>
                <w:color w:val="000000"/>
                <w:sz w:val="20"/>
                <w:szCs w:val="20"/>
              </w:rPr>
              <w:t>objasniti etičko promišljanje dizajna obrazovnog softvera i planiranje pristupa</w:t>
            </w:r>
          </w:p>
          <w:p w:rsidR="000E7C67" w:rsidRPr="00794183" w:rsidRDefault="000E7C67" w:rsidP="00A1406C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794183">
              <w:rPr>
                <w:color w:val="000000"/>
                <w:sz w:val="20"/>
                <w:szCs w:val="20"/>
              </w:rPr>
              <w:t>izraditi samostalno elektronički didaktički materijal.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266"/>
        </w:trPr>
        <w:tc>
          <w:tcPr>
            <w:tcW w:w="1078" w:type="pct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Oblici nastave  </w:t>
            </w:r>
          </w:p>
        </w:tc>
        <w:tc>
          <w:tcPr>
            <w:tcW w:w="332" w:type="pct"/>
            <w:gridSpan w:val="2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1" w:type="pct"/>
            <w:gridSpan w:val="4"/>
            <w:vAlign w:val="center"/>
          </w:tcPr>
          <w:p w:rsidR="000E7C67" w:rsidRPr="00794183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285" w:type="pct"/>
            <w:gridSpan w:val="3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6" w:type="pct"/>
            <w:gridSpan w:val="7"/>
            <w:vAlign w:val="center"/>
          </w:tcPr>
          <w:p w:rsidR="000E7C67" w:rsidRPr="00794183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terenska nastava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267"/>
        </w:trPr>
        <w:tc>
          <w:tcPr>
            <w:tcW w:w="1078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1" w:type="pct"/>
            <w:gridSpan w:val="4"/>
            <w:vAlign w:val="center"/>
          </w:tcPr>
          <w:p w:rsidR="000E7C67" w:rsidRPr="00794183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285" w:type="pct"/>
            <w:gridSpan w:val="3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736" w:type="pct"/>
            <w:gridSpan w:val="7"/>
            <w:vAlign w:val="center"/>
          </w:tcPr>
          <w:p w:rsidR="000E7C67" w:rsidRPr="00794183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samostalni zadaci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267"/>
        </w:trPr>
        <w:tc>
          <w:tcPr>
            <w:tcW w:w="1078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1" w:type="pct"/>
            <w:gridSpan w:val="4"/>
            <w:vAlign w:val="center"/>
          </w:tcPr>
          <w:p w:rsidR="000E7C67" w:rsidRPr="00794183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seminari i radionice</w:t>
            </w:r>
          </w:p>
        </w:tc>
        <w:tc>
          <w:tcPr>
            <w:tcW w:w="285" w:type="pct"/>
            <w:gridSpan w:val="3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6" w:type="pct"/>
            <w:gridSpan w:val="7"/>
            <w:vAlign w:val="center"/>
          </w:tcPr>
          <w:p w:rsidR="000E7C67" w:rsidRPr="00794183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konzultacije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267"/>
        </w:trPr>
        <w:tc>
          <w:tcPr>
            <w:tcW w:w="1078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1" w:type="pct"/>
            <w:gridSpan w:val="4"/>
            <w:vAlign w:val="center"/>
          </w:tcPr>
          <w:p w:rsidR="000E7C67" w:rsidRPr="00794183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obrazovanje na daljinu</w:t>
            </w:r>
          </w:p>
        </w:tc>
        <w:tc>
          <w:tcPr>
            <w:tcW w:w="285" w:type="pct"/>
            <w:gridSpan w:val="3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6" w:type="pct"/>
            <w:gridSpan w:val="7"/>
            <w:vAlign w:val="center"/>
          </w:tcPr>
          <w:p w:rsidR="000E7C67" w:rsidRPr="00794183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praktični rad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267"/>
        </w:trPr>
        <w:tc>
          <w:tcPr>
            <w:tcW w:w="1078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1" w:type="pct"/>
            <w:gridSpan w:val="4"/>
            <w:vAlign w:val="center"/>
          </w:tcPr>
          <w:p w:rsidR="000E7C67" w:rsidRPr="00794183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multimedija i mreža</w:t>
            </w:r>
          </w:p>
        </w:tc>
        <w:tc>
          <w:tcPr>
            <w:tcW w:w="285" w:type="pct"/>
            <w:gridSpan w:val="3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6" w:type="pct"/>
            <w:gridSpan w:val="7"/>
            <w:vAlign w:val="center"/>
          </w:tcPr>
          <w:p w:rsidR="000E7C67" w:rsidRPr="00794183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mentorski rad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267"/>
        </w:trPr>
        <w:tc>
          <w:tcPr>
            <w:tcW w:w="1078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1" w:type="pct"/>
            <w:gridSpan w:val="4"/>
            <w:vAlign w:val="center"/>
          </w:tcPr>
          <w:p w:rsidR="000E7C67" w:rsidRPr="00794183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laboratorij</w:t>
            </w:r>
          </w:p>
        </w:tc>
        <w:tc>
          <w:tcPr>
            <w:tcW w:w="285" w:type="pct"/>
            <w:gridSpan w:val="3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6" w:type="pct"/>
            <w:gridSpan w:val="7"/>
            <w:vAlign w:val="center"/>
          </w:tcPr>
          <w:p w:rsidR="000E7C67" w:rsidRPr="00794183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794183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  <w:trHeight w:val="174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</w:rPr>
            </w:pPr>
            <w:r w:rsidRPr="001A1A7A">
              <w:rPr>
                <w:rFonts w:ascii="Calibri" w:hAnsi="Calibri" w:cs="Arial"/>
                <w:b/>
              </w:rPr>
              <w:t>NAČIN VREDNOVANJA I OCJENJIVANJA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  <w:trHeight w:val="174"/>
        </w:trPr>
        <w:tc>
          <w:tcPr>
            <w:tcW w:w="208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0" w:type="pct"/>
            <w:vAlign w:val="center"/>
          </w:tcPr>
          <w:p w:rsidR="000E7C67" w:rsidRPr="00794183" w:rsidRDefault="000E7C67" w:rsidP="00A1406C">
            <w:pPr>
              <w:tabs>
                <w:tab w:val="left" w:pos="15"/>
              </w:tabs>
              <w:ind w:left="-165" w:right="-28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6" w:type="pct"/>
            <w:gridSpan w:val="3"/>
            <w:shd w:val="clear" w:color="auto" w:fill="F3F3F3"/>
            <w:vAlign w:val="center"/>
          </w:tcPr>
          <w:p w:rsidR="000E7C67" w:rsidRPr="00794183" w:rsidRDefault="000E7C67" w:rsidP="00A140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94183">
              <w:rPr>
                <w:rFonts w:cs="Arial"/>
                <w:b/>
                <w:sz w:val="20"/>
                <w:szCs w:val="20"/>
              </w:rPr>
              <w:t>usmeno</w:t>
            </w:r>
          </w:p>
        </w:tc>
        <w:tc>
          <w:tcPr>
            <w:tcW w:w="290" w:type="pct"/>
            <w:gridSpan w:val="2"/>
            <w:vAlign w:val="center"/>
          </w:tcPr>
          <w:p w:rsidR="000E7C67" w:rsidRPr="00794183" w:rsidRDefault="000E7C67" w:rsidP="00A1406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6" w:type="pct"/>
            <w:gridSpan w:val="4"/>
            <w:shd w:val="clear" w:color="auto" w:fill="F3F3F3"/>
            <w:vAlign w:val="center"/>
          </w:tcPr>
          <w:p w:rsidR="000E7C67" w:rsidRPr="00794183" w:rsidRDefault="000E7C67" w:rsidP="00A140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94183">
              <w:rPr>
                <w:rFonts w:cs="Arial"/>
                <w:b/>
                <w:sz w:val="20"/>
                <w:szCs w:val="20"/>
              </w:rPr>
              <w:t>pismeno</w:t>
            </w:r>
          </w:p>
        </w:tc>
        <w:tc>
          <w:tcPr>
            <w:tcW w:w="290" w:type="pct"/>
            <w:vAlign w:val="center"/>
          </w:tcPr>
          <w:p w:rsidR="000E7C67" w:rsidRPr="00794183" w:rsidRDefault="000E7C67" w:rsidP="00A140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0E7C67" w:rsidRPr="00794183" w:rsidRDefault="000E7C67" w:rsidP="00A140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94183">
              <w:rPr>
                <w:rFonts w:cs="Arial"/>
                <w:b/>
                <w:sz w:val="20"/>
                <w:szCs w:val="20"/>
              </w:rPr>
              <w:t>usmeno i pismeno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</w:trPr>
        <w:tc>
          <w:tcPr>
            <w:tcW w:w="208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47" w:type="pct"/>
            <w:gridSpan w:val="9"/>
            <w:shd w:val="clear" w:color="auto" w:fill="F3F3F3"/>
            <w:vAlign w:val="center"/>
          </w:tcPr>
          <w:p w:rsidR="000E7C67" w:rsidRPr="00794183" w:rsidRDefault="000E7C67" w:rsidP="00A140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94183">
              <w:rPr>
                <w:rFonts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3" w:type="pct"/>
            <w:gridSpan w:val="3"/>
            <w:shd w:val="clear" w:color="auto" w:fill="F3F3F3"/>
            <w:vAlign w:val="center"/>
          </w:tcPr>
          <w:p w:rsidR="000E7C67" w:rsidRPr="00794183" w:rsidRDefault="000E7C67" w:rsidP="00A140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94183">
              <w:rPr>
                <w:rFonts w:cs="Arial"/>
                <w:b/>
                <w:sz w:val="20"/>
                <w:szCs w:val="20"/>
              </w:rPr>
              <w:t>udio (%) u ocjeni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  <w:trHeight w:val="105"/>
        </w:trPr>
        <w:tc>
          <w:tcPr>
            <w:tcW w:w="208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Pohađanje nastave</w:t>
            </w:r>
          </w:p>
        </w:tc>
        <w:tc>
          <w:tcPr>
            <w:tcW w:w="1547" w:type="pct"/>
            <w:gridSpan w:val="9"/>
          </w:tcPr>
          <w:p w:rsidR="000E7C67" w:rsidRPr="00794183" w:rsidRDefault="000E7C67" w:rsidP="00A1406C">
            <w:pPr>
              <w:jc w:val="center"/>
              <w:rPr>
                <w:rFonts w:cs="Arial"/>
                <w:sz w:val="20"/>
                <w:szCs w:val="20"/>
              </w:rPr>
            </w:pPr>
            <w:r w:rsidRPr="00794183">
              <w:rPr>
                <w:rFonts w:cs="Arial"/>
                <w:sz w:val="20"/>
                <w:szCs w:val="20"/>
              </w:rPr>
              <w:t>1,5</w:t>
            </w:r>
          </w:p>
        </w:tc>
        <w:tc>
          <w:tcPr>
            <w:tcW w:w="1353" w:type="pct"/>
            <w:gridSpan w:val="3"/>
            <w:vAlign w:val="center"/>
          </w:tcPr>
          <w:p w:rsidR="000E7C67" w:rsidRPr="00794183" w:rsidRDefault="000E7C67" w:rsidP="00A1406C">
            <w:pPr>
              <w:jc w:val="center"/>
              <w:rPr>
                <w:rFonts w:cs="Arial"/>
                <w:sz w:val="20"/>
                <w:szCs w:val="20"/>
              </w:rPr>
            </w:pPr>
            <w:r w:rsidRPr="00794183">
              <w:rPr>
                <w:rFonts w:cs="Arial"/>
                <w:sz w:val="20"/>
                <w:szCs w:val="20"/>
              </w:rPr>
              <w:t>20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</w:trPr>
        <w:tc>
          <w:tcPr>
            <w:tcW w:w="208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Aktivnost na nastavi</w:t>
            </w:r>
          </w:p>
        </w:tc>
        <w:tc>
          <w:tcPr>
            <w:tcW w:w="1547" w:type="pct"/>
            <w:gridSpan w:val="9"/>
          </w:tcPr>
          <w:p w:rsidR="000E7C67" w:rsidRPr="00794183" w:rsidRDefault="000E7C67" w:rsidP="00A1406C">
            <w:pPr>
              <w:jc w:val="center"/>
              <w:rPr>
                <w:rFonts w:cs="Arial"/>
                <w:sz w:val="20"/>
                <w:szCs w:val="20"/>
              </w:rPr>
            </w:pPr>
            <w:r w:rsidRPr="00794183">
              <w:rPr>
                <w:rFonts w:cs="Arial"/>
                <w:sz w:val="20"/>
                <w:szCs w:val="20"/>
              </w:rPr>
              <w:t>0,5</w:t>
            </w:r>
          </w:p>
        </w:tc>
        <w:tc>
          <w:tcPr>
            <w:tcW w:w="1353" w:type="pct"/>
            <w:gridSpan w:val="3"/>
          </w:tcPr>
          <w:p w:rsidR="000E7C67" w:rsidRPr="00794183" w:rsidRDefault="000E7C67" w:rsidP="00A1406C">
            <w:pPr>
              <w:jc w:val="center"/>
              <w:rPr>
                <w:rFonts w:cs="Arial"/>
                <w:sz w:val="20"/>
                <w:szCs w:val="20"/>
              </w:rPr>
            </w:pPr>
            <w:r w:rsidRPr="00794183">
              <w:rPr>
                <w:rFonts w:cs="Arial"/>
                <w:sz w:val="20"/>
                <w:szCs w:val="20"/>
              </w:rPr>
              <w:t>10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</w:trPr>
        <w:tc>
          <w:tcPr>
            <w:tcW w:w="208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Izrada samostalnih online vježbi</w:t>
            </w:r>
          </w:p>
        </w:tc>
        <w:tc>
          <w:tcPr>
            <w:tcW w:w="1547" w:type="pct"/>
            <w:gridSpan w:val="9"/>
          </w:tcPr>
          <w:p w:rsidR="000E7C67" w:rsidRPr="00794183" w:rsidRDefault="000E7C67" w:rsidP="00A1406C">
            <w:pPr>
              <w:jc w:val="center"/>
              <w:rPr>
                <w:rFonts w:cs="Arial"/>
                <w:sz w:val="20"/>
                <w:szCs w:val="20"/>
              </w:rPr>
            </w:pPr>
            <w:r w:rsidRPr="0079418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53" w:type="pct"/>
            <w:gridSpan w:val="3"/>
          </w:tcPr>
          <w:p w:rsidR="000E7C67" w:rsidRPr="00794183" w:rsidRDefault="000E7C67" w:rsidP="00A1406C">
            <w:pPr>
              <w:jc w:val="center"/>
              <w:rPr>
                <w:rFonts w:cs="Arial"/>
                <w:sz w:val="20"/>
                <w:szCs w:val="20"/>
              </w:rPr>
            </w:pPr>
            <w:r w:rsidRPr="00794183">
              <w:rPr>
                <w:rFonts w:cs="Arial"/>
                <w:sz w:val="20"/>
                <w:szCs w:val="20"/>
              </w:rPr>
              <w:t>20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</w:trPr>
        <w:tc>
          <w:tcPr>
            <w:tcW w:w="208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Završni pismeni ispit</w:t>
            </w:r>
          </w:p>
        </w:tc>
        <w:tc>
          <w:tcPr>
            <w:tcW w:w="1547" w:type="pct"/>
            <w:gridSpan w:val="9"/>
          </w:tcPr>
          <w:p w:rsidR="000E7C67" w:rsidRPr="00794183" w:rsidRDefault="000E7C67" w:rsidP="00A1406C">
            <w:pPr>
              <w:jc w:val="center"/>
              <w:rPr>
                <w:rFonts w:cs="Arial"/>
                <w:sz w:val="20"/>
                <w:szCs w:val="20"/>
              </w:rPr>
            </w:pPr>
            <w:r w:rsidRPr="0079418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53" w:type="pct"/>
            <w:gridSpan w:val="3"/>
          </w:tcPr>
          <w:p w:rsidR="000E7C67" w:rsidRPr="00794183" w:rsidRDefault="000E7C67" w:rsidP="00A1406C">
            <w:pPr>
              <w:jc w:val="center"/>
              <w:rPr>
                <w:rFonts w:cs="Arial"/>
                <w:sz w:val="20"/>
                <w:szCs w:val="20"/>
              </w:rPr>
            </w:pPr>
            <w:r w:rsidRPr="00794183">
              <w:rPr>
                <w:rFonts w:cs="Arial"/>
                <w:sz w:val="20"/>
                <w:szCs w:val="20"/>
              </w:rPr>
              <w:t>50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</w:trPr>
        <w:tc>
          <w:tcPr>
            <w:tcW w:w="208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47" w:type="pct"/>
            <w:gridSpan w:val="9"/>
            <w:vAlign w:val="center"/>
          </w:tcPr>
          <w:p w:rsidR="000E7C67" w:rsidRPr="00794183" w:rsidRDefault="000E7C67" w:rsidP="00A140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94183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353" w:type="pct"/>
            <w:gridSpan w:val="3"/>
            <w:vAlign w:val="center"/>
          </w:tcPr>
          <w:p w:rsidR="000E7C67" w:rsidRPr="00794183" w:rsidRDefault="000E7C67" w:rsidP="00A140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94183">
              <w:rPr>
                <w:rFonts w:cs="Arial"/>
                <w:b/>
                <w:sz w:val="20"/>
                <w:szCs w:val="20"/>
              </w:rPr>
              <w:t>100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Način </w:t>
            </w:r>
            <w:r w:rsidRPr="001A1A7A">
              <w:rPr>
                <w:rFonts w:ascii="Calibri" w:hAnsi="Calibri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  <w:trHeight w:val="1087"/>
        </w:trPr>
        <w:tc>
          <w:tcPr>
            <w:tcW w:w="4982" w:type="pct"/>
            <w:gridSpan w:val="17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Iz svih elemenata praćenja i ocjenjivanja student može ostvariti maksimalno 100 ocjenskih bodova, što čini 100% ocjene. 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1A1A7A">
              <w:rPr>
                <w:rFonts w:ascii="Calibri" w:hAnsi="Calibri" w:cs="Arial"/>
                <w:sz w:val="20"/>
                <w:szCs w:val="20"/>
                <w:u w:val="single"/>
              </w:rPr>
              <w:t>Primjer izračunavanja ocjene: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aktivnost na nastavi – 4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 w:rsidRPr="001A1A7A">
              <w:rPr>
                <w:rFonts w:ascii="Calibri" w:hAnsi="Calibri" w:cs="Arial"/>
                <w:sz w:val="20"/>
                <w:szCs w:val="20"/>
                <w:lang w:val="de-DE"/>
              </w:rPr>
              <w:t>projekt – 4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 w:rsidRPr="001A1A7A">
              <w:rPr>
                <w:rFonts w:ascii="Calibri" w:hAnsi="Calibri" w:cs="Arial"/>
                <w:sz w:val="20"/>
                <w:szCs w:val="20"/>
                <w:lang w:val="de-DE"/>
              </w:rPr>
              <w:t>završni pismeni ispit – 3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 w:rsidRPr="001A1A7A">
              <w:rPr>
                <w:rFonts w:ascii="Calibri" w:hAnsi="Calibri" w:cs="Arial"/>
                <w:sz w:val="20"/>
                <w:szCs w:val="20"/>
                <w:lang w:val="de-DE"/>
              </w:rPr>
              <w:t>(4 x 0,1) + (4 x 0,2) + (3 x 0,7) = 0,4 + 0,8 + 2,1 = 3,3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 w:rsidRPr="001A1A7A">
              <w:rPr>
                <w:rFonts w:ascii="Calibri" w:hAnsi="Calibri" w:cs="Arial"/>
                <w:sz w:val="20"/>
                <w:szCs w:val="20"/>
                <w:lang w:val="de-DE"/>
              </w:rPr>
              <w:t xml:space="preserve">Konačna ocjena 3,3         </w:t>
            </w:r>
            <w:r w:rsidRPr="001A1A7A">
              <w:rPr>
                <w:rFonts w:ascii="Calibri" w:hAnsi="Calibri" w:cs="Arial"/>
                <w:sz w:val="20"/>
                <w:szCs w:val="20"/>
              </w:rPr>
              <w:sym w:font="Wingdings" w:char="F0E0"/>
            </w:r>
            <w:r w:rsidRPr="001A1A7A">
              <w:rPr>
                <w:rFonts w:ascii="Calibri" w:hAnsi="Calibri" w:cs="Arial"/>
                <w:sz w:val="20"/>
                <w:szCs w:val="20"/>
                <w:lang w:val="de-DE"/>
              </w:rPr>
              <w:t xml:space="preserve">  dobar (3)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b/>
                <w:i/>
                <w:sz w:val="20"/>
                <w:szCs w:val="20"/>
                <w:lang w:val="de-DE"/>
              </w:rPr>
            </w:pPr>
            <w:r w:rsidRPr="001A1A7A">
              <w:rPr>
                <w:rFonts w:ascii="Calibri" w:hAnsi="Calibri" w:cs="Arial"/>
                <w:b/>
                <w:i/>
                <w:sz w:val="20"/>
                <w:szCs w:val="20"/>
                <w:lang w:val="de-DE"/>
              </w:rPr>
              <w:t>Samostalna izrada radnih zadataka - vježbi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 w:rsidRPr="001A1A7A">
              <w:rPr>
                <w:rFonts w:ascii="Calibri" w:hAnsi="Calibri" w:cs="Arial"/>
                <w:sz w:val="20"/>
                <w:szCs w:val="20"/>
                <w:lang w:val="de-DE"/>
              </w:rPr>
              <w:t xml:space="preserve">Polaznik izrađuje samostalno online-vježbe. Vježbe se ocjenjuje na sljedeći način: 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bCs/>
                <w:sz w:val="20"/>
                <w:szCs w:val="20"/>
              </w:rPr>
              <w:t>BODOVANJE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 w:rsidRPr="001A1A7A">
              <w:rPr>
                <w:rFonts w:ascii="Calibri" w:hAnsi="Calibri" w:cs="Arial"/>
                <w:sz w:val="20"/>
                <w:szCs w:val="20"/>
                <w:lang w:val="de-DE"/>
              </w:rPr>
              <w:t>Elementi:</w:t>
            </w:r>
          </w:p>
          <w:p w:rsidR="000E7C67" w:rsidRPr="001A1A7A" w:rsidRDefault="000E7C67" w:rsidP="00A1406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• </w:t>
            </w:r>
            <w:r w:rsidRPr="001A1A7A">
              <w:rPr>
                <w:rFonts w:ascii="Calibri" w:hAnsi="Calibri" w:cs="Arial"/>
                <w:bCs/>
                <w:sz w:val="20"/>
                <w:szCs w:val="20"/>
              </w:rPr>
              <w:t>Uspjeh polaznika na vježbi</w:t>
            </w:r>
          </w:p>
          <w:p w:rsidR="000E7C67" w:rsidRPr="001A1A7A" w:rsidRDefault="000E7C67" w:rsidP="00A1406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• </w:t>
            </w:r>
            <w:r w:rsidRPr="001A1A7A">
              <w:rPr>
                <w:rFonts w:ascii="Calibri" w:hAnsi="Calibri" w:cs="Arial"/>
                <w:bCs/>
                <w:sz w:val="20"/>
                <w:szCs w:val="20"/>
              </w:rPr>
              <w:t>Interes polaznika za rad</w:t>
            </w:r>
          </w:p>
          <w:p w:rsidR="000E7C67" w:rsidRPr="001A1A7A" w:rsidRDefault="000E7C67" w:rsidP="00A1406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• </w:t>
            </w:r>
            <w:r w:rsidRPr="001A1A7A">
              <w:rPr>
                <w:rFonts w:ascii="Calibri" w:hAnsi="Calibri" w:cs="Arial"/>
                <w:bCs/>
                <w:sz w:val="20"/>
                <w:szCs w:val="20"/>
              </w:rPr>
              <w:t>Uporaba online materijala</w:t>
            </w:r>
          </w:p>
          <w:p w:rsidR="000E7C67" w:rsidRPr="001A1A7A" w:rsidRDefault="000E7C67" w:rsidP="00A1406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• </w:t>
            </w:r>
            <w:r w:rsidRPr="001A1A7A">
              <w:rPr>
                <w:rFonts w:ascii="Calibri" w:hAnsi="Calibri" w:cs="Arial"/>
                <w:bCs/>
                <w:sz w:val="20"/>
                <w:szCs w:val="20"/>
              </w:rPr>
              <w:t>Uporaba online alata</w:t>
            </w:r>
          </w:p>
          <w:p w:rsidR="000E7C67" w:rsidRPr="001A1A7A" w:rsidRDefault="000E7C67" w:rsidP="00A1406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• </w:t>
            </w:r>
            <w:r w:rsidRPr="001A1A7A">
              <w:rPr>
                <w:rFonts w:ascii="Calibri" w:hAnsi="Calibri" w:cs="Arial"/>
                <w:bCs/>
                <w:sz w:val="20"/>
                <w:szCs w:val="20"/>
              </w:rPr>
              <w:t>Samostalnost polaznika u radu</w:t>
            </w:r>
          </w:p>
          <w:p w:rsidR="000E7C67" w:rsidRPr="001A1A7A" w:rsidRDefault="000E7C67" w:rsidP="00A1406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• </w:t>
            </w:r>
            <w:r w:rsidRPr="001A1A7A">
              <w:rPr>
                <w:rFonts w:ascii="Calibri" w:hAnsi="Calibri" w:cs="Arial"/>
                <w:bCs/>
                <w:sz w:val="20"/>
                <w:szCs w:val="20"/>
              </w:rPr>
              <w:t>Odnos polaznika prema zadacima</w:t>
            </w:r>
          </w:p>
          <w:p w:rsidR="000E7C67" w:rsidRPr="001A1A7A" w:rsidRDefault="000E7C67" w:rsidP="00A1406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• </w:t>
            </w:r>
            <w:r w:rsidRPr="001A1A7A">
              <w:rPr>
                <w:rFonts w:ascii="Calibri" w:hAnsi="Calibri" w:cs="Arial"/>
                <w:bCs/>
                <w:sz w:val="20"/>
                <w:szCs w:val="20"/>
              </w:rPr>
              <w:t>Odnos polaznika prema radu</w:t>
            </w:r>
          </w:p>
          <w:p w:rsidR="000E7C67" w:rsidRPr="001A1A7A" w:rsidRDefault="000E7C67" w:rsidP="00A1406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• </w:t>
            </w:r>
            <w:r w:rsidRPr="001A1A7A">
              <w:rPr>
                <w:rFonts w:ascii="Calibri" w:hAnsi="Calibri" w:cs="Arial"/>
                <w:bCs/>
                <w:sz w:val="20"/>
                <w:szCs w:val="20"/>
              </w:rPr>
              <w:t>Na vrijeme predana vježba polaznika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• </w:t>
            </w:r>
            <w:r w:rsidRPr="001A1A7A">
              <w:rPr>
                <w:rFonts w:ascii="Calibri" w:hAnsi="Calibri" w:cs="Arial"/>
                <w:bCs/>
                <w:sz w:val="20"/>
                <w:szCs w:val="20"/>
              </w:rPr>
              <w:t>Vo</w:t>
            </w:r>
            <w:r w:rsidRPr="001A1A7A">
              <w:rPr>
                <w:rFonts w:ascii="Calibri" w:hAnsi="Calibri" w:cs="TT18o00"/>
                <w:sz w:val="20"/>
                <w:szCs w:val="20"/>
              </w:rPr>
              <w:t>đ</w:t>
            </w:r>
            <w:r w:rsidRPr="001A1A7A">
              <w:rPr>
                <w:rFonts w:ascii="Calibri" w:hAnsi="Calibri" w:cs="Arial"/>
                <w:bCs/>
                <w:sz w:val="20"/>
                <w:szCs w:val="20"/>
              </w:rPr>
              <w:t>enje  (mape) prakti</w:t>
            </w:r>
            <w:r w:rsidRPr="001A1A7A">
              <w:rPr>
                <w:rFonts w:ascii="Calibri" w:hAnsi="Calibri" w:cs="TT18o00"/>
                <w:sz w:val="20"/>
                <w:szCs w:val="20"/>
              </w:rPr>
              <w:t>č</w:t>
            </w:r>
            <w:r w:rsidRPr="001A1A7A">
              <w:rPr>
                <w:rFonts w:ascii="Calibri" w:hAnsi="Calibri" w:cs="Arial"/>
                <w:bCs/>
                <w:sz w:val="20"/>
                <w:szCs w:val="20"/>
              </w:rPr>
              <w:t>ne e-portofolio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495"/>
            </w:tblGrid>
            <w:tr w:rsidR="000E7C67" w:rsidRPr="001A1A7A" w:rsidTr="00A1406C">
              <w:tc>
                <w:tcPr>
                  <w:tcW w:w="562" w:type="dxa"/>
                  <w:shd w:val="clear" w:color="auto" w:fill="auto"/>
                </w:tcPr>
                <w:p w:rsidR="000E7C67" w:rsidRPr="001A1A7A" w:rsidRDefault="000E7C67" w:rsidP="00A1406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95" w:type="dxa"/>
                  <w:shd w:val="clear" w:color="auto" w:fill="auto"/>
                </w:tcPr>
                <w:p w:rsidR="000E7C67" w:rsidRPr="001A1A7A" w:rsidRDefault="000E7C67" w:rsidP="00A1406C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Svaki se element može bodovati i izraditi ljestvica za prera</w:t>
                  </w:r>
                  <w:r w:rsidRPr="001A1A7A">
                    <w:rPr>
                      <w:rFonts w:ascii="Calibri" w:hAnsi="Calibri" w:cs="TT2Do00"/>
                      <w:sz w:val="20"/>
                      <w:szCs w:val="20"/>
                    </w:rPr>
                    <w:t>č</w:t>
                  </w:r>
                  <w:r w:rsidRPr="001A1A7A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unavanje bodova u ocjene, kako je prikazano u sljede</w:t>
                  </w:r>
                  <w:r w:rsidRPr="001A1A7A">
                    <w:rPr>
                      <w:rFonts w:ascii="Calibri" w:hAnsi="Calibri" w:cs="TT2Do00"/>
                      <w:sz w:val="20"/>
                      <w:szCs w:val="20"/>
                    </w:rPr>
                    <w:t>ć</w:t>
                  </w:r>
                  <w:r w:rsidRPr="001A1A7A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oj tablici:</w:t>
                  </w:r>
                </w:p>
                <w:p w:rsidR="000E7C67" w:rsidRPr="001A1A7A" w:rsidRDefault="000E7C67" w:rsidP="00A1406C">
                  <w:pPr>
                    <w:autoSpaceDE w:val="0"/>
                    <w:autoSpaceDN w:val="0"/>
                    <w:adjustRightInd w:val="0"/>
                    <w:rPr>
                      <w:rFonts w:ascii="Calibri" w:hAnsi="Calibri" w:cs="TT4Bo00"/>
                      <w:color w:val="FFFFFF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TT4Bo00"/>
                      <w:color w:val="FFFFFF"/>
                      <w:sz w:val="20"/>
                      <w:szCs w:val="20"/>
                    </w:rPr>
                    <w:t>ELEMENTI KOJI</w:t>
                  </w:r>
                </w:p>
                <w:p w:rsidR="000E7C67" w:rsidRPr="001A1A7A" w:rsidRDefault="000E7C67" w:rsidP="00A1406C">
                  <w:pPr>
                    <w:autoSpaceDE w:val="0"/>
                    <w:autoSpaceDN w:val="0"/>
                    <w:adjustRightInd w:val="0"/>
                    <w:rPr>
                      <w:rFonts w:ascii="Calibri" w:hAnsi="Calibri" w:cs="TT4Bo00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TT4Bo00"/>
                      <w:sz w:val="20"/>
                      <w:szCs w:val="20"/>
                    </w:rPr>
                    <w:t>ELEMENTI KOJI SE OCJENJUJU- BODOVI</w:t>
                  </w:r>
                </w:p>
                <w:p w:rsidR="000E7C67" w:rsidRPr="001A1A7A" w:rsidRDefault="000E7C67" w:rsidP="00A1406C">
                  <w:pPr>
                    <w:autoSpaceDE w:val="0"/>
                    <w:autoSpaceDN w:val="0"/>
                    <w:adjustRightInd w:val="0"/>
                    <w:rPr>
                      <w:rFonts w:ascii="Calibri" w:hAnsi="Calibri" w:cs="TT4Bo00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TT4Bo00"/>
                      <w:sz w:val="20"/>
                      <w:szCs w:val="20"/>
                    </w:rPr>
                    <w:t xml:space="preserve">OCJENA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39"/>
                    <w:gridCol w:w="992"/>
                    <w:gridCol w:w="851"/>
                    <w:gridCol w:w="1134"/>
                    <w:gridCol w:w="1134"/>
                    <w:gridCol w:w="1275"/>
                  </w:tblGrid>
                  <w:tr w:rsidR="000E7C67" w:rsidRPr="001A1A7A" w:rsidTr="00A1406C">
                    <w:tc>
                      <w:tcPr>
                        <w:tcW w:w="2439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ocjena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odličan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Vrlo dobar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dobar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dovoljan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nedovoljan</w:t>
                        </w:r>
                      </w:p>
                    </w:tc>
                  </w:tr>
                  <w:tr w:rsidR="000E7C67" w:rsidRPr="001A1A7A" w:rsidTr="00A1406C">
                    <w:tc>
                      <w:tcPr>
                        <w:tcW w:w="2439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N=Online praktične vježbe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30-40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26-30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22-26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18-22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Manje od 18</w:t>
                        </w:r>
                      </w:p>
                    </w:tc>
                  </w:tr>
                  <w:tr w:rsidR="000E7C67" w:rsidRPr="001A1A7A" w:rsidTr="00A1406C">
                    <w:tc>
                      <w:tcPr>
                        <w:tcW w:w="2439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Korišteni dopunski e-alati pri izradi radnih zadataka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22-25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17-21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12-16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7-12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Manje od 7</w:t>
                        </w:r>
                      </w:p>
                    </w:tc>
                  </w:tr>
                  <w:tr w:rsidR="000E7C67" w:rsidRPr="001A1A7A" w:rsidTr="00A1406C">
                    <w:tc>
                      <w:tcPr>
                        <w:tcW w:w="2439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Primjena znanja u izradi praktičnih online zadataka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19-23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15-19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11-15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7-11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Manje od 7</w:t>
                        </w:r>
                      </w:p>
                    </w:tc>
                  </w:tr>
                  <w:tr w:rsidR="000E7C67" w:rsidRPr="001A1A7A" w:rsidTr="00A1406C">
                    <w:tc>
                      <w:tcPr>
                        <w:tcW w:w="2439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Mapa-izrađene e-portofolio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14-18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10-14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6-10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2-6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Manje od 2</w:t>
                        </w:r>
                      </w:p>
                    </w:tc>
                  </w:tr>
                  <w:tr w:rsidR="000E7C67" w:rsidRPr="001A1A7A" w:rsidTr="00A1406C">
                    <w:tc>
                      <w:tcPr>
                        <w:tcW w:w="2439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Ukupno bodova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85-100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68-84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51-65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34-50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Manje od 34</w:t>
                        </w:r>
                      </w:p>
                    </w:tc>
                  </w:tr>
                </w:tbl>
                <w:p w:rsidR="000E7C67" w:rsidRPr="001A1A7A" w:rsidRDefault="000E7C67" w:rsidP="00A1406C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Kriteriji vrednovanja online vježbi- radnih zadataka </w:t>
            </w:r>
          </w:p>
          <w:p w:rsidR="000E7C67" w:rsidRPr="001A1A7A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 xml:space="preserve">  Vježbe: </w:t>
            </w:r>
            <w:r w:rsidRPr="001A1A7A">
              <w:rPr>
                <w:rFonts w:ascii="Calibri" w:hAnsi="Calibri"/>
                <w:b/>
                <w:bCs/>
                <w:sz w:val="20"/>
                <w:szCs w:val="20"/>
              </w:rPr>
              <w:t>do 5 bodova (20 %)</w:t>
            </w:r>
            <w:r w:rsidRPr="001A1A7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E7C67" w:rsidRPr="001A1A7A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 xml:space="preserve">  Vježba 1: </w:t>
            </w:r>
            <w:r w:rsidRPr="001A1A7A">
              <w:rPr>
                <w:rFonts w:ascii="Calibri" w:hAnsi="Calibri"/>
                <w:b/>
                <w:bCs/>
                <w:sz w:val="20"/>
                <w:szCs w:val="20"/>
              </w:rPr>
              <w:t>do 13 bodova (5%)</w:t>
            </w:r>
            <w:r w:rsidRPr="001A1A7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E7C67" w:rsidRPr="001A1A7A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 xml:space="preserve">  Vježba 2: </w:t>
            </w:r>
            <w:r w:rsidRPr="001A1A7A">
              <w:rPr>
                <w:rFonts w:ascii="Calibri" w:hAnsi="Calibri"/>
                <w:b/>
                <w:bCs/>
                <w:sz w:val="20"/>
                <w:szCs w:val="20"/>
              </w:rPr>
              <w:t>do 13 bodova (5 %)</w:t>
            </w:r>
            <w:r w:rsidRPr="001A1A7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E7C67" w:rsidRPr="001A1A7A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lastRenderedPageBreak/>
              <w:t xml:space="preserve">  Vježba 3: </w:t>
            </w:r>
            <w:r w:rsidRPr="001A1A7A">
              <w:rPr>
                <w:rFonts w:ascii="Calibri" w:hAnsi="Calibri"/>
                <w:b/>
                <w:bCs/>
                <w:sz w:val="20"/>
                <w:szCs w:val="20"/>
              </w:rPr>
              <w:t>do 13 bodova (5 %)</w:t>
            </w:r>
            <w:r w:rsidRPr="001A1A7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E7C67" w:rsidRPr="001A1A7A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 xml:space="preserve">  Vježba 4: </w:t>
            </w:r>
            <w:r w:rsidRPr="001A1A7A">
              <w:rPr>
                <w:rFonts w:ascii="Calibri" w:hAnsi="Calibri"/>
                <w:b/>
                <w:bCs/>
                <w:sz w:val="20"/>
                <w:szCs w:val="20"/>
              </w:rPr>
              <w:t>do 13 bodova (5 %)</w:t>
            </w:r>
            <w:r w:rsidRPr="001A1A7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E7C67" w:rsidRPr="001A1A7A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88"/>
              <w:gridCol w:w="7200"/>
              <w:gridCol w:w="1020"/>
            </w:tblGrid>
            <w:tr w:rsidR="000E7C67" w:rsidRPr="001A1A7A" w:rsidTr="00A1406C">
              <w:trPr>
                <w:cantSplit/>
              </w:trPr>
              <w:tc>
                <w:tcPr>
                  <w:tcW w:w="2088" w:type="dxa"/>
                  <w:vMerge w:val="restart"/>
                </w:tcPr>
                <w:p w:rsidR="000E7C67" w:rsidRPr="001A1A7A" w:rsidRDefault="000E7C67" w:rsidP="00A1406C">
                  <w:pPr>
                    <w:rPr>
                      <w:rFonts w:ascii="Calibri" w:hAnsi="Calibri" w:cs="Arial"/>
                      <w:i/>
                      <w:iCs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i/>
                      <w:iCs/>
                      <w:sz w:val="20"/>
                      <w:szCs w:val="20"/>
                      <w:lang w:val="pl-PL"/>
                    </w:rPr>
                    <w:t>Kriterij ocjenjivanja pismenog ispita</w:t>
                  </w:r>
                </w:p>
              </w:tc>
              <w:tc>
                <w:tcPr>
                  <w:tcW w:w="7200" w:type="dxa"/>
                </w:tcPr>
                <w:p w:rsidR="000E7C67" w:rsidRPr="001A1A7A" w:rsidRDefault="000E7C67" w:rsidP="00A1406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Polaznik je ostvario 91% do 100% točnih odgovora.</w:t>
                  </w:r>
                </w:p>
              </w:tc>
              <w:tc>
                <w:tcPr>
                  <w:tcW w:w="1020" w:type="dxa"/>
                </w:tcPr>
                <w:p w:rsidR="000E7C67" w:rsidRPr="001A1A7A" w:rsidRDefault="000E7C67" w:rsidP="00A1406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0E7C67" w:rsidRPr="001A1A7A" w:rsidTr="00A1406C">
              <w:trPr>
                <w:cantSplit/>
              </w:trPr>
              <w:tc>
                <w:tcPr>
                  <w:tcW w:w="2088" w:type="dxa"/>
                  <w:vMerge/>
                </w:tcPr>
                <w:p w:rsidR="000E7C67" w:rsidRPr="001A1A7A" w:rsidRDefault="000E7C67" w:rsidP="00A1406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0" w:type="dxa"/>
                </w:tcPr>
                <w:p w:rsidR="000E7C67" w:rsidRPr="001A1A7A" w:rsidRDefault="000E7C67" w:rsidP="00A1406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Polaznik je ostvario 81% do 90% točnih odgovora.</w:t>
                  </w:r>
                </w:p>
              </w:tc>
              <w:tc>
                <w:tcPr>
                  <w:tcW w:w="1020" w:type="dxa"/>
                </w:tcPr>
                <w:p w:rsidR="000E7C67" w:rsidRPr="001A1A7A" w:rsidRDefault="000E7C67" w:rsidP="00A1406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0E7C67" w:rsidRPr="001A1A7A" w:rsidTr="00A1406C">
              <w:trPr>
                <w:cantSplit/>
              </w:trPr>
              <w:tc>
                <w:tcPr>
                  <w:tcW w:w="2088" w:type="dxa"/>
                  <w:vMerge/>
                </w:tcPr>
                <w:p w:rsidR="000E7C67" w:rsidRPr="001A1A7A" w:rsidRDefault="000E7C67" w:rsidP="00A1406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0" w:type="dxa"/>
                </w:tcPr>
                <w:p w:rsidR="000E7C67" w:rsidRPr="001A1A7A" w:rsidRDefault="000E7C67" w:rsidP="00A1406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Polaznik je ostvario 71% do 80% točnih odgovora.</w:t>
                  </w:r>
                </w:p>
              </w:tc>
              <w:tc>
                <w:tcPr>
                  <w:tcW w:w="1020" w:type="dxa"/>
                </w:tcPr>
                <w:p w:rsidR="000E7C67" w:rsidRPr="001A1A7A" w:rsidRDefault="000E7C67" w:rsidP="00A1406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E7C67" w:rsidRPr="001A1A7A" w:rsidTr="00A1406C">
              <w:trPr>
                <w:cantSplit/>
              </w:trPr>
              <w:tc>
                <w:tcPr>
                  <w:tcW w:w="2088" w:type="dxa"/>
                  <w:vMerge/>
                </w:tcPr>
                <w:p w:rsidR="000E7C67" w:rsidRPr="001A1A7A" w:rsidRDefault="000E7C67" w:rsidP="00A1406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0" w:type="dxa"/>
                </w:tcPr>
                <w:p w:rsidR="000E7C67" w:rsidRPr="001A1A7A" w:rsidRDefault="000E7C67" w:rsidP="00A1406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Polaznik je ostvario 61% do 70% točnih odgovora.</w:t>
                  </w:r>
                </w:p>
              </w:tc>
              <w:tc>
                <w:tcPr>
                  <w:tcW w:w="1020" w:type="dxa"/>
                </w:tcPr>
                <w:p w:rsidR="000E7C67" w:rsidRPr="001A1A7A" w:rsidRDefault="000E7C67" w:rsidP="00A1406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0E7C67" w:rsidRPr="001A1A7A" w:rsidTr="00A1406C">
              <w:trPr>
                <w:cantSplit/>
              </w:trPr>
              <w:tc>
                <w:tcPr>
                  <w:tcW w:w="2088" w:type="dxa"/>
                  <w:vMerge/>
                </w:tcPr>
                <w:p w:rsidR="000E7C67" w:rsidRPr="001A1A7A" w:rsidRDefault="000E7C67" w:rsidP="00A1406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0" w:type="dxa"/>
                </w:tcPr>
                <w:p w:rsidR="000E7C67" w:rsidRPr="001A1A7A" w:rsidRDefault="000E7C67" w:rsidP="00A1406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Polaznik je ostvario 0% do 60% točnih odgovora.</w:t>
                  </w:r>
                </w:p>
              </w:tc>
              <w:tc>
                <w:tcPr>
                  <w:tcW w:w="1020" w:type="dxa"/>
                </w:tcPr>
                <w:p w:rsidR="000E7C67" w:rsidRPr="001A1A7A" w:rsidRDefault="000E7C67" w:rsidP="00A1406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0E7C67" w:rsidRPr="001A1A7A" w:rsidRDefault="000E7C67" w:rsidP="00A1406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i/>
                <w:sz w:val="20"/>
                <w:szCs w:val="20"/>
              </w:rPr>
              <w:t>Završni pismeni ispit</w:t>
            </w:r>
          </w:p>
          <w:p w:rsidR="000E7C67" w:rsidRPr="001A1A7A" w:rsidRDefault="000E7C67" w:rsidP="00A1406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Završni pismeni ispit sastoji se od pitanja koja sadržajno pokrivaju cjelokupni nastavni sadržaj. Ocjena iz završnog pismenog ispita izvodi se iz postotka točno riješenih zadataka, i to na temelju sljedeće skale: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4"/>
              <w:gridCol w:w="1134"/>
            </w:tblGrid>
            <w:tr w:rsidR="000E7C67" w:rsidRPr="001A1A7A" w:rsidTr="00A1406C">
              <w:trPr>
                <w:jc w:val="center"/>
              </w:trPr>
              <w:tc>
                <w:tcPr>
                  <w:tcW w:w="4094" w:type="dxa"/>
                  <w:shd w:val="clear" w:color="auto" w:fill="F2F2F2"/>
                </w:tcPr>
                <w:p w:rsidR="000E7C67" w:rsidRPr="001A1A7A" w:rsidRDefault="000E7C67" w:rsidP="00A1406C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Postotak točno riješenih zadataka</w:t>
                  </w:r>
                </w:p>
              </w:tc>
              <w:tc>
                <w:tcPr>
                  <w:tcW w:w="1134" w:type="dxa"/>
                  <w:shd w:val="clear" w:color="auto" w:fill="F2F2F2"/>
                </w:tcPr>
                <w:p w:rsidR="000E7C67" w:rsidRPr="001A1A7A" w:rsidRDefault="000E7C67" w:rsidP="00A1406C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Ocjena</w:t>
                  </w:r>
                </w:p>
              </w:tc>
            </w:tr>
            <w:tr w:rsidR="000E7C67" w:rsidRPr="001A1A7A" w:rsidTr="00A1406C">
              <w:trPr>
                <w:jc w:val="center"/>
              </w:trPr>
              <w:tc>
                <w:tcPr>
                  <w:tcW w:w="4094" w:type="dxa"/>
                  <w:shd w:val="clear" w:color="auto" w:fill="auto"/>
                </w:tcPr>
                <w:p w:rsidR="000E7C67" w:rsidRPr="001A1A7A" w:rsidRDefault="000E7C67" w:rsidP="00A1406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90-100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E7C67" w:rsidRPr="001A1A7A" w:rsidRDefault="000E7C67" w:rsidP="00A1406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0E7C67" w:rsidRPr="001A1A7A" w:rsidTr="00A1406C">
              <w:trPr>
                <w:jc w:val="center"/>
              </w:trPr>
              <w:tc>
                <w:tcPr>
                  <w:tcW w:w="4094" w:type="dxa"/>
                  <w:shd w:val="clear" w:color="auto" w:fill="auto"/>
                </w:tcPr>
                <w:p w:rsidR="000E7C67" w:rsidRPr="001A1A7A" w:rsidRDefault="000E7C67" w:rsidP="00A1406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80-89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E7C67" w:rsidRPr="001A1A7A" w:rsidRDefault="000E7C67" w:rsidP="00A1406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0E7C67" w:rsidRPr="001A1A7A" w:rsidTr="00A1406C">
              <w:trPr>
                <w:jc w:val="center"/>
              </w:trPr>
              <w:tc>
                <w:tcPr>
                  <w:tcW w:w="4094" w:type="dxa"/>
                  <w:shd w:val="clear" w:color="auto" w:fill="auto"/>
                </w:tcPr>
                <w:p w:rsidR="000E7C67" w:rsidRPr="001A1A7A" w:rsidRDefault="000E7C67" w:rsidP="00A1406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70-79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E7C67" w:rsidRPr="001A1A7A" w:rsidRDefault="000E7C67" w:rsidP="00A1406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E7C67" w:rsidRPr="001A1A7A" w:rsidTr="00A1406C">
              <w:trPr>
                <w:jc w:val="center"/>
              </w:trPr>
              <w:tc>
                <w:tcPr>
                  <w:tcW w:w="4094" w:type="dxa"/>
                  <w:shd w:val="clear" w:color="auto" w:fill="auto"/>
                </w:tcPr>
                <w:p w:rsidR="000E7C67" w:rsidRPr="001A1A7A" w:rsidRDefault="000E7C67" w:rsidP="00A1406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60-69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E7C67" w:rsidRPr="001A1A7A" w:rsidRDefault="000E7C67" w:rsidP="00A1406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794183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8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Ostale informacije relevantne za praćenje rada studenta, vrednovanje i ocjenjivanje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8"/>
            <w:shd w:val="clear" w:color="auto" w:fill="FFFFFF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Za prolaznu ocjenu potrebno je: aktivno sudjelovanje polaznika na predavanju i/ili točno riješeno 50 % pisanog testa. U slučaju nemogućnosti sudjelovanja polaznika na predavanju uz pisani test provesti će se i usmeno ispitivanje rješavanja problema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223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b/>
              </w:rPr>
            </w:pPr>
            <w:r w:rsidRPr="001A1A7A">
              <w:rPr>
                <w:rFonts w:ascii="Calibri" w:hAnsi="Calibri"/>
                <w:b/>
              </w:rPr>
              <w:t>LITERATURA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136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0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Obvezna literatura 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432"/>
        </w:trPr>
        <w:tc>
          <w:tcPr>
            <w:tcW w:w="4982" w:type="pct"/>
            <w:gridSpan w:val="17"/>
            <w:vAlign w:val="center"/>
          </w:tcPr>
          <w:p w:rsidR="000E7C67" w:rsidRPr="001A1A7A" w:rsidRDefault="000E7C67" w:rsidP="00A1406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Calibri" w:hAnsi="Calibri"/>
                <w:i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 xml:space="preserve">Holmberg, B. (1979). </w:t>
            </w:r>
            <w:r w:rsidRPr="001A1A7A">
              <w:rPr>
                <w:rFonts w:ascii="Calibri" w:hAnsi="Calibri"/>
                <w:i/>
                <w:sz w:val="20"/>
                <w:szCs w:val="20"/>
              </w:rPr>
              <w:t>Obrazovanje na daljinu</w:t>
            </w:r>
            <w:r w:rsidRPr="001A1A7A">
              <w:rPr>
                <w:rFonts w:ascii="Calibri" w:hAnsi="Calibri"/>
                <w:sz w:val="20"/>
                <w:szCs w:val="20"/>
              </w:rPr>
              <w:t xml:space="preserve">: Zagreb: Birotehnika. 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1A1A7A">
              <w:rPr>
                <w:sz w:val="20"/>
                <w:szCs w:val="20"/>
                <w:lang w:val="hr-HR"/>
              </w:rPr>
              <w:t xml:space="preserve">Nadrljanski, Đ. (2004). </w:t>
            </w:r>
            <w:r w:rsidRPr="001A1A7A">
              <w:rPr>
                <w:i/>
                <w:sz w:val="20"/>
                <w:szCs w:val="20"/>
                <w:lang w:val="hr-HR"/>
              </w:rPr>
              <w:t>Softverska rješenja u sustavu hipermedija kao osnova obrazovanja na daljinu</w:t>
            </w:r>
            <w:r w:rsidRPr="001A1A7A">
              <w:rPr>
                <w:b/>
                <w:sz w:val="20"/>
                <w:szCs w:val="20"/>
                <w:lang w:val="hr-HR"/>
              </w:rPr>
              <w:t xml:space="preserve">, </w:t>
            </w:r>
            <w:r w:rsidRPr="001A1A7A">
              <w:rPr>
                <w:sz w:val="20"/>
                <w:szCs w:val="20"/>
                <w:lang w:val="hr-HR"/>
              </w:rPr>
              <w:t>rad izložen na  V. Međunarodnom znanstvenom skupu „Informatologija, znanost i obrazovanje“ Rogaška Slatina.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  <w:lang w:val="de-DE"/>
              </w:rPr>
              <w:t xml:space="preserve">Matijević, M. Multimedijski Internet – </w:t>
            </w:r>
            <w:r w:rsidRPr="001A1A7A">
              <w:rPr>
                <w:i/>
                <w:sz w:val="20"/>
                <w:szCs w:val="20"/>
                <w:lang w:val="de-DE"/>
              </w:rPr>
              <w:t xml:space="preserve">Novi izazovi didaktici medija. </w:t>
            </w:r>
            <w:r w:rsidRPr="001A1A7A">
              <w:rPr>
                <w:sz w:val="20"/>
                <w:szCs w:val="20"/>
              </w:rPr>
              <w:t xml:space="preserve">Dostupno na: </w:t>
            </w:r>
            <w:r w:rsidRPr="001A1A7A">
              <w:rPr>
                <w:rStyle w:val="HTMLCite"/>
                <w:rFonts w:eastAsia="Lucida Sans Unicode"/>
                <w:sz w:val="20"/>
                <w:szCs w:val="20"/>
              </w:rPr>
              <w:t>https://bib.irb.hr/datoteka/36642.opat99.doc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Putica, M. (2008). </w:t>
            </w:r>
            <w:r w:rsidRPr="001A1A7A">
              <w:rPr>
                <w:i/>
                <w:sz w:val="20"/>
                <w:szCs w:val="20"/>
              </w:rPr>
              <w:t>E- learning.</w:t>
            </w:r>
            <w:r w:rsidRPr="001A1A7A">
              <w:rPr>
                <w:sz w:val="20"/>
                <w:szCs w:val="20"/>
              </w:rPr>
              <w:t xml:space="preserve"> Mostar: Filozofski fakultet, Sveučilište u Mostaru.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170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494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838"/>
        </w:trPr>
        <w:tc>
          <w:tcPr>
            <w:tcW w:w="4982" w:type="pct"/>
            <w:gridSpan w:val="17"/>
            <w:vAlign w:val="center"/>
          </w:tcPr>
          <w:p w:rsidR="000E7C67" w:rsidRPr="001A1A7A" w:rsidRDefault="000E7C67" w:rsidP="00A140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color w:val="000000"/>
                <w:sz w:val="20"/>
                <w:szCs w:val="20"/>
                <w:lang w:val="hr-HR"/>
              </w:rPr>
              <w:t xml:space="preserve">Aleksić-Maslać, K (2013). </w:t>
            </w:r>
            <w:r w:rsidRPr="001A1A7A">
              <w:rPr>
                <w:i/>
                <w:iCs/>
                <w:color w:val="000000"/>
                <w:sz w:val="20"/>
                <w:szCs w:val="20"/>
                <w:lang w:val="hr-HR"/>
              </w:rPr>
              <w:t>Online obrazovanje u Hrvatskoj – bliža ili dalja budu</w:t>
            </w:r>
            <w:r w:rsidRPr="001A1A7A">
              <w:rPr>
                <w:color w:val="000000"/>
                <w:sz w:val="20"/>
                <w:szCs w:val="20"/>
                <w:lang w:val="hr-HR"/>
              </w:rPr>
              <w:t>ć</w:t>
            </w:r>
            <w:r w:rsidRPr="001A1A7A">
              <w:rPr>
                <w:i/>
                <w:iCs/>
                <w:color w:val="000000"/>
                <w:sz w:val="20"/>
                <w:szCs w:val="20"/>
                <w:lang w:val="hr-HR"/>
              </w:rPr>
              <w:t xml:space="preserve">nost, </w:t>
            </w:r>
            <w:r w:rsidRPr="001A1A7A">
              <w:rPr>
                <w:i/>
                <w:color w:val="000000"/>
                <w:sz w:val="20"/>
                <w:szCs w:val="20"/>
                <w:lang w:val="hr-HR"/>
              </w:rPr>
              <w:t>3</w:t>
            </w:r>
            <w:r w:rsidRPr="001A1A7A">
              <w:rPr>
                <w:color w:val="000000"/>
                <w:sz w:val="20"/>
                <w:szCs w:val="20"/>
                <w:lang w:val="hr-HR"/>
              </w:rPr>
              <w:t xml:space="preserve"> [http://www.poslovni.hr/online-obrazovanje-u-hrvatskoj-bliza-ili-daljabuducnost-232234]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Beane, J. A. (1995). Introduction: what is a coherent curriculum? In J. Beane (ed). </w:t>
            </w:r>
            <w:r w:rsidRPr="001A1A7A">
              <w:rPr>
                <w:i/>
                <w:color w:val="000000"/>
                <w:sz w:val="20"/>
                <w:szCs w:val="20"/>
              </w:rPr>
              <w:t>Toward a Coherent Curriculum</w:t>
            </w:r>
            <w:r w:rsidRPr="001A1A7A">
              <w:rPr>
                <w:color w:val="000000"/>
                <w:sz w:val="20"/>
                <w:szCs w:val="20"/>
              </w:rPr>
              <w:t>. Alexandria, VA: Association for Supervision and Curriculum Development.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>Chico State IDTS. (2009): ADDIE model. [http://www.csuchico.edu/idts/ADDIE.php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Gardner, H. (1993). </w:t>
            </w:r>
            <w:r w:rsidRPr="001A1A7A">
              <w:rPr>
                <w:i/>
                <w:color w:val="000000"/>
                <w:sz w:val="20"/>
                <w:szCs w:val="20"/>
              </w:rPr>
              <w:t>Multiple Intelligences: The Tehory in Practice</w:t>
            </w:r>
            <w:r w:rsidRPr="001A1A7A">
              <w:rPr>
                <w:color w:val="000000"/>
                <w:sz w:val="20"/>
                <w:szCs w:val="20"/>
              </w:rPr>
              <w:t>. New York: Basic Books.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Grbavac, V. (1991). </w:t>
            </w:r>
            <w:r w:rsidRPr="001A1A7A">
              <w:rPr>
                <w:i/>
                <w:color w:val="000000"/>
                <w:sz w:val="20"/>
                <w:szCs w:val="20"/>
              </w:rPr>
              <w:t>Analiza i imlementacija informatičkih sustava</w:t>
            </w:r>
            <w:r w:rsidRPr="001A1A7A">
              <w:rPr>
                <w:color w:val="000000"/>
                <w:sz w:val="20"/>
                <w:szCs w:val="20"/>
              </w:rPr>
              <w:t>. Zagreb: Školska knjiga.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Grosky, W.L. (1994). </w:t>
            </w:r>
            <w:r w:rsidRPr="001A1A7A">
              <w:rPr>
                <w:i/>
                <w:color w:val="000000"/>
                <w:sz w:val="20"/>
                <w:szCs w:val="20"/>
              </w:rPr>
              <w:t>Multimedia Information Systems</w:t>
            </w:r>
            <w:r w:rsidRPr="001A1A7A">
              <w:rPr>
                <w:color w:val="000000"/>
                <w:sz w:val="20"/>
                <w:szCs w:val="20"/>
              </w:rPr>
              <w:t>. Spring: IEE Multimedia.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Hatunić, E. (2003). </w:t>
            </w:r>
            <w:r w:rsidRPr="001A1A7A">
              <w:rPr>
                <w:i/>
                <w:color w:val="000000"/>
                <w:sz w:val="20"/>
                <w:szCs w:val="20"/>
              </w:rPr>
              <w:t>Nova generacija telekomunikacijskih usluga i mreža</w:t>
            </w:r>
            <w:r w:rsidRPr="001A1A7A">
              <w:rPr>
                <w:color w:val="000000"/>
                <w:sz w:val="20"/>
                <w:szCs w:val="20"/>
              </w:rPr>
              <w:t>. Sarajevo: BH TEL.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Liberty, J. i Hurwitz,D. (2006). </w:t>
            </w:r>
            <w:r w:rsidRPr="001A1A7A">
              <w:rPr>
                <w:i/>
                <w:iCs/>
                <w:color w:val="000000"/>
                <w:sz w:val="20"/>
                <w:szCs w:val="20"/>
                <w:lang w:val="de-DE"/>
              </w:rPr>
              <w:t>Programiranje ASP.NET</w:t>
            </w:r>
            <w:r w:rsidRPr="001A1A7A">
              <w:rPr>
                <w:color w:val="000000"/>
                <w:sz w:val="20"/>
                <w:szCs w:val="20"/>
                <w:lang w:val="de-DE"/>
              </w:rPr>
              <w:t>. Zagreb: Dobar plan.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Požgaj, Ž., Knežević, B. i  Kristić, K. (2006). </w:t>
            </w:r>
            <w:r w:rsidRPr="001A1A7A">
              <w:rPr>
                <w:i/>
                <w:iCs/>
                <w:color w:val="000000"/>
                <w:sz w:val="20"/>
                <w:szCs w:val="20"/>
              </w:rPr>
              <w:t>Izgradnja prototipa E-learning modela za</w:t>
            </w:r>
            <w:r w:rsidRPr="001A1A7A">
              <w:rPr>
                <w:color w:val="000000"/>
                <w:sz w:val="20"/>
                <w:szCs w:val="20"/>
              </w:rPr>
              <w:br/>
            </w:r>
            <w:r w:rsidRPr="001A1A7A">
              <w:rPr>
                <w:i/>
                <w:iCs/>
                <w:color w:val="000000"/>
                <w:sz w:val="20"/>
                <w:szCs w:val="20"/>
              </w:rPr>
              <w:t>segment nastavnog procesa kolegija Informatika</w:t>
            </w:r>
            <w:r w:rsidRPr="001A1A7A">
              <w:rPr>
                <w:color w:val="000000"/>
                <w:sz w:val="20"/>
                <w:szCs w:val="20"/>
              </w:rPr>
              <w:t xml:space="preserve"> [http://web.efzg.hr/repec/pdf/Clanak%2006-15.pdf]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Way, R. (2006). </w:t>
            </w:r>
            <w:r w:rsidRPr="001A1A7A">
              <w:rPr>
                <w:i/>
                <w:iCs/>
                <w:color w:val="000000"/>
                <w:sz w:val="20"/>
                <w:szCs w:val="20"/>
              </w:rPr>
              <w:t>Using ADDIE Model.</w:t>
            </w:r>
            <w:r w:rsidRPr="001A1A7A">
              <w:rPr>
                <w:color w:val="000000"/>
                <w:sz w:val="20"/>
                <w:szCs w:val="20"/>
              </w:rPr>
              <w:t xml:space="preserve"> [http://raleighway.com/ADDIE] Instructional Design, Models: </w:t>
            </w:r>
            <w:hyperlink r:id="rId8" w:history="1">
              <w:r w:rsidRPr="001A1A7A">
                <w:rPr>
                  <w:rStyle w:val="Hyperlink"/>
                  <w:sz w:val="20"/>
                  <w:szCs w:val="20"/>
                </w:rPr>
                <w:t>http://www.instructionaldesigncentral.com/htm/IDC_instructionaldesignmodels.htm</w:t>
              </w:r>
            </w:hyperlink>
          </w:p>
          <w:p w:rsidR="000E7C67" w:rsidRPr="001A1A7A" w:rsidRDefault="000E7C67" w:rsidP="00A1406C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Aleksić-Maslać, K (2013). </w:t>
            </w:r>
            <w:r w:rsidRPr="001A1A7A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Online obrazovanje u Hrvatskoj – bliža ili dalja budu</w:t>
            </w: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>ć</w:t>
            </w:r>
            <w:r w:rsidRPr="001A1A7A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nost, </w:t>
            </w:r>
            <w:r w:rsidRPr="001A1A7A">
              <w:rPr>
                <w:rFonts w:ascii="Calibri" w:hAnsi="Calibri"/>
                <w:i/>
                <w:color w:val="000000"/>
                <w:sz w:val="20"/>
                <w:szCs w:val="20"/>
              </w:rPr>
              <w:t>3</w:t>
            </w: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 [http://www.poslovni.hr/online-obrazovanje-u-hrvatskoj-bliza-ili-daljabuducnost-232234]</w:t>
            </w:r>
          </w:p>
          <w:p w:rsidR="000E7C67" w:rsidRPr="001A1A7A" w:rsidRDefault="000E7C67" w:rsidP="00A1406C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Hatunić, E. (2003). </w:t>
            </w:r>
            <w:r w:rsidRPr="001A1A7A">
              <w:rPr>
                <w:rFonts w:ascii="Calibri" w:hAnsi="Calibri"/>
                <w:i/>
                <w:color w:val="000000"/>
                <w:sz w:val="20"/>
                <w:szCs w:val="20"/>
              </w:rPr>
              <w:t>Nova generacija telekomunikacijskih usluga i mreža</w:t>
            </w: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>. Sarajevo: BH TEL.</w:t>
            </w:r>
          </w:p>
          <w:p w:rsidR="000E7C67" w:rsidRPr="001A1A7A" w:rsidRDefault="000E7C67" w:rsidP="00A1406C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Liberty, J. &amp; Hurwitz,D. (2006). </w:t>
            </w:r>
            <w:r w:rsidRPr="001A1A7A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Programiranje ASP.NET</w:t>
            </w: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>. Zagreb: Dobar plan.</w:t>
            </w:r>
          </w:p>
          <w:p w:rsidR="000E7C67" w:rsidRPr="001A1A7A" w:rsidRDefault="000E7C67" w:rsidP="00A1406C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Chico State IDTS. (2009): </w:t>
            </w:r>
            <w:r w:rsidRPr="001A1A7A">
              <w:rPr>
                <w:rFonts w:ascii="Calibri" w:hAnsi="Calibri"/>
                <w:i/>
                <w:color w:val="000000"/>
                <w:sz w:val="20"/>
                <w:szCs w:val="20"/>
              </w:rPr>
              <w:t>ADDIE model</w:t>
            </w: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>. [http://www.csuchico.edu/idts/ADDIE.php</w:t>
            </w:r>
          </w:p>
          <w:p w:rsidR="000E7C67" w:rsidRPr="001A1A7A" w:rsidRDefault="000E7C67" w:rsidP="00A1406C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Way, R. (2006). </w:t>
            </w:r>
            <w:r w:rsidRPr="001A1A7A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Using ADDIE Model.</w:t>
            </w: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 [http://raleighway.com/ADDIE]</w:t>
            </w:r>
          </w:p>
          <w:p w:rsidR="000E7C67" w:rsidRPr="001A1A7A" w:rsidRDefault="000E7C67" w:rsidP="00A1406C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 Instructional Design Models:</w:t>
            </w:r>
          </w:p>
          <w:p w:rsidR="000E7C67" w:rsidRPr="001A1A7A" w:rsidRDefault="000E7C67" w:rsidP="00A1406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           [http://www.instructionaldesigncentral.com/htm/IDC_instructionaldesignmodels.htm</w:t>
            </w:r>
          </w:p>
        </w:tc>
      </w:tr>
    </w:tbl>
    <w:p w:rsidR="000E7C67" w:rsidRPr="006D0766" w:rsidRDefault="000E7C67" w:rsidP="000E7C67">
      <w:pPr>
        <w:rPr>
          <w:rFonts w:ascii="Arial Narrow" w:hAnsi="Arial Narrow"/>
          <w:b/>
        </w:rPr>
      </w:pPr>
    </w:p>
    <w:p w:rsidR="000E7C67" w:rsidRPr="00E51CBE" w:rsidRDefault="000E7C67" w:rsidP="000E7C67"/>
    <w:p w:rsidR="000E7C67" w:rsidRPr="00E51CBE" w:rsidRDefault="000E7C67" w:rsidP="000E7C67"/>
    <w:p w:rsidR="000E7C67" w:rsidRPr="001A1A7A" w:rsidRDefault="000E7C67" w:rsidP="000E7C67">
      <w:pPr>
        <w:rPr>
          <w:rFonts w:ascii="Calibri" w:hAnsi="Calibri" w:cs="Arial"/>
          <w:b/>
          <w:sz w:val="18"/>
          <w:szCs w:val="18"/>
        </w:rPr>
      </w:pPr>
    </w:p>
    <w:p w:rsidR="003944D1" w:rsidRPr="007F6E31" w:rsidRDefault="003944D1" w:rsidP="007F6E31">
      <w:r w:rsidRPr="007F6E31">
        <w:t xml:space="preserve"> </w:t>
      </w:r>
    </w:p>
    <w:sectPr w:rsidR="003944D1" w:rsidRPr="007F6E31" w:rsidSect="002D71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9F4" w:rsidRDefault="006E09F4" w:rsidP="00F71FC4">
      <w:r>
        <w:separator/>
      </w:r>
    </w:p>
  </w:endnote>
  <w:endnote w:type="continuationSeparator" w:id="0">
    <w:p w:rsidR="006E09F4" w:rsidRDefault="006E09F4" w:rsidP="00F7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T18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2D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4B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6C" w:rsidRDefault="00A140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6C" w:rsidRDefault="00A140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6C" w:rsidRDefault="00A14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9F4" w:rsidRDefault="006E09F4" w:rsidP="00F71FC4">
      <w:r>
        <w:separator/>
      </w:r>
    </w:p>
  </w:footnote>
  <w:footnote w:type="continuationSeparator" w:id="0">
    <w:p w:rsidR="006E09F4" w:rsidRDefault="006E09F4" w:rsidP="00F71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6C" w:rsidRDefault="00A140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6C" w:rsidRDefault="00A140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6C" w:rsidRDefault="00A140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Pr="00F71FC4">
      <w:rPr>
        <w:noProof/>
        <w:lang w:val="en-US" w:eastAsia="en-US"/>
      </w:rPr>
      <w:drawing>
        <wp:inline distT="0" distB="0" distL="0" distR="0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D267DF0"/>
    <w:lvl w:ilvl="0">
      <w:numFmt w:val="bullet"/>
      <w:lvlText w:val="*"/>
      <w:lvlJc w:val="left"/>
    </w:lvl>
  </w:abstractNum>
  <w:abstractNum w:abstractNumId="1">
    <w:nsid w:val="05577BB1"/>
    <w:multiLevelType w:val="hybridMultilevel"/>
    <w:tmpl w:val="20EEB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35077"/>
    <w:multiLevelType w:val="hybridMultilevel"/>
    <w:tmpl w:val="7206C85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81D661B"/>
    <w:multiLevelType w:val="hybridMultilevel"/>
    <w:tmpl w:val="2DA2187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31232"/>
    <w:multiLevelType w:val="hybridMultilevel"/>
    <w:tmpl w:val="6C989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C45AA"/>
    <w:multiLevelType w:val="hybridMultilevel"/>
    <w:tmpl w:val="51A24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3F510A"/>
    <w:multiLevelType w:val="hybridMultilevel"/>
    <w:tmpl w:val="8722824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07611C"/>
    <w:multiLevelType w:val="hybridMultilevel"/>
    <w:tmpl w:val="959AC0A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1960F7D"/>
    <w:multiLevelType w:val="hybridMultilevel"/>
    <w:tmpl w:val="C008793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3C5ECB"/>
    <w:multiLevelType w:val="hybridMultilevel"/>
    <w:tmpl w:val="6ACC781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F17E59"/>
    <w:multiLevelType w:val="hybridMultilevel"/>
    <w:tmpl w:val="407E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83641"/>
    <w:multiLevelType w:val="hybridMultilevel"/>
    <w:tmpl w:val="2E0A84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A43347"/>
    <w:multiLevelType w:val="hybridMultilevel"/>
    <w:tmpl w:val="D11EF6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A6112"/>
    <w:multiLevelType w:val="hybridMultilevel"/>
    <w:tmpl w:val="6D32B7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E1409"/>
    <w:multiLevelType w:val="hybridMultilevel"/>
    <w:tmpl w:val="D870C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85E7B"/>
    <w:multiLevelType w:val="hybridMultilevel"/>
    <w:tmpl w:val="B5421CF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7D10D9"/>
    <w:multiLevelType w:val="hybridMultilevel"/>
    <w:tmpl w:val="9AB0D0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11664"/>
    <w:multiLevelType w:val="hybridMultilevel"/>
    <w:tmpl w:val="DC1237F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C96D12"/>
    <w:multiLevelType w:val="hybridMultilevel"/>
    <w:tmpl w:val="AC664F1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3A5604"/>
    <w:multiLevelType w:val="hybridMultilevel"/>
    <w:tmpl w:val="01B61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97DBE"/>
    <w:multiLevelType w:val="hybridMultilevel"/>
    <w:tmpl w:val="6CF8E56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D72696"/>
    <w:multiLevelType w:val="hybridMultilevel"/>
    <w:tmpl w:val="F2181D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E465A"/>
    <w:multiLevelType w:val="hybridMultilevel"/>
    <w:tmpl w:val="47DC219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4738DF"/>
    <w:multiLevelType w:val="hybridMultilevel"/>
    <w:tmpl w:val="04FA5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51005"/>
    <w:multiLevelType w:val="hybridMultilevel"/>
    <w:tmpl w:val="93ACC68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C7557B"/>
    <w:multiLevelType w:val="hybridMultilevel"/>
    <w:tmpl w:val="116A6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57715"/>
    <w:multiLevelType w:val="hybridMultilevel"/>
    <w:tmpl w:val="C79EB45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3E5812"/>
    <w:multiLevelType w:val="hybridMultilevel"/>
    <w:tmpl w:val="F280A8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607A4C"/>
    <w:multiLevelType w:val="hybridMultilevel"/>
    <w:tmpl w:val="1E9CC2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B1124C"/>
    <w:multiLevelType w:val="hybridMultilevel"/>
    <w:tmpl w:val="376A6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26"/>
  </w:num>
  <w:num w:numId="7">
    <w:abstractNumId w:val="18"/>
  </w:num>
  <w:num w:numId="8">
    <w:abstractNumId w:val="17"/>
  </w:num>
  <w:num w:numId="9">
    <w:abstractNumId w:val="5"/>
  </w:num>
  <w:num w:numId="10">
    <w:abstractNumId w:val="13"/>
  </w:num>
  <w:num w:numId="11">
    <w:abstractNumId w:val="27"/>
  </w:num>
  <w:num w:numId="12">
    <w:abstractNumId w:val="24"/>
  </w:num>
  <w:num w:numId="13">
    <w:abstractNumId w:val="12"/>
  </w:num>
  <w:num w:numId="14">
    <w:abstractNumId w:val="19"/>
  </w:num>
  <w:num w:numId="15">
    <w:abstractNumId w:val="15"/>
  </w:num>
  <w:num w:numId="16">
    <w:abstractNumId w:val="1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</w:num>
  <w:num w:numId="21">
    <w:abstractNumId w:val="20"/>
  </w:num>
  <w:num w:numId="22">
    <w:abstractNumId w:val="11"/>
  </w:num>
  <w:num w:numId="23">
    <w:abstractNumId w:val="2"/>
  </w:num>
  <w:num w:numId="24">
    <w:abstractNumId w:val="22"/>
  </w:num>
  <w:num w:numId="25">
    <w:abstractNumId w:val="8"/>
  </w:num>
  <w:num w:numId="26">
    <w:abstractNumId w:val="29"/>
  </w:num>
  <w:num w:numId="27">
    <w:abstractNumId w:val="25"/>
  </w:num>
  <w:num w:numId="28">
    <w:abstractNumId w:val="4"/>
  </w:num>
  <w:num w:numId="29">
    <w:abstractNumId w:val="21"/>
  </w:num>
  <w:num w:numId="30">
    <w:abstractNumId w:val="2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29"/>
    <w:rsid w:val="00064533"/>
    <w:rsid w:val="00087406"/>
    <w:rsid w:val="000E7C67"/>
    <w:rsid w:val="00207C66"/>
    <w:rsid w:val="002D719D"/>
    <w:rsid w:val="003944D1"/>
    <w:rsid w:val="004044CA"/>
    <w:rsid w:val="00470595"/>
    <w:rsid w:val="00572CDE"/>
    <w:rsid w:val="0061411C"/>
    <w:rsid w:val="00627C9A"/>
    <w:rsid w:val="006E09F4"/>
    <w:rsid w:val="007F6E31"/>
    <w:rsid w:val="00823D07"/>
    <w:rsid w:val="00980083"/>
    <w:rsid w:val="009C5629"/>
    <w:rsid w:val="00A1406C"/>
    <w:rsid w:val="00B86EB1"/>
    <w:rsid w:val="00C57D83"/>
    <w:rsid w:val="00CD23BF"/>
    <w:rsid w:val="00E710BC"/>
    <w:rsid w:val="00E74D08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0E7C67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0E7C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character" w:customStyle="1" w:styleId="Heading1Char">
    <w:name w:val="Heading 1 Char"/>
    <w:basedOn w:val="DefaultParagraphFont"/>
    <w:link w:val="Heading1"/>
    <w:rsid w:val="000E7C67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0E7C67"/>
    <w:rPr>
      <w:rFonts w:ascii="Cambria" w:eastAsia="Times New Roman" w:hAnsi="Cambria" w:cs="Times New Roman"/>
      <w:b/>
      <w:bCs/>
      <w:sz w:val="26"/>
      <w:szCs w:val="26"/>
      <w:lang w:val="en-US" w:eastAsia="hr-HR"/>
    </w:rPr>
  </w:style>
  <w:style w:type="paragraph" w:styleId="BalloonText">
    <w:name w:val="Balloon Text"/>
    <w:basedOn w:val="Normal"/>
    <w:link w:val="BalloonTextChar"/>
    <w:semiHidden/>
    <w:rsid w:val="000E7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7C67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0E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rsid w:val="000E7C67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E7C67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BodyText">
    <w:name w:val="Body Text"/>
    <w:basedOn w:val="Normal"/>
    <w:link w:val="BodyTextChar"/>
    <w:rsid w:val="000E7C67"/>
    <w:rPr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0E7C67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0E7C67"/>
    <w:rPr>
      <w:b/>
      <w:sz w:val="19"/>
      <w:szCs w:val="19"/>
      <w:lang w:val="en-US"/>
    </w:rPr>
  </w:style>
  <w:style w:type="paragraph" w:styleId="BodyTextIndent">
    <w:name w:val="Body Text Indent"/>
    <w:basedOn w:val="Normal"/>
    <w:link w:val="BodyTextIndentChar"/>
    <w:rsid w:val="000E7C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E7C6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uiPriority w:val="99"/>
    <w:rsid w:val="000E7C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7C67"/>
    <w:pPr>
      <w:spacing w:before="100" w:beforeAutospacing="1" w:after="100" w:afterAutospacing="1"/>
    </w:pPr>
  </w:style>
  <w:style w:type="character" w:styleId="HTMLCite">
    <w:name w:val="HTML Cite"/>
    <w:uiPriority w:val="99"/>
    <w:rsid w:val="000E7C67"/>
    <w:rPr>
      <w:i/>
      <w:iCs/>
    </w:rPr>
  </w:style>
  <w:style w:type="character" w:customStyle="1" w:styleId="st">
    <w:name w:val="st"/>
    <w:rsid w:val="000E7C67"/>
  </w:style>
  <w:style w:type="character" w:styleId="Emphasis">
    <w:name w:val="Emphasis"/>
    <w:uiPriority w:val="20"/>
    <w:qFormat/>
    <w:rsid w:val="000E7C67"/>
    <w:rPr>
      <w:i/>
      <w:iCs/>
    </w:rPr>
  </w:style>
  <w:style w:type="paragraph" w:styleId="CommentText">
    <w:name w:val="annotation text"/>
    <w:basedOn w:val="Normal"/>
    <w:link w:val="CommentTextChar"/>
    <w:uiPriority w:val="99"/>
    <w:rsid w:val="000E7C67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7C67"/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ref-journal">
    <w:name w:val="ref-journal"/>
    <w:rsid w:val="000E7C67"/>
  </w:style>
  <w:style w:type="character" w:customStyle="1" w:styleId="ref-vol">
    <w:name w:val="ref-vol"/>
    <w:rsid w:val="000E7C67"/>
  </w:style>
  <w:style w:type="character" w:customStyle="1" w:styleId="a-size-large">
    <w:name w:val="a-size-large"/>
    <w:rsid w:val="000E7C67"/>
  </w:style>
  <w:style w:type="character" w:styleId="CommentReference">
    <w:name w:val="annotation reference"/>
    <w:uiPriority w:val="99"/>
    <w:unhideWhenUsed/>
    <w:rsid w:val="000E7C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E7C67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7C6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Default">
    <w:name w:val="Default"/>
    <w:rsid w:val="000E7C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ructionaldesigncentral.com/htm/IDC_instructionaldesignmodels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yourbrainonporn.com/unwanted-and-wanted-exposure-online-pornography-national-sample-youth-internet-users-200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</Template>
  <TotalTime>10</TotalTime>
  <Pages>23</Pages>
  <Words>8475</Words>
  <Characters>48313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2018-02-02T10:49:00Z</dcterms:created>
  <dcterms:modified xsi:type="dcterms:W3CDTF">2018-02-02T11:03:00Z</dcterms:modified>
</cp:coreProperties>
</file>