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67" w:rsidRDefault="000E7C67" w:rsidP="000E7C67">
      <w:bookmarkStart w:id="0" w:name="_GoBack"/>
      <w:bookmarkEnd w:id="0"/>
    </w:p>
    <w:p w:rsidR="000E7C67" w:rsidRDefault="000E7C67" w:rsidP="000E7C67"/>
    <w:p w:rsidR="000E7C67" w:rsidRDefault="000E7C67" w:rsidP="000E7C67"/>
    <w:p w:rsidR="000E7C67" w:rsidRDefault="000E7C67" w:rsidP="000E7C67"/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C14D06">
        <w:rPr>
          <w:rFonts w:ascii="Arial" w:hAnsi="Arial" w:cs="Arial"/>
          <w:b/>
          <w:i/>
          <w:sz w:val="36"/>
          <w:szCs w:val="36"/>
        </w:rPr>
        <w:t>IZVEDBENI PLAN NASTAVE</w:t>
      </w: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DE5B3C" w:rsidRDefault="000E7C67" w:rsidP="000E7C67">
      <w:pPr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PEDAGOŠKO-PISIHOLOŠKO-DIDAKTIČKO-METODIČKA IZOBRAZBA</w:t>
      </w:r>
    </w:p>
    <w:p w:rsidR="000E7C67" w:rsidRPr="00C14D06" w:rsidRDefault="000E7C67" w:rsidP="000E7C67">
      <w:pPr>
        <w:jc w:val="center"/>
        <w:rPr>
          <w:sz w:val="28"/>
          <w:szCs w:val="28"/>
        </w:rPr>
      </w:pPr>
    </w:p>
    <w:p w:rsidR="000E7C67" w:rsidRPr="00370D16" w:rsidRDefault="000E7C67" w:rsidP="000E7C67">
      <w:pPr>
        <w:jc w:val="center"/>
        <w:rPr>
          <w:rFonts w:ascii="Arial" w:hAnsi="Arial" w:cs="Arial"/>
          <w:b/>
          <w:sz w:val="20"/>
          <w:szCs w:val="20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</w:rPr>
      </w:pPr>
      <w:r w:rsidRPr="00C14D06">
        <w:rPr>
          <w:rFonts w:ascii="Arial" w:hAnsi="Arial" w:cs="Arial"/>
          <w:b/>
          <w:sz w:val="28"/>
          <w:szCs w:val="28"/>
        </w:rPr>
        <w:t>Ak. god. 201</w:t>
      </w:r>
      <w:r>
        <w:rPr>
          <w:rFonts w:ascii="Arial" w:hAnsi="Arial" w:cs="Arial"/>
          <w:b/>
          <w:sz w:val="28"/>
          <w:szCs w:val="28"/>
        </w:rPr>
        <w:t>7</w:t>
      </w:r>
      <w:r w:rsidRPr="00C14D06">
        <w:rPr>
          <w:rFonts w:ascii="Arial" w:hAnsi="Arial" w:cs="Arial"/>
          <w:b/>
          <w:sz w:val="28"/>
          <w:szCs w:val="28"/>
        </w:rPr>
        <w:t>./201</w:t>
      </w:r>
      <w:r>
        <w:rPr>
          <w:rFonts w:ascii="Arial" w:hAnsi="Arial" w:cs="Arial"/>
          <w:b/>
          <w:sz w:val="28"/>
          <w:szCs w:val="28"/>
        </w:rPr>
        <w:t>8</w:t>
      </w:r>
      <w:r w:rsidRPr="00C14D06">
        <w:rPr>
          <w:rFonts w:ascii="Arial" w:hAnsi="Arial" w:cs="Arial"/>
          <w:b/>
          <w:sz w:val="28"/>
          <w:szCs w:val="28"/>
        </w:rPr>
        <w:t>.</w:t>
      </w:r>
    </w:p>
    <w:p w:rsidR="000E7C67" w:rsidRPr="00C14D06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572CDE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E7C67" w:rsidRPr="00C14D06">
        <w:rPr>
          <w:rFonts w:ascii="Arial" w:hAnsi="Arial" w:cs="Arial"/>
          <w:b/>
          <w:sz w:val="28"/>
          <w:szCs w:val="28"/>
          <w:u w:val="single"/>
        </w:rPr>
        <w:t>. upisni rok</w:t>
      </w: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Pr="00C14D06" w:rsidRDefault="000E7C67" w:rsidP="000E7C6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7C67" w:rsidRDefault="000E7C67" w:rsidP="000E7C67">
      <w:pPr>
        <w:rPr>
          <w:rFonts w:ascii="Arial" w:hAnsi="Arial" w:cs="Arial"/>
          <w:b/>
          <w:sz w:val="28"/>
          <w:szCs w:val="28"/>
          <w:u w:val="single"/>
        </w:rPr>
      </w:pPr>
    </w:p>
    <w:p w:rsidR="00572CDE" w:rsidRPr="00572CDE" w:rsidRDefault="00572CDE" w:rsidP="00572CDE">
      <w:pPr>
        <w:jc w:val="center"/>
        <w:rPr>
          <w:sz w:val="18"/>
          <w:szCs w:val="18"/>
        </w:rPr>
      </w:pPr>
      <w:r w:rsidRPr="00572CDE">
        <w:rPr>
          <w:rFonts w:ascii="Arial" w:hAnsi="Arial" w:cs="Arial"/>
          <w:b/>
          <w:sz w:val="28"/>
          <w:szCs w:val="28"/>
        </w:rPr>
        <w:t>27.siječnja 2018.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Pr="009A28A1" w:rsidRDefault="000E7C67" w:rsidP="000E7C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RED PREDAVANJA </w:t>
      </w:r>
    </w:p>
    <w:p w:rsidR="000E7C67" w:rsidRDefault="000E7C67" w:rsidP="000E7C67">
      <w:pPr>
        <w:rPr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OBVEZNI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Tr="00A1406C"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Default="000E7C67" w:rsidP="00A140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Default="000E7C67" w:rsidP="00A140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Psihologija odgoja i obrazovanja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Daniela Šincek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Pedagogija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20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doc. dr. sc. Goran Livazović 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Mirko Lukaš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Didaktika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22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22 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(A)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 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izv. prof. dr. sc. Vesna Buljubašić-Kuzmanović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Školska praksa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color w:val="000000"/>
                <w:sz w:val="18"/>
                <w:szCs w:val="18"/>
              </w:rPr>
              <w:t>Nositelji obveznih izbornih predmeta</w:t>
            </w:r>
          </w:p>
        </w:tc>
      </w:tr>
    </w:tbl>
    <w:p w:rsidR="000E7C67" w:rsidRPr="003F2162" w:rsidRDefault="000E7C67" w:rsidP="000E7C67">
      <w:pPr>
        <w:spacing w:line="276" w:lineRule="auto"/>
        <w:jc w:val="center"/>
        <w:rPr>
          <w:b/>
          <w:sz w:val="20"/>
          <w:szCs w:val="20"/>
          <w:u w:val="single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OBVEZNI IZBORNI PREDMETI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Metodika nastave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16 (A) 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 (B)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16(C)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Vesna Bjedov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Renata Jukić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Mirko Lukaš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nastave stranih jezika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prof. dr. sc. Višnja Pavičić Takač</w:t>
            </w:r>
          </w:p>
        </w:tc>
      </w:tr>
      <w:tr w:rsidR="000E7C67" w:rsidRPr="003F2162" w:rsidTr="00A1406C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Metodika visokoškolske 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izv. prof. dr. sc. Vesna Buljubašić-Kuzmanović</w:t>
            </w:r>
          </w:p>
        </w:tc>
      </w:tr>
    </w:tbl>
    <w:p w:rsidR="000E7C67" w:rsidRPr="003F2162" w:rsidRDefault="000E7C67" w:rsidP="000E7C67">
      <w:pPr>
        <w:spacing w:line="276" w:lineRule="auto"/>
        <w:ind w:left="-567"/>
        <w:rPr>
          <w:b/>
          <w:sz w:val="18"/>
          <w:szCs w:val="18"/>
        </w:rPr>
      </w:pPr>
    </w:p>
    <w:tbl>
      <w:tblPr>
        <w:tblW w:w="1056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08"/>
        <w:gridCol w:w="709"/>
        <w:gridCol w:w="709"/>
        <w:gridCol w:w="850"/>
        <w:gridCol w:w="4108"/>
      </w:tblGrid>
      <w:tr w:rsidR="000E7C67" w:rsidRPr="003F2162" w:rsidTr="00A1406C"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IZBORNI PREDMETI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SATI UKUPNO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NASTAVNIK</w:t>
            </w:r>
          </w:p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E7C67" w:rsidRPr="003F2162" w:rsidTr="00A1406C">
        <w:trPr>
          <w:trHeight w:val="209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F216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jc w:val="center"/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Psihologija djece i mladih s teškoćama u razvoju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Ana Kurtović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Vrednovanje i ocjenjivanje znanja</w:t>
            </w:r>
          </w:p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doc. dr. sc. Silvija Ručević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67" w:rsidRPr="003F2162" w:rsidRDefault="00572CDE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Motivacijske strategije nastavnika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E031F">
              <w:rPr>
                <w:sz w:val="20"/>
                <w:szCs w:val="20"/>
              </w:rPr>
              <w:t>Prof.dr.sc. Višnja Pavičić Takač</w:t>
            </w: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Stilovi i strategije učenja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rPr>
                <w:sz w:val="20"/>
                <w:szCs w:val="20"/>
              </w:rPr>
            </w:pPr>
            <w:r w:rsidRPr="003F2162">
              <w:rPr>
                <w:sz w:val="20"/>
                <w:szCs w:val="20"/>
              </w:rPr>
              <w:t>doc. dr. sc. Draženka Molnar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67" w:rsidRPr="003F2162" w:rsidRDefault="000E7C67" w:rsidP="00A1406C">
            <w:pPr>
              <w:spacing w:line="276" w:lineRule="auto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 xml:space="preserve">BLOK 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novijih oblika rizičnog ponašanja u osnovnoj i srednjoj školi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572CDE" w:rsidP="00A1406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Daniela Šincek</w:t>
            </w:r>
          </w:p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E7C67" w:rsidRPr="003F2162" w:rsidTr="00A1406C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Obrazovanje na daljinu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216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F21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7" w:rsidRPr="003F2162" w:rsidRDefault="000E7C67" w:rsidP="00A1406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F2162">
              <w:rPr>
                <w:sz w:val="20"/>
                <w:szCs w:val="20"/>
              </w:rPr>
              <w:t>Doc.dr.sc. Goran Livazović</w:t>
            </w:r>
          </w:p>
        </w:tc>
      </w:tr>
    </w:tbl>
    <w:p w:rsidR="000E7C67" w:rsidRDefault="000E7C67" w:rsidP="000E7C6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Napomena</w:t>
      </w:r>
      <w:r>
        <w:rPr>
          <w:rFonts w:ascii="Arial" w:hAnsi="Arial" w:cs="Arial"/>
          <w:sz w:val="18"/>
          <w:szCs w:val="18"/>
        </w:rPr>
        <w:t>: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Polaznici trebaju do kraja programa ostvariti minimalno 55 ECTS kroz obveznu, obveznu izbornu  i izbornu nastavu iz sadržaja obuhvaćenim programom Pedagoško-psihološko-didaktičko-metodičke izobrazbe.</w:t>
      </w:r>
    </w:p>
    <w:p w:rsidR="000E7C67" w:rsidRDefault="000E7C67" w:rsidP="000E7C67">
      <w:pPr>
        <w:numPr>
          <w:ilvl w:val="0"/>
          <w:numId w:val="18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Polaznici biraju jedan izborni predmet iz Bloka 1, jedan iz Bloka 2 i jedan iz Bloka 3. </w:t>
      </w:r>
    </w:p>
    <w:p w:rsidR="000E7C67" w:rsidRPr="00C60C5E" w:rsidRDefault="000E7C67" w:rsidP="000E7C67">
      <w:pPr>
        <w:spacing w:line="276" w:lineRule="auto"/>
        <w:ind w:left="720"/>
      </w:pPr>
      <w:r w:rsidRPr="007702E0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7"/>
        <w:gridCol w:w="210"/>
        <w:gridCol w:w="685"/>
        <w:gridCol w:w="532"/>
        <w:gridCol w:w="527"/>
        <w:gridCol w:w="1074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B22DBB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</w:rPr>
            </w:pPr>
            <w:r w:rsidRPr="00B22DBB"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OSNOVNI PODACI </w:t>
            </w:r>
          </w:p>
        </w:tc>
      </w:tr>
      <w:tr w:rsidR="000E7C67" w:rsidRPr="00B22DBB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22DBB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PSIHOLOGIJA ODGOJA I OBRAZOVANJA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20+0+8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sati 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hrvatski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227"/>
          <w:jc w:val="center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doc. dr. sc. Daniela Šincek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81A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494-724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dsincek@ffos.hr</w:t>
            </w:r>
          </w:p>
        </w:tc>
      </w:tr>
      <w:tr w:rsidR="000E7C67" w:rsidRPr="00B22DBB" w:rsidTr="00A1406C">
        <w:trPr>
          <w:trHeight w:val="298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doc dr. sc. Ana Kurtović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494-694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</w:tr>
      <w:tr w:rsidR="000E7C67" w:rsidRPr="00B22DBB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ind w:left="-95"/>
              <w:contextualSpacing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B22DBB">
              <w:rPr>
                <w:rFonts w:ascii="Calibri" w:eastAsia="Calibri" w:hAnsi="Calibri"/>
                <w:b/>
                <w:color w:val="000000"/>
                <w:lang w:eastAsia="en-US"/>
              </w:rPr>
              <w:t xml:space="preserve"> OPIS KOLEGIJA</w:t>
            </w:r>
          </w:p>
          <w:p w:rsidR="000E7C67" w:rsidRPr="00B22DBB" w:rsidRDefault="000E7C67" w:rsidP="00A1406C">
            <w:pPr>
              <w:keepNext/>
              <w:outlineLvl w:val="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sz w:val="20"/>
                <w:szCs w:val="20"/>
              </w:rPr>
              <w:t>Sadržaj predmeta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Ciljevi i metode (istraživanja) psihologije odgoja i obrazovanja. Determinante ishoda učenja. Učenje, pamćenje i zaboravljanje. Važnost osobina ličnosti i individualnih obilježja učenika i studenata za proces učenja i poučavanja: osobine ličnosti, razvojni aspekti – kognitivni i socijalni činitelji razvoja, emocionalni i motivacijski činitelji. Načini motiviranja učenika. Pristupi i metode poučavanja. Planiranje obrazovnog procesa. Mjerenje i ocjenjivanje znanja. Učenici s posebnim potrebama. Učenici s teškoćama. Upravljanje razredom i disciplina. Neprilagođeno ponašanje.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>Očekivani ishodi učenja za predmet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definirati osnovne pojmove iz psihologije odgoja i obrazovanja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color w:val="000000"/>
                <w:sz w:val="20"/>
                <w:szCs w:val="20"/>
              </w:rPr>
              <w:t>primijeniti spoznaje o različitim pojavama iz opće, razvojne, kognitivne i socijalne psihologije na planiranje procesa poučavanja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različite metode poučavanja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posebnim potrebama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opisati specifičnosti u poučavanju učenika s teškoćama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usporediti metode uspostavljanja i provođenja discipline u razredu 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usporediti postupke za motivaciju učenika u nastavi</w:t>
            </w:r>
          </w:p>
          <w:p w:rsidR="000E7C67" w:rsidRPr="00B22DBB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odabrati različite metode mjerenja i evaluacije znanja.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terenska nastava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samostalni zadaci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konzultacije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praktični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mentorski rad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B22DBB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</w:rPr>
            </w:pPr>
            <w:r w:rsidRPr="00B22DB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B22DB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51" w:type="pct"/>
            <w:gridSpan w:val="9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B22DB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B22DB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B22DB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B22DBB">
              <w:rPr>
                <w:rFonts w:ascii="Calibri" w:hAnsi="Calibri" w:cs="Arial"/>
                <w:sz w:val="20"/>
                <w:szCs w:val="20"/>
              </w:rPr>
              <w:t>č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DBB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0E7C67" w:rsidRPr="00B22DBB" w:rsidRDefault="000E7C67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4"/>
                <w:sz w:val="20"/>
                <w:szCs w:val="20"/>
              </w:rPr>
              <w:lastRenderedPageBreak/>
              <w:t>90-100% -odličan</w:t>
            </w:r>
          </w:p>
          <w:p w:rsidR="000E7C67" w:rsidRPr="00B22DBB" w:rsidRDefault="000E7C67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80-89,99% - vrlo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0E7C67" w:rsidRPr="00B22DBB" w:rsidRDefault="000E7C67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22DB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22DBB">
              <w:rPr>
                <w:rFonts w:ascii="Calibri" w:hAnsi="Calibri" w:cs="Arial"/>
                <w:iCs/>
                <w:sz w:val="20"/>
                <w:szCs w:val="20"/>
              </w:rPr>
              <w:t>Studenti su za prolaznu konačnu ocjenu obvezni iz svakog pojedinog</w:t>
            </w:r>
            <w:r w:rsidRPr="00B22DBB">
              <w:rPr>
                <w:rFonts w:ascii="Calibri" w:hAnsi="Calibri" w:cs="Arial"/>
                <w:sz w:val="20"/>
                <w:szCs w:val="20"/>
              </w:rPr>
              <w:t xml:space="preserve"> elemenata praćenja i provjeravanja koji se ocjenjuje ostvariti minimalno 50% (prolazna ocjena dovoljan)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B22DB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Obvezna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Čorkalo Biruški, D. (2009, ur.).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Primijenjena psihologija- pitanja i odgovori.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Zagreb: Školska knjiga.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Petz, B. (2006).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de-DE" w:eastAsia="en-US"/>
              </w:rPr>
              <w:t>Uvod u psihologiju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>Jastrebarsko: Naklada Slap.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Vizek-Vidović, V., Vlahović-Štetić, V., Rijavec, M. i Miljković, D., (2014).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 xml:space="preserve">Psihologija obrazovanja (2. Izdanje). </w:t>
            </w:r>
            <w:r w:rsidRPr="00B22DBB">
              <w:rPr>
                <w:rFonts w:ascii="Calibri" w:hAnsi="Calibri"/>
                <w:sz w:val="20"/>
                <w:szCs w:val="20"/>
              </w:rPr>
              <w:t>Zagreb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:</w:t>
            </w:r>
            <w:r w:rsidRPr="00B22DBB">
              <w:rPr>
                <w:rFonts w:ascii="Calibri" w:hAnsi="Calibri"/>
                <w:sz w:val="20"/>
                <w:szCs w:val="20"/>
              </w:rPr>
              <w:t xml:space="preserve"> IEP d.o.o.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B22DBB" w:rsidRDefault="000E7C67" w:rsidP="00A1406C">
            <w:pPr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22DB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Dopunska literatura </w:t>
            </w:r>
          </w:p>
        </w:tc>
      </w:tr>
      <w:tr w:rsidR="000E7C67" w:rsidRPr="00B22DBB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Bratko, D.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Psihologija, udžbenik psihologije za gimnazije</w:t>
            </w:r>
            <w:r w:rsidRPr="00B22D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Varaždin: Profil.</w:t>
            </w:r>
          </w:p>
          <w:p w:rsidR="000E7C67" w:rsidRPr="00B22DBB" w:rsidRDefault="000E7C67" w:rsidP="00A1406C">
            <w:pPr>
              <w:ind w:left="357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Gossen, D. C. (2011).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de-DE" w:eastAsia="en-US"/>
              </w:rPr>
              <w:t>Restitucija - preobrazba školske discipline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de-DE" w:eastAsia="en-US"/>
              </w:rPr>
              <w:t xml:space="preserve">. 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Zagreb: Alineja.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(2004).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Edukacijska psihologija (2.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. Jastrebarsko: Naklada Slap. 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Grgin, T.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Školsko ocjenjivanje znanja (4. Izdanje)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ind w:left="357"/>
              <w:jc w:val="both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Lacković-Grgin, K. (2006).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Psihologija adolescencije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Miljković, D. i Rijavec, M. (2010).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Pozitivna disciplina u razredu.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Zagreb: IEP d.o.o.</w:t>
            </w:r>
          </w:p>
          <w:p w:rsidR="000E7C67" w:rsidRPr="00B22DBB" w:rsidRDefault="000E7C67" w:rsidP="00A1406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Matijević, M. (2004). </w:t>
            </w:r>
            <w:r w:rsidRPr="00B22DBB">
              <w:rPr>
                <w:rFonts w:ascii="Calibri" w:eastAsia="Calibri" w:hAnsi="Calibri"/>
                <w:bCs/>
                <w:i/>
                <w:sz w:val="20"/>
                <w:szCs w:val="20"/>
                <w:lang w:val="en-US" w:eastAsia="en-US"/>
              </w:rPr>
              <w:t>Ocjenjivanje u osnovnoj školi.</w:t>
            </w:r>
            <w:r w:rsidRPr="00B22DBB">
              <w:rPr>
                <w:rFonts w:ascii="Calibri" w:eastAsia="Calibri" w:hAnsi="Calibri"/>
                <w:bCs/>
                <w:sz w:val="20"/>
                <w:szCs w:val="20"/>
                <w:lang w:val="en-US" w:eastAsia="en-US"/>
              </w:rPr>
              <w:t xml:space="preserve"> Zagreb: Tipex. 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Rathus, S.A. (2001).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Temelji psihologije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Jastrebarsko: Naklada Slap.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Woolfolk, A. (2012).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Educational psychology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 (12th ed.). New York: Allyn and Bacon (poglavlje 10, 11, 12).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 xml:space="preserve">Vlahović-Štetić, V.(ur.) (2005). </w:t>
            </w:r>
            <w:r w:rsidRPr="00B22DBB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Daroviti učenici: Teorijski pristup i primjena u školi</w:t>
            </w:r>
            <w:r w:rsidRPr="00B22DBB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. Zagreb: Institut za društvena istraživanja.</w:t>
            </w:r>
          </w:p>
          <w:p w:rsidR="000E7C67" w:rsidRPr="00B22DBB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B22DBB">
              <w:rPr>
                <w:rFonts w:ascii="Calibri" w:hAnsi="Calibri"/>
                <w:sz w:val="20"/>
                <w:szCs w:val="20"/>
              </w:rPr>
              <w:t xml:space="preserve">Zarevski, P. (1995). </w:t>
            </w:r>
            <w:r w:rsidRPr="00B22DBB">
              <w:rPr>
                <w:rFonts w:ascii="Calibri" w:hAnsi="Calibri"/>
                <w:i/>
                <w:sz w:val="20"/>
                <w:szCs w:val="20"/>
              </w:rPr>
              <w:t>Psihologija učenja i pamćenja</w:t>
            </w:r>
            <w:r w:rsidRPr="00B22DBB">
              <w:rPr>
                <w:rFonts w:ascii="Calibri" w:hAnsi="Calibri"/>
                <w:sz w:val="20"/>
                <w:szCs w:val="20"/>
              </w:rPr>
              <w:t>. Jastrebarsko: Naklada Slap.</w:t>
            </w:r>
          </w:p>
        </w:tc>
      </w:tr>
    </w:tbl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p w:rsidR="000E7C67" w:rsidRDefault="000E7C67" w:rsidP="000E7C67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397"/>
        <w:gridCol w:w="210"/>
        <w:gridCol w:w="685"/>
        <w:gridCol w:w="532"/>
        <w:gridCol w:w="527"/>
        <w:gridCol w:w="1074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keepNext w:val="0"/>
              <w:widowControl w:val="0"/>
              <w:spacing w:before="48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84426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PEDAGOGIJA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20+0+8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</w:trPr>
        <w:tc>
          <w:tcPr>
            <w:tcW w:w="1303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Mirko Lukaš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494-730</w:t>
            </w:r>
          </w:p>
        </w:tc>
        <w:tc>
          <w:tcPr>
            <w:tcW w:w="1432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mlukas@ffos.hr</w:t>
            </w:r>
          </w:p>
        </w:tc>
      </w:tr>
      <w:tr w:rsidR="000E7C67" w:rsidRPr="009105D8" w:rsidTr="00A1406C">
        <w:trPr>
          <w:trHeight w:val="529"/>
        </w:trPr>
        <w:tc>
          <w:tcPr>
            <w:tcW w:w="1303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Goran Livazović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21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494-650</w:t>
            </w:r>
          </w:p>
        </w:tc>
        <w:tc>
          <w:tcPr>
            <w:tcW w:w="1432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>glivazovic@ffos.hr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</w:trPr>
        <w:tc>
          <w:tcPr>
            <w:tcW w:w="1303" w:type="pct"/>
            <w:gridSpan w:val="2"/>
            <w:vAlign w:val="center"/>
          </w:tcPr>
          <w:p w:rsidR="000E7C67" w:rsidRPr="0084426B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84426B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5F7F6E">
              <w:rPr>
                <w:b/>
                <w:color w:val="000000"/>
                <w:sz w:val="24"/>
                <w:szCs w:val="24"/>
                <w:lang w:val="hr-HR"/>
              </w:rPr>
              <w:t xml:space="preserve"> OPIS PREDMETA</w:t>
            </w:r>
          </w:p>
          <w:p w:rsidR="000E7C67" w:rsidRPr="005F7F6E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  <w:lang w:val="hr-HR"/>
              </w:rPr>
              <w:t xml:space="preserve">Čovjek, odgoj, socijalizacija, društvo. Smisao odgoja i njegovo određenje. Moć i granice odgoja. Terminologija. Teorije odgoja. Odgoj kultura i čovjekova osobnost. </w:t>
            </w:r>
            <w:r w:rsidRPr="005F7F6E">
              <w:rPr>
                <w:sz w:val="20"/>
                <w:szCs w:val="20"/>
              </w:rPr>
              <w:t>Socijalizacija, personalizacija i indoktrinacija.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>Pedagogija - kritička i stvaralačka znanost o odgoju. Pedagogija - znanost o odgoju. Pedagogija u sustavu znanosti. Sustav pedagogijskih znanosti. Pedagogijska teorija i praksa. Razvitak pedagogije - opća i nacionalna povijest pedagogije. Budućnost pedagogije.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lastRenderedPageBreak/>
              <w:t xml:space="preserve">Analiza odgojnog procesa. Odgojni cilj, zadaci, ideali. Modeli konkretizacije odgojnog cilja. Odgoj u širem i užem značenju. Funkcionalni i intencionalni odgoj. Odgoj kao vrijednosna kategorija. Sustav odgojnih vrijednosti. </w:t>
            </w:r>
            <w:r w:rsidRPr="005F7F6E">
              <w:rPr>
                <w:color w:val="000000"/>
                <w:sz w:val="20"/>
                <w:szCs w:val="20"/>
              </w:rPr>
              <w:t>Odgojna vrijednost rada.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>Događanje procesa odgoja. Odgojna područja. Mjesto i specifičnosti događanja odgoja. Čimbenici odgoja i njihovo odgojno djelovanje. Načela, metode, postupci, instrumenti i oblici u odgoju. Odgoj u obitelji, školi, prosocijalnim ustanovama, slobodnom vremenu, medijima.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F7F6E">
              <w:rPr>
                <w:sz w:val="20"/>
                <w:szCs w:val="20"/>
              </w:rPr>
              <w:t xml:space="preserve">Škola, upravljanje, obrazovna politika. </w:t>
            </w:r>
            <w:r w:rsidRPr="005F7F6E">
              <w:rPr>
                <w:color w:val="000000"/>
                <w:sz w:val="20"/>
                <w:szCs w:val="20"/>
              </w:rPr>
              <w:t>Kriza odgoja i vrednota. Suvremena obitelj i škola.</w:t>
            </w:r>
          </w:p>
          <w:p w:rsidR="000E7C67" w:rsidRPr="005F7F6E" w:rsidRDefault="000E7C67" w:rsidP="00A140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F7F6E">
              <w:rPr>
                <w:sz w:val="20"/>
                <w:szCs w:val="20"/>
              </w:rPr>
              <w:t>Smisao i povijest škole. Teorije škole. Školski sustavi u svijetu i Hrvatskoj. Učitelj i njegove kompetencije. Smisao i važnost obrazovne politike. Teorije, modeli i postupci upravljanja.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5F7F6E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5F7F6E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lastRenderedPageBreak/>
              <w:t>Očekivani ishodi učenja za predmet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5F7F6E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objasniti različite teorije odgoja,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 xml:space="preserve">identificirati pojmovno-kategorijalni aparat pedagogijske znanosti; 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iCs/>
                <w:sz w:val="20"/>
                <w:szCs w:val="20"/>
              </w:rPr>
              <w:t>usvojiti opće</w:t>
            </w:r>
            <w:r w:rsidRPr="005F7F6E">
              <w:rPr>
                <w:rFonts w:ascii="Calibri" w:hAnsi="Calibri"/>
                <w:sz w:val="20"/>
                <w:szCs w:val="20"/>
              </w:rPr>
              <w:t xml:space="preserve"> i specifične značajke fenomena i načela odgoja,  te pluralizma u okviru pedagogijske znanosti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sastavnice tzv. skrivenog kurikuluma različitih neplaniranih odgojnih i obrazovnih utjecaja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imenovati temeljne teorijsko-metodološke odrednice društvene i znanstvene uvjetovanosti pedagoškog pluralizma i slobode u odgoju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identificirati glavne činitelje socijalizacije u formalnim, neformalnim i informalnim odgojno-socijalnim zajednicama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objasniti pedagošku uvjetovanost razvoja čovjeka i  temeljne kompetencije profesije učitelja i pedagoga</w:t>
            </w:r>
          </w:p>
          <w:p w:rsidR="000E7C67" w:rsidRPr="005F7F6E" w:rsidRDefault="000E7C67" w:rsidP="00A1406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068" w:hanging="360"/>
              <w:jc w:val="both"/>
              <w:rPr>
                <w:rFonts w:ascii="Calibri" w:hAnsi="Calibri"/>
                <w:b/>
                <w:bCs/>
              </w:rPr>
            </w:pPr>
            <w:r w:rsidRPr="005F7F6E">
              <w:rPr>
                <w:rFonts w:ascii="Calibri" w:hAnsi="Calibri"/>
                <w:sz w:val="20"/>
                <w:szCs w:val="20"/>
              </w:rPr>
              <w:t>obrazložiti metode odgojnog rada, sredstva i postupke.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D93C6F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D93C6F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D93C6F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D93C6F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</w:rPr>
            </w:pPr>
            <w:r w:rsidRPr="0084426B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nazočnost nastavi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1.5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aktivnost na satu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završni ispit (pismeni ili usmeni) </w:t>
            </w: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pct"/>
            <w:gridSpan w:val="9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8" w:type="pct"/>
            <w:gridSpan w:val="3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84426B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84426B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84426B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(aktivnost na seminaru x 0,15) + (aktivnost na nastavi x 0,10) + (ispit x 0,75).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4426B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aktivnost na nastavi – 5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izrada seminarskog rada - 5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završni pismeni ispit – 3.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(5 x 0,10) + (5 x 0,15) + (3 x 0,75) = 0,50 + 0,75 + 2,25 = 3,5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Konačna ocjena 3,5 → Vrlo dobar (4)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Seminarski rad (15 bodova)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Usmena prezentacija seminarskog rada vrednuje se s maksimalno 15 bodova, a s obzirom na kvalitetu prezentacije (jasnoća sadržaja i načina iznošenja sadržaja).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Pisani seminarski rad vrednuje se s obzirom na četiri kriterija koji nose sljedeći broj bodova: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razrada sadržaja – 5 bodova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oblikovanje rada – 3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 xml:space="preserve">kvaliteta prezentacije rada – 5 bodova </w:t>
            </w:r>
          </w:p>
          <w:p w:rsidR="000E7C67" w:rsidRPr="0084426B" w:rsidRDefault="000E7C67" w:rsidP="00A1406C">
            <w:pPr>
              <w:rPr>
                <w:rFonts w:ascii="Calibri" w:hAnsi="Calibri" w:cs="Arial"/>
                <w:sz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</w:rPr>
              <w:t>kvaliteta interakcije sa slušačima –  2 bodova.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426B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0E7C67" w:rsidRPr="0084426B" w:rsidTr="00A1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84426B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Studenti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obvezni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poha</w:t>
            </w:r>
            <w:r w:rsidRPr="0084426B">
              <w:rPr>
                <w:rFonts w:ascii="Calibri" w:hAnsi="Calibri" w:cs="Arial"/>
                <w:sz w:val="20"/>
                <w:szCs w:val="20"/>
              </w:rPr>
              <w:t>đ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70% održanih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nastavnih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sati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obaviti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zadatak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ne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povezani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prakti</w:t>
            </w:r>
            <w:r w:rsidRPr="0084426B">
              <w:rPr>
                <w:rFonts w:ascii="Calibri" w:hAnsi="Calibri" w:cs="Arial"/>
                <w:sz w:val="20"/>
                <w:szCs w:val="20"/>
              </w:rPr>
              <w:t>č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aktivnost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izvje</w:t>
            </w:r>
            <w:r w:rsidRPr="0084426B">
              <w:rPr>
                <w:rFonts w:ascii="Calibri" w:hAnsi="Calibri" w:cs="Arial"/>
                <w:sz w:val="20"/>
                <w:szCs w:val="20"/>
              </w:rPr>
              <w:t>š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taj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nastavi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barem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za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ocjenu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26B">
              <w:rPr>
                <w:rFonts w:ascii="Calibri" w:hAnsi="Calibri" w:cs="Arial"/>
                <w:sz w:val="20"/>
                <w:szCs w:val="20"/>
                <w:lang w:val="it-IT"/>
              </w:rPr>
              <w:t>dovoljan</w:t>
            </w:r>
            <w:r w:rsidRPr="0084426B">
              <w:rPr>
                <w:rFonts w:ascii="Calibri" w:hAnsi="Calibri" w:cs="Arial"/>
                <w:sz w:val="20"/>
                <w:szCs w:val="20"/>
              </w:rPr>
              <w:t xml:space="preserve"> (2).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84426B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Vukasović, A. (2001). </w:t>
            </w:r>
            <w:r w:rsidRPr="0084426B">
              <w:rPr>
                <w:i/>
                <w:color w:val="000000"/>
                <w:sz w:val="20"/>
                <w:szCs w:val="20"/>
                <w:lang w:val="hr-HR"/>
              </w:rPr>
              <w:t>Pedagogija</w:t>
            </w:r>
            <w:r w:rsidRPr="0084426B">
              <w:rPr>
                <w:color w:val="000000"/>
                <w:sz w:val="20"/>
                <w:szCs w:val="20"/>
                <w:lang w:val="hr-HR"/>
              </w:rPr>
              <w:t xml:space="preserve">. Zagreb: Mir. 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Giesecke, H. (1993).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Uvod u pedagogiju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color w:val="000000"/>
                <w:sz w:val="20"/>
                <w:szCs w:val="20"/>
              </w:rPr>
              <w:t>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84426B">
              <w:rPr>
                <w:color w:val="000000"/>
                <w:sz w:val="20"/>
                <w:szCs w:val="20"/>
              </w:rPr>
              <w:t xml:space="preserve">Gudjons, H. (1994). </w:t>
            </w:r>
            <w:r w:rsidRPr="0084426B">
              <w:rPr>
                <w:i/>
                <w:color w:val="000000"/>
                <w:sz w:val="20"/>
                <w:szCs w:val="20"/>
              </w:rPr>
              <w:t>Pedagogija-temeljna znanja</w:t>
            </w:r>
            <w:r w:rsidRPr="0084426B">
              <w:rPr>
                <w:color w:val="000000"/>
                <w:sz w:val="20"/>
                <w:szCs w:val="20"/>
              </w:rPr>
              <w:t>. Zagreb: Educa.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84426B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84426B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4426B" w:rsidTr="00A140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84426B">
              <w:rPr>
                <w:sz w:val="20"/>
                <w:szCs w:val="20"/>
                <w:lang w:val="de-DE"/>
              </w:rPr>
              <w:t xml:space="preserve">Konig E.i Zedler P. (2000). </w:t>
            </w:r>
            <w:r w:rsidRPr="0084426B">
              <w:rPr>
                <w:i/>
                <w:sz w:val="20"/>
                <w:szCs w:val="20"/>
                <w:lang w:val="de-DE"/>
              </w:rPr>
              <w:t>Teorije znanosti o odgoju</w:t>
            </w:r>
            <w:r w:rsidRPr="0084426B">
              <w:rPr>
                <w:sz w:val="20"/>
                <w:szCs w:val="20"/>
                <w:lang w:val="de-DE"/>
              </w:rPr>
              <w:t>. Zagreb: Educa.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84426B">
              <w:rPr>
                <w:color w:val="000000"/>
                <w:sz w:val="20"/>
                <w:szCs w:val="20"/>
                <w:lang w:val="de-DE"/>
              </w:rPr>
              <w:t xml:space="preserve">Mijatović, A. (ur.) (1999). </w:t>
            </w:r>
            <w:r w:rsidRPr="0084426B">
              <w:rPr>
                <w:i/>
                <w:color w:val="000000"/>
                <w:sz w:val="20"/>
                <w:szCs w:val="20"/>
                <w:lang w:val="de-DE"/>
              </w:rPr>
              <w:t>Osnove suvremene pedagogije</w:t>
            </w:r>
            <w:r w:rsidRPr="0084426B">
              <w:rPr>
                <w:color w:val="000000"/>
                <w:sz w:val="20"/>
                <w:szCs w:val="20"/>
                <w:lang w:val="de-DE"/>
              </w:rPr>
              <w:t>. Zagreb: Hrvatski pedagoško-književni zbor.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> 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Miliša, Z. (1999). </w:t>
            </w:r>
            <w:r w:rsidRPr="0084426B">
              <w:rPr>
                <w:bCs/>
                <w:i/>
                <w:color w:val="000000"/>
                <w:sz w:val="20"/>
                <w:szCs w:val="20"/>
                <w:lang w:val="de-DE"/>
              </w:rPr>
              <w:t>Odgojne vrijednosti rada</w:t>
            </w:r>
            <w:r w:rsidRPr="0084426B">
              <w:rPr>
                <w:bCs/>
                <w:color w:val="000000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bCs/>
                <w:color w:val="000000"/>
                <w:sz w:val="20"/>
                <w:szCs w:val="20"/>
              </w:rPr>
              <w:t>Split: Književni krug.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bCs/>
                <w:color w:val="000000"/>
                <w:sz w:val="20"/>
                <w:szCs w:val="20"/>
              </w:rPr>
              <w:t xml:space="preserve">Mušanović, M i Lukaš, M. (2011). </w:t>
            </w:r>
            <w:r w:rsidRPr="0084426B">
              <w:rPr>
                <w:bCs/>
                <w:i/>
                <w:color w:val="000000"/>
                <w:sz w:val="20"/>
                <w:szCs w:val="20"/>
              </w:rPr>
              <w:t>Osnove pedagogije</w:t>
            </w:r>
            <w:r w:rsidRPr="0084426B">
              <w:rPr>
                <w:bCs/>
                <w:color w:val="000000"/>
                <w:sz w:val="20"/>
                <w:szCs w:val="20"/>
              </w:rPr>
              <w:t>. Rijeka: Hrvatsko futurološko društvo.</w:t>
            </w:r>
          </w:p>
          <w:p w:rsidR="000E7C67" w:rsidRPr="0084426B" w:rsidRDefault="000E7C67" w:rsidP="00A140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4426B">
              <w:rPr>
                <w:sz w:val="20"/>
                <w:szCs w:val="20"/>
              </w:rPr>
              <w:t xml:space="preserve">Matijević, M. (1994). </w:t>
            </w:r>
            <w:r w:rsidRPr="0084426B">
              <w:rPr>
                <w:i/>
                <w:sz w:val="20"/>
                <w:szCs w:val="20"/>
              </w:rPr>
              <w:t>Alternativne škole.</w:t>
            </w:r>
            <w:r w:rsidRPr="0084426B">
              <w:rPr>
                <w:sz w:val="20"/>
                <w:szCs w:val="20"/>
              </w:rPr>
              <w:t xml:space="preserve"> Zagreb: Institut za pedagogijska istraživanja. </w:t>
            </w:r>
          </w:p>
          <w:p w:rsidR="000E7C67" w:rsidRPr="0084426B" w:rsidRDefault="000E7C67" w:rsidP="00A1406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Lenzen D. (2002). </w:t>
            </w:r>
            <w:r w:rsidRPr="0084426B">
              <w:rPr>
                <w:rFonts w:ascii="Calibri" w:hAnsi="Calibri"/>
                <w:i/>
                <w:sz w:val="20"/>
                <w:szCs w:val="20"/>
                <w:lang w:val="de-DE"/>
              </w:rPr>
              <w:t>Vodič za studij znanosti o odgoju</w:t>
            </w:r>
            <w:r w:rsidRPr="0084426B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84426B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Pr="0084426B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DIDAKT</w:t>
            </w: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I</w:t>
            </w: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KA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8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22+0+6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dr. sc. Vesna Buljubašić-Kuzmanović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vbuljubasic@ffos.hr</w:t>
            </w:r>
          </w:p>
        </w:tc>
      </w:tr>
      <w:tr w:rsidR="000E7C67" w:rsidRPr="001A1A7A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Renata Jukić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Didaktika kao  teorija obrazovanja i teorija kurikuluma. Teorijski pristupi nastavi i obrazovanju (sociocentristički, pedocentristički, racionalistički, emocionalni, radni, emancipacijski…).Temeljni didaktički pojmovi: (odgoj, obrazovanje, izobrazba, naobrazba, nastava…). Obrazovanje i nastava (ciljevi, zadaci, sadržaji, metode, vrednovanje). 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Nastavni plan, program i kurikulum. Povezanost ciljeva, ishoda učenja i načina vrednovanja. Didaktičke teorije, pravci, modeli i sustavi. Oblici i strategije nastave i učenja: socijalni oblici rada, strategije odgoja, strategije obrazovanja. Vrste nastave i učenja.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Dinamika nastave. Planiranje i programiranje nastave (pripremanje za nastavu).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Tehnologija i mediji obrazovanja i nastave.  Komunikacijski procesi u nastavi. Odgojno-obrazovna klima. Odgojno-obrazovna ekologija. Odnos didaktičke teorije i prakse. Sumativno i formativno vrednovanje. Primjeri iz prakse sa kritičkim osvrtima i praktičnim zadacima.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definirati temeljne didaktičke pojmove i (objasniti) kurikulumski pristup nastavi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pravilno formulirati ciljeve i ishode učenja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opisati proces planiranja i programiranja nastave te faze nastavnog procesa i načine vrednovanja učeničkih postignuća (povezanost ciljeva, ishoda učenja i načina vrednovanja)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primjenjivati socijalne oblike rada, različite nastavne strategije, metode i postupke te suvremenu obrazovnu tehnologiju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izdvojiti indikatore kvalitetne nastave i učenja s kritičkim osvrtom na praksu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pokazivati didaktičke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(seminarski rad x 0,2) + (kontinuirano praćenje znanja x 0,3) + (završni ispit x 0,5)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 (4 x 0,2) + (3 x 0,3) + (5 x 0,5) = 0,8 + 0,9 + 2,5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4,2 →  vrlo dobar (4)             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Bognar, L. i Matijević, M. (2002).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(1995). </w:t>
            </w:r>
            <w:r w:rsidRPr="001A1A7A">
              <w:rPr>
                <w:i/>
                <w:sz w:val="20"/>
                <w:szCs w:val="20"/>
              </w:rPr>
              <w:t>Temeljna nastavna umijeća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Kiper, H. i Mischke, W. (2008). </w:t>
            </w:r>
            <w:r w:rsidRPr="001A1A7A">
              <w:rPr>
                <w:i/>
                <w:sz w:val="20"/>
                <w:szCs w:val="20"/>
                <w:lang w:val="de-DE"/>
              </w:rPr>
              <w:t xml:space="preserve">Uvod u opću didaktiku. </w:t>
            </w:r>
            <w:r w:rsidRPr="001A1A7A">
              <w:rPr>
                <w:sz w:val="20"/>
                <w:szCs w:val="20"/>
                <w:lang w:val="de-DE"/>
              </w:rPr>
              <w:t>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  <w:lang w:val="de-DE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Jurić, V. (1979). </w:t>
            </w:r>
            <w:r w:rsidRPr="001A1A7A">
              <w:rPr>
                <w:i/>
                <w:sz w:val="20"/>
                <w:szCs w:val="20"/>
                <w:lang w:val="de-DE"/>
              </w:rPr>
              <w:t>Metoda razgovora u nastavi</w:t>
            </w:r>
            <w:r w:rsidRPr="001A1A7A">
              <w:rPr>
                <w:sz w:val="20"/>
                <w:szCs w:val="20"/>
                <w:lang w:val="de-DE"/>
              </w:rPr>
              <w:t>. Zagreb: Zavod za pedagogiju Filozofskog fakulteta Sveučilišta u Zagrebu, HPKZ.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Meyer, H. (2002). 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Didaktika razredne kvake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Jelavić, F. (1995). </w:t>
            </w:r>
            <w:r w:rsidRPr="001A1A7A">
              <w:rPr>
                <w:i/>
                <w:sz w:val="20"/>
                <w:szCs w:val="20"/>
              </w:rPr>
              <w:t>Didaktičke osnove nastave</w:t>
            </w:r>
            <w:r w:rsidRPr="001A1A7A">
              <w:rPr>
                <w:sz w:val="20"/>
                <w:szCs w:val="20"/>
              </w:rPr>
              <w:t>. Jastrebarsko: Naklada Slap.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Lavrnja, I. (1998). </w:t>
            </w:r>
            <w:r w:rsidRPr="001A1A7A">
              <w:rPr>
                <w:i/>
                <w:sz w:val="20"/>
                <w:szCs w:val="20"/>
              </w:rPr>
              <w:t>Poglavlja iz didaktike</w:t>
            </w:r>
            <w:r w:rsidRPr="001A1A7A">
              <w:rPr>
                <w:sz w:val="20"/>
                <w:szCs w:val="20"/>
              </w:rPr>
              <w:t>. Rijeka: Pedagoški fakultet. (odabrana poglavlja)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Marsh, C. J. (1994). </w:t>
            </w:r>
            <w:r w:rsidRPr="001A1A7A">
              <w:rPr>
                <w:i/>
                <w:sz w:val="20"/>
                <w:szCs w:val="20"/>
                <w:lang w:val="de-DE"/>
              </w:rPr>
              <w:t>Kurikulum: temeljni pojmovi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Educa, Zagreb.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Pastuović, N. (1999). </w:t>
            </w:r>
            <w:r w:rsidRPr="001A1A7A">
              <w:rPr>
                <w:i/>
                <w:sz w:val="20"/>
                <w:szCs w:val="20"/>
              </w:rPr>
              <w:t>Edukologija</w:t>
            </w:r>
            <w:r w:rsidRPr="001A1A7A">
              <w:rPr>
                <w:sz w:val="20"/>
                <w:szCs w:val="20"/>
              </w:rPr>
              <w:t>. Zagreb: Znamen.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Poljak, V. (1991. i daljnja izdanja). </w:t>
            </w:r>
            <w:r w:rsidRPr="001A1A7A">
              <w:rPr>
                <w:i/>
                <w:sz w:val="20"/>
                <w:szCs w:val="20"/>
              </w:rPr>
              <w:t>Didaktika</w:t>
            </w:r>
            <w:r w:rsidRPr="001A1A7A">
              <w:rPr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  <w:lang w:val="de-DE"/>
              </w:rPr>
              <w:t>Metode poučavanja i učenja</w:t>
            </w: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pStyle w:val="FootnoteText"/>
        <w:rPr>
          <w:rFonts w:ascii="Calibri" w:hAnsi="Calibri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9"/>
        <w:gridCol w:w="127"/>
        <w:gridCol w:w="700"/>
        <w:gridCol w:w="527"/>
        <w:gridCol w:w="1232"/>
      </w:tblGrid>
      <w:tr w:rsidR="000E7C67" w:rsidRPr="00F64577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F64577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ŠKOLSKA PRAKSA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0+0+0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Nositelji predmeta iz predmeta Metodika nastave, Metodika visokoškolske nastave ili Metodika nastave stranih jezika</w:t>
            </w: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F64577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1" w:type="pct"/>
            <w:gridSpan w:val="5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F64577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F64577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>naliza nastavnoga sata (ustroj nastavnoga sata, ostvarenost nastavnih etapa), analiza razredne interakcije, nastavna dinamika, primjena nastavnih sredstava i pomagala, ostvarenost oblika rada, nastavnih metoda i metodičkih postupaka, radno ozračje u nastavnome satu.</w:t>
            </w:r>
            <w:r w:rsidRPr="00F64577">
              <w:rPr>
                <w:rFonts w:ascii="Calibri" w:hAnsi="Calibri"/>
                <w:sz w:val="20"/>
                <w:szCs w:val="20"/>
              </w:rPr>
              <w:t xml:space="preserve"> Polaznikova priprema za nastavni sat: 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izrada pisane priprave s obuhvaćenim metodičkim sastavnicama (ishodi učenja, metodički sustavi, nastavni oblici, metode, metodički postupci, nastavna sredstva i pomagala, nastavni izvori), razrada tijeka nastavnoga sata prema nastavnim etapama, izrada nastavnih materijala te zadataka za samostalan rad učenika. Upoznavanje polaznika s radom nastavnika u školi i školskim aktivnostima te specifičnim aktivnostima vezanima za polaznikovu struku.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analizirati nastavni sat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samostalno izraditi pismenu pripravu za nastavni sat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definirati </w:t>
            </w:r>
            <w:r w:rsidRPr="00F64577">
              <w:rPr>
                <w:rFonts w:ascii="Calibri" w:hAnsi="Calibri"/>
                <w:sz w:val="20"/>
                <w:szCs w:val="20"/>
              </w:rPr>
              <w:t>ishode nastavnoga sata i ishode pojedinačnih aktivnosti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odabrati </w:t>
            </w:r>
            <w:r w:rsidRPr="00F64577">
              <w:rPr>
                <w:rFonts w:ascii="Calibri" w:hAnsi="Calibri"/>
                <w:sz w:val="20"/>
                <w:szCs w:val="20"/>
              </w:rPr>
              <w:t>prikladne metode i postupke poučavanja i vrednovanja s obzirom na cilj poučavanja i vrednovanja i u skladu s temeljnim teorijskim načelima</w:t>
            </w:r>
            <w:r w:rsidRPr="00F645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0"/>
                <w:szCs w:val="20"/>
                <w:lang w:val="de-DE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  <w:lang w:val="de-DE"/>
              </w:rPr>
              <w:t>izraditi nastavne materijale te zadatke za učenike</w:t>
            </w:r>
          </w:p>
          <w:p w:rsidR="000E7C67" w:rsidRPr="00F6457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bCs/>
                <w:sz w:val="20"/>
                <w:szCs w:val="20"/>
              </w:rPr>
              <w:t>samostalno održati nastavni sat.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3" w:type="pct"/>
            <w:vMerge w:val="restart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3" w:type="pct"/>
            <w:vMerge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F6457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F64577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</w:rPr>
            </w:pPr>
            <w:r w:rsidRPr="00F64577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2" w:type="pct"/>
            <w:gridSpan w:val="9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Nazočnost mentorovoj nastavi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Održavanje nastavnog sata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Konzultacije s mentorom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Portfolio</w:t>
            </w:r>
          </w:p>
        </w:tc>
        <w:tc>
          <w:tcPr>
            <w:tcW w:w="1552" w:type="pct"/>
            <w:gridSpan w:val="9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,5</w:t>
            </w:r>
          </w:p>
        </w:tc>
        <w:tc>
          <w:tcPr>
            <w:tcW w:w="1357" w:type="pct"/>
            <w:gridSpan w:val="3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F64577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2" w:type="pct"/>
            <w:gridSpan w:val="9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F64577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F64577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000" w:type="pct"/>
            <w:gridSpan w:val="17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F64577">
              <w:rPr>
                <w:rFonts w:ascii="Calibri" w:hAnsi="Calibri" w:cs="Arial"/>
                <w:sz w:val="20"/>
                <w:szCs w:val="20"/>
              </w:rPr>
              <w:t xml:space="preserve">Polaznik se ne ocjenjuje iz predmeta Školska praksa nego se u indeks upisuje „položio“ nakon ostvarenih obveza propisanih naputkom, odnosno obrascem potvrde o ostvarenim obvezama iz predmeta Školska praksa.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4577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F64577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F64577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64577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F64577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F64577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  <w:lang w:val="hr-HR"/>
              </w:rPr>
              <w:t xml:space="preserve">Bežen, A (2009). </w:t>
            </w:r>
            <w:r w:rsidRPr="00F64577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F64577">
              <w:rPr>
                <w:sz w:val="20"/>
                <w:szCs w:val="20"/>
                <w:lang w:val="hr-HR"/>
              </w:rPr>
              <w:t xml:space="preserve"> </w:t>
            </w:r>
            <w:r w:rsidRPr="00F64577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F64577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F64577">
              <w:rPr>
                <w:sz w:val="20"/>
                <w:szCs w:val="20"/>
              </w:rPr>
              <w:t>Itković, Z. (1997</w:t>
            </w:r>
            <w:r w:rsidRPr="00F64577">
              <w:rPr>
                <w:i/>
                <w:sz w:val="20"/>
                <w:szCs w:val="20"/>
              </w:rPr>
              <w:t>). Opća metodika nastave.</w:t>
            </w:r>
            <w:r w:rsidRPr="00F64577">
              <w:rPr>
                <w:sz w:val="20"/>
                <w:szCs w:val="20"/>
              </w:rPr>
              <w:t xml:space="preserve"> Split: Književni krug. </w:t>
            </w:r>
          </w:p>
          <w:p w:rsidR="000E7C67" w:rsidRPr="00F64577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64577">
              <w:rPr>
                <w:rFonts w:ascii="Calibri" w:hAnsi="Calibri"/>
                <w:sz w:val="20"/>
                <w:szCs w:val="20"/>
              </w:rPr>
              <w:t xml:space="preserve">Kyriacou, C. (1997). </w:t>
            </w:r>
            <w:r w:rsidRPr="00F64577">
              <w:rPr>
                <w:rFonts w:ascii="Calibri" w:hAnsi="Calibri"/>
                <w:i/>
                <w:sz w:val="20"/>
                <w:szCs w:val="20"/>
              </w:rPr>
              <w:t xml:space="preserve">Temeljna nastavna umijeća: metodički priručnik za uspješno poučavanje i učenje. </w:t>
            </w:r>
            <w:r w:rsidRPr="00F64577">
              <w:rPr>
                <w:rFonts w:ascii="Calibri" w:hAnsi="Calibri"/>
                <w:sz w:val="20"/>
                <w:szCs w:val="20"/>
              </w:rPr>
              <w:t>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16+0+16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227"/>
          <w:jc w:val="center"/>
        </w:trPr>
        <w:tc>
          <w:tcPr>
            <w:tcW w:w="130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Vesna Bjedov (A)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45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494-667</w:t>
            </w:r>
          </w:p>
        </w:tc>
        <w:tc>
          <w:tcPr>
            <w:tcW w:w="1430" w:type="pct"/>
            <w:gridSpan w:val="5"/>
            <w:tcBorders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vbjedov@ffos.hr</w:t>
            </w:r>
          </w:p>
        </w:tc>
      </w:tr>
      <w:tr w:rsidR="000E7C67" w:rsidRPr="009105D8" w:rsidTr="00A1406C">
        <w:trPr>
          <w:trHeight w:val="440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 dr. sc. Mirko Lukaš (B)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</w:t>
            </w:r>
          </w:p>
        </w:tc>
        <w:tc>
          <w:tcPr>
            <w:tcW w:w="1248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494-730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mlukas@ffos.hr</w:t>
            </w:r>
          </w:p>
        </w:tc>
      </w:tr>
      <w:tr w:rsidR="000E7C67" w:rsidRPr="009105D8" w:rsidTr="00A1406C">
        <w:trPr>
          <w:trHeight w:val="302"/>
          <w:jc w:val="center"/>
        </w:trPr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Renata Jukić (C)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63</w:t>
            </w:r>
          </w:p>
        </w:tc>
        <w:tc>
          <w:tcPr>
            <w:tcW w:w="1248" w:type="pct"/>
            <w:gridSpan w:val="4"/>
            <w:vMerge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494-718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</w:tcBorders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rjukic@ffos.hr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Planiranje i programiranje nastave. Ishodi učenja. Nastavni sustavi. Nastavni oblici i metode. metodički postupci. Ustroj nastavnoga sata. Pismena priprava za nastavni sat. Nastavni izvori (udžbenik), nastavna sredstva i pomagala. Nastavna načela. Temelji nastave. Pitanje kao aktivnost učenja i poučavanja u nastavi. Specifičnosti nastavnog predmeta.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ishode učenja u svim trima područjima odgojno-obrazovnih postignuća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analizirati nastavne planove i programe u osnovnoškolskom i u srednjoškolskom obrazovanju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razlikovati nastavne etape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izraditi pismenu pripravu za nastavni sat primjenjujući cjelokupan metodički instrumentarij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raščlaniti udžbeničku jedinicu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povezati uloge temelja nastave (učenika, nastavnika, nastavnih sadržaja i nastavnih okolnosti)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  <w:lang w:val="de-DE"/>
              </w:rPr>
              <w:t>razlikovati vrste pitanja u nastavi.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 (predavanja i seminari)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Seminarski rad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Kolokviji (prvi i drugi)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Polaznik može ostvariti ukupno 40 bodova, što je 100%. Razdioba bodova, pridružena ocjena te postotni omjer iskazani su ovako: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bodovi – ocjena – postotci: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25 - 28 = 2           63% - 71%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29 - 32 = 3           72% - 82%  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>33 - 36 = 4           83% - 92%</w:t>
            </w:r>
          </w:p>
          <w:p w:rsidR="000E7C67" w:rsidRPr="001A1A7A" w:rsidRDefault="000E7C67" w:rsidP="00A14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sz w:val="20"/>
                <w:szCs w:val="20"/>
              </w:rPr>
            </w:pPr>
            <w:r w:rsidRPr="001A1A7A">
              <w:rPr>
                <w:rFonts w:ascii="Calibri" w:hAnsi="Calibri" w:cs="Courier New"/>
                <w:sz w:val="20"/>
                <w:szCs w:val="20"/>
              </w:rPr>
              <w:t xml:space="preserve">37 - 40 = 5           93% - 100% 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</w:rPr>
            </w:pP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  <w:r w:rsidRPr="001A1A7A">
              <w:rPr>
                <w:rFonts w:ascii="Calibri" w:hAnsi="Calibri"/>
                <w:noProof/>
                <w:sz w:val="20"/>
                <w:szCs w:val="20"/>
              </w:rPr>
              <w:t>Sastavnice praćenja i bodovanja: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seminarski rad (pismena priprava za nastavni sat) – 20 bodova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prvi pisani kolokvij – 10 bodova </w:t>
            </w:r>
          </w:p>
          <w:p w:rsidR="000E7C67" w:rsidRPr="001A1A7A" w:rsidRDefault="000E7C67" w:rsidP="00A1406C">
            <w:pPr>
              <w:numPr>
                <w:ilvl w:val="0"/>
                <w:numId w:val="1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drugi pisani kolokvij  – 10 bodova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  <w:lang w:val="hr-HR"/>
              </w:rPr>
              <w:t>Metodika - znanost o poučavanju nastavnog predmeta.</w:t>
            </w:r>
            <w:r w:rsidRPr="001A1A7A">
              <w:rPr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sz w:val="20"/>
                <w:szCs w:val="20"/>
              </w:rPr>
              <w:t xml:space="preserve">Zagreb: Profil International i Učiteljski fakultet u Zagrebu. 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struke.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  <w:lang w:val="hr-HR"/>
              </w:rPr>
              <w:t>Opća metodika nastave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 xml:space="preserve">Split: Književni krug. </w:t>
            </w:r>
          </w:p>
          <w:p w:rsidR="000E7C67" w:rsidRPr="001A1A7A" w:rsidRDefault="000E7C67" w:rsidP="00A1406C">
            <w:pPr>
              <w:pStyle w:val="ListParagraph"/>
              <w:framePr w:hSpace="180" w:wrap="auto" w:vAnchor="page" w:hAnchor="margin" w:y="149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učenje.</w:t>
            </w:r>
            <w:r w:rsidRPr="001A1A7A">
              <w:rPr>
                <w:sz w:val="20"/>
                <w:szCs w:val="20"/>
              </w:rPr>
              <w:t xml:space="preserve">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 - uvod u probleme metodičke organizacije poučavanja i učenja.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NASTAVE STRANIH JEZIKA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20+4+8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 + strani jezik (primjeri)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prof. dr. sc. Višnja Pavičić Takač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pavicic</w:t>
            </w: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Prvi, drugi i strani jezik. Čimbenici koji utječu na proces usvajanja jezika. Ciljevi i zadaci nastave stranog jezika. Poučavanje izgovora, vokabulara, gramatike i elemenata kulture i civilizacije. Poučavanje receptivnih i produktivnih jezičnih vještina.  Jezične pogreške i načini njihovog ispravljanja. Testiranje, vrednovanje i samovrednovanje učenikovih znanja i sposobnosti. Uloga i kriteriji za odabir nastavnih materijala i pomagala. </w:t>
            </w: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>Planiranje i priprema nastave. Analiza izvedbe nastavnog sata: tijek nastavnog sata, interakcija nastavnika i učenika, razredni ugođaj.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spacing w:line="25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ključne čimbenike koji utječu na ovladavanje inim jezicima te pojmove na kojima se temelji suvremena nastava stranih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sličnosti i razlike u usvajanju prvog, drugog i stranog jezika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razmotriti prednosti i nedostatke različitih metoda i postupaka poučavanja jezičnih znanja i vještina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izabrati prikladne metode i postupke poučavanja jezičnih znanja i vještina s obzirom na cilj poučavanja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usporediti načine ispravljanja jezičnih pogrešaka u učeničkom međujeziku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objasniti načine vrednovanja i samovrednovanja učenikovih znanja i sposobnosti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56" w:lineRule="auto"/>
              <w:contextualSpacing w:val="0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definirati opće ciljeve nastavnoga sata i ciljeve pojedinačnih aktivnosti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izraditi pismenu pripravu za nastavni sat primjenjujući cjelokupan metodički instrumentarij.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Sudjelovanje u nastavnim aktivnostima 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Kontinuirana provjera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Projekt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2,4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Referat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Usmeni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7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uobziruju se ocjene iz sudjelovanja u nastavnim aktivnostima, kontinuiranih provjera, projekta, referata i usmenoga ispita.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Student ostvaruje pravo na potpis ako je bio nazočan na najmanje 70% održanih nastavnih sati.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Petrović, Elvira (1988). Teorija nastave stranih jezika.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Marta Medved Krajnović (2010). Od jezičnosti do višejezičnosti: Uvod u istraživanja procesa ovladavanja inim jezikom. Zagreb: Leykam international d.o.o.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contextualSpacing w:val="0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Vijeće Europe (2005) Zajednički europski referentni okvir za jezike – učenje, poučavanje i vrednovanje. </w:t>
            </w:r>
            <w:r w:rsidRPr="001A1A7A">
              <w:rPr>
                <w:sz w:val="20"/>
                <w:szCs w:val="20"/>
              </w:rPr>
              <w:t>Zagreb: Školska knjiga.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Literatura iz područja metodike nastave pojedinih stranih jezika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Pr="003B2168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9"/>
        <w:gridCol w:w="208"/>
        <w:gridCol w:w="687"/>
        <w:gridCol w:w="533"/>
        <w:gridCol w:w="527"/>
        <w:gridCol w:w="1073"/>
        <w:gridCol w:w="129"/>
        <w:gridCol w:w="27"/>
        <w:gridCol w:w="362"/>
        <w:gridCol w:w="165"/>
        <w:gridCol w:w="393"/>
        <w:gridCol w:w="7"/>
        <w:gridCol w:w="127"/>
        <w:gridCol w:w="701"/>
        <w:gridCol w:w="527"/>
        <w:gridCol w:w="1231"/>
      </w:tblGrid>
      <w:tr w:rsidR="000E7C67" w:rsidRPr="001A1A7A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trHeight w:val="40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6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METODIKA VISOKOŠKOLSKE NASTAVE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20+6+6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9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hrvatski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519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izv. prof. dr. sc. Vesna Buljubasić-Kuzmanović</w:t>
            </w: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73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494-688</w:t>
            </w: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vbuljubasic@ffos.hr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0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trHeight w:val="145"/>
          <w:jc w:val="center"/>
        </w:trPr>
        <w:tc>
          <w:tcPr>
            <w:tcW w:w="1304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3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Metodika sveučilišne nastave: teorije, metodologija, sadržaji, struktura. Odnos didaktike,  metodika i kurikuluma - kompetencijski pristup. Strategije, metode i postupci u nastavi, petlje i platforme učenja.  Učenje učenja: monodisciplinarno, interdisciplinarno i transdisciplinarno.  Revolucija u učenju i  kultura učenja: učenje za znati, činiti, živjeti zajedno i bit. Nove tehnologije i nova pismenost u okruženju multi-pismenosti. Cjeloživotno učenje u kontekstu formalnog, neformalnog i informalnog obrazovanja. 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Planiranje i priprema nastave, izvedba nastavnog sata, vođenje i tijek nastavnog sata, razredni ugođaj, disciplina, ocjenjivanje studentskog napretka (sumativno i formativno vrednovanje) te osvrt i prosudba vlastitoga nastavnog rada. Što je dobra nastava: indikatori kvalitete i izvrsnosti: raščlamba metodama aktivnog, iskustvenog i suradničkog učenja, </w:t>
            </w:r>
            <w:r w:rsidRPr="001A1A7A">
              <w:rPr>
                <w:rFonts w:ascii="Calibri" w:hAnsi="Calibri"/>
                <w:sz w:val="20"/>
                <w:szCs w:val="20"/>
              </w:rPr>
              <w:t>interaktivna predavanja;  rad u metodičkim radionicama i samostalan praktičan rad studenta.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Nakon uspješno završenoga predmeta polaznik će moći: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planirati i programirati nastavne sadržaje (makro i mikro razina)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demonstrirati metodički oblikovan sat na izabranu temu (priprema za nastavu)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pravilno formulirati ciljeve i ishode učenja, tijek nastave (seminara, vježbi), način izvedbe (zadaće nastavnika, zadaće studenata) te način (samo) vrednovanja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objasniti novu kulturu učenja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primjenjivati aktivne, iskustvene i suradničke metode učenja te suvremene oblike nastave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  <w:lang w:val="de-DE"/>
              </w:rPr>
              <w:t>prezentirati projektne aktivnosti u sveučilišnoj nastavi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de-DE"/>
              </w:rPr>
              <w:t>pokazati akademske kompetencije na primjerima iz prakse.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8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tabs>
                <w:tab w:val="left" w:pos="1110"/>
                <w:tab w:val="center" w:pos="13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</w:t>
            </w:r>
          </w:p>
        </w:tc>
        <w:tc>
          <w:tcPr>
            <w:tcW w:w="1551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357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Student može ostvariti maksimalno 100 ocjenskih bodova, što čini 100 %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Ocjena se izračunava na sljedeći način: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(seminarski rad x 0,1) + (vježbe i samostalni zadaci x 0,3) + (kontinuirano praćenje znanja x 0,5) + (završni ispit x 0,1)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Konačna raspodjela ocjena je zbroj postotaka ostvarenog tijekom nastave i postotaka ostvarenog, što je prikazano kroz primjer izračunavanja konačne ocjene.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 xml:space="preserve">Primjer izračunavanja ocjene: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rad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vježbe i samostalni zadaci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kontinuirano praćenje znanja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ispit - 5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 (4 x 0,1) + (4 x 0,3) + (3 x 0,5) + (5 x 0,1) = 0,4 + 1,2 + 1,5 + 0,5 = 3,6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ocjena 3,6 →  vrlo dobar (4)             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Apel, H. J. (2003). </w:t>
            </w:r>
            <w:r w:rsidRPr="001A1A7A">
              <w:rPr>
                <w:i/>
                <w:sz w:val="20"/>
                <w:szCs w:val="20"/>
                <w:lang w:val="hr-HR"/>
              </w:rPr>
              <w:t>Predavanje – uvod u akademski oblik poučavanja</w:t>
            </w:r>
            <w:r w:rsidRPr="001A1A7A">
              <w:rPr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sz w:val="20"/>
                <w:szCs w:val="20"/>
              </w:rPr>
              <w:t>Zagreb: Afrodita.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Itković, Z. (1997). </w:t>
            </w:r>
            <w:r w:rsidRPr="001A1A7A">
              <w:rPr>
                <w:i/>
                <w:sz w:val="20"/>
                <w:szCs w:val="20"/>
              </w:rPr>
              <w:t>Opća metodika nastave</w:t>
            </w:r>
            <w:r w:rsidRPr="001A1A7A">
              <w:rPr>
                <w:sz w:val="20"/>
                <w:szCs w:val="20"/>
              </w:rPr>
              <w:t xml:space="preserve">. Split: Književni krug.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Kyriacou, C. (1997). </w:t>
            </w:r>
            <w:r w:rsidRPr="001A1A7A">
              <w:rPr>
                <w:i/>
                <w:sz w:val="20"/>
                <w:szCs w:val="20"/>
              </w:rPr>
              <w:t>Temeljna nastavna umijeća: metodički priručnik za uspješno poučavanje i učenje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</w:rPr>
              <w:t xml:space="preserve">Meyer, H. (2005).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</w:rPr>
              <w:t>Što je dobra nastava</w:t>
            </w:r>
            <w:r w:rsidRPr="001A1A7A">
              <w:rPr>
                <w:rFonts w:eastAsia="TimesNewRomanPSMT"/>
                <w:i/>
                <w:sz w:val="20"/>
                <w:szCs w:val="20"/>
              </w:rPr>
              <w:t>?</w:t>
            </w:r>
            <w:r w:rsidRPr="001A1A7A">
              <w:rPr>
                <w:rFonts w:eastAsia="TimesNewRomanPSMT"/>
                <w:sz w:val="20"/>
                <w:szCs w:val="20"/>
              </w:rPr>
              <w:t xml:space="preserve"> Zagreb: Erudita.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Pranjić, M. (1999). </w:t>
            </w:r>
            <w:r w:rsidRPr="001A1A7A">
              <w:rPr>
                <w:i/>
                <w:sz w:val="20"/>
                <w:szCs w:val="20"/>
              </w:rPr>
              <w:t>Nastavna metodika: teorija, oblici, metode, sredstva, pomagala</w:t>
            </w:r>
            <w:r w:rsidRPr="001A1A7A">
              <w:rPr>
                <w:sz w:val="20"/>
                <w:szCs w:val="20"/>
              </w:rPr>
              <w:t>. Zagreb: Editio.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Terhart, E.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Metode poučavanja i učenja: uvod u probleme metodičke organizacije poučavanja i učenja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rFonts w:eastAsia="TimesNewRomanPSMT"/>
                <w:sz w:val="20"/>
                <w:szCs w:val="20"/>
                <w:lang w:val="hr-HR"/>
              </w:rPr>
              <w:t xml:space="preserve">Bates, T. (2004). </w:t>
            </w:r>
            <w:r w:rsidRPr="001A1A7A">
              <w:rPr>
                <w:rFonts w:eastAsia="TimesNewRomanPSMT"/>
                <w:i/>
                <w:iCs/>
                <w:sz w:val="20"/>
                <w:szCs w:val="20"/>
                <w:lang w:val="hr-HR"/>
              </w:rPr>
              <w:t>Upravljanje tehnološkim promjenama: Strategije za voditelje visokih učilišta</w:t>
            </w:r>
            <w:r w:rsidRPr="001A1A7A">
              <w:rPr>
                <w:rFonts w:eastAsia="TimesNewRomanPSMT"/>
                <w:iCs/>
                <w:sz w:val="20"/>
                <w:szCs w:val="20"/>
                <w:lang w:val="hr-HR"/>
              </w:rPr>
              <w:t xml:space="preserve">. </w:t>
            </w:r>
            <w:r w:rsidRPr="001A1A7A">
              <w:rPr>
                <w:rFonts w:eastAsia="TimesNewRomanPSMT"/>
                <w:sz w:val="20"/>
                <w:szCs w:val="20"/>
              </w:rPr>
              <w:t>Zagreb/Lokve: CARNet/Benja.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Bežen, A (2009). </w:t>
            </w:r>
            <w:r w:rsidRPr="001A1A7A">
              <w:rPr>
                <w:i/>
                <w:sz w:val="20"/>
                <w:szCs w:val="20"/>
              </w:rPr>
              <w:t>Metodika - znanost o poučavanju nastavnog predmeta</w:t>
            </w:r>
            <w:r w:rsidRPr="001A1A7A">
              <w:rPr>
                <w:sz w:val="20"/>
                <w:szCs w:val="20"/>
              </w:rPr>
              <w:t xml:space="preserve">. Zagreb: Profil International i Učiteljski fakultet u Zagrebu.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PSMT"/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Buzan, T. (1999). </w:t>
            </w:r>
            <w:r w:rsidRPr="001A1A7A">
              <w:rPr>
                <w:i/>
                <w:sz w:val="20"/>
                <w:szCs w:val="20"/>
                <w:lang w:val="de-DE"/>
              </w:rPr>
              <w:t>Koristite svoju glavu</w:t>
            </w:r>
            <w:r w:rsidRPr="001A1A7A">
              <w:rPr>
                <w:sz w:val="20"/>
                <w:szCs w:val="20"/>
                <w:lang w:val="de-DE"/>
              </w:rPr>
              <w:t xml:space="preserve">. </w:t>
            </w:r>
            <w:r w:rsidRPr="001A1A7A">
              <w:rPr>
                <w:sz w:val="20"/>
                <w:szCs w:val="20"/>
              </w:rPr>
              <w:t>Zagreb: Izvori.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Cerovac, K. (2013). Transdisciplinarni pristup učenju i istraživanju na sveučilištu. </w:t>
            </w:r>
            <w:r w:rsidRPr="001A1A7A">
              <w:rPr>
                <w:i/>
                <w:sz w:val="20"/>
                <w:szCs w:val="20"/>
              </w:rPr>
              <w:t>Metodički ogledi</w:t>
            </w:r>
            <w:r w:rsidRPr="001A1A7A">
              <w:rPr>
                <w:sz w:val="20"/>
                <w:szCs w:val="20"/>
              </w:rPr>
              <w:t xml:space="preserve">, </w:t>
            </w:r>
            <w:r w:rsidRPr="001A1A7A">
              <w:rPr>
                <w:i/>
                <w:sz w:val="20"/>
                <w:szCs w:val="20"/>
              </w:rPr>
              <w:t xml:space="preserve">20 </w:t>
            </w:r>
            <w:r w:rsidRPr="001A1A7A">
              <w:rPr>
                <w:sz w:val="20"/>
                <w:szCs w:val="20"/>
              </w:rPr>
              <w:t>(1), 15-31.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Jensen, E. (2003). </w:t>
            </w:r>
            <w:r w:rsidRPr="001A1A7A">
              <w:rPr>
                <w:i/>
                <w:sz w:val="20"/>
                <w:szCs w:val="20"/>
              </w:rPr>
              <w:t>Super-nastava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Killpert, H. (2001). </w:t>
            </w:r>
            <w:r w:rsidRPr="001A1A7A">
              <w:rPr>
                <w:i/>
                <w:sz w:val="20"/>
                <w:szCs w:val="20"/>
              </w:rPr>
              <w:t>Kako uspješno raditi u timu</w:t>
            </w:r>
            <w:r w:rsidRPr="001A1A7A">
              <w:rPr>
                <w:sz w:val="20"/>
                <w:szCs w:val="20"/>
              </w:rPr>
              <w:t>. Zagreb: Educa.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Dryden, G.; Vos, J. (2003). </w:t>
            </w:r>
            <w:r w:rsidRPr="001A1A7A">
              <w:rPr>
                <w:rFonts w:ascii="Calibri" w:hAnsi="Calibri"/>
                <w:i/>
                <w:iCs/>
                <w:sz w:val="20"/>
                <w:szCs w:val="20"/>
              </w:rPr>
              <w:t>Revolucija u učenju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: kako promijeniti način na koji svijet uči</w:t>
            </w:r>
            <w:r w:rsidRPr="001A1A7A">
              <w:rPr>
                <w:rFonts w:ascii="Calibri" w:hAnsi="Calibri"/>
                <w:sz w:val="20"/>
                <w:szCs w:val="20"/>
              </w:rPr>
              <w:t>. Zagreb: Educa.</w:t>
            </w:r>
          </w:p>
        </w:tc>
      </w:tr>
    </w:tbl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p w:rsidR="000E7C67" w:rsidRDefault="000E7C67" w:rsidP="000E7C67">
      <w:pPr>
        <w:pStyle w:val="FootnoteText"/>
        <w:rPr>
          <w:rFonts w:ascii="Arial Narrow" w:hAnsi="Arial Narrow"/>
          <w:lang w:val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98"/>
        <w:gridCol w:w="209"/>
        <w:gridCol w:w="683"/>
        <w:gridCol w:w="319"/>
        <w:gridCol w:w="495"/>
        <w:gridCol w:w="1154"/>
        <w:gridCol w:w="158"/>
        <w:gridCol w:w="125"/>
        <w:gridCol w:w="212"/>
        <w:gridCol w:w="179"/>
        <w:gridCol w:w="315"/>
        <w:gridCol w:w="237"/>
        <w:gridCol w:w="9"/>
        <w:gridCol w:w="413"/>
        <w:gridCol w:w="495"/>
        <w:gridCol w:w="1669"/>
        <w:gridCol w:w="34"/>
      </w:tblGrid>
      <w:tr w:rsidR="000E7C67" w:rsidRPr="001A1A7A" w:rsidTr="00A1406C">
        <w:trPr>
          <w:gridAfter w:val="1"/>
          <w:wAfter w:w="19" w:type="pct"/>
          <w:trHeight w:val="196"/>
          <w:jc w:val="center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gridAfter w:val="1"/>
          <w:wAfter w:w="19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2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PSIHOLOGIJA DJECE I MLADIH S TEŠKOĆAMA U RAZVOJU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0" w:type="pct"/>
            <w:gridSpan w:val="1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Ana Kurtović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80</w:t>
            </w: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494-693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6E16B9" w:rsidRDefault="000E7C67" w:rsidP="00A1406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>akurtovi@ffos.hr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9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2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7" w:type="pct"/>
            <w:gridSpan w:val="4"/>
            <w:vAlign w:val="center"/>
          </w:tcPr>
          <w:p w:rsidR="000E7C67" w:rsidRPr="00244C09" w:rsidRDefault="000E7C67" w:rsidP="00A1406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hRule="exact" w:val="288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>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597"/>
        </w:trPr>
        <w:tc>
          <w:tcPr>
            <w:tcW w:w="4981" w:type="pct"/>
            <w:gridSpan w:val="17"/>
            <w:vAlign w:val="center"/>
          </w:tcPr>
          <w:p w:rsidR="000E7C67" w:rsidRPr="00F1336D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 xml:space="preserve">Cilj kolegija je upoznavanje polaznika s različitim razvojnim teškoćama kod djece i mladih, njihovim značajkama  te  čimbenicima  uključenima  u  njihov  nastanak.  Upoznavanje  s  načinima  procjene  i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336D">
              <w:rPr>
                <w:color w:val="000000"/>
                <w:sz w:val="20"/>
                <w:szCs w:val="20"/>
              </w:rPr>
              <w:t xml:space="preserve">prikladnim intervencijskim strategijama stručnjaka različitih profila. Stjecanje uvida u rad psihologa s  djecom  i  adolescentima  s  teškoćama  u  razvoju  u  kontekstu  odgojno-obrazovnih  ustanova  i senzibiliziranje za suradnju s psihologom u budućem profesionalnom djelovanju. Upoznati polaznike s različitim oblicima i načinima prilagodbi nastavnog procesa djeci i mladima s teškoćama u razvoju. </w:t>
            </w:r>
          </w:p>
          <w:p w:rsidR="000E7C67" w:rsidRDefault="000E7C67" w:rsidP="00A1406C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>Upoznavanje  polaznika  s  različitim  aspektima  i  problemima  prilagodbe  obitelji  i  pojedinca  na invaliditet  te  senzibilizacija  za  važnost  suradnje  s  roditeljima  i  skrbnicima.  Senzibilizacija  i upoznavanje  utjecaja  stavova  okoline  na  funkcioniranje  djece  i  mladih  s  teškoćama  u  razvoju  te odraslih osoba s invaliditetom te upoznavanje s odrednicama negativnih stavova.</w:t>
            </w:r>
          </w:p>
          <w:p w:rsidR="000E7C67" w:rsidRPr="001A1A7A" w:rsidRDefault="000E7C67" w:rsidP="00A1406C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1336D">
              <w:rPr>
                <w:color w:val="000000"/>
                <w:sz w:val="20"/>
                <w:szCs w:val="20"/>
              </w:rPr>
              <w:t>Određenje  područja,  Odnos  s  drugim  disciplinama,  Klasifikacije  razvojnih  teškoća,  Relevantna zakonska  regulativa,  Modeli  rehabilitacije,  Stavovi  prema  osobama  s  invaliditetom,  Obrazovanje djece  i  mladih  s  teškoćama  u  razvoju,  Zapošljavanje  osoba  s  invaliditetom,  Prilagodba  obitelji, Prilagodba  pojedinca  na  vlastiti  invaliditet,  Jezične  i  govorne  teškoće,  Specifične  teškoće  učenja (disleksija, disgrafija, diskalkulija), ADHD, Poremećaji u ponašanju, Mentalna  retardacija, Motorički poremećaji, Kronične bolesti, Oštećenja vida i sluha, Poremećaji s autističnog spektra.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0"/>
        </w:trPr>
        <w:tc>
          <w:tcPr>
            <w:tcW w:w="4981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432"/>
        </w:trPr>
        <w:tc>
          <w:tcPr>
            <w:tcW w:w="4981" w:type="pct"/>
            <w:gridSpan w:val="17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Nakon uspješno završenoga predmeta polaznik će moći: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opisati  značajke  različitih  teškoća  u  razvoju  djece  i  mladih  (prevalencija,  etiološki čimbenici i intervencijski postupci)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predložiti strategije za poticanje razvoja djece i mladih s različitim teškoćama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primijeniti  pristupe  poučavanja  i  materijale  prilagođene  djetetu/adolescentu  sa specifičnom potrebom, te modificirati okolinu za učenje kako bi odgovarala potrebama učenika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sudjelovati u planiranju, provedbi i evaluaciji programa za učenike s teškoćama u razvoju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koristiti psihologijske spoznaje u kreiranju zdrave, uvažavajuće, podržavajuće i izazovne okoline za učenje </w:t>
            </w:r>
          </w:p>
          <w:p w:rsidR="000E7C67" w:rsidRPr="00F1336D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raspravljati o klasificiranju i etiketiranju djece s posebnim potrebama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modificirati stavove prema osobama s posebnim potrebama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9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0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6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7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73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56" w:type="pct"/>
            <w:gridSpan w:val="7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78" w:type="pct"/>
            <w:gridSpan w:val="6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Prisustvovanje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0,40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Aktivnost na nastavi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1,10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Samostalni uradak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1,5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</w:tcPr>
          <w:p w:rsidR="000E7C67" w:rsidRPr="005E1E68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5E1E68">
              <w:rPr>
                <w:rFonts w:ascii="Calibri" w:hAnsi="Calibri"/>
                <w:sz w:val="20"/>
                <w:szCs w:val="20"/>
              </w:rPr>
              <w:t>Pismeni ispit</w:t>
            </w:r>
          </w:p>
        </w:tc>
        <w:tc>
          <w:tcPr>
            <w:tcW w:w="1456" w:type="pct"/>
            <w:gridSpan w:val="7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78" w:type="pct"/>
            <w:gridSpan w:val="6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6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56" w:type="pct"/>
            <w:gridSpan w:val="7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578" w:type="pct"/>
            <w:gridSpan w:val="6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8"/>
          </w:tcPr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 xml:space="preserve">Iz svih elemenata praćenja i provjeravanja student može ostvariti maksimalno 100 ocjenskih bodova, što čini 100 % ocjene.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Ocjene se izračunavaju na slijedeći način: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(Aktivnost na nastavi x 0,20) + (Samostalni uradak x 0,0,30) + (Pismeni ispit x 0,50) .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 xml:space="preserve">Primjer izračunavanja ocjene: 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Aktivnost na nastavi - 5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Samostalni uradak - 4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Pismeni ispit – 4</w:t>
            </w:r>
          </w:p>
          <w:p w:rsidR="000E7C67" w:rsidRPr="006E16B9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(5 x 0,20) + (4 x 0,30) + (4 x 0,50) = 1 + 1,2 + 2 = 4,2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Konačna ocjena 4,2 → Vrlo dobar (4)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FFFFF"/>
            <w:vAlign w:val="center"/>
          </w:tcPr>
          <w:p w:rsidR="000E7C67" w:rsidRPr="001A1A7A" w:rsidRDefault="000E7C67" w:rsidP="00A1406C">
            <w:pPr>
              <w:spacing w:after="200"/>
              <w:rPr>
                <w:rFonts w:ascii="Calibri" w:hAnsi="Calibri" w:cs="Arial"/>
                <w:sz w:val="20"/>
                <w:szCs w:val="20"/>
              </w:rPr>
            </w:pPr>
            <w:r w:rsidRPr="006E16B9">
              <w:rPr>
                <w:rFonts w:ascii="Calibri" w:hAnsi="Calibri" w:cs="Arial"/>
                <w:sz w:val="20"/>
                <w:szCs w:val="20"/>
              </w:rPr>
              <w:t>Polaznici su obvezni pohađati 70% održanih nastavnih sati, obaviti sve zadatke barem za ocjenu dovoljan (2)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Davidson  G.  C.  i  Neale  J.  M  (2002).  Psihologija  abnormalno</w:t>
            </w:r>
            <w:r>
              <w:rPr>
                <w:bCs/>
                <w:sz w:val="20"/>
                <w:szCs w:val="20"/>
              </w:rPr>
              <w:t xml:space="preserve">g  doživljavanja  i  ponašanja. </w:t>
            </w:r>
            <w:r w:rsidRPr="00F1336D">
              <w:rPr>
                <w:bCs/>
                <w:sz w:val="20"/>
                <w:szCs w:val="20"/>
              </w:rPr>
              <w:t>Jastrebarsko: Naklada Slap (str. 489 – 564).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 xml:space="preserve">Davis, H. (1997). Pomozimo bolesnoj djeci. Jastrebarsko: Naklada Slap. 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  (2000).  Mentalna  retardacija  -  biologijske  osnove,  klasifikacija  i mentalno-zdravstveni problemi. Jastrebarsko: Naklada Slap (str. 83 – 91; 101-103).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Kocijan  Hercigonja,  D.,  Buljan-Flander,  G.  i  Vučković,  D.  (2004).  Hiperaktivno  dijete, uznemireni roditelji i odgajatelji. Jastrebarsko: Naklada Slap (str. 25 – 57; 95 - 127).</w:t>
            </w:r>
          </w:p>
          <w:p w:rsidR="000E7C67" w:rsidRPr="00F1336D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</w:rPr>
            </w:pPr>
            <w:r w:rsidRPr="00F1336D">
              <w:rPr>
                <w:bCs/>
                <w:sz w:val="20"/>
                <w:szCs w:val="20"/>
              </w:rPr>
              <w:t>Remschmidt, H. (2009).  Autizam -  Pojavni oblici, uzroci, pomoć. Jastrebarsko: Naklada Slap (str. 7 – 45).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Batshaw, M. L. (2002). Children with Disabilities. New York: Paul H. Brookes Publishing Co., Inc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Kostelnik, M. J., Onaga, E., Rohde, R. i Whiren, R. (2004). Djeca s posebnim potrebama. Zagreb: Alineja.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Lebedina  Manzoni,  M.  (2007).  Psihološke  osnove  poremećaja  u  ponašanju.  Jastrebarsko: Naklada Slap. 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Shea, T.M., &amp; Bauer, A.M. (1994). Learners with Disabilities. Wisconsin: Brown &amp; Benchmark.</w:t>
            </w:r>
          </w:p>
          <w:p w:rsidR="000E7C67" w:rsidRPr="008D5275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 xml:space="preserve">van  Dyck,  H.  (1999).  Ne tako,  nego  ovako:  mali savjetnik  za pravilno  ophođenje  s  osobama </w:t>
            </w:r>
            <w:r w:rsidRPr="008D5275">
              <w:rPr>
                <w:rFonts w:ascii="Calibri" w:hAnsi="Calibri"/>
                <w:sz w:val="20"/>
                <w:szCs w:val="20"/>
              </w:rPr>
              <w:t>oštećena vida. Zagreb: Centar za odgoj i obrazovanje „Vinko Bek“.</w:t>
            </w:r>
          </w:p>
          <w:p w:rsidR="000E7C67" w:rsidRPr="00F1336D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Vash, C. i Crewe N (2010). Psihologija invaliditeta. Jastrebarsko: Naklada Slap.</w:t>
            </w:r>
          </w:p>
          <w:p w:rsidR="000E7C67" w:rsidRPr="001A1A7A" w:rsidRDefault="000E7C67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1336D">
              <w:rPr>
                <w:rFonts w:ascii="Calibri" w:hAnsi="Calibri"/>
                <w:sz w:val="20"/>
                <w:szCs w:val="20"/>
              </w:rPr>
              <w:t>Winkel, R. (1996). Djeca koju je teško odgajati. Zagreb: Educa.</w:t>
            </w:r>
          </w:p>
        </w:tc>
      </w:tr>
    </w:tbl>
    <w:p w:rsidR="000E7C67" w:rsidRPr="001A1A7A" w:rsidRDefault="000E7C67" w:rsidP="000E7C67">
      <w:pPr>
        <w:pStyle w:val="FootnoteText"/>
        <w:rPr>
          <w:rFonts w:ascii="Calibri" w:hAnsi="Calibri"/>
          <w:lang w:val="hr-HR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398"/>
        <w:gridCol w:w="210"/>
        <w:gridCol w:w="685"/>
        <w:gridCol w:w="533"/>
        <w:gridCol w:w="527"/>
        <w:gridCol w:w="1075"/>
        <w:gridCol w:w="127"/>
        <w:gridCol w:w="27"/>
        <w:gridCol w:w="364"/>
        <w:gridCol w:w="163"/>
        <w:gridCol w:w="393"/>
        <w:gridCol w:w="9"/>
        <w:gridCol w:w="125"/>
        <w:gridCol w:w="701"/>
        <w:gridCol w:w="527"/>
        <w:gridCol w:w="1232"/>
      </w:tblGrid>
      <w:tr w:rsidR="000E7C67" w:rsidRPr="00E54C83" w:rsidTr="00A1406C">
        <w:trPr>
          <w:trHeight w:val="196"/>
          <w:jc w:val="center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FD286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FD286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E54C83" w:rsidTr="00A1406C">
        <w:trPr>
          <w:trHeight w:val="40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97" w:type="pct"/>
            <w:gridSpan w:val="15"/>
            <w:shd w:val="clear" w:color="auto" w:fill="auto"/>
            <w:vAlign w:val="center"/>
          </w:tcPr>
          <w:p w:rsidR="000E7C67" w:rsidRPr="00E5025B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E5025B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VREDNOVANJE I OCJENJIVANJE ZNANJA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 w:val="restart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prema rasporedu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sati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Merge/>
            <w:shd w:val="clear" w:color="auto" w:fill="F3F3F3"/>
            <w:vAlign w:val="center"/>
          </w:tcPr>
          <w:p w:rsidR="000E7C67" w:rsidRPr="00A04D68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70" w:type="pct"/>
            <w:gridSpan w:val="11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7" w:type="pct"/>
            <w:gridSpan w:val="4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EC33A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519"/>
          <w:jc w:val="center"/>
        </w:trPr>
        <w:tc>
          <w:tcPr>
            <w:tcW w:w="1303" w:type="pct"/>
            <w:gridSpan w:val="2"/>
            <w:vAlign w:val="center"/>
          </w:tcPr>
          <w:p w:rsidR="000E7C67" w:rsidRPr="00354085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Silvija Ručević</w:t>
            </w:r>
          </w:p>
        </w:tc>
        <w:tc>
          <w:tcPr>
            <w:tcW w:w="494" w:type="pct"/>
            <w:gridSpan w:val="2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21</w:t>
            </w:r>
          </w:p>
        </w:tc>
        <w:tc>
          <w:tcPr>
            <w:tcW w:w="1248" w:type="pct"/>
            <w:gridSpan w:val="4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35408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494-650</w:t>
            </w:r>
          </w:p>
        </w:tc>
        <w:tc>
          <w:tcPr>
            <w:tcW w:w="1432" w:type="pct"/>
            <w:gridSpan w:val="5"/>
            <w:vAlign w:val="center"/>
          </w:tcPr>
          <w:p w:rsidR="000E7C67" w:rsidRPr="00EC33A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srucevic@ffos.hr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4" w:type="pct"/>
            <w:gridSpan w:val="2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3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1432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37AA5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</w:p>
        </w:tc>
      </w:tr>
      <w:tr w:rsidR="000E7C67" w:rsidRPr="009105D8" w:rsidTr="00A1406C">
        <w:trPr>
          <w:trHeight w:val="145"/>
          <w:jc w:val="center"/>
        </w:trPr>
        <w:tc>
          <w:tcPr>
            <w:tcW w:w="1303" w:type="pct"/>
            <w:gridSpan w:val="2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8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3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1432" w:type="pct"/>
            <w:gridSpan w:val="5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ind w:left="-95"/>
              <w:rPr>
                <w:rFonts w:ascii="Calibri" w:hAnsi="Calibri" w:cs="Arial"/>
                <w:b/>
                <w:color w:val="000000"/>
              </w:rPr>
            </w:pPr>
            <w:r w:rsidRPr="00E37AA5">
              <w:rPr>
                <w:rFonts w:ascii="Calibri" w:hAnsi="Calibri" w:cs="Arial"/>
                <w:b/>
                <w:color w:val="000000"/>
              </w:rPr>
              <w:t xml:space="preserve"> OPIS KOLEGIJA</w:t>
            </w:r>
          </w:p>
          <w:p w:rsidR="000E7C67" w:rsidRPr="00E37AA5" w:rsidRDefault="000E7C67" w:rsidP="00A1406C">
            <w:pPr>
              <w:pStyle w:val="Heading3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jc w:val="both"/>
              <w:rPr>
                <w:rFonts w:ascii="Calibri" w:hAnsi="Calibri" w:cs="Arial"/>
                <w:b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Pojam, cilj i svrha procesa vrednovanja znanja u nastavi i učenju. Vrednovanje: osnovni pojmovi (vrednovanje, testiranje, ocjenjivanje), načini vrednovanja, vrste testova. Zadaci: vrste zadataka i njihov odnos s ishodima učenja, planiranje tipova zadataka. Različiti načini vrednovanja za učenike i studente koji se razliku po svojim osobinama i potrebama. Konstrukcija različitih vrsta vrednovanja znanja: planiranje evaluacije, p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riprema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pitanja, testiranje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testa i provjera bodovanja, korištenje</w:t>
            </w:r>
            <w:r w:rsidRPr="00E37AA5">
              <w:rPr>
                <w:rFonts w:ascii="Calibri" w:hAnsi="Calibri" w:cs="Arial"/>
                <w:sz w:val="20"/>
                <w:szCs w:val="20"/>
                <w:cs/>
                <w:lang w:bidi="ta-IN"/>
              </w:rPr>
              <w:t xml:space="preserve"> </w:t>
            </w:r>
            <w:r w:rsidRPr="00E37AA5">
              <w:rPr>
                <w:rFonts w:ascii="Calibri" w:hAnsi="Calibri" w:cs="Arial"/>
                <w:sz w:val="20"/>
                <w:szCs w:val="20"/>
                <w:lang w:bidi="ta-IN"/>
              </w:rPr>
              <w:t>i revidiranje testa. Računalna tehnologija za vrednovanje znanja.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 w:cs="Arial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Nakon uspješno završenoga predmeta polaznik će moći: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kritički usporediti različite načine vrednovanja znanja učenika i studenata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kritički usporediti vlastite ideje o vrednovanju znanja učenika/studenata i spoznaje o vrednovanju iz proučene stručne literature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 w:cs="Arial"/>
                <w:color w:val="000000"/>
                <w:sz w:val="20"/>
                <w:szCs w:val="20"/>
              </w:rPr>
              <w:t>planirati metode</w:t>
            </w:r>
            <w:r w:rsidRPr="00E37AA5">
              <w:rPr>
                <w:rFonts w:ascii="Calibri" w:hAnsi="Calibri" w:cs="Arial"/>
                <w:sz w:val="20"/>
                <w:szCs w:val="20"/>
              </w:rPr>
              <w:t xml:space="preserve"> vrednovanja znanja u skladu s očekivanim ishodima učenja</w:t>
            </w:r>
          </w:p>
          <w:p w:rsidR="000E7C67" w:rsidRPr="00E37AA5" w:rsidRDefault="000E7C67" w:rsidP="00A1406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primijeniti različite načine vrednovanja za učenike/studente koji se razlikuju po svojim osobinama i potrebama </w:t>
            </w:r>
          </w:p>
          <w:p w:rsidR="000E7C67" w:rsidRPr="00E37AA5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konstruirati različite vrste vrednovanja znanja i vještina učenika/studenata i načine ocjenjivanja.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1084" w:type="pct"/>
            <w:vMerge w:val="restart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84" w:type="pct"/>
            <w:vMerge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6" w:type="pct"/>
            <w:gridSpan w:val="4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6" w:type="pct"/>
            <w:gridSpan w:val="3"/>
            <w:vAlign w:val="center"/>
          </w:tcPr>
          <w:p w:rsidR="000E7C67" w:rsidRPr="00E37AA5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9" w:type="pct"/>
            <w:gridSpan w:val="7"/>
            <w:vAlign w:val="center"/>
          </w:tcPr>
          <w:p w:rsidR="000E7C67" w:rsidRPr="00E37AA5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</w:rPr>
            </w:pPr>
            <w:r w:rsidRPr="00E37AA5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gridSpan w:val="2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4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80" w:type="pct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9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0,5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znanja-tri zadatka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zadataka objektivnog tipa i kriterija za njihovo vrednovanje i ocjenjivanje-papir-olovka; računalno ispitivanje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znanja-usmeni ispit i usmena izlaganja</w:t>
            </w:r>
          </w:p>
          <w:p w:rsidR="000E7C67" w:rsidRPr="00E37AA5" w:rsidRDefault="000E7C67" w:rsidP="00A1406C">
            <w:pPr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Izrada kriterija vrednovanja i ocjenjivanja znanja-problemski zadatak/esej/seminar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3,5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90% 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51" w:type="pct"/>
            <w:gridSpan w:val="9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>10%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pct"/>
            <w:gridSpan w:val="5"/>
            <w:shd w:val="clear" w:color="auto" w:fill="F3F3F3"/>
            <w:vAlign w:val="center"/>
          </w:tcPr>
          <w:p w:rsidR="000E7C67" w:rsidRPr="00E37AA5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9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358" w:type="pct"/>
            <w:gridSpan w:val="3"/>
            <w:vAlign w:val="center"/>
          </w:tcPr>
          <w:p w:rsidR="000E7C67" w:rsidRPr="00E37AA5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E37AA5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7453C4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000" w:type="pct"/>
            <w:gridSpan w:val="17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E37AA5">
              <w:rPr>
                <w:rFonts w:ascii="Calibri" w:hAnsi="Calibri" w:cs="Arial"/>
                <w:sz w:val="20"/>
                <w:szCs w:val="20"/>
              </w:rPr>
              <w:t xml:space="preserve">U oblikovanju konačne ocjene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uzimaju se u obzir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provjeravanje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provjere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obliku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tri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pisana zadatka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90%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udjela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 (svaki po 30%) te kontinuirano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pra</w:t>
            </w:r>
            <w:r w:rsidRPr="00E37AA5">
              <w:rPr>
                <w:rFonts w:ascii="Calibri" w:hAnsi="Calibri"/>
                <w:sz w:val="20"/>
                <w:szCs w:val="20"/>
              </w:rPr>
              <w:t>ć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enje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aktivnost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refleksivni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osvrt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nastavne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sadr</w:t>
            </w:r>
            <w:r w:rsidRPr="00E37AA5">
              <w:rPr>
                <w:rFonts w:ascii="Calibri" w:hAnsi="Calibri"/>
                <w:sz w:val="20"/>
                <w:szCs w:val="20"/>
              </w:rPr>
              <w:t>ž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aje</w:t>
            </w:r>
            <w:r w:rsidRPr="00E37AA5">
              <w:rPr>
                <w:rFonts w:ascii="Calibri" w:hAnsi="Calibri"/>
                <w:sz w:val="20"/>
                <w:szCs w:val="20"/>
              </w:rPr>
              <w:t>)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kona</w:t>
            </w:r>
            <w:r w:rsidRPr="00E37AA5">
              <w:rPr>
                <w:rFonts w:ascii="Calibri" w:hAnsi="Calibri"/>
                <w:sz w:val="20"/>
                <w:szCs w:val="20"/>
              </w:rPr>
              <w:t>č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noj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7AA5">
              <w:rPr>
                <w:rFonts w:ascii="Calibri" w:hAnsi="Calibri"/>
                <w:sz w:val="20"/>
                <w:szCs w:val="20"/>
                <w:lang w:val="pl-PL"/>
              </w:rPr>
              <w:t>ocjeni) s 10% udjela u konačnoj ocjeni.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37AA5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CA0940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7"/>
            <w:shd w:val="clear" w:color="auto" w:fill="FFFFFF"/>
            <w:vAlign w:val="center"/>
          </w:tcPr>
          <w:p w:rsidR="000E7C67" w:rsidRPr="00E37AA5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E37AA5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Adams, J. B. (2005). What Makes the Grade? Faculty and Student Perceptions.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Teaching of Psychology, 32(1), 21-24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Grgin, T. (1990). </w:t>
            </w:r>
            <w:r w:rsidRPr="00E37AA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Dokimologija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. Naklada Slap: Jastrebarsko.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Kadum-Bošnjak, S. (2013).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Dokimologija u primarnom obrazovanju</w:t>
            </w:r>
            <w:r w:rsidRPr="00E37AA5">
              <w:rPr>
                <w:rFonts w:ascii="Calibri" w:hAnsi="Calibri"/>
                <w:sz w:val="20"/>
                <w:szCs w:val="20"/>
              </w:rPr>
              <w:t>. Pula: Sveučilište u Puli.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Matijević, M. (2004).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Ocjenjivanje u osnovnoj školi</w:t>
            </w:r>
            <w:r w:rsidRPr="00E37AA5">
              <w:rPr>
                <w:rFonts w:ascii="Calibri" w:hAnsi="Calibri"/>
                <w:sz w:val="20"/>
                <w:szCs w:val="20"/>
              </w:rPr>
              <w:t>. Zagreb: Tipex.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Nilson, L. B. (2014). </w:t>
            </w:r>
            <w:r w:rsidRPr="00E37AA5">
              <w:rPr>
                <w:rStyle w:val="a-size-large"/>
                <w:rFonts w:ascii="Calibri" w:eastAsia="Lucida Sans Unicode" w:hAnsi="Calibri"/>
                <w:i/>
                <w:color w:val="000000"/>
                <w:sz w:val="20"/>
                <w:szCs w:val="20"/>
              </w:rPr>
              <w:t>Specifications Grading: Restoring Rigor, Motivating Students, and Saving Faculty Time</w:t>
            </w:r>
            <w:r w:rsidRPr="00E37AA5">
              <w:rPr>
                <w:rStyle w:val="a-size-large"/>
                <w:rFonts w:ascii="Calibri" w:eastAsia="Lucida Sans Unicode" w:hAnsi="Calibri"/>
                <w:color w:val="000000"/>
                <w:sz w:val="20"/>
                <w:szCs w:val="20"/>
              </w:rPr>
              <w:t xml:space="preserve">. Sterling, Virginia: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Stylus Publishing.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Vizek-Vidović, V., Vlahović-Štetić, V., Rijavec, M. i Miljković, D., (2014). 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Psihologija obrazovanja (2. Izdanje). 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>Zagreb</w:t>
            </w:r>
            <w:r w:rsidRPr="00E37AA5">
              <w:rPr>
                <w:rFonts w:ascii="Calibri" w:hAnsi="Calibri"/>
                <w:i/>
                <w:color w:val="000000"/>
                <w:sz w:val="20"/>
                <w:szCs w:val="20"/>
              </w:rPr>
              <w:t>:</w:t>
            </w:r>
            <w:r w:rsidRPr="00E37AA5">
              <w:rPr>
                <w:rFonts w:ascii="Calibri" w:hAnsi="Calibri"/>
                <w:color w:val="000000"/>
                <w:sz w:val="20"/>
                <w:szCs w:val="20"/>
              </w:rPr>
              <w:t xml:space="preserve"> IEP d.o.o.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E7C67" w:rsidRPr="00E37AA5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E37AA5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7"/>
            <w:vAlign w:val="center"/>
          </w:tcPr>
          <w:p w:rsidR="000E7C67" w:rsidRPr="00E37AA5" w:rsidRDefault="000E7C67" w:rsidP="00A1406C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Dryden, G. i Vos, J.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Revolucija u učenju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Školsko ocjenjivanje znanja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Grgin, T. (1997).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Edukacijska psihologija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. Jastrebarsko: Naklada Slap.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Kyriacou, C. (2001).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 xml:space="preserve">Temeljna nastavna umijeća 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(str. 159-195). Zagreb: Educa. </w:t>
            </w:r>
          </w:p>
          <w:p w:rsidR="000E7C67" w:rsidRPr="00E37AA5" w:rsidRDefault="000E7C67" w:rsidP="00A1406C">
            <w:pPr>
              <w:numPr>
                <w:ilvl w:val="0"/>
                <w:numId w:val="15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 xml:space="preserve">Vrcelj, S. (1996). </w:t>
            </w:r>
            <w:r w:rsidRPr="00E37AA5">
              <w:rPr>
                <w:rFonts w:ascii="Calibri" w:hAnsi="Calibri"/>
                <w:i/>
                <w:sz w:val="20"/>
                <w:szCs w:val="20"/>
              </w:rPr>
              <w:t>Kontinuitet u vrednovanju učenikova uspjeha.</w:t>
            </w:r>
            <w:r w:rsidRPr="00E37AA5">
              <w:rPr>
                <w:rFonts w:ascii="Calibri" w:hAnsi="Calibri"/>
                <w:sz w:val="20"/>
                <w:szCs w:val="20"/>
              </w:rPr>
              <w:t xml:space="preserve"> Rijeka: Pedagoški fakultet u Rijeci.</w:t>
            </w:r>
          </w:p>
          <w:p w:rsidR="000E7C67" w:rsidRPr="00E37AA5" w:rsidRDefault="000E7C67" w:rsidP="00A1406C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E37AA5">
              <w:rPr>
                <w:rFonts w:ascii="Calibri" w:hAnsi="Calibri"/>
                <w:sz w:val="20"/>
                <w:szCs w:val="20"/>
              </w:rPr>
              <w:t>Članci iz tekuće periodike.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B7F84" w:rsidRDefault="000B7F84" w:rsidP="000E7C67">
      <w:pPr>
        <w:rPr>
          <w:sz w:val="20"/>
          <w:szCs w:val="20"/>
        </w:rPr>
      </w:pPr>
    </w:p>
    <w:p w:rsidR="000B7F84" w:rsidRDefault="000B7F84" w:rsidP="000E7C67">
      <w:pPr>
        <w:rPr>
          <w:sz w:val="20"/>
          <w:szCs w:val="20"/>
        </w:rPr>
      </w:pPr>
    </w:p>
    <w:p w:rsidR="000B7F84" w:rsidRDefault="000B7F84" w:rsidP="000E7C6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7"/>
        <w:gridCol w:w="808"/>
        <w:gridCol w:w="553"/>
        <w:gridCol w:w="1377"/>
        <w:gridCol w:w="335"/>
        <w:gridCol w:w="154"/>
        <w:gridCol w:w="1602"/>
        <w:gridCol w:w="431"/>
        <w:gridCol w:w="53"/>
        <w:gridCol w:w="26"/>
        <w:gridCol w:w="1633"/>
        <w:gridCol w:w="633"/>
      </w:tblGrid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CC41E7" w:rsidRDefault="000B7F84" w:rsidP="00DC4D5C">
            <w:pPr>
              <w:pStyle w:val="ListParagraph"/>
              <w:ind w:left="0"/>
              <w:rPr>
                <w:b/>
              </w:rPr>
            </w:pPr>
            <w:r w:rsidRPr="00CC41E7">
              <w:rPr>
                <w:b/>
              </w:rPr>
              <w:t>Opće informacije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Program cjeloživotnog učenja</w:t>
            </w:r>
          </w:p>
        </w:tc>
        <w:tc>
          <w:tcPr>
            <w:tcW w:w="3445" w:type="pct"/>
            <w:gridSpan w:val="9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</w:pPr>
            <w:r w:rsidRPr="00CC41E7">
              <w:t>Pedagoško-psihološko-didaktičko-metodička izobrazba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Naziv predmeta</w:t>
            </w:r>
          </w:p>
        </w:tc>
        <w:tc>
          <w:tcPr>
            <w:tcW w:w="3445" w:type="pct"/>
            <w:gridSpan w:val="9"/>
            <w:tcBorders>
              <w:lef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MOTIVACIJSKE STRATEGIJE NASTAVNIKA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>
              <w:t xml:space="preserve">Nositelj predmeta </w:t>
            </w:r>
          </w:p>
        </w:tc>
        <w:tc>
          <w:tcPr>
            <w:tcW w:w="3445" w:type="pct"/>
            <w:gridSpan w:val="9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</w:pPr>
            <w:r w:rsidRPr="00CC41E7">
              <w:t>prof. dr. sc. Višnja Pavičić Takač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>
              <w:t>Izvođač(i)</w:t>
            </w:r>
          </w:p>
        </w:tc>
        <w:tc>
          <w:tcPr>
            <w:tcW w:w="3445" w:type="pct"/>
            <w:gridSpan w:val="9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</w:pPr>
            <w:r w:rsidRPr="00CC41E7">
              <w:t>prof. dr. sc. Višnja Pavičić Takač</w:t>
            </w:r>
            <w:r>
              <w:t xml:space="preserve">, </w:t>
            </w:r>
            <w:r w:rsidRPr="00CC41E7">
              <w:t>doc.dr.sc. Draženka Molnar, dr.sc. Ninočka Truck-Biljan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Status predmeta</w:t>
            </w:r>
          </w:p>
        </w:tc>
        <w:tc>
          <w:tcPr>
            <w:tcW w:w="3445" w:type="pct"/>
            <w:gridSpan w:val="9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  <w:rPr>
                <w:b/>
              </w:rPr>
            </w:pPr>
            <w:r w:rsidRPr="00CC41E7">
              <w:rPr>
                <w:b/>
              </w:rPr>
              <w:t>izborni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Bodovna vrijednost i način izvođenja nastave</w:t>
            </w:r>
          </w:p>
        </w:tc>
        <w:tc>
          <w:tcPr>
            <w:tcW w:w="2181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ECTS koeficijent opterećenja studenata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  <w:jc w:val="center"/>
              <w:rPr>
                <w:b/>
              </w:rPr>
            </w:pPr>
            <w:r w:rsidRPr="00CC41E7">
              <w:rPr>
                <w:b/>
              </w:rPr>
              <w:t>5</w:t>
            </w:r>
          </w:p>
        </w:tc>
      </w:tr>
      <w:tr w:rsidR="000B7F84" w:rsidRPr="00091592" w:rsidTr="00DC4D5C">
        <w:trPr>
          <w:trHeight w:val="431"/>
        </w:trPr>
        <w:tc>
          <w:tcPr>
            <w:tcW w:w="155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1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F84" w:rsidRPr="00091592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t>Broj sati (P+V+S)</w:t>
            </w:r>
          </w:p>
        </w:tc>
        <w:tc>
          <w:tcPr>
            <w:tcW w:w="1264" w:type="pct"/>
            <w:gridSpan w:val="3"/>
            <w:tcBorders>
              <w:left w:val="single" w:sz="4" w:space="0" w:color="auto"/>
            </w:tcBorders>
            <w:vAlign w:val="center"/>
          </w:tcPr>
          <w:p w:rsidR="000B7F84" w:rsidRPr="00CC41E7" w:rsidRDefault="000B7F84" w:rsidP="00DC4D5C">
            <w:pPr>
              <w:pStyle w:val="ListParagraph"/>
              <w:ind w:left="0"/>
              <w:jc w:val="center"/>
              <w:rPr>
                <w:b/>
              </w:rPr>
            </w:pPr>
            <w:r w:rsidRPr="00CC41E7">
              <w:rPr>
                <w:b/>
              </w:rPr>
              <w:t>10+0+6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CC41E7" w:rsidRDefault="000B7F84" w:rsidP="00DC4D5C">
            <w:pPr>
              <w:pStyle w:val="ListParagraph"/>
              <w:ind w:left="0"/>
              <w:rPr>
                <w:b/>
              </w:rPr>
            </w:pPr>
            <w:r w:rsidRPr="00091592">
              <w:rPr>
                <w:b/>
              </w:rPr>
              <w:t>1. OPIS PREDMETA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1.1. Ciljevi predmeta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1502BE" w:rsidRDefault="000B7F84" w:rsidP="00DC4D5C">
            <w:pPr>
              <w:autoSpaceDE w:val="0"/>
              <w:autoSpaceDN w:val="0"/>
              <w:adjustRightInd w:val="0"/>
              <w:jc w:val="both"/>
            </w:pPr>
            <w:r w:rsidRPr="001502BE">
              <w:rPr>
                <w:lang w:eastAsia="en-US"/>
              </w:rPr>
              <w:t xml:space="preserve">Priprema i osposobljavanje polaznika za </w:t>
            </w:r>
            <w:r>
              <w:rPr>
                <w:lang w:eastAsia="en-US"/>
              </w:rPr>
              <w:t xml:space="preserve">primjenu odgovarajućih motivacijskih strategija u nastavi </w:t>
            </w:r>
            <w:r w:rsidRPr="001502BE">
              <w:rPr>
                <w:lang w:eastAsia="en-US"/>
              </w:rPr>
              <w:t>u primarnom</w:t>
            </w:r>
            <w:r>
              <w:rPr>
                <w:lang w:eastAsia="en-US"/>
              </w:rPr>
              <w:t>,</w:t>
            </w:r>
            <w:r w:rsidRPr="001502BE">
              <w:rPr>
                <w:lang w:eastAsia="en-US"/>
              </w:rPr>
              <w:t xml:space="preserve"> sekundarnom</w:t>
            </w:r>
            <w:r>
              <w:rPr>
                <w:lang w:eastAsia="en-US"/>
              </w:rPr>
              <w:t xml:space="preserve"> i </w:t>
            </w:r>
            <w:r w:rsidRPr="00CC41E7">
              <w:rPr>
                <w:lang w:eastAsia="en-US"/>
              </w:rPr>
              <w:t>tercijarnom</w:t>
            </w:r>
            <w:r w:rsidRPr="001502BE">
              <w:rPr>
                <w:lang w:eastAsia="en-US"/>
              </w:rPr>
              <w:t xml:space="preserve"> obrazovanju</w:t>
            </w:r>
            <w:r>
              <w:rPr>
                <w:lang w:eastAsia="en-US"/>
              </w:rPr>
              <w:t>.</w:t>
            </w:r>
            <w:r w:rsidRPr="001502BE">
              <w:rPr>
                <w:lang w:eastAsia="en-US"/>
              </w:rPr>
              <w:t>.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1.2. Uvjeti za upis predmeta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FieldText"/>
              <w:rPr>
                <w:b w:val="0"/>
                <w:sz w:val="22"/>
                <w:szCs w:val="22"/>
                <w:lang w:val="hr-HR"/>
              </w:rPr>
            </w:pPr>
            <w:r w:rsidRPr="00CC41E7">
              <w:rPr>
                <w:b w:val="0"/>
                <w:sz w:val="22"/>
                <w:szCs w:val="22"/>
                <w:lang w:val="hr-HR"/>
              </w:rPr>
              <w:t>-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 xml:space="preserve">1.3. Očekivani ishodi učenja za predmet 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jc w:val="both"/>
            </w:pPr>
            <w:r w:rsidRPr="00091592">
              <w:rPr>
                <w:sz w:val="22"/>
                <w:szCs w:val="22"/>
              </w:rPr>
              <w:t>Nakon uspješno završenoga predmeta polaznik će moći: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3"/>
              </w:numPr>
              <w:suppressAutoHyphens/>
              <w:spacing w:after="0" w:line="256" w:lineRule="auto"/>
              <w:contextualSpacing w:val="0"/>
              <w:jc w:val="both"/>
            </w:pPr>
            <w:r>
              <w:t>definirati ključne čimbenike koji utječu na motivirano radno ozračje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3"/>
              </w:numPr>
              <w:suppressAutoHyphens/>
              <w:spacing w:after="0" w:line="256" w:lineRule="auto"/>
              <w:contextualSpacing w:val="0"/>
              <w:jc w:val="both"/>
            </w:pPr>
            <w:r>
              <w:t>objasniti odnos motivacije učenika i motivacijskih strategija nastavnika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3"/>
              </w:numPr>
              <w:suppressAutoHyphens/>
              <w:spacing w:after="0" w:line="256" w:lineRule="auto"/>
              <w:contextualSpacing w:val="0"/>
              <w:jc w:val="both"/>
            </w:pPr>
            <w:r w:rsidRPr="001502BE">
              <w:t xml:space="preserve">razmotriti prednosti i nedostatke različitih </w:t>
            </w:r>
            <w:r>
              <w:t xml:space="preserve">motivacijskih strategija nastavnika 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3"/>
              </w:numPr>
              <w:suppressAutoHyphens/>
              <w:spacing w:after="0" w:line="256" w:lineRule="auto"/>
              <w:contextualSpacing w:val="0"/>
              <w:jc w:val="both"/>
            </w:pPr>
            <w:r w:rsidRPr="001502BE">
              <w:t>izabrati prikladne m</w:t>
            </w:r>
            <w:r>
              <w:t>otivacijske strategije</w:t>
            </w:r>
            <w:r w:rsidRPr="001502BE">
              <w:t xml:space="preserve"> s obzirom na </w:t>
            </w:r>
            <w:r w:rsidRPr="00684731">
              <w:t>kontekst</w:t>
            </w:r>
            <w:r w:rsidRPr="001502BE">
              <w:t xml:space="preserve"> i cilj poučavanja</w:t>
            </w:r>
          </w:p>
          <w:p w:rsidR="000B7F84" w:rsidRPr="00091592" w:rsidRDefault="000B7F84" w:rsidP="000B7F84">
            <w:pPr>
              <w:pStyle w:val="ListParagraph"/>
              <w:numPr>
                <w:ilvl w:val="0"/>
                <w:numId w:val="33"/>
              </w:numPr>
              <w:suppressAutoHyphens/>
              <w:spacing w:after="0" w:line="256" w:lineRule="auto"/>
              <w:contextualSpacing w:val="0"/>
              <w:jc w:val="both"/>
            </w:pPr>
            <w:r>
              <w:t>izabrati prikladne motivacijske strategije s obzirom na specifičan zadatak.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1.4. Sadržaj predmeta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1502BE" w:rsidRDefault="000B7F84" w:rsidP="00DC4D5C">
            <w:pPr>
              <w:spacing w:after="120"/>
              <w:jc w:val="both"/>
            </w:pPr>
            <w:r w:rsidRPr="00CB50E2">
              <w:rPr>
                <w:rFonts w:eastAsia="Calibri"/>
              </w:rPr>
              <w:t xml:space="preserve">Motivacijske strategije nastavnika </w:t>
            </w:r>
            <w:r>
              <w:rPr>
                <w:rFonts w:eastAsia="Calibri"/>
              </w:rPr>
              <w:t>kao</w:t>
            </w:r>
            <w:r w:rsidRPr="00CB50E2">
              <w:rPr>
                <w:rFonts w:eastAsia="Calibri"/>
              </w:rPr>
              <w:t xml:space="preserve"> tehnike koje nastavnici rabe</w:t>
            </w:r>
            <w:r>
              <w:rPr>
                <w:rFonts w:eastAsia="Calibri"/>
              </w:rPr>
              <w:t xml:space="preserve"> u cilju</w:t>
            </w:r>
            <w:r w:rsidRPr="00CB50E2">
              <w:rPr>
                <w:rFonts w:eastAsia="Calibri"/>
              </w:rPr>
              <w:t xml:space="preserve"> sustavno</w:t>
            </w:r>
            <w:r>
              <w:rPr>
                <w:rFonts w:eastAsia="Calibri"/>
              </w:rPr>
              <w:t>g</w:t>
            </w:r>
            <w:r w:rsidRPr="00CB50E2">
              <w:rPr>
                <w:rFonts w:eastAsia="Calibri"/>
              </w:rPr>
              <w:t xml:space="preserve"> pozitivno</w:t>
            </w:r>
            <w:r>
              <w:rPr>
                <w:rFonts w:eastAsia="Calibri"/>
              </w:rPr>
              <w:t>g</w:t>
            </w:r>
            <w:r w:rsidRPr="00CB50E2">
              <w:rPr>
                <w:rFonts w:eastAsia="Calibri"/>
              </w:rPr>
              <w:t xml:space="preserve"> djelova</w:t>
            </w:r>
            <w:r>
              <w:rPr>
                <w:rFonts w:eastAsia="Calibri"/>
              </w:rPr>
              <w:t>nja</w:t>
            </w:r>
            <w:r w:rsidRPr="00CB50E2">
              <w:rPr>
                <w:rFonts w:eastAsia="Calibri"/>
              </w:rPr>
              <w:t xml:space="preserve"> na ponašanje učenika i na njihovu motivaciju. </w:t>
            </w:r>
            <w:r>
              <w:rPr>
                <w:rFonts w:eastAsia="Calibri"/>
              </w:rPr>
              <w:t>Motivacija učenika. P</w:t>
            </w:r>
            <w:r w:rsidRPr="00CB50E2">
              <w:rPr>
                <w:rFonts w:eastAsia="Calibri"/>
              </w:rPr>
              <w:t>onašanje</w:t>
            </w:r>
            <w:r>
              <w:rPr>
                <w:rFonts w:eastAsia="Calibri"/>
              </w:rPr>
              <w:t xml:space="preserve"> nastavnika i odnos</w:t>
            </w:r>
            <w:r w:rsidRPr="00CB50E2">
              <w:rPr>
                <w:rFonts w:eastAsia="Calibri"/>
              </w:rPr>
              <w:t xml:space="preserve"> prema učenicima </w:t>
            </w:r>
            <w:r>
              <w:rPr>
                <w:rFonts w:eastAsia="Calibri"/>
              </w:rPr>
              <w:t>kao</w:t>
            </w:r>
            <w:r w:rsidRPr="00CB50E2">
              <w:rPr>
                <w:rFonts w:eastAsia="Calibri"/>
              </w:rPr>
              <w:t xml:space="preserve"> poticaj</w:t>
            </w:r>
            <w:r>
              <w:rPr>
                <w:rFonts w:eastAsia="Calibri"/>
              </w:rPr>
              <w:t xml:space="preserve"> pozitivnom radnom</w:t>
            </w:r>
            <w:r w:rsidRPr="00CB50E2">
              <w:rPr>
                <w:rFonts w:eastAsia="Calibri"/>
              </w:rPr>
              <w:t xml:space="preserve"> ozračj</w:t>
            </w:r>
            <w:r>
              <w:rPr>
                <w:rFonts w:eastAsia="Calibri"/>
              </w:rPr>
              <w:t>u</w:t>
            </w:r>
            <w:r w:rsidRPr="00CB50E2">
              <w:rPr>
                <w:rFonts w:eastAsia="Calibri"/>
              </w:rPr>
              <w:t xml:space="preserve"> u razredu</w:t>
            </w:r>
            <w:r>
              <w:rPr>
                <w:rFonts w:eastAsia="Calibri"/>
              </w:rPr>
              <w:t>.</w:t>
            </w:r>
            <w:r w:rsidRPr="00CB50E2">
              <w:t xml:space="preserve"> Uočavanje i pot</w:t>
            </w:r>
            <w:r>
              <w:t>icanje truda i samopouzdanja učenika.</w:t>
            </w:r>
            <w:r w:rsidRPr="00CB50E2">
              <w:t xml:space="preserve"> </w:t>
            </w:r>
            <w:r>
              <w:t>Uloga zadataka u motiviranju učenika. Dinamka skupine i autonomija učenika kao čimbenici motivacije u nastavi.</w:t>
            </w:r>
          </w:p>
        </w:tc>
      </w:tr>
      <w:tr w:rsidR="000B7F84" w:rsidRPr="00091592" w:rsidTr="00DC4D5C">
        <w:trPr>
          <w:trHeight w:val="20"/>
        </w:trPr>
        <w:tc>
          <w:tcPr>
            <w:tcW w:w="2315" w:type="pct"/>
            <w:gridSpan w:val="4"/>
            <w:vAlign w:val="center"/>
          </w:tcPr>
          <w:p w:rsidR="000B7F84" w:rsidRPr="00091592" w:rsidRDefault="000B7F84" w:rsidP="00DC4D5C">
            <w:pPr>
              <w:pStyle w:val="BodyText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 xml:space="preserve">1.5. </w:t>
            </w:r>
            <w:r w:rsidRPr="00CB50E2">
              <w:rPr>
                <w:i/>
                <w:sz w:val="22"/>
                <w:szCs w:val="22"/>
              </w:rPr>
              <w:t>Vrste izvođenja nastave</w:t>
            </w:r>
            <w:r w:rsidRPr="0009159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609630154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eastAsia="en-US"/>
                    </w:rPr>
                    <w:id w:val="-595484442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0B7F84" w:rsidRPr="00091592">
              <w:rPr>
                <w:sz w:val="22"/>
                <w:szCs w:val="22"/>
                <w:lang w:eastAsia="en-US"/>
              </w:rPr>
              <w:t xml:space="preserve"> </w:t>
            </w:r>
            <w:r w:rsidR="000B7F84" w:rsidRPr="00091592">
              <w:rPr>
                <w:bCs/>
                <w:sz w:val="22"/>
                <w:szCs w:val="22"/>
                <w:lang w:eastAsia="en-US"/>
              </w:rPr>
              <w:t>predavanja</w:t>
            </w:r>
          </w:p>
          <w:p w:rsidR="000B7F84" w:rsidRPr="00091592" w:rsidRDefault="00E8151F" w:rsidP="00DC4D5C">
            <w:pPr>
              <w:spacing w:line="256" w:lineRule="auto"/>
              <w:rPr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446464158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47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0B7F84" w:rsidRPr="00091592">
              <w:rPr>
                <w:sz w:val="22"/>
                <w:szCs w:val="22"/>
                <w:lang w:eastAsia="en-US"/>
              </w:rPr>
              <w:t xml:space="preserve"> seminari i radionice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bCs/>
                  <w:sz w:val="22"/>
                  <w:szCs w:val="22"/>
                  <w:lang w:eastAsia="en-US"/>
                </w:rPr>
                <w:id w:val="647713156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48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0B7F84" w:rsidRPr="00091592">
              <w:rPr>
                <w:bCs/>
                <w:sz w:val="22"/>
                <w:szCs w:val="22"/>
                <w:lang w:eastAsia="en-US"/>
              </w:rPr>
              <w:t xml:space="preserve"> vježbe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bCs/>
                  <w:sz w:val="22"/>
                  <w:szCs w:val="22"/>
                  <w:lang w:eastAsia="en-US"/>
                </w:rPr>
                <w:id w:val="2035527186"/>
              </w:sdtPr>
              <w:sdtEndPr/>
              <w:sdtContent>
                <w:r w:rsidR="000B7F84" w:rsidRPr="0009159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bCs/>
                <w:sz w:val="22"/>
                <w:szCs w:val="22"/>
                <w:lang w:eastAsia="en-US"/>
              </w:rPr>
              <w:t xml:space="preserve"> obrazovanje na daljinu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bCs/>
                  <w:sz w:val="22"/>
                  <w:szCs w:val="22"/>
                  <w:lang w:eastAsia="en-US"/>
                </w:rPr>
                <w:id w:val="1362401144"/>
              </w:sdtPr>
              <w:sdtEndPr/>
              <w:sdtContent>
                <w:r w:rsidR="000B7F84" w:rsidRPr="0009159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bCs/>
                <w:sz w:val="22"/>
                <w:szCs w:val="22"/>
                <w:lang w:eastAsia="en-US"/>
              </w:rPr>
              <w:t xml:space="preserve"> terenska nastava</w:t>
            </w:r>
          </w:p>
        </w:tc>
        <w:tc>
          <w:tcPr>
            <w:tcW w:w="12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227411987"/>
              </w:sdtPr>
              <w:sdtEndPr/>
              <w:sdtContent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49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sdtContent>
            </w:sdt>
            <w:r w:rsidR="000B7F84" w:rsidRPr="00091592">
              <w:rPr>
                <w:sz w:val="22"/>
                <w:szCs w:val="22"/>
                <w:lang w:eastAsia="en-US"/>
              </w:rPr>
              <w:t xml:space="preserve"> </w:t>
            </w:r>
            <w:r w:rsidR="000B7F84" w:rsidRPr="00091592">
              <w:rPr>
                <w:bCs/>
                <w:sz w:val="22"/>
                <w:szCs w:val="22"/>
                <w:lang w:eastAsia="en-US"/>
              </w:rPr>
              <w:t>samostalni zadatci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2048440408"/>
              </w:sdtPr>
              <w:sdtEndPr/>
              <w:sdtContent>
                <w:r w:rsidR="000B7F84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sz w:val="22"/>
                <w:szCs w:val="22"/>
                <w:lang w:eastAsia="en-US"/>
              </w:rPr>
              <w:t xml:space="preserve"> </w:t>
            </w:r>
            <w:r w:rsidR="000B7F84" w:rsidRPr="00091592">
              <w:rPr>
                <w:bCs/>
                <w:sz w:val="22"/>
                <w:szCs w:val="22"/>
                <w:lang w:eastAsia="en-US"/>
              </w:rPr>
              <w:t>multimedija i mreža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bCs/>
                  <w:sz w:val="22"/>
                  <w:szCs w:val="22"/>
                  <w:lang w:eastAsia="en-US"/>
                </w:rPr>
                <w:id w:val="1145470398"/>
              </w:sdtPr>
              <w:sdtEndPr/>
              <w:sdtContent>
                <w:r w:rsidR="000B7F84" w:rsidRPr="0009159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bCs/>
                <w:sz w:val="22"/>
                <w:szCs w:val="22"/>
                <w:lang w:eastAsia="en-US"/>
              </w:rPr>
              <w:t xml:space="preserve"> laboratorij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1231660839"/>
              </w:sdtPr>
              <w:sdtEndPr/>
              <w:sdtContent>
                <w:r w:rsidR="000B7F84" w:rsidRPr="0009159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sz w:val="22"/>
                <w:szCs w:val="22"/>
                <w:lang w:eastAsia="en-US"/>
              </w:rPr>
              <w:t xml:space="preserve"> </w:t>
            </w:r>
            <w:r w:rsidR="000B7F84" w:rsidRPr="00091592">
              <w:rPr>
                <w:bCs/>
                <w:sz w:val="22"/>
                <w:szCs w:val="22"/>
                <w:lang w:eastAsia="en-US"/>
              </w:rPr>
              <w:t>mentorski rad</w:t>
            </w:r>
          </w:p>
          <w:p w:rsidR="000B7F84" w:rsidRPr="00091592" w:rsidRDefault="00E8151F" w:rsidP="00DC4D5C">
            <w:pPr>
              <w:spacing w:line="256" w:lineRule="auto"/>
              <w:rPr>
                <w:bCs/>
                <w:lang w:eastAsia="en-US"/>
              </w:rPr>
            </w:pPr>
            <w:sdt>
              <w:sdtPr>
                <w:rPr>
                  <w:bCs/>
                  <w:sz w:val="22"/>
                  <w:szCs w:val="22"/>
                  <w:lang w:eastAsia="en-US"/>
                </w:rPr>
                <w:id w:val="-744261712"/>
              </w:sdtPr>
              <w:sdtEndPr/>
              <w:sdtContent>
                <w:r w:rsidR="000B7F84" w:rsidRPr="0009159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B7F84" w:rsidRPr="00091592">
              <w:rPr>
                <w:bCs/>
                <w:sz w:val="22"/>
                <w:szCs w:val="22"/>
                <w:lang w:eastAsia="en-US"/>
              </w:rPr>
              <w:t xml:space="preserve"> ostalo</w:t>
            </w:r>
          </w:p>
          <w:p w:rsidR="000B7F84" w:rsidRPr="00091592" w:rsidRDefault="000B7F84" w:rsidP="00DC4D5C">
            <w:pPr>
              <w:spacing w:line="256" w:lineRule="auto"/>
              <w:rPr>
                <w:bCs/>
                <w:lang w:eastAsia="en-US"/>
              </w:rPr>
            </w:pPr>
            <w:r w:rsidRPr="00091592">
              <w:rPr>
                <w:bCs/>
                <w:sz w:val="22"/>
                <w:szCs w:val="22"/>
                <w:lang w:eastAsia="en-US"/>
              </w:rPr>
              <w:t>________________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1.6. Komentari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-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1.7. Obveze polaznika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8B3982" w:rsidRDefault="000B7F84" w:rsidP="00DC4D5C">
            <w:pPr>
              <w:jc w:val="both"/>
            </w:pPr>
            <w:r w:rsidRPr="008B3982">
              <w:rPr>
                <w:lang w:eastAsia="en-US"/>
              </w:rPr>
              <w:t>Pohađanje nastave, aktivno sudjelovanje u samostalnim zadatcima i u aktivnostima organiziranima u skupinskome radu te radu u paru.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1.8. Praćenje rada polaznika</w:t>
            </w:r>
          </w:p>
        </w:tc>
      </w:tr>
      <w:tr w:rsidR="000B7F84" w:rsidRPr="00091592" w:rsidTr="00DC4D5C">
        <w:trPr>
          <w:trHeight w:val="20"/>
        </w:trPr>
        <w:tc>
          <w:tcPr>
            <w:tcW w:w="80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Pohađanje nastave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98947981"/>
          </w:sdtPr>
          <w:sdtEndPr/>
          <w:sdtContent>
            <w:tc>
              <w:tcPr>
                <w:tcW w:w="751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0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760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Aktivnost u nastavi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1761292806"/>
          </w:sdtPr>
          <w:sdtEndPr/>
          <w:sdtContent>
            <w:tc>
              <w:tcPr>
                <w:tcW w:w="270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1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88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Seminarski rad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1392619135"/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 w:rsidRPr="0009159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915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Eksperimentalni rad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1651277308"/>
          </w:sdtPr>
          <w:sdtEndPr/>
          <w:sdtContent>
            <w:tc>
              <w:tcPr>
                <w:tcW w:w="349" w:type="pct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 w:rsidRPr="0009159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</w:tr>
      <w:tr w:rsidR="000B7F84" w:rsidRPr="00091592" w:rsidTr="00DC4D5C">
        <w:trPr>
          <w:trHeight w:val="20"/>
        </w:trPr>
        <w:tc>
          <w:tcPr>
            <w:tcW w:w="80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Pisani ispit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846146698"/>
          </w:sdtPr>
          <w:sdtEndPr/>
          <w:sdtContent>
            <w:tc>
              <w:tcPr>
                <w:tcW w:w="751" w:type="pct"/>
                <w:gridSpan w:val="2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760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Usmeni ispit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346328459"/>
          </w:sdtPr>
          <w:sdtEndPr/>
          <w:sdtContent>
            <w:tc>
              <w:tcPr>
                <w:tcW w:w="270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2"/>
                  </w:sdtPr>
                  <w:sdtEndPr/>
                  <w:sdtContent>
                    <w:r w:rsidR="000B7F84" w:rsidRPr="00091592">
                      <w:rPr>
                        <w:rFonts w:ascii="Segoe UI Symbol" w:eastAsia="MS Gothic" w:hAnsi="Segoe UI Symbol" w:cs="Segoe UI Symbol"/>
                        <w:color w:val="000000"/>
                        <w:kern w:val="1"/>
                        <w:sz w:val="22"/>
                        <w:szCs w:val="22"/>
                        <w:lang w:eastAsia="hi-IN" w:bidi="hi-IN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8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Esej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1128046342"/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 w:rsidRPr="0009159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915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Istraživanje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229960387"/>
          </w:sdtPr>
          <w:sdtEndPr/>
          <w:sdtContent>
            <w:tc>
              <w:tcPr>
                <w:tcW w:w="349" w:type="pct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 w:rsidRPr="0009159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</w:tr>
      <w:tr w:rsidR="000B7F84" w:rsidRPr="00091592" w:rsidTr="00DC4D5C">
        <w:trPr>
          <w:trHeight w:val="20"/>
        </w:trPr>
        <w:tc>
          <w:tcPr>
            <w:tcW w:w="80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Projekt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1180435737"/>
          </w:sdtPr>
          <w:sdtEndPr/>
          <w:sdtContent>
            <w:tc>
              <w:tcPr>
                <w:tcW w:w="751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8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760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Kontinuirana provjera znanja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288594908"/>
          </w:sdtPr>
          <w:sdtEndPr/>
          <w:sdtContent>
            <w:tc>
              <w:tcPr>
                <w:tcW w:w="270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3"/>
                  </w:sdtPr>
                  <w:sdtEndPr/>
                  <w:sdtContent>
                    <w:r w:rsidR="000B7F84" w:rsidRPr="00091592">
                      <w:rPr>
                        <w:rFonts w:ascii="Segoe UI Symbol" w:eastAsia="MS Gothic" w:hAnsi="Segoe UI Symbol" w:cs="Segoe UI Symbol"/>
                        <w:color w:val="000000"/>
                        <w:kern w:val="1"/>
                        <w:sz w:val="22"/>
                        <w:szCs w:val="22"/>
                        <w:lang w:eastAsia="hi-IN" w:bidi="hi-IN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88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Referat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201529582"/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0B7F84" w:rsidRPr="00091592" w:rsidRDefault="00E8151F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sdt>
                  <w:sdtPr>
                    <w:rPr>
                      <w:sz w:val="22"/>
                      <w:szCs w:val="22"/>
                      <w:lang w:eastAsia="en-US"/>
                    </w:rPr>
                    <w:id w:val="3646954"/>
                  </w:sdtPr>
                  <w:sdtEndPr/>
                  <w:sdtContent>
                    <w:r w:rsidR="000B7F84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eastAsia="en-US"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915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Praktični rad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1242324338"/>
          </w:sdtPr>
          <w:sdtEndPr/>
          <w:sdtContent>
            <w:tc>
              <w:tcPr>
                <w:tcW w:w="349" w:type="pct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 w:rsidRPr="00091592">
                  <w:rPr>
                    <w:rFonts w:ascii="Segoe UI Symbol" w:eastAsia="MS Gothic" w:hAnsi="Segoe UI Symbol" w:cs="Segoe UI Symbol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</w:tr>
      <w:tr w:rsidR="000B7F84" w:rsidRPr="00091592" w:rsidTr="00DC4D5C">
        <w:trPr>
          <w:trHeight w:val="567"/>
        </w:trPr>
        <w:tc>
          <w:tcPr>
            <w:tcW w:w="80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91592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Portfolio</w:t>
            </w:r>
          </w:p>
        </w:tc>
        <w:sdt>
          <w:sdtPr>
            <w:rPr>
              <w:rFonts w:eastAsia="Lucida Sans Unicode"/>
              <w:color w:val="000000"/>
              <w:kern w:val="1"/>
              <w:sz w:val="22"/>
              <w:szCs w:val="22"/>
              <w:lang w:eastAsia="hi-IN" w:bidi="hi-IN"/>
            </w:rPr>
            <w:id w:val="-2096233320"/>
          </w:sdtPr>
          <w:sdtEndPr/>
          <w:sdtContent>
            <w:tc>
              <w:tcPr>
                <w:tcW w:w="751" w:type="pct"/>
                <w:gridSpan w:val="2"/>
                <w:vAlign w:val="center"/>
              </w:tcPr>
              <w:p w:rsidR="000B7F84" w:rsidRPr="00091592" w:rsidRDefault="000B7F84" w:rsidP="00DC4D5C">
                <w:pPr>
                  <w:widowControl w:val="0"/>
                  <w:suppressAutoHyphens/>
                  <w:jc w:val="center"/>
                  <w:rPr>
                    <w:rFonts w:eastAsia="Lucida Sans Unicode"/>
                    <w:color w:val="000000"/>
                    <w:kern w:val="1"/>
                    <w:lang w:eastAsia="hi-IN" w:bidi="hi-IN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1"/>
                    <w:sz w:val="22"/>
                    <w:szCs w:val="22"/>
                    <w:lang w:eastAsia="hi-IN" w:bidi="hi-IN"/>
                  </w:rPr>
                  <w:t>☐</w:t>
                </w:r>
              </w:p>
            </w:tc>
          </w:sdtContent>
        </w:sdt>
        <w:tc>
          <w:tcPr>
            <w:tcW w:w="760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884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349" w:type="pct"/>
            <w:vAlign w:val="center"/>
          </w:tcPr>
          <w:p w:rsidR="000B7F84" w:rsidRPr="00091592" w:rsidRDefault="000B7F84" w:rsidP="00DC4D5C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tabs>
                <w:tab w:val="left" w:pos="470"/>
              </w:tabs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1.9. Ocjenjivanje i vrednovanje rada polaznika tijekom nastave i na završnom ispitu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Projektni zadatak, kratko usmeno izlaganje.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tabs>
                <w:tab w:val="left" w:pos="470"/>
              </w:tabs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1.10. Obvezatna literatura (u trenutku prijave prijedloga studijskog programa)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8B3982" w:rsidRDefault="000B7F84" w:rsidP="000B7F84">
            <w:pPr>
              <w:pStyle w:val="ListParagraph"/>
              <w:numPr>
                <w:ilvl w:val="0"/>
                <w:numId w:val="34"/>
              </w:numPr>
              <w:spacing w:after="0" w:line="256" w:lineRule="auto"/>
              <w:contextualSpacing w:val="0"/>
              <w:jc w:val="both"/>
            </w:pPr>
            <w:r>
              <w:t xml:space="preserve">Dörnyei, Zoltán (2001). </w:t>
            </w:r>
            <w:r w:rsidRPr="00D10F52">
              <w:rPr>
                <w:i/>
              </w:rPr>
              <w:t>Motivational Strategies in the Language Classroom</w:t>
            </w:r>
            <w:r>
              <w:t>. Cambridge: Cambridge University Press.</w:t>
            </w:r>
          </w:p>
          <w:p w:rsidR="000B7F84" w:rsidRPr="00091592" w:rsidRDefault="000B7F84" w:rsidP="000B7F84">
            <w:pPr>
              <w:pStyle w:val="ListParagraph"/>
              <w:numPr>
                <w:ilvl w:val="0"/>
                <w:numId w:val="34"/>
              </w:numPr>
              <w:spacing w:after="0" w:line="256" w:lineRule="auto"/>
              <w:contextualSpacing w:val="0"/>
              <w:jc w:val="both"/>
            </w:pPr>
            <w:r>
              <w:t>Uručci s nastave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tabs>
                <w:tab w:val="left" w:pos="494"/>
              </w:tabs>
              <w:jc w:val="both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1.11. Dopunska literatura (u trenutku prijave prijedloga studijskog programa)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B7F84" w:rsidRDefault="000B7F84" w:rsidP="000B7F8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 w:rsidRPr="000F49C8">
              <w:t>Jensen,</w:t>
            </w:r>
            <w:r>
              <w:t xml:space="preserve"> Eric (2003).</w:t>
            </w:r>
            <w:r w:rsidRPr="000F49C8">
              <w:t xml:space="preserve"> </w:t>
            </w:r>
            <w:r w:rsidRPr="00D10F52">
              <w:rPr>
                <w:i/>
              </w:rPr>
              <w:t>Super-nastava</w:t>
            </w:r>
            <w:r w:rsidRPr="000F49C8">
              <w:t xml:space="preserve"> (Nastavne strategije za kval</w:t>
            </w:r>
            <w:r>
              <w:t>itetnu školu i uspješno učenje). Zagreb:</w:t>
            </w:r>
            <w:r w:rsidRPr="000F49C8">
              <w:t xml:space="preserve"> Educa.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 xml:space="preserve">Muminović, H. (2011). Motivacija u nastavi i kreativni rad studenata i učenika. </w:t>
            </w:r>
            <w:r w:rsidRPr="00CC41E7">
              <w:rPr>
                <w:i/>
              </w:rPr>
              <w:t>Prilozi za pedagoško-andragošku praksu na univerzitetu u Sarajevu</w:t>
            </w:r>
            <w:r>
              <w:t>, 43-53.</w:t>
            </w:r>
          </w:p>
          <w:p w:rsidR="000B7F84" w:rsidRDefault="000B7F84" w:rsidP="000B7F8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 xml:space="preserve">Trškan, Danijela (2006). Motivacijske tehnike u nastavi. </w:t>
            </w:r>
            <w:r w:rsidRPr="00CC41E7">
              <w:rPr>
                <w:i/>
              </w:rPr>
              <w:t>Povijest u nastavi</w:t>
            </w:r>
            <w:r>
              <w:t>, 7, 19-28.</w:t>
            </w:r>
          </w:p>
          <w:p w:rsidR="000B7F84" w:rsidRPr="00091592" w:rsidRDefault="000B7F84" w:rsidP="000B7F8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</w:pPr>
            <w:r>
              <w:t>Članci iz časopisa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BodyText"/>
              <w:rPr>
                <w:i/>
              </w:rPr>
            </w:pPr>
            <w:r w:rsidRPr="00091592">
              <w:rPr>
                <w:i/>
                <w:sz w:val="22"/>
                <w:szCs w:val="22"/>
              </w:rPr>
              <w:t>1.12. Načini praćenja kvalitete koji osiguravaju stjecanje izlaznih znanja, vještina i kompetencija</w:t>
            </w:r>
          </w:p>
        </w:tc>
      </w:tr>
      <w:tr w:rsidR="000B7F84" w:rsidRPr="00091592" w:rsidTr="00DC4D5C">
        <w:trPr>
          <w:trHeight w:val="431"/>
        </w:trPr>
        <w:tc>
          <w:tcPr>
            <w:tcW w:w="5000" w:type="pct"/>
            <w:gridSpan w:val="12"/>
            <w:vAlign w:val="center"/>
          </w:tcPr>
          <w:p w:rsidR="000B7F84" w:rsidRPr="00091592" w:rsidRDefault="000B7F84" w:rsidP="00DC4D5C">
            <w:pPr>
              <w:pStyle w:val="FieldTex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Završna anketa.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Pr="005749F7" w:rsidRDefault="000B7F84" w:rsidP="00DC4D5C">
            <w:pPr>
              <w:jc w:val="both"/>
              <w:rPr>
                <w:b/>
                <w:lang w:eastAsia="en-US"/>
              </w:rPr>
            </w:pPr>
            <w:r w:rsidRPr="005749F7">
              <w:rPr>
                <w:b/>
                <w:sz w:val="22"/>
              </w:rPr>
              <w:t>2. POVEZIVANJE ISHODA UČENJA, NASTAVNIH METODA I PROCJENA ISHODA UČENJA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CC41E7" w:rsidRDefault="000B7F84" w:rsidP="00DC4D5C">
            <w:pPr>
              <w:rPr>
                <w:i/>
                <w:lang w:eastAsia="en-US"/>
              </w:rPr>
            </w:pPr>
            <w:r w:rsidRPr="00CC41E7">
              <w:rPr>
                <w:i/>
              </w:rPr>
              <w:t>2.1. Nastavna aktivnost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CC41E7" w:rsidRDefault="000B7F84" w:rsidP="00DC4D5C">
            <w:pPr>
              <w:rPr>
                <w:i/>
                <w:lang w:eastAsia="en-US"/>
              </w:rPr>
            </w:pPr>
            <w:r w:rsidRPr="00CC41E7">
              <w:rPr>
                <w:i/>
              </w:rPr>
              <w:t>2.2. Aktivnost polaznika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CC41E7" w:rsidRDefault="000B7F84" w:rsidP="00DC4D5C">
            <w:pPr>
              <w:rPr>
                <w:i/>
                <w:lang w:eastAsia="en-US"/>
              </w:rPr>
            </w:pPr>
            <w:r w:rsidRPr="00CC41E7">
              <w:rPr>
                <w:i/>
              </w:rPr>
              <w:t>2.3. Ishod učenja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CC41E7" w:rsidRDefault="000B7F84" w:rsidP="00DC4D5C">
            <w:pPr>
              <w:rPr>
                <w:i/>
                <w:lang w:eastAsia="en-US"/>
              </w:rPr>
            </w:pPr>
            <w:r w:rsidRPr="00CC41E7">
              <w:rPr>
                <w:i/>
              </w:rPr>
              <w:t>2.4 Metoda procjene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5749F7">
              <w:rPr>
                <w:lang w:eastAsia="en-US"/>
              </w:rPr>
              <w:t>ijaloška predavanja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5749F7">
              <w:rPr>
                <w:lang w:eastAsia="en-US"/>
              </w:rPr>
              <w:t>lušanje, razgovor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Pr="00B74603" w:rsidRDefault="000B7F84" w:rsidP="00DC4D5C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B74603">
              <w:rPr>
                <w:lang w:eastAsia="en-US"/>
              </w:rPr>
              <w:t>efinirati ključne čimbenike koji utječu na motivirano radno ozračje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Aktivnost na nastavi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5749F7">
              <w:rPr>
                <w:lang w:eastAsia="en-US"/>
              </w:rPr>
              <w:t>ijaloška predavanja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5749F7">
              <w:rPr>
                <w:lang w:eastAsia="en-US"/>
              </w:rPr>
              <w:t>lušanje, razgovor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Pr="00B74603" w:rsidRDefault="000B7F84" w:rsidP="00DC4D5C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B74603">
              <w:rPr>
                <w:lang w:eastAsia="en-US"/>
              </w:rPr>
              <w:t>bjasniti odnos motivacije učenika i motivacijskih strategija nastavnika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Aktivnost na nastavi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5749F7">
              <w:rPr>
                <w:lang w:eastAsia="en-US"/>
              </w:rPr>
              <w:t>ijaloška predavanja, skupinski rad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Pr="005749F7">
              <w:rPr>
                <w:lang w:eastAsia="en-US"/>
              </w:rPr>
              <w:t>smjereno slušanje, razgovor, analiza primjera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Pr="00B74603" w:rsidRDefault="000B7F84" w:rsidP="00DC4D5C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B74603">
              <w:rPr>
                <w:lang w:eastAsia="en-US"/>
              </w:rPr>
              <w:t xml:space="preserve">azmotriti prednosti i nedostatke različitih motivacijskih strategija nastavnika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Aktivnost na nastavi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5749F7">
              <w:rPr>
                <w:lang w:eastAsia="en-US"/>
              </w:rPr>
              <w:t>ijaloška i interaktivna predavanja, skupinski rad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Usmjereno slušanje, </w:t>
            </w:r>
            <w:r w:rsidRPr="005749F7">
              <w:rPr>
                <w:lang w:eastAsia="en-US"/>
              </w:rPr>
              <w:t>samostalni zadatci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Pr="00B74603" w:rsidRDefault="000B7F84" w:rsidP="00DC4D5C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Pr="00B74603">
              <w:rPr>
                <w:lang w:eastAsia="en-US"/>
              </w:rPr>
              <w:t>zabrati prikladne motivacijske strategije s obzirom na kontekst i cilj poučavanja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5749F7">
              <w:rPr>
                <w:lang w:eastAsia="en-US"/>
              </w:rPr>
              <w:t>ktivnost na nastavi</w:t>
            </w:r>
            <w:r>
              <w:rPr>
                <w:lang w:eastAsia="en-US"/>
              </w:rPr>
              <w:t>, projektna aktivnost</w:t>
            </w:r>
          </w:p>
        </w:tc>
      </w:tr>
      <w:tr w:rsidR="000B7F84" w:rsidRPr="005749F7" w:rsidTr="00D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5749F7">
              <w:rPr>
                <w:lang w:eastAsia="en-US"/>
              </w:rPr>
              <w:t xml:space="preserve">ijaloška </w:t>
            </w:r>
            <w:r>
              <w:rPr>
                <w:lang w:eastAsia="en-US"/>
              </w:rPr>
              <w:t xml:space="preserve">i interaktivna </w:t>
            </w:r>
            <w:r w:rsidRPr="005749F7">
              <w:rPr>
                <w:lang w:eastAsia="en-US"/>
              </w:rPr>
              <w:t>predavanja, skupinski rad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Pr="005749F7">
              <w:rPr>
                <w:lang w:eastAsia="en-US"/>
              </w:rPr>
              <w:t>smjereno slušanje, samostalni zadatci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4" w:rsidRDefault="000B7F84" w:rsidP="00DC4D5C">
            <w:r>
              <w:rPr>
                <w:lang w:eastAsia="en-US"/>
              </w:rPr>
              <w:t>I</w:t>
            </w:r>
            <w:r w:rsidRPr="00B74603">
              <w:rPr>
                <w:lang w:eastAsia="en-US"/>
              </w:rPr>
              <w:t>zabrati prikladne motivacijske strategije s obzirom na specifičan zadatak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84" w:rsidRPr="005749F7" w:rsidRDefault="000B7F84" w:rsidP="00DC4D5C">
            <w:pPr>
              <w:spacing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5749F7">
              <w:rPr>
                <w:lang w:eastAsia="en-US"/>
              </w:rPr>
              <w:t>ktivnost na nastavi</w:t>
            </w:r>
            <w:r>
              <w:rPr>
                <w:lang w:eastAsia="en-US"/>
              </w:rPr>
              <w:t>, projektna aktivnost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B7F84" w:rsidRDefault="000B7F84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398"/>
        <w:gridCol w:w="209"/>
        <w:gridCol w:w="686"/>
        <w:gridCol w:w="535"/>
        <w:gridCol w:w="528"/>
        <w:gridCol w:w="1073"/>
        <w:gridCol w:w="127"/>
        <w:gridCol w:w="29"/>
        <w:gridCol w:w="362"/>
        <w:gridCol w:w="166"/>
        <w:gridCol w:w="391"/>
        <w:gridCol w:w="7"/>
        <w:gridCol w:w="127"/>
        <w:gridCol w:w="702"/>
        <w:gridCol w:w="528"/>
        <w:gridCol w:w="1231"/>
        <w:gridCol w:w="31"/>
      </w:tblGrid>
      <w:tr w:rsidR="000E7C67" w:rsidRPr="001A1A7A" w:rsidTr="00A1406C">
        <w:trPr>
          <w:gridAfter w:val="1"/>
          <w:wAfter w:w="17" w:type="pct"/>
          <w:trHeight w:val="196"/>
          <w:jc w:val="center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1A1A7A" w:rsidTr="00A1406C">
        <w:trPr>
          <w:gridAfter w:val="1"/>
          <w:wAfter w:w="17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4" w:type="pct"/>
            <w:gridSpan w:val="15"/>
            <w:shd w:val="clear" w:color="auto" w:fill="auto"/>
            <w:vAlign w:val="center"/>
          </w:tcPr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STILOVI I STRATEGIJE UČENJA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8+0+8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3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7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0E7C67" w:rsidRPr="0055537C" w:rsidRDefault="000E7C67" w:rsidP="00A1406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 xml:space="preserve">doc. dr. sc. Draženka Molnar 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494-680</w:t>
            </w:r>
          </w:p>
        </w:tc>
        <w:tc>
          <w:tcPr>
            <w:tcW w:w="1427" w:type="pct"/>
            <w:gridSpan w:val="5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drazenka@ffos.hr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7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1A1A7A" w:rsidTr="00A1406C">
        <w:trPr>
          <w:gridAfter w:val="1"/>
          <w:wAfter w:w="17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E5357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Draženka Molnar, prof. dr. sc. Višnja Pavičić Takač</w:t>
            </w:r>
          </w:p>
        </w:tc>
        <w:tc>
          <w:tcPr>
            <w:tcW w:w="492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69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494-680</w:t>
            </w:r>
          </w:p>
        </w:tc>
        <w:tc>
          <w:tcPr>
            <w:tcW w:w="1427" w:type="pct"/>
            <w:gridSpan w:val="5"/>
            <w:vAlign w:val="center"/>
          </w:tcPr>
          <w:p w:rsidR="000E7C67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CE0C75">
              <w:rPr>
                <w:rFonts w:ascii="Calibri" w:hAnsi="Calibri"/>
                <w:b w:val="0"/>
                <w:sz w:val="20"/>
                <w:szCs w:val="20"/>
                <w:lang w:val="hr-HR"/>
              </w:rPr>
              <w:t>vpavicic@ffos.hr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hRule="exact" w:val="288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0E7C67" w:rsidRPr="001A1A7A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0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597"/>
        </w:trPr>
        <w:tc>
          <w:tcPr>
            <w:tcW w:w="4983" w:type="pct"/>
            <w:gridSpan w:val="17"/>
            <w:vAlign w:val="center"/>
          </w:tcPr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Stilovi učenja, tj. učenikov opći pristup učenju jezika, i strategije učenja, tj. specifična djelovanja, ponašanja, koraci ili tehnike koje učenici rabe kako bi poboljšali svoje napredovanje u učenju, ubrajaju se u ključne varijable u učenju. U teorijskom dijelu kolegija razmatrat će se sljedeći aspekti: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stilovi i strategije učenja u teorijama;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stilovi učenja: osjetilni stilovi, osobine ličnosti, biološke razlike;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odnos stilova učenja i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strategije učenja: od «Dobrog učenika jezika» do samostalnog učenika;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klasifikacije i tipologije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čimbenici koji utječu na odabir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U praktičnom dijelu kolegija u središtu zanimanja biti će sljedeće teme: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mogućnost utvrđivanja stilova učenja i strategija učenja;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mogućnosti i značaj poučavanja strategija učenja;</w:t>
            </w:r>
          </w:p>
          <w:p w:rsidR="000E7C6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1E5357">
              <w:rPr>
                <w:sz w:val="20"/>
                <w:szCs w:val="20"/>
              </w:rPr>
              <w:t>- uloga nastavnika;</w:t>
            </w:r>
          </w:p>
          <w:p w:rsidR="000E7C67" w:rsidRPr="001E5357" w:rsidRDefault="000E7C67" w:rsidP="00A1406C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5357">
              <w:rPr>
                <w:sz w:val="20"/>
                <w:szCs w:val="20"/>
              </w:rPr>
              <w:t>odabir, prilagodba i izrada vježbi i zadataka uz uvažavanje različitosti stilova i strategija učenja učenika.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0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432"/>
        </w:trPr>
        <w:tc>
          <w:tcPr>
            <w:tcW w:w="4983" w:type="pct"/>
            <w:gridSpan w:val="17"/>
            <w:vAlign w:val="center"/>
          </w:tcPr>
          <w:p w:rsidR="000E7C67" w:rsidRPr="001A1A7A" w:rsidRDefault="000E7C67" w:rsidP="00A1406C">
            <w:pPr>
              <w:pStyle w:val="CommentText"/>
              <w:rPr>
                <w:rFonts w:ascii="Calibri" w:hAnsi="Calibri"/>
              </w:rPr>
            </w:pPr>
            <w:r w:rsidRPr="001A1A7A">
              <w:rPr>
                <w:rFonts w:ascii="Calibri" w:hAnsi="Calibri"/>
              </w:rPr>
              <w:t>Nakon uspješno završenog kolegija student će moći: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definirati različite stilove i strategije učenja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klasificirati stilove i strategije učenja prema utvrđenim kriterijima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analizirati čimbenike koji utječu na učeničke stilove i strategije učenja</w:t>
            </w:r>
          </w:p>
          <w:p w:rsidR="000E7C67" w:rsidRPr="001E5357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opisati načine utvrđivanja stilova i strategija učenja kod učenika</w:t>
            </w:r>
          </w:p>
          <w:p w:rsidR="000E7C67" w:rsidRPr="001A1A7A" w:rsidRDefault="000E7C67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odabrati prikladne nastavne metode i aktivnosti s obzirom na stilove i strategije učenja kojima se pojedini učenici koriste.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1A1A7A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3" w:type="pct"/>
            <w:gridSpan w:val="7"/>
            <w:vAlign w:val="center"/>
          </w:tcPr>
          <w:p w:rsidR="000E7C67" w:rsidRPr="001A1A7A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174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174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0E7C67" w:rsidRPr="001A1A7A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5" w:type="pct"/>
            <w:gridSpan w:val="4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5" w:type="pct"/>
            <w:gridSpan w:val="9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45" w:type="pct"/>
            <w:gridSpan w:val="9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53" w:type="pct"/>
            <w:gridSpan w:val="3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5" w:type="pct"/>
            <w:gridSpan w:val="9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vAlign w:val="center"/>
          </w:tcPr>
          <w:p w:rsidR="000E7C67" w:rsidRPr="001A1A7A" w:rsidRDefault="000E7C67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</w:trPr>
        <w:tc>
          <w:tcPr>
            <w:tcW w:w="4983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" w:type="pct"/>
          <w:trHeight w:val="565"/>
        </w:trPr>
        <w:tc>
          <w:tcPr>
            <w:tcW w:w="4983" w:type="pct"/>
            <w:gridSpan w:val="17"/>
          </w:tcPr>
          <w:p w:rsidR="000E7C67" w:rsidRPr="0055537C" w:rsidRDefault="000E7C67" w:rsidP="00A1406C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55537C">
              <w:rPr>
                <w:rFonts w:ascii="Calibri" w:hAnsi="Calibri"/>
                <w:sz w:val="20"/>
                <w:szCs w:val="20"/>
              </w:rPr>
              <w:t>Kontinuirano praćenje, seminarski rad i portfolio.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FFFFF"/>
            <w:vAlign w:val="center"/>
          </w:tcPr>
          <w:p w:rsidR="000E7C67" w:rsidRPr="001E5357" w:rsidRDefault="000E7C67" w:rsidP="00A1406C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 xml:space="preserve">Pohađanje nastave, sudjelovanje u diskusijama na satu, izrada portfolija (dnevnički zapis, pismeni osvrt na znanstveni članak, nastavne vježbe s komentarima) i seminarskog rada.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0E7C67" w:rsidRPr="001E5357" w:rsidRDefault="000E7C67" w:rsidP="00A1406C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sz w:val="20"/>
                <w:szCs w:val="20"/>
                <w:lang w:val="de-DE"/>
              </w:rPr>
            </w:pPr>
            <w:r w:rsidRPr="001E5357">
              <w:rPr>
                <w:bCs/>
                <w:sz w:val="20"/>
                <w:szCs w:val="20"/>
                <w:lang w:val="de-DE"/>
              </w:rPr>
              <w:t>Uručci s predavanja, znanstveni i stručni članci.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lang w:val="de-DE"/>
              </w:rPr>
            </w:pPr>
            <w:r w:rsidRPr="001E5357">
              <w:rPr>
                <w:bCs/>
                <w:sz w:val="20"/>
                <w:szCs w:val="20"/>
                <w:lang w:val="de-DE"/>
              </w:rPr>
              <w:t>Vizek-Vidović V., Vlahović-Štetić V., Rijavec M., Miljković M. (2003). Psihologija obrazovanja. Zagreb: IEP.</w:t>
            </w:r>
          </w:p>
        </w:tc>
      </w:tr>
      <w:tr w:rsidR="000E7C67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Oxford, R. (1996). Language Learning Strategies: What Every Teacher Should Know. Boston, MA: Heinle &amp; Heinle Publishers.</w:t>
            </w:r>
          </w:p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Oxford, R. (2001). Language Learning Styles and Strategies. U Celce-Murcia, M. (ur.) Teaching English as a Second or Foreign Language. Heinle &amp; Heinle, 359-366.</w:t>
            </w:r>
          </w:p>
          <w:p w:rsidR="000E7C67" w:rsidRPr="001E5357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E5357">
              <w:rPr>
                <w:rFonts w:ascii="Calibri" w:hAnsi="Calibri"/>
                <w:sz w:val="20"/>
                <w:szCs w:val="20"/>
              </w:rPr>
              <w:t>Reid, J. (1995). Learning Styles in the ESL/EFL Classroom. Boston, MA: Heinle&amp;Heinle.</w:t>
            </w:r>
          </w:p>
          <w:p w:rsidR="000E7C67" w:rsidRPr="001A1A7A" w:rsidRDefault="000E7C67" w:rsidP="00A1406C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</w:t>
            </w:r>
            <w:r w:rsidRPr="001E5357">
              <w:rPr>
                <w:rFonts w:ascii="Calibri" w:hAnsi="Calibri"/>
                <w:sz w:val="20"/>
                <w:szCs w:val="20"/>
              </w:rPr>
              <w:t>Wenden, A. i Rubin, J. (ur.) (1987). Learner Strategies in Language Learning. New York: Prentice Hall Swales.</w:t>
            </w:r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p w:rsidR="000E7C67" w:rsidRDefault="000E7C67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98"/>
        <w:gridCol w:w="209"/>
        <w:gridCol w:w="686"/>
        <w:gridCol w:w="535"/>
        <w:gridCol w:w="528"/>
        <w:gridCol w:w="1073"/>
        <w:gridCol w:w="127"/>
        <w:gridCol w:w="29"/>
        <w:gridCol w:w="362"/>
        <w:gridCol w:w="166"/>
        <w:gridCol w:w="391"/>
        <w:gridCol w:w="7"/>
        <w:gridCol w:w="127"/>
        <w:gridCol w:w="704"/>
        <w:gridCol w:w="528"/>
        <w:gridCol w:w="1230"/>
        <w:gridCol w:w="31"/>
      </w:tblGrid>
      <w:tr w:rsidR="00A1406C" w:rsidRPr="001A1A7A" w:rsidTr="00A1406C">
        <w:trPr>
          <w:gridAfter w:val="1"/>
          <w:wAfter w:w="18" w:type="pct"/>
          <w:trHeight w:val="196"/>
          <w:jc w:val="center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A1406C" w:rsidRPr="001A1A7A" w:rsidTr="00A1406C">
        <w:trPr>
          <w:gridAfter w:val="1"/>
          <w:wAfter w:w="18" w:type="pct"/>
          <w:trHeight w:val="40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3" w:type="pct"/>
            <w:gridSpan w:val="15"/>
            <w:shd w:val="clear" w:color="auto" w:fill="auto"/>
            <w:vAlign w:val="center"/>
          </w:tcPr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1A1A7A">
              <w:rPr>
                <w:rFonts w:ascii="Calibri" w:hAnsi="Calibri"/>
                <w:sz w:val="28"/>
                <w:szCs w:val="28"/>
                <w:lang w:val="hr-HR"/>
              </w:rPr>
              <w:t>PREVENCIJA NOVIJIH OBLIKA RIZIČNOG PONAŠANJA U OSNOVNOJ I SREDNJOJ ŠKOLI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10+0+6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2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rPr>
          <w:gridAfter w:val="1"/>
          <w:wAfter w:w="18" w:type="pct"/>
          <w:trHeight w:val="519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doc. dr. sc. Daniela Šincek</w:t>
            </w: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81A</w:t>
            </w: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494-724</w:t>
            </w: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dsincek@ffos.hr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A1406C" w:rsidRPr="001A1A7A" w:rsidTr="00A1406C">
        <w:trPr>
          <w:gridAfter w:val="1"/>
          <w:wAfter w:w="18" w:type="pct"/>
          <w:trHeight w:val="145"/>
          <w:jc w:val="center"/>
        </w:trPr>
        <w:tc>
          <w:tcPr>
            <w:tcW w:w="1299" w:type="pct"/>
            <w:gridSpan w:val="2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4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5" w:type="pct"/>
            <w:gridSpan w:val="5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hRule="exact" w:val="288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1A1A7A">
              <w:rPr>
                <w:b/>
                <w:color w:val="000000"/>
                <w:sz w:val="24"/>
                <w:szCs w:val="24"/>
                <w:lang w:val="hr-HR"/>
              </w:rPr>
              <w:t xml:space="preserve"> OPIS KOLEGIJA</w:t>
            </w:r>
          </w:p>
          <w:p w:rsidR="00A1406C" w:rsidRPr="001A1A7A" w:rsidRDefault="00A1406C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597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>Rizično ponašanje djece i mladih: uzroci, razvoj, zaštitni faktori u različitim teorijskim koncepcijama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Rizična ponašanja preko interneta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Nasilje u romantičnim vezama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Zdravstveno rizično ponašanje (vezano uz prehranu i tjelesnu aktivnost)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contextualSpacing w:val="0"/>
              <w:jc w:val="both"/>
            </w:pPr>
            <w:r w:rsidRPr="001A1A7A">
              <w:rPr>
                <w:sz w:val="20"/>
                <w:szCs w:val="20"/>
              </w:rPr>
              <w:t>Prikaz uspješnih preventivnih programa koji se provode na području prevencije nasilja u romantičnim vezama mladih i prevencije vršnjačkog nasilja preko interneta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A1406C" w:rsidRPr="001A1A7A" w:rsidRDefault="00A1406C" w:rsidP="00A1406C">
            <w:pPr>
              <w:pStyle w:val="CommentText"/>
              <w:rPr>
                <w:rFonts w:ascii="Calibri" w:hAnsi="Calibri"/>
              </w:rPr>
            </w:pPr>
            <w:r w:rsidRPr="001A1A7A">
              <w:rPr>
                <w:rFonts w:ascii="Calibri" w:hAnsi="Calibri"/>
              </w:rPr>
              <w:t>Nakon uspješno završenog kolegija student će moći: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prepoznati rizično ponašanje djece i mladih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usporediti različita teorijska objašnjenja činitelja koji utječu na rizičnog ponašanja 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primijeniti principe sustavne evaluacije preventivnih programa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>odabrati relevantan i dobro evaluiran preventivni program za određenu dobnu skupinu i određenu vrstu rizičnog ponašanja</w:t>
            </w:r>
          </w:p>
          <w:p w:rsidR="00A1406C" w:rsidRPr="001A1A7A" w:rsidRDefault="00A1406C" w:rsidP="00A1406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>koristiti resurse zajednice i nevladinih udruga u prevenciji rizičnih ponašanja djece i mladih.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6"/>
        </w:trPr>
        <w:tc>
          <w:tcPr>
            <w:tcW w:w="1080" w:type="pct"/>
            <w:vMerge w:val="restart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80" w:type="pct"/>
            <w:vMerge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A1406C" w:rsidRPr="001A1A7A" w:rsidRDefault="00A1406C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2" w:type="pct"/>
            <w:gridSpan w:val="7"/>
            <w:vAlign w:val="center"/>
          </w:tcPr>
          <w:p w:rsidR="00A1406C" w:rsidRPr="001A1A7A" w:rsidRDefault="00A1406C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tabs>
                <w:tab w:val="left" w:pos="15"/>
              </w:tabs>
              <w:ind w:left="-165" w:right="-28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676" w:type="pct"/>
            <w:gridSpan w:val="4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usmeno i pismeno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5" w:type="pct"/>
            <w:gridSpan w:val="9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udio (%) u ocjeni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Seminarski zadaci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</w:tcPr>
          <w:p w:rsidR="00A1406C" w:rsidRPr="001A1A7A" w:rsidRDefault="00A1406C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Esej</w:t>
            </w:r>
          </w:p>
        </w:tc>
        <w:tc>
          <w:tcPr>
            <w:tcW w:w="1545" w:type="pct"/>
            <w:gridSpan w:val="9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353" w:type="pct"/>
            <w:gridSpan w:val="3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75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5" w:type="pct"/>
            <w:gridSpan w:val="5"/>
            <w:shd w:val="clear" w:color="auto" w:fill="F3F3F3"/>
            <w:vAlign w:val="center"/>
          </w:tcPr>
          <w:p w:rsidR="00A1406C" w:rsidRPr="001A1A7A" w:rsidRDefault="00A1406C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5" w:type="pct"/>
            <w:gridSpan w:val="9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353" w:type="pct"/>
            <w:gridSpan w:val="3"/>
            <w:vAlign w:val="center"/>
          </w:tcPr>
          <w:p w:rsidR="00A1406C" w:rsidRPr="001A1A7A" w:rsidRDefault="00A1406C" w:rsidP="00A140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A1406C" w:rsidRPr="001A1A7A" w:rsidRDefault="00A1406C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A1406C" w:rsidRPr="001A1A7A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565"/>
        </w:trPr>
        <w:tc>
          <w:tcPr>
            <w:tcW w:w="4982" w:type="pct"/>
            <w:gridSpan w:val="17"/>
          </w:tcPr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U oblikovanju konačne ocjene za studente na kolegiju uzimaju se u obzir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 xml:space="preserve"> seminarski zadaci i završni esej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Pri tome,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seminarski zadaci imaju 25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% udjela u konačnoj ocjeni, a eseji 75%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udjela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u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kona</w:t>
            </w:r>
            <w:r w:rsidRPr="001A1A7A">
              <w:rPr>
                <w:rFonts w:ascii="Calibri" w:hAnsi="Calibri" w:cs="Arial"/>
                <w:sz w:val="20"/>
                <w:szCs w:val="20"/>
              </w:rPr>
              <w:t>č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noj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1A7A">
              <w:rPr>
                <w:rFonts w:ascii="Calibri" w:hAnsi="Calibri" w:cs="Arial"/>
                <w:sz w:val="20"/>
                <w:szCs w:val="20"/>
                <w:lang w:val="pl-PL"/>
              </w:rPr>
              <w:t>ocjeni</w:t>
            </w:r>
            <w:r w:rsidRPr="001A1A7A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A1406C" w:rsidRPr="001A1A7A" w:rsidRDefault="00A1406C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i/>
                <w:sz w:val="20"/>
                <w:szCs w:val="20"/>
              </w:rPr>
              <w:t xml:space="preserve">Primjer oblikovanja konačne ocjene za studente na kolegiju Psihologija odgoja i obrazovanja: </w:t>
            </w:r>
          </w:p>
          <w:p w:rsidR="00A1406C" w:rsidRPr="001A1A7A" w:rsidRDefault="00A1406C" w:rsidP="00A1406C">
            <w:pPr>
              <w:numPr>
                <w:ilvl w:val="0"/>
                <w:numId w:val="9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Konačna vrijednost ocjene izračunava se prema formuli: 0.25 x seminarski zadaci + 0.75 x esej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Skala ocjenjivanja je sljedeća: 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4"/>
                <w:sz w:val="20"/>
                <w:szCs w:val="20"/>
              </w:rPr>
              <w:t>90-100% -odličan</w:t>
            </w:r>
          </w:p>
          <w:p w:rsidR="00A1406C" w:rsidRPr="001A1A7A" w:rsidRDefault="00A1406C" w:rsidP="00A1406C">
            <w:pPr>
              <w:shd w:val="clear" w:color="auto" w:fill="FFFFFF"/>
              <w:ind w:left="101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80-89,99% - vrlo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65-79,99% - dobar</w:t>
            </w:r>
          </w:p>
          <w:p w:rsidR="00A1406C" w:rsidRPr="001A1A7A" w:rsidRDefault="00A1406C" w:rsidP="00A1406C">
            <w:pPr>
              <w:shd w:val="clear" w:color="auto" w:fill="FFFFFF"/>
              <w:ind w:left="96"/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pacing w:val="-6"/>
                <w:sz w:val="20"/>
                <w:szCs w:val="20"/>
              </w:rPr>
              <w:t>50-64,99% - dovoljan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hr-HR"/>
              </w:rPr>
            </w:pP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 xml:space="preserve">Ajduković, D., Ajduković, M., Cesar, S., Kamenov, Ž., Löw, A. i Sušac, N. (2011). </w:t>
            </w:r>
            <w:r w:rsidRPr="001A1A7A">
              <w:rPr>
                <w:i/>
                <w:sz w:val="20"/>
                <w:szCs w:val="20"/>
                <w:shd w:val="clear" w:color="auto" w:fill="FFFFFF"/>
                <w:lang w:val="hr-HR"/>
              </w:rPr>
              <w:t>Priručnik za voditelje programa "Prevencija nasilja u mladenačkim vezama"</w:t>
            </w:r>
            <w:r w:rsidRPr="001A1A7A">
              <w:rPr>
                <w:sz w:val="20"/>
                <w:szCs w:val="20"/>
                <w:shd w:val="clear" w:color="auto" w:fill="FFFFFF"/>
                <w:lang w:val="hr-HR"/>
              </w:rPr>
              <w:t>. Zagreb: DPP.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lang w:val="de-DE"/>
              </w:rPr>
            </w:pPr>
            <w:r w:rsidRPr="001A1A7A">
              <w:rPr>
                <w:sz w:val="20"/>
                <w:szCs w:val="20"/>
              </w:rPr>
              <w:t xml:space="preserve">Babić Čikeš, A, Milić, M., Šincek, D. i Tomašić Humer, J. (u tisku). </w:t>
            </w:r>
            <w:r w:rsidRPr="001A1A7A">
              <w:rPr>
                <w:i/>
                <w:sz w:val="20"/>
                <w:szCs w:val="20"/>
                <w:lang w:val="de-DE"/>
              </w:rPr>
              <w:t>Projekt „Ne e-nasilju“ – priručnik za voditelje programa</w:t>
            </w:r>
            <w:r w:rsidRPr="001A1A7A">
              <w:rPr>
                <w:sz w:val="20"/>
                <w:szCs w:val="20"/>
                <w:lang w:val="de-DE"/>
              </w:rPr>
              <w:t>. Osijek: CNZD i FFOS.</w:t>
            </w:r>
          </w:p>
        </w:tc>
      </w:tr>
      <w:tr w:rsidR="00A1406C" w:rsidRPr="008C0AC5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5000" w:type="pct"/>
            <w:gridSpan w:val="18"/>
            <w:shd w:val="clear" w:color="auto" w:fill="F3F3F3"/>
            <w:vAlign w:val="center"/>
          </w:tcPr>
          <w:p w:rsidR="00A1406C" w:rsidRPr="001A1A7A" w:rsidRDefault="00A1406C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A1406C" w:rsidRPr="003B2168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5000" w:type="pct"/>
            <w:gridSpan w:val="18"/>
            <w:vAlign w:val="center"/>
          </w:tcPr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Ajduković, M. i Ručević, S. (2009). 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 xml:space="preserve">Nasilje u vezama mladih.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de-DE"/>
              </w:rPr>
              <w:t>Medicus, 18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>, 217-225.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Callahan, M., Tolman, R. i Saunders, D. (2003). Adolescent Dating Violence Victimization and Psychological Well-Being.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Research, 18</w:t>
            </w:r>
            <w:r w:rsidRPr="001A1A7A">
              <w:rPr>
                <w:color w:val="000000"/>
                <w:sz w:val="20"/>
                <w:szCs w:val="20"/>
              </w:rPr>
              <w:t xml:space="preserve">, 664-68. 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Mitchell, K. J., Wolak, J., &amp; Finkelhor, D. (2007). Trends in youth reports of sexual solicitations, harassment and unwanted exposure to pornography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Journal of Adolescent Health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40</w:t>
            </w:r>
            <w:r w:rsidRPr="001A1A7A">
              <w:rPr>
                <w:color w:val="000000"/>
                <w:sz w:val="20"/>
                <w:szCs w:val="20"/>
              </w:rPr>
              <w:t>(2), 116-126.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Pokrajac-Bulian, L., Ambrosi-Randić, N. i Stubbs, A. (2004). Različiti aspekti slike tijela i navike hranjenja u adolescenciji. </w:t>
            </w:r>
            <w:r w:rsidRPr="001A1A7A">
              <w:rPr>
                <w:i/>
                <w:color w:val="000000"/>
                <w:sz w:val="20"/>
                <w:szCs w:val="20"/>
              </w:rPr>
              <w:t>Psihologijske teme, 13</w:t>
            </w:r>
            <w:r w:rsidRPr="001A1A7A">
              <w:rPr>
                <w:color w:val="000000"/>
                <w:sz w:val="20"/>
                <w:szCs w:val="20"/>
              </w:rPr>
              <w:t>, 91-104.</w:t>
            </w:r>
          </w:p>
          <w:p w:rsidR="00A1406C" w:rsidRPr="001A1A7A" w:rsidRDefault="00A1406C" w:rsidP="00A1406C">
            <w:pPr>
              <w:pStyle w:val="Heading1"/>
              <w:keepLines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Price, H. O. (2011). </w:t>
            </w:r>
            <w:r w:rsidRPr="001A1A7A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Internet Addiction (Psychology of Emotions, Motivations and Actions)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. </w:t>
            </w:r>
            <w:r w:rsidRPr="001A1A7A">
              <w:rPr>
                <w:rStyle w:val="st"/>
                <w:rFonts w:ascii="Calibri" w:hAnsi="Calibri"/>
                <w:b w:val="0"/>
                <w:color w:val="000000"/>
                <w:sz w:val="20"/>
                <w:szCs w:val="20"/>
              </w:rPr>
              <w:t xml:space="preserve">Hauppauge NY: </w:t>
            </w:r>
            <w:r w:rsidRPr="001A1A7A">
              <w:rPr>
                <w:rFonts w:ascii="Calibri" w:hAnsi="Calibri"/>
                <w:b w:val="0"/>
                <w:color w:val="000000"/>
                <w:sz w:val="20"/>
                <w:szCs w:val="20"/>
              </w:rPr>
              <w:t>Nova Science Publishers.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Riva, G. (Ed.). (2004).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Cybertherapy: Internet and virtual reality as assessment and rehabilitation tools for clinical psychology and neuroscience</w:t>
            </w:r>
            <w:r w:rsidRPr="001A1A7A">
              <w:rPr>
                <w:color w:val="000000"/>
                <w:sz w:val="20"/>
                <w:szCs w:val="20"/>
              </w:rPr>
              <w:t xml:space="preserve"> (Vol. 99). IOS Press.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Stice, E., Presnell, K., Shaw, H. i Rohde, P. (2005). Psychological and Behavioral Risk Factors for Obesity Onset in Adolescent Girls: A Prospective Study. </w:t>
            </w:r>
            <w:r w:rsidRPr="001A1A7A">
              <w:rPr>
                <w:rStyle w:val="ref-journal"/>
                <w:i/>
                <w:color w:val="000000"/>
                <w:sz w:val="20"/>
                <w:szCs w:val="20"/>
              </w:rPr>
              <w:t>Journal of Consulting &amp; Clinical Psychology</w:t>
            </w:r>
            <w:r w:rsidRPr="001A1A7A">
              <w:rPr>
                <w:rStyle w:val="ref-journal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Style w:val="ref-vol"/>
                <w:i/>
                <w:color w:val="000000"/>
                <w:sz w:val="20"/>
                <w:szCs w:val="20"/>
              </w:rPr>
              <w:t>73</w:t>
            </w:r>
            <w:r w:rsidRPr="001A1A7A">
              <w:rPr>
                <w:color w:val="000000"/>
                <w:sz w:val="20"/>
                <w:szCs w:val="20"/>
              </w:rPr>
              <w:t>, 195-202.</w:t>
            </w:r>
          </w:p>
          <w:p w:rsidR="00A1406C" w:rsidRPr="001A1A7A" w:rsidRDefault="00A1406C" w:rsidP="00A1406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92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Valkenburg, P. M., &amp; Peter, J. (2009). Social consequences of the internet for adolescents a decade of research.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Current Directions in Psychological Science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18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(1), 1-5.</w:t>
            </w:r>
          </w:p>
          <w:p w:rsidR="00A1406C" w:rsidRPr="001A1A7A" w:rsidRDefault="00A1406C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Valkenburg, P. M., Schouten, A. P., &amp; Peter, J. (2005). Adolescents’ identity experiments on the Internet.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New Media &amp; Society</w:t>
            </w:r>
            <w:r w:rsidRPr="001A1A7A">
              <w:rPr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7</w:t>
            </w:r>
            <w:r w:rsidRPr="001A1A7A">
              <w:rPr>
                <w:color w:val="000000"/>
                <w:sz w:val="20"/>
                <w:szCs w:val="20"/>
              </w:rPr>
              <w:t>(3), 383-402.</w:t>
            </w:r>
          </w:p>
          <w:p w:rsidR="00A1406C" w:rsidRPr="001A1A7A" w:rsidRDefault="00A1406C" w:rsidP="00A1406C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Wallace, P. (2001).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The Psychology of Internet.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Cambridge: Cambridge University Press</w:t>
            </w:r>
            <w:r w:rsidRPr="001A1A7A">
              <w:rPr>
                <w:rFonts w:ascii="Calibri" w:eastAsia="TimesNewRoman" w:hAnsi="Calibri"/>
                <w:color w:val="000000"/>
                <w:sz w:val="20"/>
                <w:szCs w:val="20"/>
              </w:rPr>
              <w:t xml:space="preserve"> Wertheim, E. H., Paxton, S. J., Maude, D., Szmukler, G. I., Gibbons, K. i Hiller, L. (1992). 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Psychosocial predictors of weight loss behaviors and binge eating in adolescent girls and boys.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International Journal of Eating Disorders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12(2)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, 151-160.</w:t>
            </w:r>
          </w:p>
          <w:p w:rsidR="00A1406C" w:rsidRPr="001A1A7A" w:rsidRDefault="00A1406C" w:rsidP="00A1406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Wolak, J., Mitchell, K., &amp; Finkelhor, D. (2007). Unwanted and wanted exposure to online pornography in a national sample of youth Internet users.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Pediatrics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119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(2), 247-257 </w:t>
            </w:r>
            <w:hyperlink r:id="rId7" w:history="1">
              <w:r w:rsidRPr="001A1A7A">
                <w:rPr>
                  <w:rStyle w:val="Hyperlink"/>
                  <w:rFonts w:ascii="Calibri" w:eastAsia="Lucida Sans Unicode" w:hAnsi="Calibri"/>
                  <w:color w:val="000000"/>
                  <w:sz w:val="20"/>
                  <w:szCs w:val="20"/>
                </w:rPr>
                <w:t>http://yourbrainonporn.com/unwanted-and-wanted-exposure-online-pornography-national-sample-youth-internet-users-2007</w:t>
              </w:r>
            </w:hyperlink>
          </w:p>
        </w:tc>
      </w:tr>
    </w:tbl>
    <w:p w:rsidR="000E7C67" w:rsidRDefault="000E7C67" w:rsidP="000E7C67">
      <w:pPr>
        <w:rPr>
          <w:sz w:val="20"/>
          <w:szCs w:val="20"/>
        </w:rPr>
      </w:pPr>
    </w:p>
    <w:p w:rsidR="00A1406C" w:rsidRDefault="00A1406C" w:rsidP="000E7C67">
      <w:pPr>
        <w:rPr>
          <w:sz w:val="20"/>
          <w:szCs w:val="20"/>
        </w:rPr>
      </w:pPr>
    </w:p>
    <w:p w:rsidR="00A1406C" w:rsidRPr="00794183" w:rsidRDefault="00A1406C" w:rsidP="000E7C67">
      <w:pPr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398"/>
        <w:gridCol w:w="206"/>
        <w:gridCol w:w="689"/>
        <w:gridCol w:w="533"/>
        <w:gridCol w:w="528"/>
        <w:gridCol w:w="1071"/>
        <w:gridCol w:w="131"/>
        <w:gridCol w:w="27"/>
        <w:gridCol w:w="360"/>
        <w:gridCol w:w="167"/>
        <w:gridCol w:w="393"/>
        <w:gridCol w:w="7"/>
        <w:gridCol w:w="129"/>
        <w:gridCol w:w="700"/>
        <w:gridCol w:w="528"/>
        <w:gridCol w:w="1233"/>
        <w:gridCol w:w="33"/>
      </w:tblGrid>
      <w:tr w:rsidR="000E7C67" w:rsidRPr="00794183" w:rsidTr="00A1406C">
        <w:trPr>
          <w:gridAfter w:val="1"/>
          <w:wAfter w:w="18" w:type="pct"/>
          <w:trHeight w:val="196"/>
          <w:jc w:val="center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E018D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4"/>
                <w:szCs w:val="24"/>
                <w:lang w:val="hr-HR"/>
              </w:rPr>
            </w:pPr>
            <w:r w:rsidRPr="007E018D">
              <w:rPr>
                <w:rFonts w:ascii="Calibri" w:hAnsi="Calibri"/>
                <w:color w:val="000000"/>
                <w:sz w:val="24"/>
                <w:szCs w:val="24"/>
                <w:lang w:val="hr-HR"/>
              </w:rPr>
              <w:t xml:space="preserve">OSNOVNI PODACI </w:t>
            </w:r>
          </w:p>
        </w:tc>
      </w:tr>
      <w:tr w:rsidR="000E7C67" w:rsidRPr="00794183" w:rsidTr="00A1406C">
        <w:trPr>
          <w:gridAfter w:val="1"/>
          <w:wAfter w:w="18" w:type="pct"/>
          <w:trHeight w:val="40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3685" w:type="pct"/>
            <w:gridSpan w:val="15"/>
            <w:shd w:val="clear" w:color="auto" w:fill="auto"/>
            <w:vAlign w:val="center"/>
          </w:tcPr>
          <w:p w:rsidR="000E7C67" w:rsidRPr="007E018D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8"/>
                <w:szCs w:val="28"/>
                <w:lang w:val="hr-HR"/>
              </w:rPr>
            </w:pPr>
            <w:r w:rsidRPr="007E018D">
              <w:rPr>
                <w:rFonts w:ascii="Calibri" w:hAnsi="Calibri"/>
                <w:color w:val="000000"/>
                <w:sz w:val="28"/>
                <w:szCs w:val="28"/>
                <w:lang w:val="hr-HR"/>
              </w:rPr>
              <w:t>OBRAZOVANJE NA DALJINU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 w:val="restart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Bodovna vrijednost i način izvođenja nastave</w:t>
            </w: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 xml:space="preserve">ECTS koeficijent opterećenja studenata 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5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Broj sati nastave (P+V+S)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10+0</w:t>
            </w:r>
            <w:r w:rsidRPr="004D62C3">
              <w:rPr>
                <w:rFonts w:ascii="Calibri" w:hAnsi="Calibri"/>
                <w:b w:val="0"/>
                <w:sz w:val="20"/>
                <w:szCs w:val="20"/>
                <w:lang w:val="hr-HR"/>
              </w:rPr>
              <w:t>+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6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i mjesto izvođenja nastave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sati 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Merge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61" w:type="pct"/>
            <w:gridSpan w:val="11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Jezik na kojem se izvodi predmet</w:t>
            </w:r>
          </w:p>
        </w:tc>
        <w:tc>
          <w:tcPr>
            <w:tcW w:w="142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hrvatski 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Nositelj predmeta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8" w:type="pct"/>
            <w:gridSpan w:val="5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794183" w:rsidTr="00A1406C">
        <w:trPr>
          <w:gridAfter w:val="1"/>
          <w:wAfter w:w="18" w:type="pct"/>
          <w:trHeight w:val="519"/>
          <w:jc w:val="center"/>
        </w:trPr>
        <w:tc>
          <w:tcPr>
            <w:tcW w:w="1297" w:type="pct"/>
            <w:gridSpan w:val="2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 xml:space="preserve">doc. dr. sc. </w:t>
            </w:r>
            <w:r>
              <w:rPr>
                <w:rFonts w:ascii="Calibri" w:hAnsi="Calibri"/>
                <w:color w:val="000000"/>
                <w:sz w:val="20"/>
                <w:szCs w:val="20"/>
                <w:lang w:val="hr-HR"/>
              </w:rPr>
              <w:t>Ivana Martinović</w:t>
            </w:r>
          </w:p>
        </w:tc>
        <w:tc>
          <w:tcPr>
            <w:tcW w:w="49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30</w:t>
            </w:r>
          </w:p>
        </w:tc>
        <w:tc>
          <w:tcPr>
            <w:tcW w:w="124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494-</w:t>
            </w: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723</w:t>
            </w:r>
          </w:p>
        </w:tc>
        <w:tc>
          <w:tcPr>
            <w:tcW w:w="1428" w:type="pct"/>
            <w:gridSpan w:val="5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hr-HR"/>
              </w:rPr>
              <w:t>imartinovic</w:t>
            </w: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@ffos.hr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Suradnici</w:t>
            </w:r>
          </w:p>
        </w:tc>
        <w:tc>
          <w:tcPr>
            <w:tcW w:w="492" w:type="pct"/>
            <w:gridSpan w:val="2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Kabinet</w:t>
            </w:r>
          </w:p>
        </w:tc>
        <w:tc>
          <w:tcPr>
            <w:tcW w:w="1244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Vrijeme konzultacija</w:t>
            </w:r>
          </w:p>
        </w:tc>
        <w:tc>
          <w:tcPr>
            <w:tcW w:w="521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428" w:type="pct"/>
            <w:gridSpan w:val="5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sz w:val="20"/>
                <w:szCs w:val="20"/>
                <w:lang w:val="hr-HR"/>
              </w:rPr>
              <w:t>E-Mail</w:t>
            </w:r>
          </w:p>
        </w:tc>
      </w:tr>
      <w:tr w:rsidR="000E7C67" w:rsidRPr="00794183" w:rsidTr="00A1406C">
        <w:trPr>
          <w:gridAfter w:val="1"/>
          <w:wAfter w:w="18" w:type="pct"/>
          <w:trHeight w:val="145"/>
          <w:jc w:val="center"/>
        </w:trPr>
        <w:tc>
          <w:tcPr>
            <w:tcW w:w="1297" w:type="pct"/>
            <w:gridSpan w:val="2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44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prema rasporedu konzultacija </w:t>
            </w:r>
          </w:p>
        </w:tc>
        <w:tc>
          <w:tcPr>
            <w:tcW w:w="52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428" w:type="pct"/>
            <w:gridSpan w:val="5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hRule="exact" w:val="288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E018D" w:rsidRDefault="000E7C67" w:rsidP="00A1406C">
            <w:pPr>
              <w:pStyle w:val="ListParagraph"/>
              <w:spacing w:after="0" w:line="240" w:lineRule="auto"/>
              <w:ind w:left="-95"/>
              <w:rPr>
                <w:b/>
                <w:color w:val="000000"/>
                <w:sz w:val="24"/>
                <w:szCs w:val="24"/>
                <w:lang w:val="hr-HR"/>
              </w:rPr>
            </w:pPr>
            <w:r w:rsidRPr="00794183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7E018D">
              <w:rPr>
                <w:b/>
                <w:color w:val="000000"/>
                <w:sz w:val="24"/>
                <w:szCs w:val="24"/>
                <w:lang w:val="hr-HR"/>
              </w:rPr>
              <w:t>OPIS KOLEGIJA</w:t>
            </w:r>
          </w:p>
          <w:p w:rsidR="000E7C67" w:rsidRPr="00794183" w:rsidRDefault="000E7C67" w:rsidP="00A1406C">
            <w:pPr>
              <w:pStyle w:val="Heading3"/>
              <w:spacing w:before="0" w:after="0"/>
              <w:rPr>
                <w:rFonts w:ascii="Calibri" w:hAnsi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jc w:val="both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sz w:val="20"/>
                <w:szCs w:val="20"/>
                <w:lang w:val="hr-HR"/>
              </w:rPr>
              <w:t>Sadržaj predmeta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597"/>
        </w:trPr>
        <w:tc>
          <w:tcPr>
            <w:tcW w:w="4982" w:type="pct"/>
            <w:gridSpan w:val="17"/>
            <w:vAlign w:val="center"/>
          </w:tcPr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Osnove obrazovanja na daljinu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Teorije obrazovanja na daljinu i suvremene nastavne tehnologije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Računalne aplikacije za izradu i održavanje online kolegija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Dizajn obrazovnih materijala i kreiranje online kolegija u Moodle i drugim sustavima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Utjecaj računala na organizaciju i sadržaj poučavanja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ECDL, informatizacija (e)-škole: prednosti i nedostaci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Kriteriji izbora medija u nastavi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Multimedijsko-didaktičko oblikovanje nastavnih medija; ADDIE model za oblikovanje nastavnih sadržaja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 xml:space="preserve">Alati za izradu e-knjiga i e- učenja u skupini i  didaktički nastavni materijali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Multimedijska nastava kao dopuna redovnoj nastavi i alati za procjenu znanja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b w:val="0"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Evaluacijska istraživanja u području medija; </w:t>
            </w:r>
            <w:r w:rsidRPr="00794183">
              <w:rPr>
                <w:rFonts w:ascii="Calibri" w:hAnsi="Calibri"/>
                <w:b w:val="0"/>
                <w:color w:val="000000"/>
                <w:sz w:val="20"/>
                <w:szCs w:val="20"/>
                <w:lang w:val="hr-HR"/>
              </w:rPr>
              <w:t>elektroničko nakladništvo: kreiranje elektroničkih knjiga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de-DE"/>
              </w:rPr>
            </w:pPr>
            <w:r w:rsidRPr="00794183">
              <w:rPr>
                <w:rFonts w:ascii="Calibri" w:hAnsi="Calibri"/>
                <w:b w:val="0"/>
                <w:color w:val="000000"/>
                <w:sz w:val="20"/>
                <w:szCs w:val="20"/>
                <w:lang w:val="de-DE"/>
              </w:rPr>
              <w:t>E- sveučilišta u EU:</w:t>
            </w: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 xml:space="preserve"> prednosti i nedostaci </w:t>
            </w:r>
          </w:p>
          <w:p w:rsidR="000E7C67" w:rsidRPr="00794183" w:rsidRDefault="000E7C67" w:rsidP="00A1406C">
            <w:pPr>
              <w:pStyle w:val="FieldText"/>
              <w:numPr>
                <w:ilvl w:val="0"/>
                <w:numId w:val="10"/>
              </w:numPr>
              <w:jc w:val="both"/>
              <w:rPr>
                <w:rFonts w:ascii="Calibri" w:hAnsi="Calibri"/>
                <w:color w:val="000000"/>
                <w:sz w:val="20"/>
                <w:szCs w:val="20"/>
                <w:lang w:val="de-DE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Intelektualno vlasništvo u virtualnom okruženju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  <w:r w:rsidRPr="00794183">
              <w:rPr>
                <w:sz w:val="20"/>
                <w:szCs w:val="20"/>
                <w:lang w:val="de-DE"/>
              </w:rPr>
              <w:t>Praktičan rad na kreiranju baze podataka, tablice podataka, izvođenje osnovnih operacija s bazom (slogovima), pretraživanja baze podataka, sortiranje te kreiranje i ispisivanje raznih vrsta obrazaca i izvještaja.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794183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>Očekivani ishodi učenja za predmet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0E7C67" w:rsidRPr="00794183" w:rsidRDefault="000E7C67" w:rsidP="00A1406C">
            <w:pPr>
              <w:jc w:val="both"/>
              <w:rPr>
                <w:sz w:val="20"/>
                <w:szCs w:val="20"/>
              </w:rPr>
            </w:pPr>
            <w:r w:rsidRPr="00794183">
              <w:rPr>
                <w:sz w:val="20"/>
                <w:szCs w:val="20"/>
              </w:rPr>
              <w:t>Nakon uspješno završenoga predmeta polaznik će moći: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  <w:lang w:val="hr-HR"/>
              </w:rPr>
            </w:pPr>
            <w:r w:rsidRPr="00794183">
              <w:rPr>
                <w:bCs/>
                <w:color w:val="000000"/>
                <w:sz w:val="20"/>
                <w:szCs w:val="20"/>
                <w:lang w:val="hr-HR"/>
              </w:rPr>
              <w:t xml:space="preserve">kritički analizirati teorijske koncepte obrazovanja na daljinu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bCs/>
                <w:color w:val="000000"/>
                <w:sz w:val="20"/>
                <w:szCs w:val="20"/>
              </w:rPr>
              <w:t xml:space="preserve">usporediti programe i alate za učenje na daljinu i mrežnu komunikaciju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bCs/>
                <w:color w:val="000000"/>
                <w:sz w:val="20"/>
                <w:szCs w:val="20"/>
              </w:rPr>
              <w:t>objasniti ADDIE-model za oblikovanje nastavnih sadržaja u e-imenicima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 xml:space="preserve">klasificirati kriterije za vrednovanje nastavnih cjelina u multimedijskim komunikacijama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 xml:space="preserve">obrazložiti vrste informatičkih sustava i njihovu implementaciju u e-učenju </w:t>
            </w:r>
          </w:p>
          <w:p w:rsidR="000E7C67" w:rsidRPr="00794183" w:rsidRDefault="000E7C67" w:rsidP="00A140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>objasniti etičko promišljanje dizajna obrazovnog softvera i planiranje pristupa</w:t>
            </w:r>
          </w:p>
          <w:p w:rsidR="000E7C67" w:rsidRPr="00794183" w:rsidRDefault="000E7C67" w:rsidP="00A1406C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94183">
              <w:rPr>
                <w:color w:val="000000"/>
                <w:sz w:val="20"/>
                <w:szCs w:val="20"/>
              </w:rPr>
              <w:t>izraditi samostalno elektronički didaktički materijal.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6"/>
        </w:trPr>
        <w:tc>
          <w:tcPr>
            <w:tcW w:w="1078" w:type="pct"/>
            <w:vMerge w:val="restart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Oblici nastave  </w:t>
            </w: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terenska nastava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samostalni zadaci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seminari i radionice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konzultacije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obrazovanje na daljinu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praktični rad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X</w:t>
            </w: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multimedija i mreža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mentorski rad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67"/>
        </w:trPr>
        <w:tc>
          <w:tcPr>
            <w:tcW w:w="1078" w:type="pct"/>
            <w:vMerge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32" w:type="pct"/>
            <w:gridSpan w:val="2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51" w:type="pct"/>
            <w:gridSpan w:val="4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  <w:r w:rsidRPr="00794183">
              <w:rPr>
                <w:rFonts w:ascii="Calibri" w:hAnsi="Calibri"/>
                <w:b w:val="0"/>
                <w:sz w:val="20"/>
                <w:szCs w:val="20"/>
                <w:lang w:val="hr-HR"/>
              </w:rPr>
              <w:t>laboratorij</w:t>
            </w:r>
          </w:p>
        </w:tc>
        <w:tc>
          <w:tcPr>
            <w:tcW w:w="285" w:type="pct"/>
            <w:gridSpan w:val="3"/>
            <w:vAlign w:val="center"/>
          </w:tcPr>
          <w:p w:rsidR="000E7C67" w:rsidRPr="00794183" w:rsidRDefault="000E7C67" w:rsidP="00A1406C">
            <w:pPr>
              <w:pStyle w:val="FieldText"/>
              <w:jc w:val="center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736" w:type="pct"/>
            <w:gridSpan w:val="7"/>
            <w:vAlign w:val="center"/>
          </w:tcPr>
          <w:p w:rsidR="000E7C67" w:rsidRPr="00794183" w:rsidRDefault="000E7C67" w:rsidP="00A1406C">
            <w:pPr>
              <w:pStyle w:val="FieldText"/>
              <w:rPr>
                <w:rFonts w:ascii="Calibri" w:hAnsi="Calibri"/>
                <w:b w:val="0"/>
                <w:sz w:val="20"/>
                <w:szCs w:val="20"/>
                <w:lang w:val="hr-HR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</w:rPr>
            </w:pPr>
            <w:r w:rsidRPr="001A1A7A">
              <w:rPr>
                <w:rFonts w:ascii="Calibri" w:hAnsi="Calibri" w:cs="Arial"/>
                <w:b/>
              </w:rPr>
              <w:t>NAČIN VREDNOVANJA I OCJENJIVANJA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74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:rsidR="000E7C67" w:rsidRPr="00794183" w:rsidRDefault="000E7C67" w:rsidP="00A1406C">
            <w:pPr>
              <w:tabs>
                <w:tab w:val="left" w:pos="15"/>
              </w:tabs>
              <w:ind w:left="-165" w:right="-288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gridSpan w:val="2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6" w:type="pct"/>
            <w:gridSpan w:val="4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usmeno i pismeno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7" w:type="pct"/>
            <w:gridSpan w:val="9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3" w:type="pct"/>
            <w:gridSpan w:val="3"/>
            <w:shd w:val="clear" w:color="auto" w:fill="F3F3F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udio (%) u ocjeni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05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Pohađanje nastave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1353" w:type="pct"/>
            <w:gridSpan w:val="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Aktivnost na nastavi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Izrada samostalnih online vježbi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Završni pismeni ispit</w:t>
            </w:r>
          </w:p>
        </w:tc>
        <w:tc>
          <w:tcPr>
            <w:tcW w:w="1547" w:type="pct"/>
            <w:gridSpan w:val="9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3" w:type="pct"/>
            <w:gridSpan w:val="3"/>
          </w:tcPr>
          <w:p w:rsidR="000E7C67" w:rsidRPr="00794183" w:rsidRDefault="000E7C67" w:rsidP="00A1406C">
            <w:pPr>
              <w:jc w:val="center"/>
              <w:rPr>
                <w:rFonts w:cs="Arial"/>
                <w:sz w:val="20"/>
                <w:szCs w:val="20"/>
              </w:rPr>
            </w:pPr>
            <w:r w:rsidRPr="00794183">
              <w:rPr>
                <w:rFonts w:cs="Arial"/>
                <w:sz w:val="20"/>
                <w:szCs w:val="20"/>
              </w:rPr>
              <w:t>50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2082" w:type="pct"/>
            <w:gridSpan w:val="5"/>
            <w:shd w:val="clear" w:color="auto" w:fill="F3F3F3"/>
            <w:vAlign w:val="center"/>
          </w:tcPr>
          <w:p w:rsidR="000E7C67" w:rsidRPr="001A1A7A" w:rsidRDefault="000E7C67" w:rsidP="00A1406C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7" w:type="pct"/>
            <w:gridSpan w:val="9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53" w:type="pct"/>
            <w:gridSpan w:val="3"/>
            <w:vAlign w:val="center"/>
          </w:tcPr>
          <w:p w:rsidR="000E7C67" w:rsidRPr="00794183" w:rsidRDefault="000E7C67" w:rsidP="00A140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94183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 xml:space="preserve">Način </w:t>
            </w:r>
            <w:r w:rsidRPr="001A1A7A">
              <w:rPr>
                <w:rFonts w:ascii="Calibri" w:hAnsi="Calibri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pct"/>
          <w:trHeight w:val="1087"/>
        </w:trPr>
        <w:tc>
          <w:tcPr>
            <w:tcW w:w="4982" w:type="pct"/>
            <w:gridSpan w:val="17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Iz svih elemenata praćenja i ocjenjivanja student može ostvariti maksimalno 100 ocjenskih bodova, što čini 100% ocjene.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  <w:u w:val="single"/>
              </w:rPr>
              <w:t>Primjer izračunavanja ocjene: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aktivnost na nastavi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projekt – 4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završni pismeni ispit – 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(4 x 0,1) + (4 x 0,2) + (3 x 0,7) = 0,4 + 0,8 + 2,1 = 3,3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Konačna ocjena 3,3         </w:t>
            </w:r>
            <w:r w:rsidRPr="001A1A7A">
              <w:rPr>
                <w:rFonts w:ascii="Calibri" w:hAnsi="Calibri" w:cs="Arial"/>
                <w:sz w:val="20"/>
                <w:szCs w:val="20"/>
              </w:rPr>
              <w:sym w:font="Wingdings" w:char="F0E0"/>
            </w: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dobar (3)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/>
                <w:i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b/>
                <w:i/>
                <w:sz w:val="20"/>
                <w:szCs w:val="20"/>
                <w:lang w:val="de-DE"/>
              </w:rPr>
              <w:t>Samostalna izrada radnih zadataka - vježbi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 xml:space="preserve">Polaznik izrađuje samostalno online-vježbe. Vježbe se ocjenjuje na sljedeći način: 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bCs/>
                <w:sz w:val="20"/>
                <w:szCs w:val="20"/>
              </w:rPr>
              <w:t>BODOVANJE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1A1A7A">
              <w:rPr>
                <w:rFonts w:ascii="Calibri" w:hAnsi="Calibri" w:cs="Arial"/>
                <w:sz w:val="20"/>
                <w:szCs w:val="20"/>
                <w:lang w:val="de-DE"/>
              </w:rPr>
              <w:t>Elementi: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Uspjeh polaznika na vježbi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Interes polaznika za rad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Uporaba online materijala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Uporaba online alata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Samostalnost polaznika u radu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Odnos polaznika prema zadacima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Odnos polaznika prema radu</w:t>
            </w:r>
          </w:p>
          <w:p w:rsidR="000E7C67" w:rsidRPr="001A1A7A" w:rsidRDefault="000E7C67" w:rsidP="00A140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Na vrijeme predana vježba polaznika</w:t>
            </w:r>
          </w:p>
          <w:p w:rsidR="000E7C67" w:rsidRPr="001A1A7A" w:rsidRDefault="000E7C67" w:rsidP="00A1406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• 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Vo</w:t>
            </w:r>
            <w:r w:rsidRPr="001A1A7A">
              <w:rPr>
                <w:rFonts w:ascii="Calibri" w:hAnsi="Calibri" w:cs="TT18o00"/>
                <w:sz w:val="20"/>
                <w:szCs w:val="20"/>
              </w:rPr>
              <w:t>đ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enje  (mape) prakti</w:t>
            </w:r>
            <w:r w:rsidRPr="001A1A7A">
              <w:rPr>
                <w:rFonts w:ascii="Calibri" w:hAnsi="Calibri" w:cs="TT18o00"/>
                <w:sz w:val="20"/>
                <w:szCs w:val="20"/>
              </w:rPr>
              <w:t>č</w:t>
            </w:r>
            <w:r w:rsidRPr="001A1A7A">
              <w:rPr>
                <w:rFonts w:ascii="Calibri" w:hAnsi="Calibri" w:cs="Arial"/>
                <w:bCs/>
                <w:sz w:val="20"/>
                <w:szCs w:val="20"/>
              </w:rPr>
              <w:t>ne e-portofolio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495"/>
            </w:tblGrid>
            <w:tr w:rsidR="000E7C67" w:rsidRPr="001A1A7A" w:rsidTr="00A1406C">
              <w:tc>
                <w:tcPr>
                  <w:tcW w:w="562" w:type="dxa"/>
                  <w:shd w:val="clear" w:color="auto" w:fill="auto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495" w:type="dxa"/>
                  <w:shd w:val="clear" w:color="auto" w:fill="auto"/>
                </w:tcPr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Svaki se element može bodovati i izraditi ljestvica za prera</w:t>
                  </w:r>
                  <w:r w:rsidRPr="001A1A7A">
                    <w:rPr>
                      <w:rFonts w:ascii="Calibri" w:hAnsi="Calibri" w:cs="TT2Do00"/>
                      <w:sz w:val="20"/>
                      <w:szCs w:val="20"/>
                    </w:rPr>
                    <w:t>č</w:t>
                  </w: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unavanje bodova u ocjene, kako je prikazano u sljede</w:t>
                  </w:r>
                  <w:r w:rsidRPr="001A1A7A">
                    <w:rPr>
                      <w:rFonts w:ascii="Calibri" w:hAnsi="Calibri" w:cs="TT2Do00"/>
                      <w:sz w:val="20"/>
                      <w:szCs w:val="20"/>
                    </w:rPr>
                    <w:t>ć</w:t>
                  </w:r>
                  <w:r w:rsidRPr="001A1A7A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oj tablici: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color w:val="FFFFFF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color w:val="FFFFFF"/>
                      <w:sz w:val="20"/>
                      <w:szCs w:val="20"/>
                    </w:rPr>
                    <w:t>ELEMENTI KOJI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sz w:val="20"/>
                      <w:szCs w:val="20"/>
                    </w:rPr>
                    <w:t>ELEMENTI KOJI SE OCJENJUJU- BODOVI</w:t>
                  </w:r>
                </w:p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TT4Bo00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TT4Bo00"/>
                      <w:sz w:val="20"/>
                      <w:szCs w:val="20"/>
                    </w:rPr>
                    <w:t xml:space="preserve">OCJENA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9"/>
                    <w:gridCol w:w="992"/>
                    <w:gridCol w:w="851"/>
                    <w:gridCol w:w="1134"/>
                    <w:gridCol w:w="1134"/>
                    <w:gridCol w:w="1275"/>
                  </w:tblGrid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ocjena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odličan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Vrlo dobar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dobar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dovoljan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nedovoljan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N=Online praktične vježbe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30-40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26-30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22-26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18-22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18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Korišteni dopunski e-alati pri izradi radnih zadataka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22-25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17-21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12-16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7-12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7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Primjena znanja u izradi praktičnih online zadataka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19-23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15-19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11-15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7-11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7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Mapa-izrađene e-portofolio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14-18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10-14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6-10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2-6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2</w:t>
                        </w:r>
                      </w:p>
                    </w:tc>
                  </w:tr>
                  <w:tr w:rsidR="000E7C67" w:rsidRPr="001A1A7A" w:rsidTr="00A1406C">
                    <w:tc>
                      <w:tcPr>
                        <w:tcW w:w="2439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Ukupno bodova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85-100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68-84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51-65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34-50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:rsidR="000E7C67" w:rsidRPr="001A1A7A" w:rsidRDefault="000E7C67" w:rsidP="00A140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A1A7A"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</w:rPr>
                          <w:t>Manje od 34</w:t>
                        </w:r>
                      </w:p>
                    </w:tc>
                  </w:tr>
                </w:tbl>
                <w:p w:rsidR="000E7C67" w:rsidRPr="001A1A7A" w:rsidRDefault="000E7C67" w:rsidP="00A1406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Kriteriji vrednovanja online vježbi- radnih zadataka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Vježbe: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5 bodova (20 %)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1: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2: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3: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  Vježba 4: </w:t>
            </w:r>
            <w:r w:rsidRPr="001A1A7A">
              <w:rPr>
                <w:rFonts w:ascii="Calibri" w:hAnsi="Calibri"/>
                <w:b/>
                <w:bCs/>
                <w:sz w:val="20"/>
                <w:szCs w:val="20"/>
              </w:rPr>
              <w:t>do 13 bodova (5 %)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7C67" w:rsidRPr="001A1A7A" w:rsidRDefault="000E7C67" w:rsidP="00A1406C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  <w:gridCol w:w="7200"/>
              <w:gridCol w:w="1020"/>
            </w:tblGrid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 w:val="restart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i/>
                      <w:iCs/>
                      <w:sz w:val="20"/>
                      <w:szCs w:val="20"/>
                      <w:lang w:val="pl-PL"/>
                    </w:rPr>
                    <w:t>Kriterij ocjenjivanja pismenog ispita</w:t>
                  </w: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91% do 100%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81% do 90%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71% do 80%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61% do 70%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E7C67" w:rsidRPr="001A1A7A" w:rsidTr="00A1406C">
              <w:trPr>
                <w:cantSplit/>
              </w:trPr>
              <w:tc>
                <w:tcPr>
                  <w:tcW w:w="2088" w:type="dxa"/>
                  <w:vMerge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</w:tcPr>
                <w:p w:rsidR="000E7C67" w:rsidRPr="001A1A7A" w:rsidRDefault="000E7C67" w:rsidP="00A1406C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Polaznik je ostvario 0% do 60% točnih odgovora.</w:t>
                  </w:r>
                </w:p>
              </w:tc>
              <w:tc>
                <w:tcPr>
                  <w:tcW w:w="1020" w:type="dxa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i/>
                <w:sz w:val="20"/>
                <w:szCs w:val="20"/>
              </w:rPr>
              <w:t>Završni pismeni ispit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 xml:space="preserve">Završni pismeni ispit sastoji se od pitanja koja sadržajno pokrivaju cjelokupni nastavni sadržaj. Ocjena iz završnog pismenog ispita izvodi se iz postotka točno riješenih zadataka, i to na temelju sljedeće skale: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1134"/>
            </w:tblGrid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F2F2F2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Postotak točno riješenih zadataka</w:t>
                  </w:r>
                </w:p>
              </w:tc>
              <w:tc>
                <w:tcPr>
                  <w:tcW w:w="1134" w:type="dxa"/>
                  <w:shd w:val="clear" w:color="auto" w:fill="F2F2F2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Ocjena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90-100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80-89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70-79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E7C67" w:rsidRPr="001A1A7A" w:rsidTr="00A1406C">
              <w:trPr>
                <w:jc w:val="center"/>
              </w:trPr>
              <w:tc>
                <w:tcPr>
                  <w:tcW w:w="409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60-69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7C67" w:rsidRPr="001A1A7A" w:rsidRDefault="000E7C67" w:rsidP="00A1406C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1A1A7A">
                    <w:rPr>
                      <w:rFonts w:ascii="Calibri" w:hAnsi="Calibri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3F3F3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A1A7A">
              <w:rPr>
                <w:rFonts w:ascii="Calibri" w:hAnsi="Calibri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8"/>
            <w:shd w:val="clear" w:color="auto" w:fill="FFFFFF"/>
            <w:vAlign w:val="center"/>
          </w:tcPr>
          <w:p w:rsidR="000E7C67" w:rsidRPr="001A1A7A" w:rsidRDefault="000E7C67" w:rsidP="00A1406C">
            <w:pPr>
              <w:rPr>
                <w:rFonts w:ascii="Calibri" w:hAnsi="Calibri" w:cs="Arial"/>
                <w:sz w:val="20"/>
                <w:szCs w:val="20"/>
              </w:rPr>
            </w:pPr>
            <w:r w:rsidRPr="001A1A7A">
              <w:rPr>
                <w:rFonts w:ascii="Calibri" w:hAnsi="Calibri" w:cs="Arial"/>
                <w:sz w:val="20"/>
                <w:szCs w:val="20"/>
              </w:rPr>
              <w:t>Za prolaznu ocjenu potrebno je: aktivno sudjelovanje polaznika na predavanju i/ili točno riješeno 50 % pisanog testa. U slučaju nemogućnosti sudjelovanja polaznika na predavanju uz pisani test provesti će se i usmeno ispitivanje rješavanja problema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223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jc w:val="both"/>
              <w:rPr>
                <w:rFonts w:ascii="Calibri" w:hAnsi="Calibri"/>
                <w:b/>
              </w:rPr>
            </w:pPr>
            <w:r w:rsidRPr="001A1A7A">
              <w:rPr>
                <w:rFonts w:ascii="Calibri" w:hAnsi="Calibri"/>
                <w:b/>
              </w:rPr>
              <w:t>LITERATURA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136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0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Obvezna literatura 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432"/>
        </w:trPr>
        <w:tc>
          <w:tcPr>
            <w:tcW w:w="4982" w:type="pct"/>
            <w:gridSpan w:val="17"/>
            <w:vAlign w:val="center"/>
          </w:tcPr>
          <w:p w:rsidR="000E7C67" w:rsidRPr="001A1A7A" w:rsidRDefault="000E7C67" w:rsidP="00A1406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</w:rPr>
            </w:pPr>
            <w:r w:rsidRPr="001A1A7A">
              <w:rPr>
                <w:rFonts w:ascii="Calibri" w:hAnsi="Calibri"/>
                <w:sz w:val="20"/>
                <w:szCs w:val="20"/>
              </w:rPr>
              <w:t xml:space="preserve">Holmberg, B. (1979). </w:t>
            </w:r>
            <w:r w:rsidRPr="001A1A7A">
              <w:rPr>
                <w:rFonts w:ascii="Calibri" w:hAnsi="Calibri"/>
                <w:i/>
                <w:sz w:val="20"/>
                <w:szCs w:val="20"/>
              </w:rPr>
              <w:t>Obrazovanje na daljinu</w:t>
            </w:r>
            <w:r w:rsidRPr="001A1A7A">
              <w:rPr>
                <w:rFonts w:ascii="Calibri" w:hAnsi="Calibri"/>
                <w:sz w:val="20"/>
                <w:szCs w:val="20"/>
              </w:rPr>
              <w:t xml:space="preserve">: Zagreb: Birotehnika. 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1A1A7A">
              <w:rPr>
                <w:sz w:val="20"/>
                <w:szCs w:val="20"/>
                <w:lang w:val="hr-HR"/>
              </w:rPr>
              <w:t xml:space="preserve">Nadrljanski, Đ. (2004). </w:t>
            </w:r>
            <w:r w:rsidRPr="001A1A7A">
              <w:rPr>
                <w:i/>
                <w:sz w:val="20"/>
                <w:szCs w:val="20"/>
                <w:lang w:val="hr-HR"/>
              </w:rPr>
              <w:t>Softverska rješenja u sustavu hipermedija kao osnova obrazovanja na daljinu</w:t>
            </w:r>
            <w:r w:rsidRPr="001A1A7A">
              <w:rPr>
                <w:b/>
                <w:sz w:val="20"/>
                <w:szCs w:val="20"/>
                <w:lang w:val="hr-HR"/>
              </w:rPr>
              <w:t xml:space="preserve">, </w:t>
            </w:r>
            <w:r w:rsidRPr="001A1A7A">
              <w:rPr>
                <w:sz w:val="20"/>
                <w:szCs w:val="20"/>
                <w:lang w:val="hr-HR"/>
              </w:rPr>
              <w:t>rad izložen na  V. Međunarodnom znanstvenom skupu „Informatologija, znanost i obrazovanje“ Rogaška Slatina.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A1A7A">
              <w:rPr>
                <w:sz w:val="20"/>
                <w:szCs w:val="20"/>
                <w:lang w:val="de-DE"/>
              </w:rPr>
              <w:t xml:space="preserve">Matijević, M. Multimedijski Internet – </w:t>
            </w:r>
            <w:r w:rsidRPr="001A1A7A">
              <w:rPr>
                <w:i/>
                <w:sz w:val="20"/>
                <w:szCs w:val="20"/>
                <w:lang w:val="de-DE"/>
              </w:rPr>
              <w:t xml:space="preserve">Novi izazovi didaktici medija. </w:t>
            </w:r>
            <w:r w:rsidRPr="001A1A7A">
              <w:rPr>
                <w:sz w:val="20"/>
                <w:szCs w:val="20"/>
              </w:rPr>
              <w:t xml:space="preserve">Dostupno na: </w:t>
            </w:r>
            <w:r w:rsidRPr="001A1A7A">
              <w:rPr>
                <w:rStyle w:val="HTMLCite"/>
                <w:rFonts w:eastAsia="Lucida Sans Unicode"/>
                <w:sz w:val="20"/>
                <w:szCs w:val="20"/>
              </w:rPr>
              <w:t>https://bib.irb.hr/datoteka/36642.opat99.doc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  <w:r w:rsidRPr="001A1A7A">
              <w:rPr>
                <w:sz w:val="20"/>
                <w:szCs w:val="20"/>
              </w:rPr>
              <w:t xml:space="preserve">Putica, M. (2008). </w:t>
            </w:r>
            <w:r w:rsidRPr="001A1A7A">
              <w:rPr>
                <w:i/>
                <w:sz w:val="20"/>
                <w:szCs w:val="20"/>
              </w:rPr>
              <w:t>E- learning.</w:t>
            </w:r>
            <w:r w:rsidRPr="001A1A7A">
              <w:rPr>
                <w:sz w:val="20"/>
                <w:szCs w:val="20"/>
              </w:rPr>
              <w:t xml:space="preserve"> Mostar: Filozofski fakultet, Sveučilište u Mostaru.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170"/>
        </w:trPr>
        <w:tc>
          <w:tcPr>
            <w:tcW w:w="4982" w:type="pct"/>
            <w:gridSpan w:val="17"/>
            <w:shd w:val="clear" w:color="auto" w:fill="F3F3F3"/>
            <w:vAlign w:val="center"/>
          </w:tcPr>
          <w:p w:rsidR="000E7C67" w:rsidRPr="001A1A7A" w:rsidRDefault="000E7C67" w:rsidP="00A1406C">
            <w:pPr>
              <w:pStyle w:val="BodyText"/>
              <w:tabs>
                <w:tab w:val="left" w:pos="494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rFonts w:ascii="Calibri" w:hAnsi="Calibri"/>
                <w:b/>
                <w:color w:val="000000"/>
                <w:sz w:val="20"/>
                <w:szCs w:val="20"/>
                <w:lang w:val="hr-HR"/>
              </w:rPr>
              <w:t xml:space="preserve">Dopunska literatura </w:t>
            </w:r>
          </w:p>
        </w:tc>
      </w:tr>
      <w:tr w:rsidR="000E7C67" w:rsidRPr="00794183" w:rsidTr="00A1406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pct"/>
          <w:trHeight w:val="838"/>
        </w:trPr>
        <w:tc>
          <w:tcPr>
            <w:tcW w:w="4982" w:type="pct"/>
            <w:gridSpan w:val="17"/>
            <w:vAlign w:val="center"/>
          </w:tcPr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1A1A7A">
              <w:rPr>
                <w:color w:val="000000"/>
                <w:sz w:val="20"/>
                <w:szCs w:val="20"/>
                <w:lang w:val="hr-HR"/>
              </w:rPr>
              <w:t xml:space="preserve">Aleksić-Maslać, K (2013).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hr-HR"/>
              </w:rPr>
              <w:t>Online obrazovanje u Hrvatskoj – bliža ili dalja budu</w:t>
            </w:r>
            <w:r w:rsidRPr="001A1A7A">
              <w:rPr>
                <w:color w:val="000000"/>
                <w:sz w:val="20"/>
                <w:szCs w:val="20"/>
                <w:lang w:val="hr-HR"/>
              </w:rPr>
              <w:t>ć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nost, </w:t>
            </w:r>
            <w:r w:rsidRPr="001A1A7A">
              <w:rPr>
                <w:i/>
                <w:color w:val="000000"/>
                <w:sz w:val="20"/>
                <w:szCs w:val="20"/>
                <w:lang w:val="hr-HR"/>
              </w:rPr>
              <w:t>3</w:t>
            </w:r>
            <w:r w:rsidRPr="001A1A7A">
              <w:rPr>
                <w:color w:val="000000"/>
                <w:sz w:val="20"/>
                <w:szCs w:val="20"/>
                <w:lang w:val="hr-HR"/>
              </w:rPr>
              <w:t xml:space="preserve"> [http://www.poslovni.hr/online-obrazovanje-u-hrvatskoj-bliza-ili-daljabuducnost-232234]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Beane, J. A. (1995). Introduction: what is a coherent curriculum? In J. Beane (ed). </w:t>
            </w:r>
            <w:r w:rsidRPr="001A1A7A">
              <w:rPr>
                <w:i/>
                <w:color w:val="000000"/>
                <w:sz w:val="20"/>
                <w:szCs w:val="20"/>
              </w:rPr>
              <w:t>Toward a Coherent Curriculum</w:t>
            </w:r>
            <w:r w:rsidRPr="001A1A7A">
              <w:rPr>
                <w:color w:val="000000"/>
                <w:sz w:val="20"/>
                <w:szCs w:val="20"/>
              </w:rPr>
              <w:t>. Alexandria, VA: Association for Supervision and Curriculum Development.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>Chico State IDTS. (2009): ADDIE model. [http://www.csuchico.edu/idts/ADDIE.php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Gardner, H. (1993). </w:t>
            </w:r>
            <w:r w:rsidRPr="001A1A7A">
              <w:rPr>
                <w:i/>
                <w:color w:val="000000"/>
                <w:sz w:val="20"/>
                <w:szCs w:val="20"/>
              </w:rPr>
              <w:t>Multiple Intelligences: The Tehory in Practice</w:t>
            </w:r>
            <w:r w:rsidRPr="001A1A7A">
              <w:rPr>
                <w:color w:val="000000"/>
                <w:sz w:val="20"/>
                <w:szCs w:val="20"/>
              </w:rPr>
              <w:t>. New York: Basic Books.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Grbavac, V. (1991). </w:t>
            </w:r>
            <w:r w:rsidRPr="001A1A7A">
              <w:rPr>
                <w:i/>
                <w:color w:val="000000"/>
                <w:sz w:val="20"/>
                <w:szCs w:val="20"/>
              </w:rPr>
              <w:t>Analiza i imlementacija informatičkih sustava</w:t>
            </w:r>
            <w:r w:rsidRPr="001A1A7A">
              <w:rPr>
                <w:color w:val="000000"/>
                <w:sz w:val="20"/>
                <w:szCs w:val="20"/>
              </w:rPr>
              <w:t>. Zagreb: Školska knjiga.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Grosky, W.L. (1994). </w:t>
            </w:r>
            <w:r w:rsidRPr="001A1A7A">
              <w:rPr>
                <w:i/>
                <w:color w:val="000000"/>
                <w:sz w:val="20"/>
                <w:szCs w:val="20"/>
              </w:rPr>
              <w:t>Multimedia Information Systems</w:t>
            </w:r>
            <w:r w:rsidRPr="001A1A7A">
              <w:rPr>
                <w:color w:val="000000"/>
                <w:sz w:val="20"/>
                <w:szCs w:val="20"/>
              </w:rPr>
              <w:t>. Spring: IEE Multimedia.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Hatunić, E. (2003). </w:t>
            </w:r>
            <w:r w:rsidRPr="001A1A7A">
              <w:rPr>
                <w:i/>
                <w:color w:val="000000"/>
                <w:sz w:val="20"/>
                <w:szCs w:val="20"/>
              </w:rPr>
              <w:t>Nova generacija telekomunikacijskih usluga i mreža</w:t>
            </w:r>
            <w:r w:rsidRPr="001A1A7A">
              <w:rPr>
                <w:color w:val="000000"/>
                <w:sz w:val="20"/>
                <w:szCs w:val="20"/>
              </w:rPr>
              <w:t>. Sarajevo: BH TEL.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Liberty, J. i Hurwitz,D. (2006). </w:t>
            </w:r>
            <w:r w:rsidRPr="001A1A7A">
              <w:rPr>
                <w:i/>
                <w:iCs/>
                <w:color w:val="000000"/>
                <w:sz w:val="20"/>
                <w:szCs w:val="20"/>
                <w:lang w:val="de-DE"/>
              </w:rPr>
              <w:t>Programiranje ASP.NET</w:t>
            </w:r>
            <w:r w:rsidRPr="001A1A7A">
              <w:rPr>
                <w:color w:val="000000"/>
                <w:sz w:val="20"/>
                <w:szCs w:val="20"/>
                <w:lang w:val="de-DE"/>
              </w:rPr>
              <w:t>. Zagreb: Dobar plan.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Požgaj, Ž., Knežević, B. i  Kristić, K. (2006).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Izgradnja prototipa E-learning modela za</w:t>
            </w:r>
            <w:r w:rsidRPr="001A1A7A">
              <w:rPr>
                <w:color w:val="000000"/>
                <w:sz w:val="20"/>
                <w:szCs w:val="20"/>
              </w:rPr>
              <w:br/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segment nastavnog procesa kolegija Informatika</w:t>
            </w:r>
            <w:r w:rsidRPr="001A1A7A">
              <w:rPr>
                <w:color w:val="000000"/>
                <w:sz w:val="20"/>
                <w:szCs w:val="20"/>
              </w:rPr>
              <w:t xml:space="preserve"> [http://web.efzg.hr/repec/pdf/Clanak%2006-15.pdf]</w:t>
            </w:r>
          </w:p>
          <w:p w:rsidR="000E7C67" w:rsidRPr="001A1A7A" w:rsidRDefault="000E7C67" w:rsidP="00A140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1A1A7A">
              <w:rPr>
                <w:color w:val="000000"/>
                <w:sz w:val="20"/>
                <w:szCs w:val="20"/>
              </w:rPr>
              <w:t xml:space="preserve">Way, R. (2006). </w:t>
            </w:r>
            <w:r w:rsidRPr="001A1A7A">
              <w:rPr>
                <w:i/>
                <w:iCs/>
                <w:color w:val="000000"/>
                <w:sz w:val="20"/>
                <w:szCs w:val="20"/>
              </w:rPr>
              <w:t>Using ADDIE Model.</w:t>
            </w:r>
            <w:r w:rsidRPr="001A1A7A">
              <w:rPr>
                <w:color w:val="000000"/>
                <w:sz w:val="20"/>
                <w:szCs w:val="20"/>
              </w:rPr>
              <w:t xml:space="preserve"> [http://raleighway.com/ADDIE] Instructional Design, Models: </w:t>
            </w:r>
            <w:hyperlink r:id="rId8" w:history="1">
              <w:r w:rsidRPr="001A1A7A">
                <w:rPr>
                  <w:rStyle w:val="Hyperlink"/>
                  <w:sz w:val="20"/>
                  <w:szCs w:val="20"/>
                </w:rPr>
                <w:t>http://www.instructionaldesigncentral.com/htm/IDC_instructionaldesignmodels.htm</w:t>
              </w:r>
            </w:hyperlink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Aleksić-Maslać, K (2013).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Online obrazovanje u Hrvatskoj – bliža ili dalja budu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ć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nost,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3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[http://www.poslovni.hr/online-obrazovanje-u-hrvatskoj-bliza-ili-daljabuducnost-232234]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Hatunić, E. (2003).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Nova generacija telekomunikacijskih usluga i mreža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Sarajevo: BH TEL.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Liberty, J. &amp; Hurwitz,D. (2006).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Programiranje ASP.NET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Zagreb: Dobar plan.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Chico State IDTS. (2009): </w:t>
            </w:r>
            <w:r w:rsidRPr="001A1A7A">
              <w:rPr>
                <w:rFonts w:ascii="Calibri" w:hAnsi="Calibri"/>
                <w:i/>
                <w:color w:val="000000"/>
                <w:sz w:val="20"/>
                <w:szCs w:val="20"/>
              </w:rPr>
              <w:t>ADDIE model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>. [http://www.csuchico.edu/idts/ADDIE.php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Way, R. (2006). </w:t>
            </w:r>
            <w:r w:rsidRPr="001A1A7A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Using ADDIE Model.</w:t>
            </w: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[http://raleighway.com/ADDIE]</w:t>
            </w:r>
          </w:p>
          <w:p w:rsidR="000E7C67" w:rsidRPr="001A1A7A" w:rsidRDefault="000E7C67" w:rsidP="00A1406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Instructional Design Models:</w:t>
            </w:r>
          </w:p>
          <w:p w:rsidR="000E7C67" w:rsidRPr="001A1A7A" w:rsidRDefault="000E7C67" w:rsidP="00A1406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1A7A">
              <w:rPr>
                <w:rFonts w:ascii="Calibri" w:hAnsi="Calibri"/>
                <w:color w:val="000000"/>
                <w:sz w:val="20"/>
                <w:szCs w:val="20"/>
              </w:rPr>
              <w:t xml:space="preserve">           [http://www.instructionaldesigncentral.com/htm/IDC_instructionaldesignmodels.htm</w:t>
            </w:r>
          </w:p>
        </w:tc>
      </w:tr>
    </w:tbl>
    <w:p w:rsidR="000E7C67" w:rsidRPr="006D0766" w:rsidRDefault="000E7C67" w:rsidP="000E7C67">
      <w:pPr>
        <w:rPr>
          <w:rFonts w:ascii="Arial Narrow" w:hAnsi="Arial Narrow"/>
          <w:b/>
        </w:rPr>
      </w:pPr>
    </w:p>
    <w:p w:rsidR="000E7C67" w:rsidRPr="00E51CBE" w:rsidRDefault="000E7C67" w:rsidP="000E7C67"/>
    <w:p w:rsidR="000E7C67" w:rsidRPr="00E51CBE" w:rsidRDefault="000E7C67" w:rsidP="000E7C67"/>
    <w:p w:rsidR="000E7C67" w:rsidRPr="001A1A7A" w:rsidRDefault="000E7C67" w:rsidP="000E7C67">
      <w:pPr>
        <w:rPr>
          <w:rFonts w:ascii="Calibri" w:hAnsi="Calibri" w:cs="Arial"/>
          <w:b/>
          <w:sz w:val="18"/>
          <w:szCs w:val="18"/>
        </w:rPr>
      </w:pP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1F" w:rsidRDefault="00E8151F" w:rsidP="00F71FC4">
      <w:r>
        <w:separator/>
      </w:r>
    </w:p>
  </w:endnote>
  <w:endnote w:type="continuationSeparator" w:id="0">
    <w:p w:rsidR="00E8151F" w:rsidRDefault="00E8151F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T1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D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4B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A1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1F" w:rsidRDefault="00E8151F" w:rsidP="00F71FC4">
      <w:r>
        <w:separator/>
      </w:r>
    </w:p>
  </w:footnote>
  <w:footnote w:type="continuationSeparator" w:id="0">
    <w:p w:rsidR="00E8151F" w:rsidRDefault="00E8151F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E81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E81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C" w:rsidRDefault="00E81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A1406C" w:rsidRPr="00F71FC4">
      <w:rPr>
        <w:noProof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267DF0"/>
    <w:lvl w:ilvl="0">
      <w:numFmt w:val="bullet"/>
      <w:lvlText w:val="*"/>
      <w:lvlJc w:val="left"/>
    </w:lvl>
  </w:abstractNum>
  <w:abstractNum w:abstractNumId="1" w15:restartNumberingAfterBreak="0">
    <w:nsid w:val="05577BB1"/>
    <w:multiLevelType w:val="hybridMultilevel"/>
    <w:tmpl w:val="20EEB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5077"/>
    <w:multiLevelType w:val="hybridMultilevel"/>
    <w:tmpl w:val="7206C8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1D661B"/>
    <w:multiLevelType w:val="hybridMultilevel"/>
    <w:tmpl w:val="2DA218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1232"/>
    <w:multiLevelType w:val="hybridMultilevel"/>
    <w:tmpl w:val="6C989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510A"/>
    <w:multiLevelType w:val="hybridMultilevel"/>
    <w:tmpl w:val="872282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7611C"/>
    <w:multiLevelType w:val="hybridMultilevel"/>
    <w:tmpl w:val="959AC0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542735"/>
    <w:multiLevelType w:val="hybridMultilevel"/>
    <w:tmpl w:val="B3A66E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60F7D"/>
    <w:multiLevelType w:val="hybridMultilevel"/>
    <w:tmpl w:val="C00879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C5ECB"/>
    <w:multiLevelType w:val="hybridMultilevel"/>
    <w:tmpl w:val="6ACC7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17E59"/>
    <w:multiLevelType w:val="hybridMultilevel"/>
    <w:tmpl w:val="407E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83641"/>
    <w:multiLevelType w:val="hybridMultilevel"/>
    <w:tmpl w:val="2E0A84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43347"/>
    <w:multiLevelType w:val="hybridMultilevel"/>
    <w:tmpl w:val="D11EF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A6112"/>
    <w:multiLevelType w:val="hybridMultilevel"/>
    <w:tmpl w:val="6D32B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E1409"/>
    <w:multiLevelType w:val="hybridMultilevel"/>
    <w:tmpl w:val="D870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5E7B"/>
    <w:multiLevelType w:val="hybridMultilevel"/>
    <w:tmpl w:val="B5421C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7D10D9"/>
    <w:multiLevelType w:val="hybridMultilevel"/>
    <w:tmpl w:val="9AB0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11664"/>
    <w:multiLevelType w:val="hybridMultilevel"/>
    <w:tmpl w:val="DC1237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96D12"/>
    <w:multiLevelType w:val="hybridMultilevel"/>
    <w:tmpl w:val="AC664F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3A5604"/>
    <w:multiLevelType w:val="hybridMultilevel"/>
    <w:tmpl w:val="01B61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7DBE"/>
    <w:multiLevelType w:val="hybridMultilevel"/>
    <w:tmpl w:val="6CF8E5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D72696"/>
    <w:multiLevelType w:val="hybridMultilevel"/>
    <w:tmpl w:val="F2181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E465A"/>
    <w:multiLevelType w:val="hybridMultilevel"/>
    <w:tmpl w:val="47DC21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738DF"/>
    <w:multiLevelType w:val="hybridMultilevel"/>
    <w:tmpl w:val="04F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005"/>
    <w:multiLevelType w:val="hybridMultilevel"/>
    <w:tmpl w:val="93ACC68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B575C"/>
    <w:multiLevelType w:val="hybridMultilevel"/>
    <w:tmpl w:val="73AE6C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7557B"/>
    <w:multiLevelType w:val="hybridMultilevel"/>
    <w:tmpl w:val="116A6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57715"/>
    <w:multiLevelType w:val="hybridMultilevel"/>
    <w:tmpl w:val="C79EB4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E5812"/>
    <w:multiLevelType w:val="hybridMultilevel"/>
    <w:tmpl w:val="F280A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07A4C"/>
    <w:multiLevelType w:val="hybridMultilevel"/>
    <w:tmpl w:val="1E9CC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76F90"/>
    <w:multiLevelType w:val="hybridMultilevel"/>
    <w:tmpl w:val="6AFE3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1124C"/>
    <w:multiLevelType w:val="hybridMultilevel"/>
    <w:tmpl w:val="376A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28"/>
  </w:num>
  <w:num w:numId="7">
    <w:abstractNumId w:val="19"/>
  </w:num>
  <w:num w:numId="8">
    <w:abstractNumId w:val="18"/>
  </w:num>
  <w:num w:numId="9">
    <w:abstractNumId w:val="5"/>
  </w:num>
  <w:num w:numId="10">
    <w:abstractNumId w:val="14"/>
  </w:num>
  <w:num w:numId="11">
    <w:abstractNumId w:val="29"/>
  </w:num>
  <w:num w:numId="12">
    <w:abstractNumId w:val="25"/>
  </w:num>
  <w:num w:numId="13">
    <w:abstractNumId w:val="13"/>
  </w:num>
  <w:num w:numId="14">
    <w:abstractNumId w:val="20"/>
  </w:num>
  <w:num w:numId="15">
    <w:abstractNumId w:val="16"/>
  </w:num>
  <w:num w:numId="16">
    <w:abstractNumId w:val="1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2"/>
  </w:num>
  <w:num w:numId="24">
    <w:abstractNumId w:val="23"/>
  </w:num>
  <w:num w:numId="25">
    <w:abstractNumId w:val="9"/>
  </w:num>
  <w:num w:numId="26">
    <w:abstractNumId w:val="32"/>
  </w:num>
  <w:num w:numId="27">
    <w:abstractNumId w:val="27"/>
  </w:num>
  <w:num w:numId="28">
    <w:abstractNumId w:val="4"/>
  </w:num>
  <w:num w:numId="29">
    <w:abstractNumId w:val="22"/>
  </w:num>
  <w:num w:numId="30">
    <w:abstractNumId w:val="24"/>
  </w:num>
  <w:num w:numId="31">
    <w:abstractNumId w:val="30"/>
  </w:num>
  <w:num w:numId="32">
    <w:abstractNumId w:val="26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0B7F84"/>
    <w:rsid w:val="000E7C67"/>
    <w:rsid w:val="00207C66"/>
    <w:rsid w:val="002D719D"/>
    <w:rsid w:val="003944D1"/>
    <w:rsid w:val="004044CA"/>
    <w:rsid w:val="00470595"/>
    <w:rsid w:val="00572CDE"/>
    <w:rsid w:val="0061411C"/>
    <w:rsid w:val="00627C9A"/>
    <w:rsid w:val="006E09F4"/>
    <w:rsid w:val="007D5D04"/>
    <w:rsid w:val="007F6E31"/>
    <w:rsid w:val="00823D07"/>
    <w:rsid w:val="00980083"/>
    <w:rsid w:val="009C5629"/>
    <w:rsid w:val="00A1406C"/>
    <w:rsid w:val="00B86EB1"/>
    <w:rsid w:val="00C57D83"/>
    <w:rsid w:val="00CD23BF"/>
    <w:rsid w:val="00D37809"/>
    <w:rsid w:val="00E710BC"/>
    <w:rsid w:val="00E74D08"/>
    <w:rsid w:val="00E8151F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E7C67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E7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customStyle="1" w:styleId="Heading1Char">
    <w:name w:val="Heading 1 Char"/>
    <w:basedOn w:val="DefaultParagraphFont"/>
    <w:link w:val="Heading1"/>
    <w:rsid w:val="000E7C67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0E7C67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BalloonText">
    <w:name w:val="Balloon Text"/>
    <w:basedOn w:val="Normal"/>
    <w:link w:val="BalloonTextChar"/>
    <w:semiHidden/>
    <w:rsid w:val="000E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C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E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0E7C6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E7C6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0E7C67"/>
    <w:rPr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0E7C67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0E7C67"/>
    <w:rPr>
      <w:b/>
      <w:sz w:val="19"/>
      <w:szCs w:val="19"/>
      <w:lang w:val="en-US"/>
    </w:rPr>
  </w:style>
  <w:style w:type="paragraph" w:styleId="BodyTextIndent">
    <w:name w:val="Body Text Indent"/>
    <w:basedOn w:val="Normal"/>
    <w:link w:val="BodyTextIndentChar"/>
    <w:rsid w:val="000E7C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7C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uiPriority w:val="99"/>
    <w:rsid w:val="000E7C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C67"/>
    <w:pPr>
      <w:spacing w:before="100" w:beforeAutospacing="1" w:after="100" w:afterAutospacing="1"/>
    </w:pPr>
  </w:style>
  <w:style w:type="character" w:styleId="HTMLCite">
    <w:name w:val="HTML Cite"/>
    <w:uiPriority w:val="99"/>
    <w:rsid w:val="000E7C67"/>
    <w:rPr>
      <w:i/>
      <w:iCs/>
    </w:rPr>
  </w:style>
  <w:style w:type="character" w:customStyle="1" w:styleId="st">
    <w:name w:val="st"/>
    <w:rsid w:val="000E7C67"/>
  </w:style>
  <w:style w:type="character" w:styleId="Emphasis">
    <w:name w:val="Emphasis"/>
    <w:uiPriority w:val="20"/>
    <w:qFormat/>
    <w:rsid w:val="000E7C67"/>
    <w:rPr>
      <w:i/>
      <w:iCs/>
    </w:rPr>
  </w:style>
  <w:style w:type="paragraph" w:styleId="CommentText">
    <w:name w:val="annotation text"/>
    <w:basedOn w:val="Normal"/>
    <w:link w:val="CommentTextChar"/>
    <w:uiPriority w:val="99"/>
    <w:rsid w:val="000E7C67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C67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ref-journal">
    <w:name w:val="ref-journal"/>
    <w:rsid w:val="000E7C67"/>
  </w:style>
  <w:style w:type="character" w:customStyle="1" w:styleId="ref-vol">
    <w:name w:val="ref-vol"/>
    <w:rsid w:val="000E7C67"/>
  </w:style>
  <w:style w:type="character" w:customStyle="1" w:styleId="a-size-large">
    <w:name w:val="a-size-large"/>
    <w:rsid w:val="000E7C67"/>
  </w:style>
  <w:style w:type="character" w:styleId="CommentReference">
    <w:name w:val="annotation reference"/>
    <w:uiPriority w:val="99"/>
    <w:unhideWhenUsed/>
    <w:rsid w:val="000E7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7C67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C6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0E7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ionaldesigncentral.com/htm/IDC_instructionaldesignmodel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yourbrainonporn.com/unwanted-and-wanted-exposure-online-pornography-national-sample-youth-internet-users-20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6</Pages>
  <Words>9113</Words>
  <Characters>51949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Simel</cp:lastModifiedBy>
  <cp:revision>2</cp:revision>
  <dcterms:created xsi:type="dcterms:W3CDTF">2018-02-06T10:38:00Z</dcterms:created>
  <dcterms:modified xsi:type="dcterms:W3CDTF">2018-02-06T10:38:00Z</dcterms:modified>
</cp:coreProperties>
</file>