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F2" w:rsidRPr="003874F2" w:rsidRDefault="003874F2" w:rsidP="003874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u-HU" w:eastAsia="hr-HR"/>
        </w:rPr>
      </w:pPr>
      <w:r w:rsidRPr="00387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ZNANSTVENI SKUP / KONFERENCIA</w:t>
      </w:r>
    </w:p>
    <w:p w:rsidR="007666B0" w:rsidRPr="007666B0" w:rsidRDefault="00E9557A" w:rsidP="003874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5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26. listopada 2018.,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petak, </w:t>
      </w:r>
      <w:r w:rsidRPr="00E95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Osijek </w:t>
      </w:r>
      <w:r w:rsidR="002167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/ </w:t>
      </w:r>
      <w:r w:rsidRPr="00E95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2018. o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któber 26.</w:t>
      </w:r>
      <w:r w:rsidRPr="00E95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,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E95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</w:t>
      </w:r>
      <w:r w:rsidR="007666B0" w:rsidRPr="00E95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éntek,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Eszék</w:t>
      </w:r>
    </w:p>
    <w:p w:rsidR="007666B0" w:rsidRPr="00E9557A" w:rsidRDefault="007666B0" w:rsidP="00E955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66B0" w:rsidRPr="007666B0" w:rsidRDefault="007666B0" w:rsidP="00F613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E9557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Hrvatsko-mađarska interregionalna istraživanja. Istraživanje recepcije</w:t>
      </w:r>
      <w:r w:rsidR="00216742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</w:t>
      </w:r>
      <w:r w:rsidR="00F6130C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hrvatske i mađarske povijesti /</w:t>
      </w:r>
      <w:r w:rsidRPr="007666B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Horvát-magyar interregionális kutatások. A horvát  és a magyar tört</w:t>
      </w:r>
      <w:r w:rsidR="00216742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énelem recepciójának vizsgálata</w:t>
      </w:r>
    </w:p>
    <w:p w:rsidR="007666B0" w:rsidRPr="00E9557A" w:rsidRDefault="007666B0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66B0" w:rsidRPr="007666B0" w:rsidRDefault="007666B0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10.30</w:t>
      </w:r>
      <w:r w:rsidR="005E74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-10,40</w:t>
      </w: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167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Otvaranje skupa / </w:t>
      </w: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Megnyitó</w:t>
      </w:r>
    </w:p>
    <w:p w:rsidR="00E9557A" w:rsidRDefault="005E7443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10.40-11,00</w:t>
      </w:r>
      <w:r w:rsidR="007666B0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Ferenc</w:t>
      </w:r>
      <w:r w:rsidR="007666B0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Végh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>Međi</w:t>
      </w:r>
      <w:r w:rsidR="007666B0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murje kao granična regija u ranom novom vijeku. </w:t>
      </w:r>
      <w:r w:rsid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Istraživačke mogućnosti i ograničenja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7666B0" w:rsidRPr="00E9557A">
        <w:rPr>
          <w:rFonts w:ascii="Times New Roman" w:hAnsi="Times New Roman" w:cs="Times New Roman"/>
          <w:sz w:val="24"/>
          <w:szCs w:val="24"/>
          <w:shd w:val="clear" w:color="auto" w:fill="FFFFFF"/>
        </w:rPr>
        <w:t>A Muraköz mint határrégió a kora újkorban. A kutatás lehetőségei és korlátai</w:t>
      </w:r>
    </w:p>
    <w:p w:rsidR="007666B0" w:rsidRPr="007666B0" w:rsidRDefault="005E7443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11.00-11,20</w:t>
      </w:r>
      <w:bookmarkStart w:id="0" w:name="_GoBack"/>
      <w:bookmarkEnd w:id="0"/>
      <w:r w:rsidR="007666B0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</w:t>
      </w:r>
      <w:r w:rsidR="007666B0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drás Oross:</w:t>
      </w:r>
      <w:r w:rsidR="007666B0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22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Mađarska Podravina 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>na prekretnici 17. i 18. stoljeća (izvori, metodologija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istraživanja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>, rezultati)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7666B0" w:rsidRPr="00E9557A">
        <w:rPr>
          <w:rFonts w:ascii="Times New Roman" w:hAnsi="Times New Roman" w:cs="Times New Roman"/>
          <w:sz w:val="24"/>
          <w:szCs w:val="24"/>
          <w:shd w:val="clear" w:color="auto" w:fill="FFFFFF"/>
        </w:rPr>
        <w:t>A Dráva-mente a 17-18. század fordulóján (forrásadottság, kutatásmódszertan, eredmények)</w:t>
      </w:r>
    </w:p>
    <w:p w:rsidR="007666B0" w:rsidRPr="007666B0" w:rsidRDefault="005E7443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11.20-11.3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0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Pauza</w:t>
      </w:r>
      <w:r w:rsidR="002167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 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Szünet</w:t>
      </w:r>
    </w:p>
    <w:p w:rsidR="007666B0" w:rsidRPr="007666B0" w:rsidRDefault="005E7443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u-H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11.30-11.50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Eldina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Lovaš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 društvo na početku 19. stoljeća - izvori, metodologija istraživanja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>Eszék társadalma a 19. század elején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forrásadottság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kutatásmódszertan</w:t>
      </w:r>
    </w:p>
    <w:p w:rsidR="007666B0" w:rsidRPr="007666B0" w:rsidRDefault="005E7443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11.50-12.10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Robert Skenderović: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987A63" w:rsidRPr="00766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Kulturne organizacije podunavskih Hrvata u 19. stoljeću – ideološki koncepti, metodologija istraživanja i izvori</w:t>
      </w:r>
      <w:r w:rsidR="002167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/ 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 dunamelléki horvátok kulturális szervezetei a 19. században - elméleti koncep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ciók, kutatás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módszertan, források </w:t>
      </w:r>
    </w:p>
    <w:p w:rsidR="00987A63" w:rsidRPr="00E9557A" w:rsidRDefault="005E7443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12.10-12.3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Luka Pejić: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7A63"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>Agitatori i revolucionari - radnički pokret Slavonije u kontekstu ugarsko-hrva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tskih odnosa nakon 1868. 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>Agitátorok, és forradalmárok - Szlavónia munkásmozgalma a magyar-horvát kap</w:t>
      </w:r>
      <w:r w:rsidR="006825B9">
        <w:rPr>
          <w:rFonts w:ascii="Times New Roman" w:eastAsia="Times New Roman" w:hAnsi="Times New Roman" w:cs="Times New Roman"/>
          <w:sz w:val="24"/>
          <w:szCs w:val="24"/>
          <w:lang w:eastAsia="hr-HR"/>
        </w:rPr>
        <w:t>csolatok kontextusában az 1868-a</w:t>
      </w:r>
      <w:r w:rsidR="007666B0"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>s év után</w:t>
      </w:r>
    </w:p>
    <w:p w:rsidR="007666B0" w:rsidRPr="007666B0" w:rsidRDefault="005E7443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12.3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0-12.40 </w:t>
      </w:r>
      <w:r w:rsidR="002167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Pauza / </w:t>
      </w:r>
      <w:r w:rsidR="007666B0"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Szünet</w:t>
      </w:r>
    </w:p>
    <w:p w:rsidR="007666B0" w:rsidRPr="007666B0" w:rsidRDefault="007666B0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12.40-13.00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87A63"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László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Lajtai</w:t>
      </w:r>
      <w:r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Zajednička hrvatsko-mađarska prošlost i mađarski udžbenici povijesti prije 1918. godine </w:t>
      </w:r>
      <w:r w:rsidR="00216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="00987A63" w:rsidRPr="00E9557A">
        <w:rPr>
          <w:rFonts w:ascii="Times New Roman" w:hAnsi="Times New Roman" w:cs="Times New Roman"/>
          <w:sz w:val="24"/>
          <w:szCs w:val="24"/>
          <w:shd w:val="clear" w:color="auto" w:fill="FFFFFF"/>
        </w:rPr>
        <w:t>A horvát-magyar közös múlt és az 1918 előtti magyar történelemtankönyvek</w:t>
      </w:r>
    </w:p>
    <w:p w:rsidR="007666B0" w:rsidRPr="007666B0" w:rsidRDefault="007666B0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13.00-13.20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Sergej Filipović</w:t>
      </w: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987A63" w:rsidRPr="00766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Nagodba u hrvatskim udžbenicima povijesti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2167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/ </w:t>
      </w:r>
      <w:r w:rsidRPr="00766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 horvát-magyar kiegyezés a horvát történelemtankönyvekben</w:t>
      </w:r>
    </w:p>
    <w:p w:rsidR="007666B0" w:rsidRPr="007666B0" w:rsidRDefault="007666B0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13.20-13.40</w:t>
      </w:r>
      <w:r w:rsidR="00987A63" w:rsidRPr="00E955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Slađana Josipović Batorek:</w:t>
      </w:r>
      <w:r w:rsidR="00987A63" w:rsidRPr="00E95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7A63"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>Odjeci mađarske revolucije u jugoslavenskom tisku</w:t>
      </w:r>
      <w:r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 </w:t>
      </w:r>
      <w:r w:rsidRPr="007666B0">
        <w:rPr>
          <w:rFonts w:ascii="Times New Roman" w:eastAsia="Times New Roman" w:hAnsi="Times New Roman" w:cs="Times New Roman"/>
          <w:sz w:val="24"/>
          <w:szCs w:val="24"/>
          <w:lang w:eastAsia="hr-HR"/>
        </w:rPr>
        <w:t>A magyar forradalom visszhangja a jugoszláv sajtóban</w:t>
      </w:r>
    </w:p>
    <w:p w:rsidR="007666B0" w:rsidRPr="007666B0" w:rsidRDefault="007666B0" w:rsidP="00E95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13. 40-14.00 </w:t>
      </w:r>
      <w:r w:rsidR="002167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Rasprava / </w:t>
      </w:r>
      <w:r w:rsidRPr="00766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Hozzászólások</w:t>
      </w:r>
    </w:p>
    <w:p w:rsidR="00C56B95" w:rsidRPr="006825B9" w:rsidRDefault="007666B0" w:rsidP="00682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14.00 </w:t>
      </w:r>
      <w:r w:rsidR="002167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Ručak / </w:t>
      </w:r>
      <w:r w:rsidRPr="00766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Ebéd</w:t>
      </w:r>
    </w:p>
    <w:sectPr w:rsidR="00C56B95" w:rsidRPr="006825B9" w:rsidSect="00C5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6B0"/>
    <w:rsid w:val="0000327B"/>
    <w:rsid w:val="00216742"/>
    <w:rsid w:val="002F5784"/>
    <w:rsid w:val="003874F2"/>
    <w:rsid w:val="00596FFD"/>
    <w:rsid w:val="005E7443"/>
    <w:rsid w:val="006825B9"/>
    <w:rsid w:val="007666B0"/>
    <w:rsid w:val="009222C1"/>
    <w:rsid w:val="00987A63"/>
    <w:rsid w:val="00BD4D75"/>
    <w:rsid w:val="00C56B95"/>
    <w:rsid w:val="00E60265"/>
    <w:rsid w:val="00E9557A"/>
    <w:rsid w:val="00F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EF15"/>
  <w15:docId w15:val="{81CE0061-3608-4009-B949-328CC0A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</dc:creator>
  <cp:lastModifiedBy>Windows User</cp:lastModifiedBy>
  <cp:revision>4</cp:revision>
  <dcterms:created xsi:type="dcterms:W3CDTF">2018-10-10T07:19:00Z</dcterms:created>
  <dcterms:modified xsi:type="dcterms:W3CDTF">2018-10-12T12:44:00Z</dcterms:modified>
</cp:coreProperties>
</file>