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E2" w:rsidRDefault="00B750E2" w:rsidP="00BF2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F9C" w:rsidRPr="00BF2F9C" w:rsidRDefault="00BF2F9C" w:rsidP="00B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9C">
        <w:rPr>
          <w:rFonts w:ascii="Times New Roman" w:hAnsi="Times New Roman" w:cs="Times New Roman"/>
          <w:sz w:val="24"/>
          <w:szCs w:val="24"/>
        </w:rPr>
        <w:t>KLASA:</w:t>
      </w:r>
    </w:p>
    <w:p w:rsidR="00BF2F9C" w:rsidRPr="00BF2F9C" w:rsidRDefault="00BF2F9C" w:rsidP="00B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9C">
        <w:rPr>
          <w:rFonts w:ascii="Times New Roman" w:hAnsi="Times New Roman" w:cs="Times New Roman"/>
          <w:sz w:val="24"/>
          <w:szCs w:val="24"/>
        </w:rPr>
        <w:t>URBROJ:</w:t>
      </w:r>
    </w:p>
    <w:p w:rsidR="00BF2F9C" w:rsidRPr="00BF2F9C" w:rsidRDefault="00BF2F9C" w:rsidP="00BF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F9C">
        <w:rPr>
          <w:rFonts w:ascii="Times New Roman" w:hAnsi="Times New Roman" w:cs="Times New Roman"/>
          <w:sz w:val="24"/>
          <w:szCs w:val="24"/>
        </w:rPr>
        <w:t>Osijek,</w:t>
      </w:r>
      <w:r w:rsidR="00EF0421">
        <w:rPr>
          <w:rFonts w:ascii="Times New Roman" w:hAnsi="Times New Roman" w:cs="Times New Roman"/>
          <w:sz w:val="24"/>
          <w:szCs w:val="24"/>
        </w:rPr>
        <w:t xml:space="preserve"> 23. prosinca 2021. godine</w:t>
      </w:r>
    </w:p>
    <w:p w:rsidR="003944D1" w:rsidRDefault="003944D1" w:rsidP="00B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Default="00BF2F9C" w:rsidP="00BF2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51DE9" w:rsidRPr="00551DE9">
        <w:rPr>
          <w:rFonts w:ascii="Times New Roman" w:hAnsi="Times New Roman" w:cs="Times New Roman"/>
          <w:sz w:val="24"/>
          <w:szCs w:val="24"/>
        </w:rPr>
        <w:t>23</w:t>
      </w:r>
      <w:r w:rsidRPr="00551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Statuta Filozofskog fakulteta u Osijeku – pročišćeni tekst</w:t>
      </w:r>
      <w:r w:rsidR="00353866">
        <w:rPr>
          <w:rFonts w:ascii="Times New Roman" w:hAnsi="Times New Roman" w:cs="Times New Roman"/>
          <w:sz w:val="24"/>
          <w:szCs w:val="24"/>
        </w:rPr>
        <w:t xml:space="preserve"> i</w:t>
      </w:r>
      <w:r w:rsidR="00453EC5">
        <w:rPr>
          <w:rFonts w:ascii="Times New Roman" w:hAnsi="Times New Roman" w:cs="Times New Roman"/>
          <w:sz w:val="24"/>
          <w:szCs w:val="24"/>
        </w:rPr>
        <w:t xml:space="preserve"> člank</w:t>
      </w:r>
      <w:r w:rsidR="00353866">
        <w:rPr>
          <w:rFonts w:ascii="Times New Roman" w:hAnsi="Times New Roman" w:cs="Times New Roman"/>
          <w:sz w:val="24"/>
          <w:szCs w:val="24"/>
        </w:rPr>
        <w:t>a</w:t>
      </w:r>
      <w:r w:rsidR="00453EC5">
        <w:rPr>
          <w:rFonts w:ascii="Times New Roman" w:hAnsi="Times New Roman" w:cs="Times New Roman"/>
          <w:sz w:val="24"/>
          <w:szCs w:val="24"/>
        </w:rPr>
        <w:t xml:space="preserve"> 34. Zakona o fiskalnoj odgovornosti (</w:t>
      </w:r>
      <w:r w:rsidR="00353866">
        <w:rPr>
          <w:rFonts w:ascii="Times New Roman" w:hAnsi="Times New Roman" w:cs="Times New Roman"/>
          <w:sz w:val="24"/>
          <w:szCs w:val="24"/>
        </w:rPr>
        <w:t>"</w:t>
      </w:r>
      <w:r w:rsidR="00453EC5">
        <w:rPr>
          <w:rFonts w:ascii="Times New Roman" w:hAnsi="Times New Roman" w:cs="Times New Roman"/>
          <w:sz w:val="24"/>
          <w:szCs w:val="24"/>
        </w:rPr>
        <w:t>N</w:t>
      </w:r>
      <w:r w:rsidR="00353866">
        <w:rPr>
          <w:rFonts w:ascii="Times New Roman" w:hAnsi="Times New Roman" w:cs="Times New Roman"/>
          <w:sz w:val="24"/>
          <w:szCs w:val="24"/>
        </w:rPr>
        <w:t xml:space="preserve">arodne novine" br. </w:t>
      </w:r>
      <w:r w:rsidR="00453EC5">
        <w:rPr>
          <w:rFonts w:ascii="Times New Roman" w:hAnsi="Times New Roman" w:cs="Times New Roman"/>
          <w:sz w:val="24"/>
          <w:szCs w:val="24"/>
        </w:rPr>
        <w:t>95/2019)</w:t>
      </w:r>
      <w:r w:rsidR="00353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dekan Filozofskog fakulteta </w:t>
      </w:r>
      <w:r w:rsidR="0035386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Osijek</w:t>
      </w:r>
      <w:r w:rsidR="003538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F2F9C" w:rsidRDefault="00BF2F9C" w:rsidP="00BF2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AE" w:rsidRDefault="00BF2F9C" w:rsidP="00BF2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9C">
        <w:rPr>
          <w:rFonts w:ascii="Times New Roman" w:hAnsi="Times New Roman" w:cs="Times New Roman"/>
          <w:b/>
          <w:sz w:val="24"/>
          <w:szCs w:val="24"/>
        </w:rPr>
        <w:t xml:space="preserve">PROCEDURU ZAPRIMANJA RAČUNA, </w:t>
      </w:r>
    </w:p>
    <w:p w:rsidR="00BF2F9C" w:rsidRDefault="00BF2F9C" w:rsidP="00BF2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9C">
        <w:rPr>
          <w:rFonts w:ascii="Times New Roman" w:hAnsi="Times New Roman" w:cs="Times New Roman"/>
          <w:b/>
          <w:sz w:val="24"/>
          <w:szCs w:val="24"/>
        </w:rPr>
        <w:t>NJIHOVE PROVJERE I PRAVOVREMENOG PLAĆANJA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EF0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9C" w:rsidRPr="00453EC5" w:rsidRDefault="00BF2F9C" w:rsidP="00EF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C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480FB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procedurom propisuju aktivnosti i radnje vezane za postupanje, zaprimanje, provjere i pravovremeno plaćanje računa na Filozofskom fakultetu u Osijeku.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Pr="00453EC5" w:rsidRDefault="00BF2F9C" w:rsidP="00EF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C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cilj ove Procedure je unapređenje procesa i racionalnosti poslovanja vezanih za poslove zaprimanja, provjere i pravovremenog plaćanja računa.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Pr="00453EC5" w:rsidRDefault="00BF2F9C" w:rsidP="00EF0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C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F9C" w:rsidRDefault="00BF2F9C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zaprimanja, provjere i pravovremenoga plaćanja obuhvaća sljedeće aktivnosti:</w:t>
      </w:r>
    </w:p>
    <w:p w:rsidR="00BF2F9C" w:rsidRDefault="00BF2F9C" w:rsidP="00BF2F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736"/>
        <w:gridCol w:w="1781"/>
        <w:gridCol w:w="3504"/>
        <w:gridCol w:w="1977"/>
        <w:gridCol w:w="1527"/>
        <w:gridCol w:w="1707"/>
      </w:tblGrid>
      <w:tr w:rsidR="00453EC5" w:rsidRPr="00453EC5" w:rsidTr="00B750E2">
        <w:trPr>
          <w:trHeight w:val="5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RED. BR.</w:t>
            </w:r>
          </w:p>
          <w:p w:rsidR="00B750E2" w:rsidRDefault="00B750E2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B750E2" w:rsidRPr="00453EC5" w:rsidRDefault="00B750E2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AKTIVNOST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OPIS AKTIVNOSTI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ODGOVORNOST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ROK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DOKUMENT</w:t>
            </w:r>
          </w:p>
        </w:tc>
      </w:tr>
      <w:tr w:rsidR="00453EC5" w:rsidRPr="00453EC5" w:rsidTr="00453EC5">
        <w:trPr>
          <w:trHeight w:val="153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Zaprimanje računa u elektroničkom obliku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Putem implementiranog računovodstvenog sustava preuzimanja e-računa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Stručni suradnik za računovodstvene poslove ili Voditelj računovodstva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 trenutku zaprimanja računa, a najviše dva radna dana od primitke obavijesti (maila) da je račun stigao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e-račun</w:t>
            </w:r>
          </w:p>
        </w:tc>
      </w:tr>
      <w:tr w:rsidR="00453EC5" w:rsidRPr="00453EC5" w:rsidTr="00453EC5">
        <w:trPr>
          <w:trHeight w:val="229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Zaprimanje računa u papirnatom obliku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Na zaprimljeni račun upisuje se datum primitka (prijamni žig i datum zaprimanja) i prosljeđuje Uredu za računovodstveno-financijske poslove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Voditelj Ureda dekana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 trenutku zaprimanja 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Ulazni račun</w:t>
            </w:r>
          </w:p>
        </w:tc>
      </w:tr>
      <w:tr w:rsidR="00453EC5" w:rsidRPr="00453EC5" w:rsidTr="00453EC5">
        <w:trPr>
          <w:trHeight w:val="331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Računovodstvena kontrola računa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Računska (matematička) kontrola, formalna kontrola (postojanje svih zakonskih elemenata, reference na broj ugovora/narudžbenice/popratnih dokumenata i dr.) Ispravnost sadržaja 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Zaposlenik imenovan za likvidaturu knjigovodstvenih isprava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 trenutku zaprimanja računa, najkasnije dva radna dana od zaprimanja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e-račun s prilozima, račun u papirnatom obliku s prilozima</w:t>
            </w:r>
          </w:p>
        </w:tc>
      </w:tr>
      <w:tr w:rsidR="00453EC5" w:rsidRPr="00453EC5" w:rsidTr="00453EC5">
        <w:trPr>
          <w:trHeight w:val="229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Odbijanje e-računa kroz aplikaciju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Nakon provjere odbija se račun koji je zaprimljen u elektroničkom obliku ukoliko ne sadrži sve potrebne elemente ili je računski neispravan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Zaposlenik imenovan za likvidaturu knjigovodstvenih isprava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 trenutku zaprimanja računa, najkasnije dva radna dana od zaprimanja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e-račun</w:t>
            </w:r>
          </w:p>
        </w:tc>
      </w:tr>
      <w:tr w:rsidR="00453EC5" w:rsidRPr="00453EC5" w:rsidTr="00453EC5">
        <w:trPr>
          <w:trHeight w:val="178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Prihvaćanje e-računa kroz aplikaciju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Nakon provjere u aplikaciji se prihvaća e-račun koji sadrži sve potrebne elemente ili računski je ispravan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Stručni suradnik za računovodstvene poslove ili Voditelj računovodstva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Odmah</w:t>
            </w:r>
            <w:r w:rsidR="00551DE9">
              <w:rPr>
                <w:rFonts w:ascii="Times New Roman" w:eastAsia="Times New Roman" w:hAnsi="Times New Roman" w:cs="Times New Roman"/>
                <w:color w:val="000000"/>
              </w:rPr>
              <w:t xml:space="preserve"> u</w:t>
            </w:r>
            <w:r w:rsidRPr="00453EC5">
              <w:rPr>
                <w:rFonts w:ascii="Times New Roman" w:eastAsia="Times New Roman" w:hAnsi="Times New Roman" w:cs="Times New Roman"/>
                <w:color w:val="000000"/>
              </w:rPr>
              <w:t xml:space="preserve">  trenutku računske i formalne provjere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e-račun</w:t>
            </w:r>
          </w:p>
        </w:tc>
      </w:tr>
      <w:tr w:rsidR="00453EC5" w:rsidRPr="00453EC5" w:rsidTr="00453EC5">
        <w:trPr>
          <w:trHeight w:val="510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Suštinska kontrola e-računa i računa u papirnatom obliku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Kontrola odgovara li isporučena roba/obavljena usluga/izvedeni radovi po vrsti, količini, kvaliteti i ostalim specifikacijama iz ugovora/narudžbenice/ponude i dr. Račun se povezuje s popratnom dokumentacijom - ugovor/narudžbenica/otpremnica. Upisuje se datum kontrole na računu i potpis osobe koja je izvršila kontrolu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 xml:space="preserve">Osoba </w:t>
            </w:r>
            <w:r w:rsidR="00EF0421">
              <w:rPr>
                <w:rFonts w:ascii="Times New Roman" w:eastAsia="Times New Roman" w:hAnsi="Times New Roman" w:cs="Times New Roman"/>
                <w:color w:val="000000"/>
              </w:rPr>
              <w:t>koju dekan ovlasti</w:t>
            </w:r>
            <w:r w:rsidRPr="00453EC5">
              <w:rPr>
                <w:rFonts w:ascii="Times New Roman" w:eastAsia="Times New Roman" w:hAnsi="Times New Roman" w:cs="Times New Roman"/>
                <w:color w:val="000000"/>
              </w:rPr>
              <w:t xml:space="preserve"> u suradnji sa zaposlenikom koji je imenovan za likvidaturu knjigovodstvenih isprava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 trenutku zaprimanja račun, najkasnije sljedećeg radnog dana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Otpremnica, radni nalog, servisno izvješće, izvještaj o obavljenoj usluzi</w:t>
            </w:r>
          </w:p>
        </w:tc>
      </w:tr>
      <w:tr w:rsidR="00453EC5" w:rsidRPr="00453EC5" w:rsidTr="00453EC5">
        <w:trPr>
          <w:trHeight w:val="229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Odobrenje računa za plaćanje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Pregled računa i popratne dokumentacije kroz računovodstveni sustav ili potpis odobrenje za plaćanje na papirnatom obliku računa.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Dekan ili osoba koju dekan ovlasti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Najviše pet radnih dana od provedene formalne i suštinske kontrole 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Elektronička zabilješka odobrenja za plaćanje ili potpisani račun</w:t>
            </w:r>
          </w:p>
        </w:tc>
      </w:tr>
      <w:tr w:rsidR="00453EC5" w:rsidRPr="00453EC5" w:rsidTr="00453EC5">
        <w:trPr>
          <w:trHeight w:val="280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Odobrenje i obrada računa (kontiranje i knjiženje)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Upis u knjigu ulaznih računa, razvrstavanje računa prema vrstama rashoda, programima/aktivnostima/projektima i izvorima financiranja u knjigovodstveni program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Stručni suradnik za računovodstvene poslove ili Voditelj računovodstva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Sedam dana od dana zaprimanja računa, najkasnije unutar mjesec dana na koji se račun odnosi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Računski plan/knjiga ulaznih računa, računovodstvena temeljnica</w:t>
            </w:r>
          </w:p>
        </w:tc>
      </w:tr>
      <w:tr w:rsidR="00453EC5" w:rsidRPr="00453EC5" w:rsidTr="00453EC5">
        <w:trPr>
          <w:trHeight w:val="127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Plaćanje računa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Odobrenje naloga za plaćanje - potpis osobe ovlaštene za plaćanje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Osoba ovlaštena za plaćanje računa u Uredu za računovodstveno-financijske poslove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Prema datumu dospijeća, a najviše pet radnih dana od odobrenja računa za plaćanje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Nalog za plaćanje</w:t>
            </w:r>
          </w:p>
        </w:tc>
      </w:tr>
      <w:tr w:rsidR="00453EC5" w:rsidRPr="00453EC5" w:rsidTr="00453EC5">
        <w:trPr>
          <w:trHeight w:val="382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10.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Odlaganje e-računa i računa u papirnatom obliku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Plaćeni i ovjereni e-računi se po primitku i knjiženju pohranjuju u digitalnom obliku, odnosno u arhivu sukladno zakonskim propisima, te se isprintani zajedno s računima u papirnatom obliku odlažu u registrator ulaznih 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Stručni suradnik za računovodstvene poslove ili Voditelj računovodstva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Odmah nakon plaćanja računa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C5" w:rsidRPr="00453EC5" w:rsidRDefault="00453EC5" w:rsidP="0045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3EC5">
              <w:rPr>
                <w:rFonts w:ascii="Times New Roman" w:eastAsia="Times New Roman" w:hAnsi="Times New Roman" w:cs="Times New Roman"/>
                <w:color w:val="000000"/>
              </w:rPr>
              <w:t>Arhiva e-računa i registrator ulaznih računa</w:t>
            </w:r>
          </w:p>
        </w:tc>
      </w:tr>
    </w:tbl>
    <w:p w:rsidR="00453EC5" w:rsidRDefault="00453EC5" w:rsidP="00BF2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F9C" w:rsidRDefault="00BF2F9C" w:rsidP="00BF2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39" w:rsidRPr="00453EC5" w:rsidRDefault="00555439" w:rsidP="00453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C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55439" w:rsidRDefault="00555439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439" w:rsidRDefault="00555439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B750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rocedura stupa na snagu 1. siječnja 2022. godine i bit će objavljena na mrežnoj stranici Fakulteta.</w:t>
      </w:r>
    </w:p>
    <w:p w:rsidR="00B750E2" w:rsidRDefault="00B750E2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E2" w:rsidRDefault="00B750E2" w:rsidP="00EF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EC5" w:rsidRDefault="00453EC5" w:rsidP="00453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439" w:rsidRPr="00453EC5" w:rsidRDefault="00453EC5" w:rsidP="00453EC5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5439" w:rsidRPr="00453EC5">
        <w:rPr>
          <w:rFonts w:ascii="Times New Roman" w:hAnsi="Times New Roman" w:cs="Times New Roman"/>
          <w:b/>
          <w:sz w:val="24"/>
          <w:szCs w:val="24"/>
        </w:rPr>
        <w:t>DEKAN</w:t>
      </w:r>
    </w:p>
    <w:p w:rsidR="00555439" w:rsidRPr="00453EC5" w:rsidRDefault="00555439" w:rsidP="00BF2F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5439" w:rsidRDefault="00555439" w:rsidP="00453EC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53EC5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453EC5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453EC5">
        <w:rPr>
          <w:rFonts w:ascii="Times New Roman" w:hAnsi="Times New Roman" w:cs="Times New Roman"/>
          <w:b/>
          <w:sz w:val="24"/>
          <w:szCs w:val="24"/>
        </w:rPr>
        <w:t xml:space="preserve">. Ivan </w:t>
      </w:r>
      <w:proofErr w:type="spellStart"/>
      <w:r w:rsidRPr="00453EC5">
        <w:rPr>
          <w:rFonts w:ascii="Times New Roman" w:hAnsi="Times New Roman" w:cs="Times New Roman"/>
          <w:b/>
          <w:sz w:val="24"/>
          <w:szCs w:val="24"/>
        </w:rPr>
        <w:t>Trojan</w:t>
      </w:r>
      <w:proofErr w:type="spellEnd"/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0E2" w:rsidRDefault="00B750E2" w:rsidP="00B75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B750E2" w:rsidRDefault="00B750E2" w:rsidP="00B75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Mrežna stranica Fakulteta</w:t>
      </w:r>
    </w:p>
    <w:p w:rsidR="00B750E2" w:rsidRDefault="00B750E2" w:rsidP="00B75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prodekana</w:t>
      </w:r>
    </w:p>
    <w:p w:rsidR="00B750E2" w:rsidRDefault="00B750E2" w:rsidP="00B75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računovodstveno-financijske poslove</w:t>
      </w:r>
    </w:p>
    <w:p w:rsidR="00784773" w:rsidRPr="00B750E2" w:rsidRDefault="00784773" w:rsidP="00B75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 Fakulteta</w:t>
      </w:r>
      <w:bookmarkStart w:id="0" w:name="_GoBack"/>
      <w:bookmarkEnd w:id="0"/>
    </w:p>
    <w:sectPr w:rsidR="00784773" w:rsidRPr="00B750E2" w:rsidSect="002D719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AB" w:rsidRDefault="00B759AB" w:rsidP="00F71FC4">
      <w:pPr>
        <w:spacing w:after="0" w:line="240" w:lineRule="auto"/>
      </w:pPr>
      <w:r>
        <w:separator/>
      </w:r>
    </w:p>
  </w:endnote>
  <w:endnote w:type="continuationSeparator" w:id="0">
    <w:p w:rsidR="00B759AB" w:rsidRDefault="00B759A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AB" w:rsidRDefault="00B759AB" w:rsidP="00F71FC4">
      <w:pPr>
        <w:spacing w:after="0" w:line="240" w:lineRule="auto"/>
      </w:pPr>
      <w:r>
        <w:separator/>
      </w:r>
    </w:p>
  </w:footnote>
  <w:footnote w:type="continuationSeparator" w:id="0">
    <w:p w:rsidR="00B759AB" w:rsidRDefault="00B759A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759A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759A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B759A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47D"/>
    <w:multiLevelType w:val="hybridMultilevel"/>
    <w:tmpl w:val="6FCC4ADC"/>
    <w:lvl w:ilvl="0" w:tplc="B1361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45C"/>
    <w:multiLevelType w:val="hybridMultilevel"/>
    <w:tmpl w:val="842CF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D719D"/>
    <w:rsid w:val="00353866"/>
    <w:rsid w:val="003944D1"/>
    <w:rsid w:val="004044CA"/>
    <w:rsid w:val="00453EC5"/>
    <w:rsid w:val="00470595"/>
    <w:rsid w:val="00480FB0"/>
    <w:rsid w:val="00551DE9"/>
    <w:rsid w:val="00555439"/>
    <w:rsid w:val="00605520"/>
    <w:rsid w:val="0061411C"/>
    <w:rsid w:val="00627C9A"/>
    <w:rsid w:val="00784773"/>
    <w:rsid w:val="007F6E31"/>
    <w:rsid w:val="00823D07"/>
    <w:rsid w:val="00980083"/>
    <w:rsid w:val="00B750E2"/>
    <w:rsid w:val="00B759AB"/>
    <w:rsid w:val="00B85EFC"/>
    <w:rsid w:val="00BA66AE"/>
    <w:rsid w:val="00BF2F9C"/>
    <w:rsid w:val="00C3628F"/>
    <w:rsid w:val="00C57D83"/>
    <w:rsid w:val="00CA2F98"/>
    <w:rsid w:val="00D631AE"/>
    <w:rsid w:val="00E0576E"/>
    <w:rsid w:val="00E66B4C"/>
    <w:rsid w:val="00E74D08"/>
    <w:rsid w:val="00EF0421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DF95AB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BF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D2F3-FA82-4709-97A8-4161E5EC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11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2021-12-22T08:03:00Z</dcterms:created>
  <dcterms:modified xsi:type="dcterms:W3CDTF">2021-12-22T08:15:00Z</dcterms:modified>
</cp:coreProperties>
</file>