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83470" w14:textId="51A1DA7E" w:rsidR="00EA2E91" w:rsidRPr="00557609" w:rsidRDefault="00EA2E91" w:rsidP="007F6E31">
      <w:pPr>
        <w:rPr>
          <w:sz w:val="24"/>
          <w:szCs w:val="24"/>
        </w:rPr>
      </w:pPr>
      <w:bookmarkStart w:id="0" w:name="_GoBack"/>
    </w:p>
    <w:p w14:paraId="2D3FF688" w14:textId="26C19B69" w:rsidR="00C96583" w:rsidRPr="00557609" w:rsidRDefault="00C96583" w:rsidP="007F6E31">
      <w:pPr>
        <w:rPr>
          <w:sz w:val="24"/>
          <w:szCs w:val="24"/>
        </w:rPr>
      </w:pPr>
      <w:r w:rsidRPr="00557609">
        <w:rPr>
          <w:sz w:val="24"/>
          <w:szCs w:val="24"/>
        </w:rPr>
        <w:t>KLASA:</w:t>
      </w:r>
      <w:r w:rsidR="00557609" w:rsidRPr="00557609">
        <w:rPr>
          <w:sz w:val="24"/>
          <w:szCs w:val="24"/>
        </w:rPr>
        <w:t xml:space="preserve"> 602-04/22-04/51</w:t>
      </w:r>
    </w:p>
    <w:p w14:paraId="0D3D0B99" w14:textId="6D37F179" w:rsidR="00C96583" w:rsidRPr="00557609" w:rsidRDefault="00C96583" w:rsidP="007F6E31">
      <w:pPr>
        <w:rPr>
          <w:sz w:val="24"/>
          <w:szCs w:val="24"/>
        </w:rPr>
      </w:pPr>
      <w:r w:rsidRPr="00557609">
        <w:rPr>
          <w:sz w:val="24"/>
          <w:szCs w:val="24"/>
        </w:rPr>
        <w:t xml:space="preserve">URBROJ: </w:t>
      </w:r>
      <w:r w:rsidR="00557609" w:rsidRPr="00557609">
        <w:rPr>
          <w:sz w:val="24"/>
          <w:szCs w:val="24"/>
        </w:rPr>
        <w:t>2158-83-07-22-1</w:t>
      </w:r>
    </w:p>
    <w:p w14:paraId="6AC08BAF" w14:textId="77777777" w:rsidR="0043656D" w:rsidRPr="00557609" w:rsidRDefault="0043656D" w:rsidP="007F6E31">
      <w:pPr>
        <w:rPr>
          <w:sz w:val="24"/>
          <w:szCs w:val="24"/>
        </w:rPr>
      </w:pPr>
    </w:p>
    <w:p w14:paraId="74782B6B" w14:textId="77777777" w:rsidR="0043656D" w:rsidRPr="00557609" w:rsidRDefault="0043656D" w:rsidP="0043656D">
      <w:pPr>
        <w:rPr>
          <w:sz w:val="24"/>
          <w:szCs w:val="24"/>
        </w:rPr>
      </w:pPr>
      <w:r w:rsidRPr="00557609">
        <w:rPr>
          <w:sz w:val="24"/>
          <w:szCs w:val="24"/>
        </w:rPr>
        <w:t>Osijek, 21. 3. 2022. godine</w:t>
      </w:r>
    </w:p>
    <w:bookmarkEnd w:id="0"/>
    <w:p w14:paraId="1529997F" w14:textId="77777777" w:rsidR="00EA2E91" w:rsidRPr="00EA2E91" w:rsidRDefault="00EA2E91" w:rsidP="00EA2E91">
      <w:pPr>
        <w:rPr>
          <w:lang w:val="en-US"/>
        </w:rPr>
      </w:pPr>
    </w:p>
    <w:p w14:paraId="77F265E4" w14:textId="77777777" w:rsidR="00EA2E91" w:rsidRPr="00EA2E91" w:rsidRDefault="00EA2E91" w:rsidP="00EA2E91">
      <w:pPr>
        <w:jc w:val="center"/>
        <w:rPr>
          <w:sz w:val="24"/>
          <w:szCs w:val="24"/>
          <w:lang w:val="en-US"/>
        </w:rPr>
      </w:pPr>
      <w:proofErr w:type="spellStart"/>
      <w:r w:rsidRPr="00EA2E91">
        <w:rPr>
          <w:b/>
          <w:bCs/>
          <w:sz w:val="24"/>
          <w:szCs w:val="24"/>
          <w:lang w:val="en-US"/>
        </w:rPr>
        <w:t>Izvješće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o </w:t>
      </w:r>
      <w:proofErr w:type="spellStart"/>
      <w:r w:rsidRPr="00EA2E91">
        <w:rPr>
          <w:b/>
          <w:bCs/>
          <w:sz w:val="24"/>
          <w:szCs w:val="24"/>
          <w:lang w:val="en-US"/>
        </w:rPr>
        <w:t>mentorskom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sustavu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na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Filozofskom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fakultetu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u </w:t>
      </w:r>
      <w:proofErr w:type="spellStart"/>
      <w:r w:rsidRPr="00EA2E91">
        <w:rPr>
          <w:b/>
          <w:bCs/>
          <w:sz w:val="24"/>
          <w:szCs w:val="24"/>
          <w:lang w:val="en-US"/>
        </w:rPr>
        <w:t>Osijeku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za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akademsku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E91">
        <w:rPr>
          <w:b/>
          <w:bCs/>
          <w:sz w:val="24"/>
          <w:szCs w:val="24"/>
          <w:lang w:val="en-US"/>
        </w:rPr>
        <w:t>godinu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201</w:t>
      </w:r>
      <w:r>
        <w:rPr>
          <w:b/>
          <w:bCs/>
          <w:sz w:val="24"/>
          <w:szCs w:val="24"/>
          <w:lang w:val="en-US"/>
        </w:rPr>
        <w:t>9</w:t>
      </w:r>
      <w:proofErr w:type="gramStart"/>
      <w:r w:rsidRPr="00EA2E91">
        <w:rPr>
          <w:b/>
          <w:bCs/>
          <w:sz w:val="24"/>
          <w:szCs w:val="24"/>
          <w:lang w:val="en-US"/>
        </w:rPr>
        <w:t>./</w:t>
      </w:r>
      <w:proofErr w:type="gramEnd"/>
      <w:r w:rsidRPr="00EA2E91">
        <w:rPr>
          <w:b/>
          <w:bCs/>
          <w:sz w:val="24"/>
          <w:szCs w:val="24"/>
          <w:lang w:val="en-US"/>
        </w:rPr>
        <w:t>20</w:t>
      </w:r>
      <w:r>
        <w:rPr>
          <w:b/>
          <w:bCs/>
          <w:sz w:val="24"/>
          <w:szCs w:val="24"/>
          <w:lang w:val="en-US"/>
        </w:rPr>
        <w:t>20</w:t>
      </w:r>
      <w:r w:rsidRPr="00EA2E91">
        <w:rPr>
          <w:b/>
          <w:bCs/>
          <w:sz w:val="24"/>
          <w:szCs w:val="24"/>
          <w:lang w:val="en-US"/>
        </w:rPr>
        <w:t>.</w:t>
      </w:r>
    </w:p>
    <w:p w14:paraId="293BC3FB" w14:textId="77777777" w:rsidR="00EA2E91" w:rsidRPr="00EA2E91" w:rsidRDefault="00EA2E91" w:rsidP="00EA2E91">
      <w:pPr>
        <w:jc w:val="both"/>
        <w:rPr>
          <w:sz w:val="24"/>
          <w:szCs w:val="24"/>
          <w:lang w:val="en-US"/>
        </w:rPr>
      </w:pPr>
      <w:r w:rsidRPr="00EA2E91">
        <w:rPr>
          <w:sz w:val="24"/>
          <w:szCs w:val="24"/>
          <w:lang w:val="en-US"/>
        </w:rPr>
        <w:t xml:space="preserve">U </w:t>
      </w:r>
      <w:proofErr w:type="spellStart"/>
      <w:r w:rsidRPr="00EA2E91">
        <w:rPr>
          <w:sz w:val="24"/>
          <w:szCs w:val="24"/>
          <w:lang w:val="en-US"/>
        </w:rPr>
        <w:t>skladu</w:t>
      </w:r>
      <w:proofErr w:type="spellEnd"/>
      <w:r w:rsidRPr="00EA2E91">
        <w:rPr>
          <w:sz w:val="24"/>
          <w:szCs w:val="24"/>
          <w:lang w:val="en-US"/>
        </w:rPr>
        <w:t xml:space="preserve"> s </w:t>
      </w:r>
      <w:proofErr w:type="spellStart"/>
      <w:r w:rsidRPr="00EA2E91">
        <w:rPr>
          <w:sz w:val="24"/>
          <w:szCs w:val="24"/>
          <w:lang w:val="en-US"/>
        </w:rPr>
        <w:t>planom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rada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Povjerenstva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osiguravanje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i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unapređivanje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kvalitete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akademsku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godinu</w:t>
      </w:r>
      <w:proofErr w:type="spellEnd"/>
      <w:r w:rsidRPr="00EA2E91">
        <w:rPr>
          <w:sz w:val="24"/>
          <w:szCs w:val="24"/>
          <w:lang w:val="en-US"/>
        </w:rPr>
        <w:t xml:space="preserve"> 20</w:t>
      </w:r>
      <w:r w:rsidR="00280AD9">
        <w:rPr>
          <w:sz w:val="24"/>
          <w:szCs w:val="24"/>
          <w:lang w:val="en-US"/>
        </w:rPr>
        <w:t>21</w:t>
      </w:r>
      <w:proofErr w:type="gramStart"/>
      <w:r w:rsidRPr="00EA2E91">
        <w:rPr>
          <w:sz w:val="24"/>
          <w:szCs w:val="24"/>
          <w:lang w:val="en-US"/>
        </w:rPr>
        <w:t>./</w:t>
      </w:r>
      <w:proofErr w:type="gramEnd"/>
      <w:r w:rsidRPr="00EA2E91">
        <w:rPr>
          <w:sz w:val="24"/>
          <w:szCs w:val="24"/>
          <w:lang w:val="en-US"/>
        </w:rPr>
        <w:t>20</w:t>
      </w:r>
      <w:r w:rsidR="00280AD9">
        <w:rPr>
          <w:sz w:val="24"/>
          <w:szCs w:val="24"/>
          <w:lang w:val="en-US"/>
        </w:rPr>
        <w:t>22</w:t>
      </w:r>
      <w:r w:rsidRPr="00EA2E91">
        <w:rPr>
          <w:sz w:val="24"/>
          <w:szCs w:val="24"/>
          <w:lang w:val="en-US"/>
        </w:rPr>
        <w:t xml:space="preserve">., </w:t>
      </w:r>
      <w:proofErr w:type="spellStart"/>
      <w:r w:rsidRPr="00EA2E91">
        <w:rPr>
          <w:sz w:val="24"/>
          <w:szCs w:val="24"/>
          <w:lang w:val="en-US"/>
        </w:rPr>
        <w:t>donosimo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godišnje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izvješće</w:t>
      </w:r>
      <w:proofErr w:type="spellEnd"/>
      <w:r w:rsidRPr="00EA2E91">
        <w:rPr>
          <w:sz w:val="24"/>
          <w:szCs w:val="24"/>
          <w:lang w:val="en-US"/>
        </w:rPr>
        <w:t xml:space="preserve"> o </w:t>
      </w:r>
      <w:proofErr w:type="spellStart"/>
      <w:r w:rsidRPr="00EA2E91">
        <w:rPr>
          <w:sz w:val="24"/>
          <w:szCs w:val="24"/>
          <w:lang w:val="en-US"/>
        </w:rPr>
        <w:t>mentorskom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sustavu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akademsku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godinu</w:t>
      </w:r>
      <w:proofErr w:type="spellEnd"/>
      <w:r w:rsidRPr="00EA2E91">
        <w:rPr>
          <w:sz w:val="24"/>
          <w:szCs w:val="24"/>
          <w:lang w:val="en-US"/>
        </w:rPr>
        <w:t xml:space="preserve"> 201</w:t>
      </w:r>
      <w:r w:rsidR="00280AD9">
        <w:rPr>
          <w:sz w:val="24"/>
          <w:szCs w:val="24"/>
          <w:lang w:val="en-US"/>
        </w:rPr>
        <w:t>9</w:t>
      </w:r>
      <w:r w:rsidRPr="00EA2E91">
        <w:rPr>
          <w:sz w:val="24"/>
          <w:szCs w:val="24"/>
          <w:lang w:val="en-US"/>
        </w:rPr>
        <w:t>./20</w:t>
      </w:r>
      <w:r w:rsidR="00280AD9">
        <w:rPr>
          <w:sz w:val="24"/>
          <w:szCs w:val="24"/>
          <w:lang w:val="en-US"/>
        </w:rPr>
        <w:t>20</w:t>
      </w:r>
      <w:r w:rsidRPr="00EA2E91">
        <w:rPr>
          <w:sz w:val="24"/>
          <w:szCs w:val="24"/>
          <w:lang w:val="en-US"/>
        </w:rPr>
        <w:t>.</w:t>
      </w:r>
      <w:r w:rsidR="00280AD9">
        <w:rPr>
          <w:sz w:val="24"/>
          <w:szCs w:val="24"/>
          <w:lang w:val="en-US"/>
        </w:rPr>
        <w:t xml:space="preserve"> </w:t>
      </w:r>
      <w:proofErr w:type="spellStart"/>
      <w:r w:rsidR="00280AD9">
        <w:rPr>
          <w:sz w:val="24"/>
          <w:szCs w:val="24"/>
          <w:lang w:val="en-US"/>
        </w:rPr>
        <w:t>koje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prošle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akademske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godine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zbog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pandemijskih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uvjeta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rada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te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kadrovskog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manjka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nije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bilo</w:t>
      </w:r>
      <w:proofErr w:type="spellEnd"/>
      <w:r w:rsidR="0083514A">
        <w:rPr>
          <w:sz w:val="24"/>
          <w:szCs w:val="24"/>
          <w:lang w:val="en-US"/>
        </w:rPr>
        <w:t xml:space="preserve"> </w:t>
      </w:r>
      <w:proofErr w:type="spellStart"/>
      <w:r w:rsidR="0083514A">
        <w:rPr>
          <w:sz w:val="24"/>
          <w:szCs w:val="24"/>
          <w:lang w:val="en-US"/>
        </w:rPr>
        <w:t>izrađeno</w:t>
      </w:r>
      <w:proofErr w:type="spellEnd"/>
      <w:r w:rsidR="0083514A">
        <w:rPr>
          <w:sz w:val="24"/>
          <w:szCs w:val="24"/>
          <w:lang w:val="en-US"/>
        </w:rPr>
        <w:t>.</w:t>
      </w:r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Svrha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analize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mentorskog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sustava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su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praćenje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provedbe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predviđenih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aktivnosti</w:t>
      </w:r>
      <w:proofErr w:type="spellEnd"/>
      <w:r w:rsidRPr="00EA2E91">
        <w:rPr>
          <w:sz w:val="24"/>
          <w:szCs w:val="24"/>
          <w:lang w:val="en-US"/>
        </w:rPr>
        <w:t xml:space="preserve">, </w:t>
      </w:r>
      <w:proofErr w:type="spellStart"/>
      <w:r w:rsidRPr="00EA2E91">
        <w:rPr>
          <w:sz w:val="24"/>
          <w:szCs w:val="24"/>
          <w:lang w:val="en-US"/>
        </w:rPr>
        <w:t>utvrđivanje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prednosti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i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nedostataka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mentorskog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sustava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te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davanje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preporuka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njegov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daljnji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razvoj</w:t>
      </w:r>
      <w:proofErr w:type="spellEnd"/>
      <w:r w:rsidRPr="00EA2E91">
        <w:rPr>
          <w:sz w:val="24"/>
          <w:szCs w:val="24"/>
          <w:lang w:val="en-US"/>
        </w:rPr>
        <w:t xml:space="preserve">. </w:t>
      </w:r>
    </w:p>
    <w:p w14:paraId="74DA3A3D" w14:textId="77777777" w:rsidR="00EA2E91" w:rsidRPr="00EA2E91" w:rsidRDefault="00EA2E91" w:rsidP="00EA2E91">
      <w:pPr>
        <w:jc w:val="both"/>
        <w:rPr>
          <w:sz w:val="24"/>
          <w:szCs w:val="24"/>
          <w:lang w:val="en-US"/>
        </w:rPr>
      </w:pPr>
      <w:proofErr w:type="spellStart"/>
      <w:r w:rsidRPr="00EA2E91">
        <w:rPr>
          <w:sz w:val="24"/>
          <w:szCs w:val="24"/>
          <w:lang w:val="en-US"/>
        </w:rPr>
        <w:t>Analiza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podataka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i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na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njoj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temeljeno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izvješće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zasnivaju</w:t>
      </w:r>
      <w:proofErr w:type="spellEnd"/>
      <w:r w:rsidRPr="00EA2E91">
        <w:rPr>
          <w:sz w:val="24"/>
          <w:szCs w:val="24"/>
          <w:lang w:val="en-US"/>
        </w:rPr>
        <w:t xml:space="preserve"> se </w:t>
      </w:r>
      <w:proofErr w:type="spellStart"/>
      <w:r w:rsidRPr="00EA2E91">
        <w:rPr>
          <w:sz w:val="24"/>
          <w:szCs w:val="24"/>
          <w:lang w:val="en-US"/>
        </w:rPr>
        <w:t>na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izvješćima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mentora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akademsku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godinu</w:t>
      </w:r>
      <w:proofErr w:type="spellEnd"/>
      <w:r w:rsidRPr="00EA2E91">
        <w:rPr>
          <w:sz w:val="24"/>
          <w:szCs w:val="24"/>
          <w:lang w:val="en-US"/>
        </w:rPr>
        <w:t xml:space="preserve"> 201</w:t>
      </w:r>
      <w:r w:rsidR="00947A5E">
        <w:rPr>
          <w:sz w:val="24"/>
          <w:szCs w:val="24"/>
          <w:lang w:val="en-US"/>
        </w:rPr>
        <w:t>9</w:t>
      </w:r>
      <w:proofErr w:type="gramStart"/>
      <w:r w:rsidRPr="00EA2E91">
        <w:rPr>
          <w:sz w:val="24"/>
          <w:szCs w:val="24"/>
          <w:lang w:val="en-US"/>
        </w:rPr>
        <w:t>./</w:t>
      </w:r>
      <w:proofErr w:type="gramEnd"/>
      <w:r w:rsidRPr="00EA2E91">
        <w:rPr>
          <w:sz w:val="24"/>
          <w:szCs w:val="24"/>
          <w:lang w:val="en-US"/>
        </w:rPr>
        <w:t>20</w:t>
      </w:r>
      <w:r w:rsidR="00947A5E">
        <w:rPr>
          <w:sz w:val="24"/>
          <w:szCs w:val="24"/>
          <w:lang w:val="en-US"/>
        </w:rPr>
        <w:t>20</w:t>
      </w:r>
      <w:r w:rsidRPr="00EA2E91">
        <w:rPr>
          <w:sz w:val="24"/>
          <w:szCs w:val="24"/>
          <w:lang w:val="en-US"/>
        </w:rPr>
        <w:t xml:space="preserve">. </w:t>
      </w:r>
      <w:proofErr w:type="spellStart"/>
      <w:r w:rsidRPr="00EA2E91">
        <w:rPr>
          <w:sz w:val="24"/>
          <w:szCs w:val="24"/>
          <w:lang w:val="en-US"/>
        </w:rPr>
        <w:t>koje</w:t>
      </w:r>
      <w:proofErr w:type="spellEnd"/>
      <w:r w:rsidRPr="00EA2E91">
        <w:rPr>
          <w:sz w:val="24"/>
          <w:szCs w:val="24"/>
          <w:lang w:val="en-US"/>
        </w:rPr>
        <w:t xml:space="preserve"> je </w:t>
      </w:r>
      <w:proofErr w:type="spellStart"/>
      <w:r w:rsidRPr="00EA2E91">
        <w:rPr>
          <w:sz w:val="24"/>
          <w:szCs w:val="24"/>
          <w:lang w:val="en-US"/>
        </w:rPr>
        <w:t>prikupio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Ured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za</w:t>
      </w:r>
      <w:proofErr w:type="spellEnd"/>
      <w:r w:rsidRPr="00EA2E91">
        <w:rPr>
          <w:sz w:val="24"/>
          <w:szCs w:val="24"/>
          <w:lang w:val="en-US"/>
        </w:rPr>
        <w:t xml:space="preserve"> </w:t>
      </w:r>
      <w:proofErr w:type="spellStart"/>
      <w:r w:rsidRPr="00EA2E91">
        <w:rPr>
          <w:sz w:val="24"/>
          <w:szCs w:val="24"/>
          <w:lang w:val="en-US"/>
        </w:rPr>
        <w:t>kvalitetu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te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poslao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na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uvid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Povjerenstvu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za</w:t>
      </w:r>
      <w:proofErr w:type="spellEnd"/>
      <w:r w:rsidR="00947A5E">
        <w:rPr>
          <w:sz w:val="24"/>
          <w:szCs w:val="24"/>
          <w:lang w:val="en-US"/>
        </w:rPr>
        <w:t xml:space="preserve"> </w:t>
      </w:r>
      <w:proofErr w:type="spellStart"/>
      <w:r w:rsidR="00947A5E">
        <w:rPr>
          <w:sz w:val="24"/>
          <w:szCs w:val="24"/>
          <w:lang w:val="en-US"/>
        </w:rPr>
        <w:t>kvalitetu</w:t>
      </w:r>
      <w:proofErr w:type="spellEnd"/>
      <w:r w:rsidR="00947A5E">
        <w:rPr>
          <w:sz w:val="24"/>
          <w:szCs w:val="24"/>
          <w:lang w:val="en-US"/>
        </w:rPr>
        <w:t>.</w:t>
      </w:r>
    </w:p>
    <w:p w14:paraId="5CB30A99" w14:textId="2C90B27E" w:rsidR="00EA2E91" w:rsidRPr="00DB5FE8" w:rsidRDefault="008105CA" w:rsidP="00EA2E9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Na </w:t>
      </w:r>
      <w:proofErr w:type="spellStart"/>
      <w:r>
        <w:rPr>
          <w:sz w:val="24"/>
          <w:szCs w:val="24"/>
          <w:lang w:val="en-US"/>
        </w:rPr>
        <w:t>temelju</w:t>
      </w:r>
      <w:proofErr w:type="spellEnd"/>
      <w:r w:rsidR="00606983">
        <w:rPr>
          <w:sz w:val="24"/>
          <w:szCs w:val="24"/>
          <w:lang w:val="en-US"/>
        </w:rPr>
        <w:t xml:space="preserve"> </w:t>
      </w:r>
      <w:proofErr w:type="spellStart"/>
      <w:r w:rsidR="00606983">
        <w:rPr>
          <w:sz w:val="24"/>
          <w:szCs w:val="24"/>
          <w:lang w:val="en-US"/>
        </w:rPr>
        <w:t>obrade</w:t>
      </w:r>
      <w:proofErr w:type="spellEnd"/>
      <w:r w:rsidR="00606983">
        <w:rPr>
          <w:sz w:val="24"/>
          <w:szCs w:val="24"/>
          <w:lang w:val="en-US"/>
        </w:rPr>
        <w:t xml:space="preserve"> </w:t>
      </w:r>
      <w:proofErr w:type="spellStart"/>
      <w:r w:rsidR="00606983">
        <w:rPr>
          <w:sz w:val="24"/>
          <w:szCs w:val="24"/>
          <w:lang w:val="en-US"/>
        </w:rPr>
        <w:t>podataka</w:t>
      </w:r>
      <w:proofErr w:type="spellEnd"/>
      <w:r w:rsidR="00606983">
        <w:rPr>
          <w:sz w:val="24"/>
          <w:szCs w:val="24"/>
          <w:lang w:val="en-US"/>
        </w:rPr>
        <w:t xml:space="preserve"> </w:t>
      </w:r>
      <w:proofErr w:type="spellStart"/>
      <w:r w:rsidR="00606983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predanih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mentorskih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izvješća</w:t>
      </w:r>
      <w:proofErr w:type="spellEnd"/>
      <w:r>
        <w:rPr>
          <w:sz w:val="24"/>
          <w:szCs w:val="24"/>
          <w:lang w:val="en-US"/>
        </w:rPr>
        <w:t xml:space="preserve"> u</w:t>
      </w:r>
      <w:r w:rsidR="00EA2E91" w:rsidRPr="00EA2E91">
        <w:rPr>
          <w:sz w:val="24"/>
          <w:szCs w:val="24"/>
          <w:lang w:val="en-US"/>
        </w:rPr>
        <w:t xml:space="preserve"> </w:t>
      </w:r>
      <w:proofErr w:type="spellStart"/>
      <w:r w:rsidR="00EA2E91" w:rsidRPr="00EA2E91">
        <w:rPr>
          <w:sz w:val="24"/>
          <w:szCs w:val="24"/>
          <w:lang w:val="en-US"/>
        </w:rPr>
        <w:t>akademskoj</w:t>
      </w:r>
      <w:proofErr w:type="spellEnd"/>
      <w:r w:rsidR="00EA2E91" w:rsidRPr="00EA2E91">
        <w:rPr>
          <w:sz w:val="24"/>
          <w:szCs w:val="24"/>
          <w:lang w:val="en-US"/>
        </w:rPr>
        <w:t xml:space="preserve"> </w:t>
      </w:r>
      <w:proofErr w:type="spellStart"/>
      <w:r w:rsidR="00EA2E91" w:rsidRPr="00EA2E91">
        <w:rPr>
          <w:sz w:val="24"/>
          <w:szCs w:val="24"/>
          <w:lang w:val="en-US"/>
        </w:rPr>
        <w:t>godini</w:t>
      </w:r>
      <w:proofErr w:type="spellEnd"/>
      <w:r w:rsidR="00EA2E91" w:rsidRPr="00EA2E91">
        <w:rPr>
          <w:sz w:val="24"/>
          <w:szCs w:val="24"/>
          <w:lang w:val="en-US"/>
        </w:rPr>
        <w:t xml:space="preserve"> 201</w:t>
      </w:r>
      <w:r>
        <w:rPr>
          <w:sz w:val="24"/>
          <w:szCs w:val="24"/>
          <w:lang w:val="en-US"/>
        </w:rPr>
        <w:t>9</w:t>
      </w:r>
      <w:proofErr w:type="gramStart"/>
      <w:r w:rsidR="00EA2E91" w:rsidRPr="00EA2E91">
        <w:rPr>
          <w:sz w:val="24"/>
          <w:szCs w:val="24"/>
          <w:lang w:val="en-US"/>
        </w:rPr>
        <w:t>./</w:t>
      </w:r>
      <w:proofErr w:type="gramEnd"/>
      <w:r w:rsidR="00EA2E91" w:rsidRPr="00EA2E91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20</w:t>
      </w:r>
      <w:r w:rsidR="00EA2E91" w:rsidRPr="00EA2E91">
        <w:rPr>
          <w:sz w:val="24"/>
          <w:szCs w:val="24"/>
          <w:lang w:val="en-US"/>
        </w:rPr>
        <w:t xml:space="preserve">. </w:t>
      </w:r>
      <w:proofErr w:type="spellStart"/>
      <w:r w:rsidR="00EA2E91" w:rsidRPr="00EA2E91">
        <w:rPr>
          <w:sz w:val="24"/>
          <w:szCs w:val="24"/>
          <w:lang w:val="en-US"/>
        </w:rPr>
        <w:t>na</w:t>
      </w:r>
      <w:proofErr w:type="spellEnd"/>
      <w:r w:rsidR="00EA2E91" w:rsidRPr="00EA2E91">
        <w:rPr>
          <w:sz w:val="24"/>
          <w:szCs w:val="24"/>
          <w:lang w:val="en-US"/>
        </w:rPr>
        <w:t xml:space="preserve"> </w:t>
      </w:r>
      <w:proofErr w:type="spellStart"/>
      <w:r w:rsidR="00EA2E91" w:rsidRPr="00EA2E91">
        <w:rPr>
          <w:sz w:val="24"/>
          <w:szCs w:val="24"/>
          <w:lang w:val="en-US"/>
        </w:rPr>
        <w:t>Filozofskom</w:t>
      </w:r>
      <w:proofErr w:type="spellEnd"/>
      <w:r w:rsidR="00EA2E91" w:rsidRPr="00EA2E91">
        <w:rPr>
          <w:sz w:val="24"/>
          <w:szCs w:val="24"/>
          <w:lang w:val="en-US"/>
        </w:rPr>
        <w:t xml:space="preserve"> </w:t>
      </w:r>
      <w:proofErr w:type="spellStart"/>
      <w:r w:rsidR="00EA2E91" w:rsidRPr="00EA2E91">
        <w:rPr>
          <w:sz w:val="24"/>
          <w:szCs w:val="24"/>
          <w:lang w:val="en-US"/>
        </w:rPr>
        <w:t>fakultetu</w:t>
      </w:r>
      <w:proofErr w:type="spellEnd"/>
      <w:r w:rsidR="00EA2E91" w:rsidRPr="00EA2E91">
        <w:rPr>
          <w:sz w:val="24"/>
          <w:szCs w:val="24"/>
          <w:lang w:val="en-US"/>
        </w:rPr>
        <w:t xml:space="preserve"> u </w:t>
      </w:r>
      <w:proofErr w:type="spellStart"/>
      <w:r w:rsidR="00EA2E91" w:rsidRPr="00EA2E91">
        <w:rPr>
          <w:sz w:val="24"/>
          <w:szCs w:val="24"/>
          <w:lang w:val="en-US"/>
        </w:rPr>
        <w:t>Osijeku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zaključujemo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 w:rsidR="00606983"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</w:t>
      </w:r>
      <w:r w:rsidR="00606983">
        <w:rPr>
          <w:sz w:val="24"/>
          <w:szCs w:val="24"/>
          <w:lang w:val="en-US"/>
        </w:rPr>
        <w:t>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imenovan</w:t>
      </w:r>
      <w:r w:rsidR="00606983"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ukupno</w:t>
      </w:r>
      <w:proofErr w:type="spellEnd"/>
      <w:r>
        <w:rPr>
          <w:sz w:val="24"/>
          <w:szCs w:val="24"/>
          <w:lang w:val="en-US"/>
        </w:rPr>
        <w:t xml:space="preserve"> 6</w:t>
      </w:r>
      <w:r w:rsidR="00606983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mentor</w:t>
      </w:r>
      <w:r w:rsidR="00606983"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što</w:t>
      </w:r>
      <w:proofErr w:type="spellEnd"/>
      <w:r>
        <w:rPr>
          <w:sz w:val="24"/>
          <w:szCs w:val="24"/>
          <w:lang w:val="en-US"/>
        </w:rPr>
        <w:t xml:space="preserve"> je pad u </w:t>
      </w:r>
      <w:proofErr w:type="spellStart"/>
      <w:r>
        <w:rPr>
          <w:sz w:val="24"/>
          <w:szCs w:val="24"/>
          <w:lang w:val="en-US"/>
        </w:rPr>
        <w:t>odnosu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prethodne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akademske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godine</w:t>
      </w:r>
      <w:proofErr w:type="spellEnd"/>
      <w:r w:rsidR="00EA2E91" w:rsidRPr="00EA2E91">
        <w:rPr>
          <w:sz w:val="24"/>
          <w:szCs w:val="24"/>
          <w:lang w:val="en-US"/>
        </w:rPr>
        <w:t xml:space="preserve">. </w:t>
      </w:r>
      <w:proofErr w:type="spellStart"/>
      <w:r w:rsidR="00EA2E91" w:rsidRPr="00EA2E91">
        <w:rPr>
          <w:sz w:val="24"/>
          <w:szCs w:val="24"/>
          <w:lang w:val="en-US"/>
        </w:rPr>
        <w:t>Najviše</w:t>
      </w:r>
      <w:proofErr w:type="spellEnd"/>
      <w:r w:rsidR="00EA2E91" w:rsidRPr="00EA2E91">
        <w:rPr>
          <w:sz w:val="24"/>
          <w:szCs w:val="24"/>
          <w:lang w:val="en-US"/>
        </w:rPr>
        <w:t xml:space="preserve"> je</w:t>
      </w:r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predanih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izvješća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došlo</w:t>
      </w:r>
      <w:proofErr w:type="spellEnd"/>
      <w:r w:rsidR="00E4645D">
        <w:rPr>
          <w:sz w:val="24"/>
          <w:szCs w:val="24"/>
          <w:lang w:val="en-US"/>
        </w:rPr>
        <w:t xml:space="preserve"> s </w:t>
      </w:r>
      <w:proofErr w:type="spellStart"/>
      <w:r w:rsidR="00E4645D">
        <w:rPr>
          <w:sz w:val="24"/>
          <w:szCs w:val="24"/>
          <w:lang w:val="en-US"/>
        </w:rPr>
        <w:t>Odsjeka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za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informacijske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znanosti</w:t>
      </w:r>
      <w:proofErr w:type="spellEnd"/>
      <w:r w:rsidR="00E4645D">
        <w:rPr>
          <w:sz w:val="24"/>
          <w:szCs w:val="24"/>
          <w:lang w:val="en-US"/>
        </w:rPr>
        <w:t xml:space="preserve"> (18) a </w:t>
      </w:r>
      <w:proofErr w:type="spellStart"/>
      <w:r w:rsidR="00E4645D">
        <w:rPr>
          <w:sz w:val="24"/>
          <w:szCs w:val="24"/>
          <w:lang w:val="en-US"/>
        </w:rPr>
        <w:t>najmanje</w:t>
      </w:r>
      <w:proofErr w:type="spellEnd"/>
      <w:r w:rsidR="00E4645D">
        <w:rPr>
          <w:sz w:val="24"/>
          <w:szCs w:val="24"/>
          <w:lang w:val="en-US"/>
        </w:rPr>
        <w:t xml:space="preserve"> s </w:t>
      </w:r>
      <w:proofErr w:type="spellStart"/>
      <w:r w:rsidR="00E4645D">
        <w:rPr>
          <w:sz w:val="24"/>
          <w:szCs w:val="24"/>
          <w:lang w:val="en-US"/>
        </w:rPr>
        <w:t>Katedre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za</w:t>
      </w:r>
      <w:proofErr w:type="spellEnd"/>
      <w:r w:rsidR="00E4645D">
        <w:rPr>
          <w:sz w:val="24"/>
          <w:szCs w:val="24"/>
          <w:lang w:val="en-US"/>
        </w:rPr>
        <w:t xml:space="preserve"> </w:t>
      </w:r>
      <w:proofErr w:type="spellStart"/>
      <w:r w:rsidR="00E4645D">
        <w:rPr>
          <w:sz w:val="24"/>
          <w:szCs w:val="24"/>
          <w:lang w:val="en-US"/>
        </w:rPr>
        <w:t>sociologiju</w:t>
      </w:r>
      <w:proofErr w:type="spellEnd"/>
      <w:r w:rsidR="00E4645D">
        <w:rPr>
          <w:sz w:val="24"/>
          <w:szCs w:val="24"/>
          <w:lang w:val="en-US"/>
        </w:rPr>
        <w:t xml:space="preserve"> (1).</w:t>
      </w:r>
      <w:r w:rsidR="00EA2E91" w:rsidRPr="00EA2E91">
        <w:rPr>
          <w:sz w:val="24"/>
          <w:szCs w:val="24"/>
          <w:lang w:val="en-US"/>
        </w:rPr>
        <w:t xml:space="preserve"> </w:t>
      </w:r>
      <w:r w:rsidR="00BE0BA9" w:rsidRPr="00BE0BA9">
        <w:rPr>
          <w:sz w:val="24"/>
          <w:szCs w:val="24"/>
          <w:lang w:val="en-US"/>
        </w:rPr>
        <w:t xml:space="preserve">Kao </w:t>
      </w:r>
      <w:proofErr w:type="spellStart"/>
      <w:r w:rsidR="00BE0BA9" w:rsidRPr="00BE0BA9">
        <w:rPr>
          <w:sz w:val="24"/>
          <w:szCs w:val="24"/>
          <w:lang w:val="en-US"/>
        </w:rPr>
        <w:t>što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će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i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dalje</w:t>
      </w:r>
      <w:proofErr w:type="spellEnd"/>
      <w:r w:rsidR="00BE0BA9" w:rsidRPr="00BE0BA9">
        <w:rPr>
          <w:sz w:val="24"/>
          <w:szCs w:val="24"/>
          <w:lang w:val="en-US"/>
        </w:rPr>
        <w:t xml:space="preserve"> u </w:t>
      </w:r>
      <w:proofErr w:type="spellStart"/>
      <w:r w:rsidR="00BE0BA9" w:rsidRPr="00BE0BA9">
        <w:rPr>
          <w:sz w:val="24"/>
          <w:szCs w:val="24"/>
          <w:lang w:val="en-US"/>
        </w:rPr>
        <w:t>Izvješću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biti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spomenuto</w:t>
      </w:r>
      <w:proofErr w:type="spellEnd"/>
      <w:r w:rsidR="00BE0BA9" w:rsidRPr="00BE0BA9">
        <w:rPr>
          <w:sz w:val="24"/>
          <w:szCs w:val="24"/>
          <w:lang w:val="en-US"/>
        </w:rPr>
        <w:t xml:space="preserve">, </w:t>
      </w:r>
      <w:proofErr w:type="spellStart"/>
      <w:r w:rsidR="00BE0BA9" w:rsidRPr="00BE0BA9">
        <w:rPr>
          <w:sz w:val="24"/>
          <w:szCs w:val="24"/>
          <w:lang w:val="en-US"/>
        </w:rPr>
        <w:t>o</w:t>
      </w:r>
      <w:r w:rsidR="00BE0BA9">
        <w:rPr>
          <w:sz w:val="24"/>
          <w:szCs w:val="24"/>
          <w:lang w:val="en-US"/>
        </w:rPr>
        <w:t>rganizacija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mentorstva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autonomna</w:t>
      </w:r>
      <w:proofErr w:type="spellEnd"/>
      <w:r w:rsidR="00BE0BA9">
        <w:rPr>
          <w:sz w:val="24"/>
          <w:szCs w:val="24"/>
          <w:lang w:val="en-US"/>
        </w:rPr>
        <w:t xml:space="preserve"> je </w:t>
      </w:r>
      <w:proofErr w:type="spellStart"/>
      <w:r w:rsidR="00BE0BA9">
        <w:rPr>
          <w:sz w:val="24"/>
          <w:szCs w:val="24"/>
          <w:lang w:val="en-US"/>
        </w:rPr>
        <w:t>odluka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svake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ustrojbene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jedinice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na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Filozofskome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fakultetu</w:t>
      </w:r>
      <w:proofErr w:type="spellEnd"/>
      <w:r w:rsidR="00BE0BA9">
        <w:rPr>
          <w:sz w:val="24"/>
          <w:szCs w:val="24"/>
          <w:lang w:val="en-US"/>
        </w:rPr>
        <w:t xml:space="preserve">. </w:t>
      </w:r>
      <w:proofErr w:type="spellStart"/>
      <w:r w:rsidR="00BE0BA9" w:rsidRPr="00BE0BA9">
        <w:rPr>
          <w:sz w:val="24"/>
          <w:szCs w:val="24"/>
          <w:lang w:val="en-US"/>
        </w:rPr>
        <w:t>Premda</w:t>
      </w:r>
      <w:proofErr w:type="spellEnd"/>
      <w:r w:rsidR="00BE0BA9" w:rsidRPr="00BE0BA9">
        <w:rPr>
          <w:sz w:val="24"/>
          <w:szCs w:val="24"/>
          <w:lang w:val="en-US"/>
        </w:rPr>
        <w:t xml:space="preserve"> bi se </w:t>
      </w:r>
      <w:proofErr w:type="spellStart"/>
      <w:r w:rsidR="00BE0BA9" w:rsidRPr="00BE0BA9">
        <w:rPr>
          <w:sz w:val="24"/>
          <w:szCs w:val="24"/>
          <w:lang w:val="en-US"/>
        </w:rPr>
        <w:t>iz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statističkih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podataka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moglo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zaključiti</w:t>
      </w:r>
      <w:proofErr w:type="spellEnd"/>
      <w:r w:rsidR="00BE0BA9" w:rsidRPr="00BE0BA9">
        <w:rPr>
          <w:sz w:val="24"/>
          <w:szCs w:val="24"/>
          <w:lang w:val="en-US"/>
        </w:rPr>
        <w:t xml:space="preserve"> da je </w:t>
      </w:r>
      <w:proofErr w:type="spellStart"/>
      <w:r w:rsidR="00BE0BA9" w:rsidRPr="00BE0BA9">
        <w:rPr>
          <w:sz w:val="24"/>
          <w:szCs w:val="24"/>
          <w:lang w:val="en-US"/>
        </w:rPr>
        <w:t>mali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broj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predanih</w:t>
      </w:r>
      <w:proofErr w:type="spellEnd"/>
      <w:r w:rsidR="00BE0BA9" w:rsidRPr="00BE0BA9">
        <w:rPr>
          <w:sz w:val="24"/>
          <w:szCs w:val="24"/>
          <w:lang w:val="en-US"/>
        </w:rPr>
        <w:t xml:space="preserve"> </w:t>
      </w:r>
      <w:proofErr w:type="spellStart"/>
      <w:r w:rsidR="00BE0BA9" w:rsidRPr="00BE0BA9">
        <w:rPr>
          <w:sz w:val="24"/>
          <w:szCs w:val="24"/>
          <w:lang w:val="en-US"/>
        </w:rPr>
        <w:t>izvješ</w:t>
      </w:r>
      <w:r w:rsidR="00BE0BA9">
        <w:rPr>
          <w:sz w:val="24"/>
          <w:szCs w:val="24"/>
          <w:lang w:val="en-US"/>
        </w:rPr>
        <w:t>ća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dokaz</w:t>
      </w:r>
      <w:proofErr w:type="spellEnd"/>
      <w:r w:rsidR="00BE0BA9">
        <w:rPr>
          <w:sz w:val="24"/>
          <w:szCs w:val="24"/>
          <w:lang w:val="en-US"/>
        </w:rPr>
        <w:t xml:space="preserve"> o </w:t>
      </w:r>
      <w:proofErr w:type="spellStart"/>
      <w:r w:rsidR="00BE0BA9">
        <w:rPr>
          <w:sz w:val="24"/>
          <w:szCs w:val="24"/>
          <w:lang w:val="en-US"/>
        </w:rPr>
        <w:t>neangažiranosti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mentora</w:t>
      </w:r>
      <w:proofErr w:type="spellEnd"/>
      <w:r w:rsidR="00BE0BA9">
        <w:rPr>
          <w:sz w:val="24"/>
          <w:szCs w:val="24"/>
          <w:lang w:val="en-US"/>
        </w:rPr>
        <w:t xml:space="preserve">, </w:t>
      </w:r>
      <w:proofErr w:type="spellStart"/>
      <w:r w:rsidR="00BE0BA9">
        <w:rPr>
          <w:sz w:val="24"/>
          <w:szCs w:val="24"/>
          <w:lang w:val="en-US"/>
        </w:rPr>
        <w:t>uvjereni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smo</w:t>
      </w:r>
      <w:proofErr w:type="spellEnd"/>
      <w:r w:rsidR="00BE0BA9">
        <w:rPr>
          <w:sz w:val="24"/>
          <w:szCs w:val="24"/>
          <w:lang w:val="en-US"/>
        </w:rPr>
        <w:t xml:space="preserve"> da to </w:t>
      </w:r>
      <w:proofErr w:type="spellStart"/>
      <w:r w:rsidR="00BE0BA9">
        <w:rPr>
          <w:sz w:val="24"/>
          <w:szCs w:val="24"/>
          <w:lang w:val="en-US"/>
        </w:rPr>
        <w:t>nije</w:t>
      </w:r>
      <w:proofErr w:type="spellEnd"/>
      <w:r w:rsidR="00BE0BA9">
        <w:rPr>
          <w:sz w:val="24"/>
          <w:szCs w:val="24"/>
          <w:lang w:val="en-US"/>
        </w:rPr>
        <w:t xml:space="preserve"> </w:t>
      </w:r>
      <w:proofErr w:type="spellStart"/>
      <w:r w:rsidR="00BE0BA9">
        <w:rPr>
          <w:sz w:val="24"/>
          <w:szCs w:val="24"/>
          <w:lang w:val="en-US"/>
        </w:rPr>
        <w:t>tako</w:t>
      </w:r>
      <w:proofErr w:type="spellEnd"/>
      <w:r w:rsidR="00BE0BA9">
        <w:rPr>
          <w:sz w:val="24"/>
          <w:szCs w:val="24"/>
          <w:lang w:val="en-US"/>
        </w:rPr>
        <w:t xml:space="preserve">. </w:t>
      </w:r>
      <w:proofErr w:type="spellStart"/>
      <w:r w:rsidR="007C0973">
        <w:rPr>
          <w:sz w:val="24"/>
          <w:szCs w:val="24"/>
          <w:lang w:val="en-US"/>
        </w:rPr>
        <w:t>Osim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službenih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mentorskih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sastanaka</w:t>
      </w:r>
      <w:proofErr w:type="spellEnd"/>
      <w:r w:rsidR="00A054E5">
        <w:rPr>
          <w:sz w:val="24"/>
          <w:szCs w:val="24"/>
          <w:lang w:val="en-US"/>
        </w:rPr>
        <w:t>,</w:t>
      </w:r>
      <w:r w:rsidR="00B55C55">
        <w:rPr>
          <w:sz w:val="24"/>
          <w:szCs w:val="24"/>
          <w:lang w:val="en-US"/>
        </w:rPr>
        <w:t xml:space="preserve"> u </w:t>
      </w:r>
      <w:proofErr w:type="spellStart"/>
      <w:r w:rsidR="00B55C55">
        <w:rPr>
          <w:sz w:val="24"/>
          <w:szCs w:val="24"/>
          <w:lang w:val="en-US"/>
        </w:rPr>
        <w:t>komentarima</w:t>
      </w:r>
      <w:proofErr w:type="spellEnd"/>
      <w:r w:rsidR="00B55C55">
        <w:rPr>
          <w:sz w:val="24"/>
          <w:szCs w:val="24"/>
          <w:lang w:val="en-US"/>
        </w:rPr>
        <w:t xml:space="preserve"> </w:t>
      </w:r>
      <w:proofErr w:type="spellStart"/>
      <w:r w:rsidR="00B55C55">
        <w:rPr>
          <w:sz w:val="24"/>
          <w:szCs w:val="24"/>
          <w:lang w:val="en-US"/>
        </w:rPr>
        <w:t>nekih</w:t>
      </w:r>
      <w:proofErr w:type="spellEnd"/>
      <w:r w:rsidR="00B55C55">
        <w:rPr>
          <w:sz w:val="24"/>
          <w:szCs w:val="24"/>
          <w:lang w:val="en-US"/>
        </w:rPr>
        <w:t xml:space="preserve"> </w:t>
      </w:r>
      <w:proofErr w:type="spellStart"/>
      <w:r w:rsidR="00B55C55">
        <w:rPr>
          <w:sz w:val="24"/>
          <w:szCs w:val="24"/>
          <w:lang w:val="en-US"/>
        </w:rPr>
        <w:t>mentora</w:t>
      </w:r>
      <w:proofErr w:type="spellEnd"/>
      <w:r w:rsidR="00B55C55">
        <w:rPr>
          <w:sz w:val="24"/>
          <w:szCs w:val="24"/>
          <w:lang w:val="en-US"/>
        </w:rPr>
        <w:t xml:space="preserve"> </w:t>
      </w:r>
      <w:proofErr w:type="spellStart"/>
      <w:r w:rsidR="00B55C55">
        <w:rPr>
          <w:sz w:val="24"/>
          <w:szCs w:val="24"/>
          <w:lang w:val="en-US"/>
        </w:rPr>
        <w:t>navodi</w:t>
      </w:r>
      <w:proofErr w:type="spellEnd"/>
      <w:r w:rsidR="00B55C55">
        <w:rPr>
          <w:sz w:val="24"/>
          <w:szCs w:val="24"/>
          <w:lang w:val="en-US"/>
        </w:rPr>
        <w:t xml:space="preserve"> se da</w:t>
      </w:r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studenti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kontinuirano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dobi</w:t>
      </w:r>
      <w:r w:rsidR="00A054E5">
        <w:rPr>
          <w:sz w:val="24"/>
          <w:szCs w:val="24"/>
          <w:lang w:val="en-US"/>
        </w:rPr>
        <w:t>vaju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odgovore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na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upite</w:t>
      </w:r>
      <w:proofErr w:type="spellEnd"/>
      <w:r w:rsidR="007C0973">
        <w:rPr>
          <w:sz w:val="24"/>
          <w:szCs w:val="24"/>
          <w:lang w:val="en-US"/>
        </w:rPr>
        <w:t xml:space="preserve"> </w:t>
      </w:r>
      <w:proofErr w:type="spellStart"/>
      <w:r w:rsidR="007C0973">
        <w:rPr>
          <w:sz w:val="24"/>
          <w:szCs w:val="24"/>
          <w:lang w:val="en-US"/>
        </w:rPr>
        <w:t>tijekom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akademske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godine</w:t>
      </w:r>
      <w:proofErr w:type="spellEnd"/>
      <w:r w:rsidR="00A054E5">
        <w:rPr>
          <w:sz w:val="24"/>
          <w:szCs w:val="24"/>
          <w:lang w:val="en-US"/>
        </w:rPr>
        <w:t xml:space="preserve">, </w:t>
      </w:r>
      <w:proofErr w:type="spellStart"/>
      <w:r w:rsidR="00A054E5">
        <w:rPr>
          <w:sz w:val="24"/>
          <w:szCs w:val="24"/>
          <w:lang w:val="en-US"/>
        </w:rPr>
        <w:t>primjerice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prije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ili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poslije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nastave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ili</w:t>
      </w:r>
      <w:proofErr w:type="spellEnd"/>
      <w:r w:rsidR="00A054E5">
        <w:rPr>
          <w:sz w:val="24"/>
          <w:szCs w:val="24"/>
          <w:lang w:val="en-US"/>
        </w:rPr>
        <w:t xml:space="preserve"> </w:t>
      </w:r>
      <w:proofErr w:type="spellStart"/>
      <w:r w:rsidR="00A054E5">
        <w:rPr>
          <w:sz w:val="24"/>
          <w:szCs w:val="24"/>
          <w:lang w:val="en-US"/>
        </w:rPr>
        <w:t>putem</w:t>
      </w:r>
      <w:proofErr w:type="spellEnd"/>
      <w:r w:rsidR="00A054E5">
        <w:rPr>
          <w:sz w:val="24"/>
          <w:szCs w:val="24"/>
          <w:lang w:val="en-US"/>
        </w:rPr>
        <w:t xml:space="preserve"> e-</w:t>
      </w:r>
      <w:proofErr w:type="spellStart"/>
      <w:r w:rsidR="00A054E5">
        <w:rPr>
          <w:sz w:val="24"/>
          <w:szCs w:val="24"/>
          <w:lang w:val="en-US"/>
        </w:rPr>
        <w:t>pošte</w:t>
      </w:r>
      <w:proofErr w:type="spellEnd"/>
      <w:r w:rsidR="00A054E5"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  <w:r w:rsidR="00DB5FE8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Nadalje, ustrojbene bi jedinice mogle razmisliti od dodjeljivanju mentora onim studentima kojima mentori predaju na toj godini studija. Time bi se osigurao kontinuirani kontakt studenata s imenovanim mentorom, bolje upoznavanje </w:t>
      </w:r>
      <w:r w:rsidR="007518B8">
        <w:rPr>
          <w:rFonts w:ascii="Verdana" w:hAnsi="Verdana"/>
          <w:color w:val="222222"/>
          <w:sz w:val="20"/>
          <w:szCs w:val="20"/>
          <w:shd w:val="clear" w:color="auto" w:fill="FFFFFF"/>
        </w:rPr>
        <w:t>i studenata i posebnosti studiranja na toj godini studija, a eventualna bi se pitanja i problemi mogli rješavati i izvan službenih mentorskih sastanaka.</w:t>
      </w:r>
    </w:p>
    <w:p w14:paraId="5BAA7C00" w14:textId="77777777" w:rsidR="00EA2E91" w:rsidRPr="00A73AF6" w:rsidRDefault="00EA2E91" w:rsidP="00EA2E91">
      <w:pPr>
        <w:jc w:val="both"/>
        <w:rPr>
          <w:sz w:val="24"/>
          <w:szCs w:val="24"/>
        </w:rPr>
      </w:pPr>
      <w:r w:rsidRPr="00A73AF6">
        <w:rPr>
          <w:sz w:val="24"/>
          <w:szCs w:val="24"/>
        </w:rPr>
        <w:t xml:space="preserve">Prosječno je svaki mentor bio zadužen za </w:t>
      </w:r>
      <w:proofErr w:type="spellStart"/>
      <w:r w:rsidRPr="00A73AF6">
        <w:rPr>
          <w:sz w:val="24"/>
          <w:szCs w:val="24"/>
        </w:rPr>
        <w:t>mentoriranje</w:t>
      </w:r>
      <w:proofErr w:type="spellEnd"/>
      <w:r w:rsidRPr="00A73AF6">
        <w:rPr>
          <w:sz w:val="24"/>
          <w:szCs w:val="24"/>
        </w:rPr>
        <w:t xml:space="preserve"> 20,33 studenata.</w:t>
      </w:r>
      <w:r w:rsidR="002705B4" w:rsidRPr="00A73AF6">
        <w:rPr>
          <w:sz w:val="24"/>
          <w:szCs w:val="24"/>
        </w:rPr>
        <w:t xml:space="preserve"> Sukladno prikupljenim podatcima, a što je razvidno i iz Tablice 1,</w:t>
      </w:r>
      <w:r w:rsidRPr="00A73AF6">
        <w:rPr>
          <w:sz w:val="24"/>
          <w:szCs w:val="24"/>
        </w:rPr>
        <w:t xml:space="preserve"> </w:t>
      </w:r>
      <w:r w:rsidR="002705B4" w:rsidRPr="00A73AF6">
        <w:rPr>
          <w:sz w:val="24"/>
          <w:szCs w:val="24"/>
        </w:rPr>
        <w:t>n</w:t>
      </w:r>
      <w:r w:rsidRPr="00A73AF6">
        <w:rPr>
          <w:sz w:val="24"/>
          <w:szCs w:val="24"/>
        </w:rPr>
        <w:t xml:space="preserve">ajveći je broj studenata po jednom mentoru zabilježen na Odsjeku za </w:t>
      </w:r>
      <w:r w:rsidR="00614F95" w:rsidRPr="00A73AF6">
        <w:rPr>
          <w:sz w:val="24"/>
          <w:szCs w:val="24"/>
        </w:rPr>
        <w:t>psihologiju</w:t>
      </w:r>
      <w:r w:rsidRPr="00A73AF6">
        <w:rPr>
          <w:sz w:val="24"/>
          <w:szCs w:val="24"/>
        </w:rPr>
        <w:t xml:space="preserve"> (</w:t>
      </w:r>
      <w:r w:rsidR="00614F95" w:rsidRPr="00A73AF6">
        <w:rPr>
          <w:sz w:val="24"/>
          <w:szCs w:val="24"/>
        </w:rPr>
        <w:t>17</w:t>
      </w:r>
      <w:r w:rsidRPr="00A73AF6">
        <w:rPr>
          <w:sz w:val="24"/>
          <w:szCs w:val="24"/>
        </w:rPr>
        <w:t xml:space="preserve">4), a najmanji broj studenata po mentoru zabilježen je na Odsjeku za </w:t>
      </w:r>
      <w:r w:rsidR="00614F95" w:rsidRPr="00A73AF6">
        <w:rPr>
          <w:sz w:val="24"/>
          <w:szCs w:val="24"/>
        </w:rPr>
        <w:t>engleski jezik i književnost, na Odsjeku za filozofiju i na</w:t>
      </w:r>
      <w:r w:rsidRPr="00A73AF6">
        <w:rPr>
          <w:sz w:val="24"/>
          <w:szCs w:val="24"/>
        </w:rPr>
        <w:t xml:space="preserve"> Odsjeku za </w:t>
      </w:r>
      <w:r w:rsidR="00614F95" w:rsidRPr="00A73AF6">
        <w:rPr>
          <w:sz w:val="24"/>
          <w:szCs w:val="24"/>
        </w:rPr>
        <w:t>pedagogiju</w:t>
      </w:r>
      <w:r w:rsidRPr="00A73AF6">
        <w:rPr>
          <w:sz w:val="24"/>
          <w:szCs w:val="24"/>
        </w:rPr>
        <w:t xml:space="preserve"> (jedan mentor za </w:t>
      </w:r>
      <w:r w:rsidR="00614F95" w:rsidRPr="00A73AF6">
        <w:rPr>
          <w:sz w:val="24"/>
          <w:szCs w:val="24"/>
        </w:rPr>
        <w:t>7</w:t>
      </w:r>
      <w:r w:rsidRPr="00A73AF6">
        <w:rPr>
          <w:sz w:val="24"/>
          <w:szCs w:val="24"/>
        </w:rPr>
        <w:t xml:space="preserve"> studenata). </w:t>
      </w:r>
    </w:p>
    <w:p w14:paraId="366405D6" w14:textId="77777777" w:rsidR="003944D1" w:rsidRDefault="00EA2E91" w:rsidP="00EA2E91">
      <w:pPr>
        <w:jc w:val="both"/>
        <w:rPr>
          <w:sz w:val="24"/>
          <w:szCs w:val="24"/>
        </w:rPr>
      </w:pPr>
      <w:proofErr w:type="spellStart"/>
      <w:r w:rsidRPr="00EA2E91">
        <w:rPr>
          <w:b/>
          <w:bCs/>
          <w:sz w:val="24"/>
          <w:szCs w:val="24"/>
          <w:lang w:val="en-US"/>
        </w:rPr>
        <w:t>Slika</w:t>
      </w:r>
      <w:proofErr w:type="spellEnd"/>
      <w:r w:rsidRPr="00EA2E91">
        <w:rPr>
          <w:b/>
          <w:bCs/>
          <w:sz w:val="24"/>
          <w:szCs w:val="24"/>
          <w:lang w:val="en-US"/>
        </w:rPr>
        <w:t xml:space="preserve"> 1. </w:t>
      </w:r>
      <w:r w:rsidR="003944D1" w:rsidRPr="00EA2E91">
        <w:rPr>
          <w:sz w:val="24"/>
          <w:szCs w:val="24"/>
        </w:rPr>
        <w:t xml:space="preserve"> </w:t>
      </w:r>
    </w:p>
    <w:p w14:paraId="3640A38E" w14:textId="7634F5E6" w:rsidR="00431065" w:rsidRDefault="00431065" w:rsidP="00EA2E91">
      <w:pPr>
        <w:jc w:val="both"/>
        <w:rPr>
          <w:sz w:val="24"/>
          <w:szCs w:val="24"/>
        </w:rPr>
      </w:pPr>
      <w:r w:rsidRPr="00431065">
        <w:rPr>
          <w:noProof/>
          <w:lang w:eastAsia="hr-HR"/>
        </w:rPr>
        <w:lastRenderedPageBreak/>
        <w:drawing>
          <wp:inline distT="0" distB="0" distL="0" distR="0" wp14:anchorId="4BC4327F" wp14:editId="40D208E7">
            <wp:extent cx="5760720" cy="3072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094E5" w14:textId="238018EA" w:rsidR="004430A1" w:rsidRDefault="00032031" w:rsidP="00EA2E91">
      <w:pPr>
        <w:jc w:val="both"/>
        <w:rPr>
          <w:sz w:val="24"/>
          <w:szCs w:val="24"/>
        </w:rPr>
      </w:pPr>
      <w:r w:rsidRPr="00032031">
        <w:rPr>
          <w:sz w:val="24"/>
          <w:szCs w:val="24"/>
        </w:rPr>
        <w:t xml:space="preserve">Prosječan </w:t>
      </w:r>
      <w:r w:rsidR="004430A1">
        <w:rPr>
          <w:sz w:val="24"/>
          <w:szCs w:val="24"/>
        </w:rPr>
        <w:t>broj</w:t>
      </w:r>
      <w:r w:rsidRPr="00032031">
        <w:rPr>
          <w:sz w:val="24"/>
          <w:szCs w:val="24"/>
        </w:rPr>
        <w:t xml:space="preserve"> studenata </w:t>
      </w:r>
      <w:r w:rsidR="004430A1">
        <w:rPr>
          <w:sz w:val="24"/>
          <w:szCs w:val="24"/>
        </w:rPr>
        <w:t>po mentoru</w:t>
      </w:r>
      <w:r w:rsidRPr="00032031">
        <w:rPr>
          <w:sz w:val="24"/>
          <w:szCs w:val="24"/>
        </w:rPr>
        <w:t xml:space="preserve"> (slika 2.) bio je najveći na Odsjeku za psihologiju (</w:t>
      </w:r>
      <w:r w:rsidR="001274EF">
        <w:rPr>
          <w:sz w:val="24"/>
          <w:szCs w:val="24"/>
        </w:rPr>
        <w:t>72</w:t>
      </w:r>
      <w:r w:rsidRPr="00032031">
        <w:rPr>
          <w:sz w:val="24"/>
          <w:szCs w:val="24"/>
        </w:rPr>
        <w:t>), a najmanji na Odsjeku za informacijske znanosti</w:t>
      </w:r>
      <w:r w:rsidR="001274EF">
        <w:rPr>
          <w:sz w:val="24"/>
          <w:szCs w:val="24"/>
        </w:rPr>
        <w:t xml:space="preserve"> i Odsjeku za engleski jezik i književnost</w:t>
      </w:r>
      <w:r w:rsidRPr="00032031">
        <w:rPr>
          <w:sz w:val="24"/>
          <w:szCs w:val="24"/>
        </w:rPr>
        <w:t xml:space="preserve"> (</w:t>
      </w:r>
      <w:r w:rsidR="001274EF">
        <w:rPr>
          <w:sz w:val="24"/>
          <w:szCs w:val="24"/>
        </w:rPr>
        <w:t>13</w:t>
      </w:r>
      <w:r w:rsidRPr="00032031">
        <w:rPr>
          <w:sz w:val="24"/>
          <w:szCs w:val="24"/>
        </w:rPr>
        <w:t>).</w:t>
      </w:r>
      <w:r w:rsidR="004430A1">
        <w:rPr>
          <w:sz w:val="24"/>
          <w:szCs w:val="24"/>
        </w:rPr>
        <w:t xml:space="preserve"> Ostal</w:t>
      </w:r>
      <w:r w:rsidR="00146139">
        <w:rPr>
          <w:sz w:val="24"/>
          <w:szCs w:val="24"/>
        </w:rPr>
        <w:t>e</w:t>
      </w:r>
      <w:r w:rsidR="004430A1">
        <w:rPr>
          <w:sz w:val="24"/>
          <w:szCs w:val="24"/>
        </w:rPr>
        <w:t xml:space="preserve"> ustrojbene jedinice nalaze se u rasponu od 18 do 38 studenata</w:t>
      </w:r>
      <w:r w:rsidR="00606983">
        <w:rPr>
          <w:sz w:val="24"/>
          <w:szCs w:val="24"/>
        </w:rPr>
        <w:t xml:space="preserve">. Budući da je ustrojbenim jedinicama ostavljena sloboda u organizaciji </w:t>
      </w:r>
      <w:proofErr w:type="spellStart"/>
      <w:r w:rsidR="00606983">
        <w:rPr>
          <w:sz w:val="24"/>
          <w:szCs w:val="24"/>
        </w:rPr>
        <w:t>mentoriranja</w:t>
      </w:r>
      <w:proofErr w:type="spellEnd"/>
      <w:r w:rsidR="00606983">
        <w:rPr>
          <w:sz w:val="24"/>
          <w:szCs w:val="24"/>
        </w:rPr>
        <w:t xml:space="preserve"> i imenovanju mentora</w:t>
      </w:r>
      <w:r w:rsidR="00636E4E">
        <w:rPr>
          <w:sz w:val="24"/>
          <w:szCs w:val="24"/>
        </w:rPr>
        <w:t xml:space="preserve">, </w:t>
      </w:r>
      <w:r w:rsidR="00FA5373">
        <w:rPr>
          <w:sz w:val="24"/>
          <w:szCs w:val="24"/>
        </w:rPr>
        <w:t xml:space="preserve">Povjerenstvo nema nikakvih sugestija u vezi s tim, no moglo bi se preporučiti da se povede računa o </w:t>
      </w:r>
      <w:proofErr w:type="spellStart"/>
      <w:r w:rsidR="00FA5373">
        <w:rPr>
          <w:sz w:val="24"/>
          <w:szCs w:val="24"/>
        </w:rPr>
        <w:t>srazmjernijem</w:t>
      </w:r>
      <w:proofErr w:type="spellEnd"/>
      <w:r w:rsidR="00FA5373">
        <w:rPr>
          <w:sz w:val="24"/>
          <w:szCs w:val="24"/>
        </w:rPr>
        <w:t xml:space="preserve"> opterećenju imenovanih mentora.</w:t>
      </w:r>
    </w:p>
    <w:p w14:paraId="7FEAA30B" w14:textId="77777777" w:rsidR="00E17D38" w:rsidRPr="00032031" w:rsidRDefault="00E17D38" w:rsidP="00EA2E91">
      <w:pPr>
        <w:jc w:val="both"/>
        <w:rPr>
          <w:sz w:val="24"/>
          <w:szCs w:val="24"/>
        </w:rPr>
      </w:pPr>
    </w:p>
    <w:p w14:paraId="24F9BF69" w14:textId="7AF5C74A" w:rsidR="00440F16" w:rsidRPr="00E17D38" w:rsidRDefault="00E17D38" w:rsidP="00EA2E91">
      <w:pPr>
        <w:jc w:val="both"/>
        <w:rPr>
          <w:b/>
          <w:sz w:val="24"/>
          <w:szCs w:val="24"/>
        </w:rPr>
      </w:pPr>
      <w:r w:rsidRPr="00E17D38">
        <w:rPr>
          <w:b/>
          <w:sz w:val="24"/>
          <w:szCs w:val="24"/>
        </w:rPr>
        <w:t>Slika 2.</w:t>
      </w:r>
    </w:p>
    <w:p w14:paraId="1C627D84" w14:textId="7C4AFA38" w:rsidR="00440F16" w:rsidRDefault="006B3869" w:rsidP="00EA2E91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398A5D7" wp14:editId="57BC36EF">
            <wp:extent cx="5760720" cy="3718283"/>
            <wp:effectExtent l="0" t="0" r="11430" b="158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5C19AA" w14:textId="1D39B197" w:rsidR="00986A62" w:rsidRDefault="00986A62" w:rsidP="00986A62">
      <w:pPr>
        <w:jc w:val="both"/>
        <w:rPr>
          <w:sz w:val="24"/>
          <w:szCs w:val="24"/>
        </w:rPr>
      </w:pPr>
      <w:r w:rsidRPr="00032031">
        <w:rPr>
          <w:sz w:val="24"/>
          <w:szCs w:val="24"/>
        </w:rPr>
        <w:lastRenderedPageBreak/>
        <w:t xml:space="preserve">Prosječan odaziv studenata na mentorske sastanke (slika </w:t>
      </w:r>
      <w:r w:rsidR="00C66AF6">
        <w:rPr>
          <w:sz w:val="24"/>
          <w:szCs w:val="24"/>
        </w:rPr>
        <w:t>3</w:t>
      </w:r>
      <w:r w:rsidRPr="00032031">
        <w:rPr>
          <w:sz w:val="24"/>
          <w:szCs w:val="24"/>
        </w:rPr>
        <w:t xml:space="preserve">.) bio je najveći na </w:t>
      </w:r>
      <w:r w:rsidR="00631807">
        <w:rPr>
          <w:sz w:val="24"/>
          <w:szCs w:val="24"/>
        </w:rPr>
        <w:t>Katedri</w:t>
      </w:r>
      <w:r w:rsidRPr="00032031">
        <w:rPr>
          <w:sz w:val="24"/>
          <w:szCs w:val="24"/>
        </w:rPr>
        <w:t xml:space="preserve"> za </w:t>
      </w:r>
      <w:r w:rsidR="00631807">
        <w:rPr>
          <w:sz w:val="24"/>
          <w:szCs w:val="24"/>
        </w:rPr>
        <w:t>sociologiju</w:t>
      </w:r>
      <w:r w:rsidRPr="00032031">
        <w:rPr>
          <w:sz w:val="24"/>
          <w:szCs w:val="24"/>
        </w:rPr>
        <w:t xml:space="preserve"> (</w:t>
      </w:r>
      <w:r w:rsidR="00631807">
        <w:rPr>
          <w:sz w:val="24"/>
          <w:szCs w:val="24"/>
        </w:rPr>
        <w:t>100</w:t>
      </w:r>
      <w:r>
        <w:rPr>
          <w:sz w:val="24"/>
          <w:szCs w:val="24"/>
        </w:rPr>
        <w:t>,00</w:t>
      </w:r>
      <w:r w:rsidRPr="00032031">
        <w:rPr>
          <w:sz w:val="24"/>
          <w:szCs w:val="24"/>
        </w:rPr>
        <w:t xml:space="preserve">%), a najmanji na Odsjeku za </w:t>
      </w:r>
      <w:r w:rsidR="002E5A86">
        <w:rPr>
          <w:sz w:val="24"/>
          <w:szCs w:val="24"/>
        </w:rPr>
        <w:t>filozofiju</w:t>
      </w:r>
      <w:r w:rsidRPr="00032031">
        <w:rPr>
          <w:sz w:val="24"/>
          <w:szCs w:val="24"/>
        </w:rPr>
        <w:t xml:space="preserve"> (</w:t>
      </w:r>
      <w:r w:rsidR="00FF0156">
        <w:rPr>
          <w:sz w:val="24"/>
          <w:szCs w:val="24"/>
        </w:rPr>
        <w:t>42</w:t>
      </w:r>
      <w:r>
        <w:rPr>
          <w:sz w:val="24"/>
          <w:szCs w:val="24"/>
        </w:rPr>
        <w:t>,</w:t>
      </w:r>
      <w:r w:rsidR="00FF0156">
        <w:rPr>
          <w:sz w:val="24"/>
          <w:szCs w:val="24"/>
        </w:rPr>
        <w:t>15</w:t>
      </w:r>
      <w:r w:rsidRPr="00032031">
        <w:rPr>
          <w:sz w:val="24"/>
          <w:szCs w:val="24"/>
        </w:rPr>
        <w:t>%). U odnosu na rezultate iz prošl</w:t>
      </w:r>
      <w:r w:rsidR="003257D6">
        <w:rPr>
          <w:sz w:val="24"/>
          <w:szCs w:val="24"/>
        </w:rPr>
        <w:t>ih</w:t>
      </w:r>
      <w:r w:rsidRPr="00032031">
        <w:rPr>
          <w:sz w:val="24"/>
          <w:szCs w:val="24"/>
        </w:rPr>
        <w:t xml:space="preserve"> akademsk</w:t>
      </w:r>
      <w:r w:rsidR="003257D6">
        <w:rPr>
          <w:sz w:val="24"/>
          <w:szCs w:val="24"/>
        </w:rPr>
        <w:t>ih</w:t>
      </w:r>
      <w:r w:rsidRPr="00032031">
        <w:rPr>
          <w:sz w:val="24"/>
          <w:szCs w:val="24"/>
        </w:rPr>
        <w:t xml:space="preserve"> godin</w:t>
      </w:r>
      <w:r w:rsidR="003257D6">
        <w:rPr>
          <w:sz w:val="24"/>
          <w:szCs w:val="24"/>
        </w:rPr>
        <w:t>a</w:t>
      </w:r>
      <w:r w:rsidRPr="00032031">
        <w:rPr>
          <w:sz w:val="24"/>
          <w:szCs w:val="24"/>
        </w:rPr>
        <w:t>, bilježi se porast odaziva studenata na mentorske sastanke, što svakako dokazuje da je mentorski sustav na Filozofskome fakultetu u Osijeku u potpunosti zaživio i postao dio akademskoga života i kulture kako nastavnika tako i studenata.</w:t>
      </w:r>
      <w:r w:rsidR="00A77142">
        <w:rPr>
          <w:sz w:val="24"/>
          <w:szCs w:val="24"/>
        </w:rPr>
        <w:t xml:space="preserve"> Bez obzira na opterećenost mentora po ustrojbenim jedinicama</w:t>
      </w:r>
      <w:r w:rsidR="009E68EC">
        <w:rPr>
          <w:sz w:val="24"/>
          <w:szCs w:val="24"/>
        </w:rPr>
        <w:t xml:space="preserve"> i specifične</w:t>
      </w:r>
      <w:r w:rsidR="00A53F09">
        <w:rPr>
          <w:sz w:val="24"/>
          <w:szCs w:val="24"/>
        </w:rPr>
        <w:t xml:space="preserve"> </w:t>
      </w:r>
      <w:proofErr w:type="spellStart"/>
      <w:r w:rsidR="00A53F09">
        <w:rPr>
          <w:sz w:val="24"/>
          <w:szCs w:val="24"/>
        </w:rPr>
        <w:t>pandemijske</w:t>
      </w:r>
      <w:proofErr w:type="spellEnd"/>
      <w:r w:rsidR="009E68EC">
        <w:rPr>
          <w:sz w:val="24"/>
          <w:szCs w:val="24"/>
        </w:rPr>
        <w:t xml:space="preserve"> uvjete odvijanja i nastave i mentorskih aktivnosti</w:t>
      </w:r>
      <w:r w:rsidR="00A53F09">
        <w:rPr>
          <w:sz w:val="24"/>
          <w:szCs w:val="24"/>
        </w:rPr>
        <w:t xml:space="preserve"> tijekom </w:t>
      </w:r>
      <w:r w:rsidR="0016248F">
        <w:rPr>
          <w:sz w:val="24"/>
          <w:szCs w:val="24"/>
        </w:rPr>
        <w:t xml:space="preserve">ak. god. 2019./2020. za svaku je pohvalu angažman i trud mentora koji su, kako se vidi iz prikaza 3, uspjeli </w:t>
      </w:r>
      <w:r w:rsidR="00A44596">
        <w:rPr>
          <w:sz w:val="24"/>
          <w:szCs w:val="24"/>
        </w:rPr>
        <w:t>odraditi svoje mentorske obveze.</w:t>
      </w:r>
    </w:p>
    <w:p w14:paraId="1F967B92" w14:textId="6B0F64DB" w:rsidR="006477B5" w:rsidRDefault="006477B5" w:rsidP="00986A62">
      <w:pPr>
        <w:jc w:val="both"/>
        <w:rPr>
          <w:sz w:val="24"/>
          <w:szCs w:val="24"/>
        </w:rPr>
      </w:pPr>
    </w:p>
    <w:p w14:paraId="0602E3C1" w14:textId="66D1DBCD" w:rsidR="00F7212F" w:rsidRPr="0048387E" w:rsidRDefault="006477B5" w:rsidP="00986A62">
      <w:pPr>
        <w:jc w:val="both"/>
        <w:rPr>
          <w:b/>
          <w:sz w:val="24"/>
          <w:szCs w:val="24"/>
        </w:rPr>
      </w:pPr>
      <w:r w:rsidRPr="006477B5">
        <w:rPr>
          <w:b/>
          <w:sz w:val="24"/>
          <w:szCs w:val="24"/>
        </w:rPr>
        <w:t>Slika 3</w:t>
      </w:r>
      <w:r w:rsidR="0048387E">
        <w:rPr>
          <w:b/>
          <w:sz w:val="24"/>
          <w:szCs w:val="24"/>
        </w:rPr>
        <w:t>.</w:t>
      </w:r>
    </w:p>
    <w:p w14:paraId="636E29BB" w14:textId="0019434B" w:rsidR="00986A62" w:rsidRDefault="007E0F40" w:rsidP="00EA2E91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235E55F" wp14:editId="157E347B">
            <wp:extent cx="5760720" cy="3419266"/>
            <wp:effectExtent l="0" t="0" r="11430" b="1016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374A91" w14:textId="383490F7" w:rsidR="001170E6" w:rsidRDefault="001170E6" w:rsidP="00EA2E91">
      <w:pPr>
        <w:jc w:val="both"/>
        <w:rPr>
          <w:sz w:val="24"/>
          <w:szCs w:val="24"/>
        </w:rPr>
      </w:pPr>
    </w:p>
    <w:p w14:paraId="53AA379C" w14:textId="3F9AB202" w:rsidR="001170E6" w:rsidRDefault="001170E6" w:rsidP="00EA2E91">
      <w:pPr>
        <w:jc w:val="both"/>
        <w:rPr>
          <w:sz w:val="24"/>
          <w:szCs w:val="24"/>
        </w:rPr>
      </w:pPr>
      <w:r w:rsidRPr="001170E6">
        <w:rPr>
          <w:sz w:val="24"/>
          <w:szCs w:val="24"/>
        </w:rPr>
        <w:t xml:space="preserve">Usporedni prikaz odaziva studenata na mentorske sastanke pokazuje kako se, uz određene oscilacije, na većini </w:t>
      </w:r>
      <w:r w:rsidR="00EA3A0C">
        <w:rPr>
          <w:sz w:val="24"/>
          <w:szCs w:val="24"/>
        </w:rPr>
        <w:t>ustrojbenih jedinica</w:t>
      </w:r>
      <w:r w:rsidRPr="001170E6">
        <w:rPr>
          <w:sz w:val="24"/>
          <w:szCs w:val="24"/>
        </w:rPr>
        <w:t xml:space="preserve"> više od polovice studenata odaziva na mentorske sastanke, te da je prekinut negativni trend na odsjecima koji su prethodnih akademskih godina imali nešto lošije rezultate u odnosu na ostale. Ovo je još jedan pokazatelj da se uz pojačani </w:t>
      </w:r>
      <w:r w:rsidRPr="00B54964">
        <w:rPr>
          <w:sz w:val="24"/>
          <w:szCs w:val="24"/>
        </w:rPr>
        <w:t>angažman svih nastavnika</w:t>
      </w:r>
      <w:r w:rsidR="00F934D4">
        <w:rPr>
          <w:sz w:val="24"/>
          <w:szCs w:val="24"/>
        </w:rPr>
        <w:t>,</w:t>
      </w:r>
      <w:r w:rsidRPr="00B54964">
        <w:rPr>
          <w:sz w:val="24"/>
          <w:szCs w:val="24"/>
        </w:rPr>
        <w:t xml:space="preserve"> primjere dobre prakse</w:t>
      </w:r>
      <w:r w:rsidR="00F934D4">
        <w:rPr>
          <w:sz w:val="24"/>
          <w:szCs w:val="24"/>
        </w:rPr>
        <w:t xml:space="preserve"> te rad na podizanju svjesnosti o njegovoj važnosti</w:t>
      </w:r>
      <w:r w:rsidRPr="00B54964">
        <w:rPr>
          <w:sz w:val="24"/>
          <w:szCs w:val="24"/>
        </w:rPr>
        <w:t xml:space="preserve"> mentorski sustav može kontinuirano poboljšavati u budućem razdoblju.</w:t>
      </w:r>
    </w:p>
    <w:p w14:paraId="2CABC268" w14:textId="544DD4CA" w:rsidR="00F3610B" w:rsidRDefault="00F3610B" w:rsidP="00EA2E91">
      <w:pPr>
        <w:jc w:val="both"/>
        <w:rPr>
          <w:sz w:val="24"/>
          <w:szCs w:val="24"/>
        </w:rPr>
      </w:pPr>
    </w:p>
    <w:p w14:paraId="48E92E63" w14:textId="34A5601C" w:rsidR="00F3610B" w:rsidRDefault="00F3610B" w:rsidP="00EA2E91">
      <w:pPr>
        <w:jc w:val="both"/>
        <w:rPr>
          <w:sz w:val="24"/>
          <w:szCs w:val="24"/>
        </w:rPr>
      </w:pPr>
    </w:p>
    <w:p w14:paraId="4764EB56" w14:textId="05A521EE" w:rsidR="00F3610B" w:rsidRDefault="00F3610B" w:rsidP="00EA2E91">
      <w:pPr>
        <w:jc w:val="both"/>
        <w:rPr>
          <w:sz w:val="24"/>
          <w:szCs w:val="24"/>
        </w:rPr>
      </w:pPr>
    </w:p>
    <w:p w14:paraId="2B135937" w14:textId="20525DD6" w:rsidR="00F3610B" w:rsidRDefault="00F3610B" w:rsidP="00EA2E91">
      <w:pPr>
        <w:jc w:val="both"/>
        <w:rPr>
          <w:sz w:val="24"/>
          <w:szCs w:val="24"/>
        </w:rPr>
      </w:pPr>
    </w:p>
    <w:p w14:paraId="12E69FD4" w14:textId="348E4DA0" w:rsidR="00F3610B" w:rsidRDefault="00F3610B" w:rsidP="00EA2E91">
      <w:pPr>
        <w:jc w:val="both"/>
        <w:rPr>
          <w:sz w:val="24"/>
          <w:szCs w:val="24"/>
        </w:rPr>
      </w:pPr>
    </w:p>
    <w:p w14:paraId="5244C326" w14:textId="6B957C52" w:rsidR="00F3610B" w:rsidRDefault="00F3610B" w:rsidP="00EA2E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Slika 4.</w:t>
      </w:r>
    </w:p>
    <w:p w14:paraId="324FE798" w14:textId="12CD6D8F" w:rsidR="00C64A66" w:rsidRDefault="008A5A9C" w:rsidP="00EA2E91">
      <w:pPr>
        <w:jc w:val="both"/>
        <w:rPr>
          <w:sz w:val="24"/>
          <w:szCs w:val="24"/>
        </w:rPr>
      </w:pPr>
      <w:r w:rsidRPr="008A5A9C">
        <w:rPr>
          <w:noProof/>
          <w:lang w:eastAsia="hr-HR"/>
        </w:rPr>
        <w:drawing>
          <wp:inline distT="0" distB="0" distL="0" distR="0" wp14:anchorId="01FF3D74" wp14:editId="43ECE871">
            <wp:extent cx="5760720" cy="1570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D28D" w14:textId="2CC02850" w:rsidR="00EC3745" w:rsidRDefault="00E54487" w:rsidP="00EA2E91">
      <w:pPr>
        <w:jc w:val="both"/>
        <w:rPr>
          <w:sz w:val="24"/>
          <w:szCs w:val="24"/>
        </w:rPr>
      </w:pPr>
      <w:r w:rsidRPr="00E54487">
        <w:rPr>
          <w:noProof/>
          <w:lang w:eastAsia="hr-HR"/>
        </w:rPr>
        <w:drawing>
          <wp:inline distT="0" distB="0" distL="0" distR="0" wp14:anchorId="67C11FE6" wp14:editId="7BC9062B">
            <wp:extent cx="5760720" cy="19961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4E1E" w14:textId="308C19AC" w:rsidR="003222DA" w:rsidRDefault="003222DA" w:rsidP="00EA2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Komentari mentora </w:t>
      </w:r>
      <w:r w:rsidR="009555C0">
        <w:rPr>
          <w:sz w:val="24"/>
          <w:szCs w:val="24"/>
        </w:rPr>
        <w:t>za</w:t>
      </w:r>
      <w:r>
        <w:rPr>
          <w:sz w:val="24"/>
          <w:szCs w:val="24"/>
        </w:rPr>
        <w:t xml:space="preserve"> poboljšanje mentorskog sustava</w:t>
      </w:r>
      <w:r w:rsidR="009555C0">
        <w:rPr>
          <w:sz w:val="24"/>
          <w:szCs w:val="24"/>
        </w:rPr>
        <w:t xml:space="preserve"> najviše se odnose na</w:t>
      </w:r>
      <w:r w:rsidR="00064658">
        <w:rPr>
          <w:sz w:val="24"/>
          <w:szCs w:val="24"/>
        </w:rPr>
        <w:t xml:space="preserve"> </w:t>
      </w:r>
      <w:r w:rsidR="009153D7">
        <w:rPr>
          <w:sz w:val="24"/>
          <w:szCs w:val="24"/>
        </w:rPr>
        <w:t>uočen</w:t>
      </w:r>
      <w:r w:rsidR="009555C0">
        <w:rPr>
          <w:sz w:val="24"/>
          <w:szCs w:val="24"/>
        </w:rPr>
        <w:t>u</w:t>
      </w:r>
      <w:r w:rsidR="009153D7">
        <w:rPr>
          <w:sz w:val="24"/>
          <w:szCs w:val="24"/>
        </w:rPr>
        <w:t xml:space="preserve"> učinkovitost preko </w:t>
      </w:r>
      <w:proofErr w:type="spellStart"/>
      <w:r w:rsidR="009153D7">
        <w:rPr>
          <w:sz w:val="24"/>
          <w:szCs w:val="24"/>
        </w:rPr>
        <w:t>mentoriranja</w:t>
      </w:r>
      <w:proofErr w:type="spellEnd"/>
      <w:r w:rsidR="009153D7">
        <w:rPr>
          <w:sz w:val="24"/>
          <w:szCs w:val="24"/>
        </w:rPr>
        <w:t xml:space="preserve"> putem e-pošte i</w:t>
      </w:r>
      <w:r w:rsidR="00490F27">
        <w:rPr>
          <w:sz w:val="24"/>
          <w:szCs w:val="24"/>
        </w:rPr>
        <w:t xml:space="preserve"> (virtualnih</w:t>
      </w:r>
      <w:r w:rsidR="00CC6376">
        <w:rPr>
          <w:sz w:val="24"/>
          <w:szCs w:val="24"/>
        </w:rPr>
        <w:t xml:space="preserve"> i individualnih</w:t>
      </w:r>
      <w:r w:rsidR="00490F27">
        <w:rPr>
          <w:sz w:val="24"/>
          <w:szCs w:val="24"/>
        </w:rPr>
        <w:t>)</w:t>
      </w:r>
      <w:r w:rsidR="009153D7">
        <w:rPr>
          <w:sz w:val="24"/>
          <w:szCs w:val="24"/>
        </w:rPr>
        <w:t xml:space="preserve"> konzultacija</w:t>
      </w:r>
      <w:r w:rsidR="009555C0">
        <w:rPr>
          <w:sz w:val="24"/>
          <w:szCs w:val="24"/>
        </w:rPr>
        <w:t>, pa bismo preporučili da se ovi oblici</w:t>
      </w:r>
      <w:r w:rsidR="00793AC8">
        <w:rPr>
          <w:sz w:val="24"/>
          <w:szCs w:val="24"/>
        </w:rPr>
        <w:t xml:space="preserve"> komunikacije</w:t>
      </w:r>
      <w:r w:rsidR="009555C0">
        <w:rPr>
          <w:sz w:val="24"/>
          <w:szCs w:val="24"/>
        </w:rPr>
        <w:t xml:space="preserve"> i dalje ostanu mentorima na raspolaganju.</w:t>
      </w:r>
    </w:p>
    <w:p w14:paraId="50F28CA4" w14:textId="040A6020" w:rsidR="005050F9" w:rsidRDefault="005050F9" w:rsidP="00EA2E91">
      <w:pPr>
        <w:jc w:val="both"/>
        <w:rPr>
          <w:sz w:val="24"/>
          <w:szCs w:val="24"/>
        </w:rPr>
      </w:pPr>
    </w:p>
    <w:p w14:paraId="531095E4" w14:textId="203DF330" w:rsidR="005050F9" w:rsidRPr="005050F9" w:rsidRDefault="005050F9" w:rsidP="005050F9">
      <w:pPr>
        <w:jc w:val="center"/>
        <w:rPr>
          <w:sz w:val="24"/>
          <w:szCs w:val="24"/>
        </w:rPr>
      </w:pPr>
      <w:r w:rsidRPr="005050F9">
        <w:rPr>
          <w:b/>
          <w:bCs/>
          <w:sz w:val="24"/>
          <w:szCs w:val="24"/>
        </w:rPr>
        <w:t>ZAKLJUČCI POVJERENSTVA ZA OSIGURAVANJE I UNAPREĐIVANJE KVALITETE</w:t>
      </w:r>
    </w:p>
    <w:p w14:paraId="0B191CBB" w14:textId="140E27E3" w:rsidR="005050F9" w:rsidRPr="005050F9" w:rsidRDefault="005050F9" w:rsidP="005050F9">
      <w:pPr>
        <w:jc w:val="both"/>
        <w:rPr>
          <w:sz w:val="24"/>
          <w:szCs w:val="24"/>
        </w:rPr>
      </w:pPr>
      <w:r w:rsidRPr="005050F9">
        <w:rPr>
          <w:sz w:val="24"/>
          <w:szCs w:val="24"/>
        </w:rPr>
        <w:t xml:space="preserve">Prema dostupnim podatcima i analizama, koje ovdje donosimo u skraćenom obliku, a cjeloviti su podatci dostupni u Uredu za kvalitetu, Povjerenstvo za osiguravanje i unapređivanje kvalitete zaključuje da se mentorski sustav općenito pokazao potrebnim i svrhovitim te da </w:t>
      </w:r>
      <w:r w:rsidR="007F62F3">
        <w:rPr>
          <w:sz w:val="24"/>
          <w:szCs w:val="24"/>
        </w:rPr>
        <w:t xml:space="preserve">je, unatoč </w:t>
      </w:r>
      <w:proofErr w:type="spellStart"/>
      <w:r w:rsidR="007F62F3">
        <w:rPr>
          <w:sz w:val="24"/>
          <w:szCs w:val="24"/>
        </w:rPr>
        <w:t>pandemijskim</w:t>
      </w:r>
      <w:proofErr w:type="spellEnd"/>
      <w:r w:rsidR="007F62F3">
        <w:rPr>
          <w:sz w:val="24"/>
          <w:szCs w:val="24"/>
        </w:rPr>
        <w:t xml:space="preserve"> uvjetima rada, </w:t>
      </w:r>
      <w:r w:rsidRPr="005050F9">
        <w:rPr>
          <w:sz w:val="24"/>
          <w:szCs w:val="24"/>
        </w:rPr>
        <w:t>uspješno funkcionira</w:t>
      </w:r>
      <w:r w:rsidR="007F62F3">
        <w:rPr>
          <w:sz w:val="24"/>
          <w:szCs w:val="24"/>
        </w:rPr>
        <w:t>o</w:t>
      </w:r>
      <w:r w:rsidRPr="005050F9">
        <w:rPr>
          <w:sz w:val="24"/>
          <w:szCs w:val="24"/>
        </w:rPr>
        <w:t>.</w:t>
      </w:r>
      <w:r w:rsidR="00D93E66">
        <w:rPr>
          <w:sz w:val="24"/>
          <w:szCs w:val="24"/>
        </w:rPr>
        <w:t xml:space="preserve"> Nekoliko sugestija za poboljšanje navedeno je na početku ovoga Izvješća.</w:t>
      </w:r>
      <w:r w:rsidRPr="005050F9">
        <w:rPr>
          <w:sz w:val="24"/>
          <w:szCs w:val="24"/>
        </w:rPr>
        <w:t xml:space="preserve"> Osobito ističemo pozitivan trend koji je zabilježen u akademskoj godini 201</w:t>
      </w:r>
      <w:r w:rsidR="006D5A2B">
        <w:rPr>
          <w:sz w:val="24"/>
          <w:szCs w:val="24"/>
        </w:rPr>
        <w:t>9</w:t>
      </w:r>
      <w:r w:rsidRPr="005050F9">
        <w:rPr>
          <w:sz w:val="24"/>
          <w:szCs w:val="24"/>
        </w:rPr>
        <w:t>./20</w:t>
      </w:r>
      <w:r w:rsidR="006D5A2B">
        <w:rPr>
          <w:sz w:val="24"/>
          <w:szCs w:val="24"/>
        </w:rPr>
        <w:t>20</w:t>
      </w:r>
      <w:r w:rsidRPr="005050F9">
        <w:rPr>
          <w:sz w:val="24"/>
          <w:szCs w:val="24"/>
        </w:rPr>
        <w:t>.</w:t>
      </w:r>
      <w:r w:rsidR="003E4165">
        <w:rPr>
          <w:sz w:val="24"/>
          <w:szCs w:val="24"/>
        </w:rPr>
        <w:t>, a odnosi se na</w:t>
      </w:r>
      <w:r w:rsidRPr="005050F9">
        <w:rPr>
          <w:sz w:val="24"/>
          <w:szCs w:val="24"/>
        </w:rPr>
        <w:t xml:space="preserve"> odaziv studenata na mentorske sastanke</w:t>
      </w:r>
      <w:r w:rsidR="000A1D0D">
        <w:rPr>
          <w:sz w:val="24"/>
          <w:szCs w:val="24"/>
        </w:rPr>
        <w:t xml:space="preserve"> koji su velikim dijelom realizirani virtualno</w:t>
      </w:r>
      <w:r w:rsidRPr="005050F9">
        <w:rPr>
          <w:sz w:val="24"/>
          <w:szCs w:val="24"/>
        </w:rPr>
        <w:t>.</w:t>
      </w:r>
      <w:r w:rsidR="000407E0">
        <w:rPr>
          <w:sz w:val="24"/>
          <w:szCs w:val="24"/>
        </w:rPr>
        <w:t xml:space="preserve"> Sukladno izvanrednim uvjetima rada, poštovana je v</w:t>
      </w:r>
      <w:r w:rsidRPr="005050F9">
        <w:rPr>
          <w:sz w:val="24"/>
          <w:szCs w:val="24"/>
        </w:rPr>
        <w:t>remensk</w:t>
      </w:r>
      <w:r w:rsidR="000407E0">
        <w:rPr>
          <w:sz w:val="24"/>
          <w:szCs w:val="24"/>
        </w:rPr>
        <w:t>a</w:t>
      </w:r>
      <w:r w:rsidRPr="005050F9">
        <w:rPr>
          <w:sz w:val="24"/>
          <w:szCs w:val="24"/>
        </w:rPr>
        <w:t xml:space="preserve"> i tematsk</w:t>
      </w:r>
      <w:r w:rsidR="000407E0">
        <w:rPr>
          <w:sz w:val="24"/>
          <w:szCs w:val="24"/>
        </w:rPr>
        <w:t>a</w:t>
      </w:r>
      <w:r w:rsidRPr="005050F9">
        <w:rPr>
          <w:sz w:val="24"/>
          <w:szCs w:val="24"/>
        </w:rPr>
        <w:t xml:space="preserve"> organizacij</w:t>
      </w:r>
      <w:r w:rsidR="006806EC">
        <w:rPr>
          <w:sz w:val="24"/>
          <w:szCs w:val="24"/>
        </w:rPr>
        <w:t>a</w:t>
      </w:r>
      <w:r w:rsidRPr="005050F9">
        <w:rPr>
          <w:sz w:val="24"/>
          <w:szCs w:val="24"/>
        </w:rPr>
        <w:t xml:space="preserve"> mentorskih sastanaka</w:t>
      </w:r>
      <w:r w:rsidR="008A4B28">
        <w:rPr>
          <w:sz w:val="24"/>
          <w:szCs w:val="24"/>
        </w:rPr>
        <w:t xml:space="preserve">, a za pohvalu je </w:t>
      </w:r>
      <w:r w:rsidR="00EC4189">
        <w:rPr>
          <w:sz w:val="24"/>
          <w:szCs w:val="24"/>
        </w:rPr>
        <w:t xml:space="preserve">i pojačani angažman dijela mentora u odazivu na individualno </w:t>
      </w:r>
      <w:proofErr w:type="spellStart"/>
      <w:r w:rsidR="00EC4189">
        <w:rPr>
          <w:sz w:val="24"/>
          <w:szCs w:val="24"/>
        </w:rPr>
        <w:t>mentoriranje</w:t>
      </w:r>
      <w:proofErr w:type="spellEnd"/>
      <w:r w:rsidR="00EC4189">
        <w:rPr>
          <w:sz w:val="24"/>
          <w:szCs w:val="24"/>
        </w:rPr>
        <w:t xml:space="preserve">. U navedenoj je akademskoj godini, unatoč specifičnim uvjetima rada na daljinu, podržan cilj kontinuiranog rada na učinkovitom i svrhovitom mentorskom sustavu koji </w:t>
      </w:r>
      <w:r w:rsidR="00073683">
        <w:rPr>
          <w:sz w:val="24"/>
          <w:szCs w:val="24"/>
        </w:rPr>
        <w:t>doprinosi</w:t>
      </w:r>
      <w:r w:rsidR="004B7F15">
        <w:rPr>
          <w:sz w:val="24"/>
          <w:szCs w:val="24"/>
        </w:rPr>
        <w:t xml:space="preserve"> </w:t>
      </w:r>
      <w:r w:rsidRPr="005050F9">
        <w:rPr>
          <w:sz w:val="24"/>
          <w:szCs w:val="24"/>
        </w:rPr>
        <w:t xml:space="preserve">kulturi kvalitete akademskoga života i rada na Filozofskom fakultetu u Osijeku. </w:t>
      </w:r>
    </w:p>
    <w:p w14:paraId="5D6FE376" w14:textId="435B789F" w:rsidR="005050F9" w:rsidRPr="005050F9" w:rsidRDefault="001E5FC2" w:rsidP="001E5FC2">
      <w:pPr>
        <w:jc w:val="righ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izv</w:t>
      </w:r>
      <w:proofErr w:type="spellEnd"/>
      <w:r>
        <w:rPr>
          <w:sz w:val="24"/>
          <w:szCs w:val="24"/>
          <w:lang w:val="en-US"/>
        </w:rPr>
        <w:t xml:space="preserve"> prof</w:t>
      </w:r>
      <w:r w:rsidR="005050F9" w:rsidRPr="005050F9">
        <w:rPr>
          <w:sz w:val="24"/>
          <w:szCs w:val="24"/>
          <w:lang w:val="en-US"/>
        </w:rPr>
        <w:t xml:space="preserve">. dr. sc. Ivana </w:t>
      </w:r>
      <w:proofErr w:type="spellStart"/>
      <w:r w:rsidR="005050F9" w:rsidRPr="005050F9">
        <w:rPr>
          <w:sz w:val="24"/>
          <w:szCs w:val="24"/>
          <w:lang w:val="en-US"/>
        </w:rPr>
        <w:t>Jozić</w:t>
      </w:r>
      <w:proofErr w:type="spellEnd"/>
      <w:r w:rsidR="005050F9" w:rsidRPr="005050F9">
        <w:rPr>
          <w:sz w:val="24"/>
          <w:szCs w:val="24"/>
          <w:lang w:val="en-US"/>
        </w:rPr>
        <w:t xml:space="preserve">, </w:t>
      </w:r>
    </w:p>
    <w:p w14:paraId="2876022E" w14:textId="77777777" w:rsidR="005050F9" w:rsidRPr="005050F9" w:rsidRDefault="005050F9" w:rsidP="001E5FC2">
      <w:pPr>
        <w:jc w:val="right"/>
        <w:rPr>
          <w:sz w:val="24"/>
          <w:szCs w:val="24"/>
          <w:lang w:val="en-US"/>
        </w:rPr>
      </w:pPr>
      <w:proofErr w:type="spellStart"/>
      <w:r w:rsidRPr="005050F9">
        <w:rPr>
          <w:sz w:val="24"/>
          <w:szCs w:val="24"/>
          <w:lang w:val="en-US"/>
        </w:rPr>
        <w:t>predsjednica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Povjerenstva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za</w:t>
      </w:r>
      <w:proofErr w:type="spellEnd"/>
      <w:r w:rsidRPr="005050F9">
        <w:rPr>
          <w:sz w:val="24"/>
          <w:szCs w:val="24"/>
          <w:lang w:val="en-US"/>
        </w:rPr>
        <w:t xml:space="preserve"> </w:t>
      </w:r>
    </w:p>
    <w:p w14:paraId="1D16585C" w14:textId="523E7028" w:rsidR="005050F9" w:rsidRPr="001170E6" w:rsidRDefault="005050F9" w:rsidP="001E5FC2">
      <w:pPr>
        <w:jc w:val="right"/>
        <w:rPr>
          <w:sz w:val="24"/>
          <w:szCs w:val="24"/>
        </w:rPr>
      </w:pPr>
      <w:proofErr w:type="spellStart"/>
      <w:r w:rsidRPr="005050F9">
        <w:rPr>
          <w:sz w:val="24"/>
          <w:szCs w:val="24"/>
          <w:lang w:val="en-US"/>
        </w:rPr>
        <w:t>osiguravanje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i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unapređivanje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kvalitete</w:t>
      </w:r>
      <w:proofErr w:type="spellEnd"/>
    </w:p>
    <w:sectPr w:rsidR="005050F9" w:rsidRPr="001170E6" w:rsidSect="002D719D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D7827" w14:textId="77777777" w:rsidR="00BF7071" w:rsidRDefault="00BF7071" w:rsidP="00F71FC4">
      <w:pPr>
        <w:spacing w:after="0" w:line="240" w:lineRule="auto"/>
      </w:pPr>
      <w:r>
        <w:separator/>
      </w:r>
    </w:p>
  </w:endnote>
  <w:endnote w:type="continuationSeparator" w:id="0">
    <w:p w14:paraId="55C2162E" w14:textId="77777777" w:rsidR="00BF7071" w:rsidRDefault="00BF7071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6821" w14:textId="77777777" w:rsidR="00BF7071" w:rsidRDefault="00BF7071" w:rsidP="00F71FC4">
      <w:pPr>
        <w:spacing w:after="0" w:line="240" w:lineRule="auto"/>
      </w:pPr>
      <w:r>
        <w:separator/>
      </w:r>
    </w:p>
  </w:footnote>
  <w:footnote w:type="continuationSeparator" w:id="0">
    <w:p w14:paraId="1D71F6A3" w14:textId="77777777" w:rsidR="00BF7071" w:rsidRDefault="00BF7071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E182" w14:textId="77777777" w:rsidR="00F71FC4" w:rsidRDefault="00BF7071">
    <w:pPr>
      <w:pStyle w:val="Header"/>
    </w:pPr>
    <w:r>
      <w:rPr>
        <w:noProof/>
        <w:lang w:eastAsia="hr-HR"/>
      </w:rPr>
      <w:pict w14:anchorId="36916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BD60" w14:textId="77777777" w:rsidR="00F71FC4" w:rsidRDefault="00BF7071">
    <w:pPr>
      <w:pStyle w:val="Header"/>
    </w:pPr>
    <w:r>
      <w:rPr>
        <w:noProof/>
        <w:lang w:eastAsia="hr-HR"/>
      </w:rPr>
      <w:pict w14:anchorId="02D6C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3E5C" w14:textId="77777777" w:rsidR="00F71FC4" w:rsidRDefault="00BF7071">
    <w:pPr>
      <w:pStyle w:val="Header"/>
    </w:pPr>
    <w:r>
      <w:rPr>
        <w:noProof/>
        <w:lang w:eastAsia="hr-HR"/>
      </w:rPr>
      <w:pict w14:anchorId="057F5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 wp14:anchorId="00E897A9" wp14:editId="760ED6EB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12"/>
    <w:rsid w:val="00032031"/>
    <w:rsid w:val="000407E0"/>
    <w:rsid w:val="00064533"/>
    <w:rsid w:val="00064658"/>
    <w:rsid w:val="00073683"/>
    <w:rsid w:val="00087406"/>
    <w:rsid w:val="000A1D0D"/>
    <w:rsid w:val="001170E6"/>
    <w:rsid w:val="001233E8"/>
    <w:rsid w:val="001274EF"/>
    <w:rsid w:val="00137BA4"/>
    <w:rsid w:val="00146139"/>
    <w:rsid w:val="0016248F"/>
    <w:rsid w:val="00192112"/>
    <w:rsid w:val="0019578B"/>
    <w:rsid w:val="001E5FC2"/>
    <w:rsid w:val="00207C66"/>
    <w:rsid w:val="002705B4"/>
    <w:rsid w:val="00280AD9"/>
    <w:rsid w:val="002D719D"/>
    <w:rsid w:val="002E5A86"/>
    <w:rsid w:val="003222DA"/>
    <w:rsid w:val="003257D6"/>
    <w:rsid w:val="003520C5"/>
    <w:rsid w:val="003944D1"/>
    <w:rsid w:val="003E4165"/>
    <w:rsid w:val="004044CA"/>
    <w:rsid w:val="00431065"/>
    <w:rsid w:val="0043656D"/>
    <w:rsid w:val="0044080B"/>
    <w:rsid w:val="00440F16"/>
    <w:rsid w:val="004430A1"/>
    <w:rsid w:val="00470595"/>
    <w:rsid w:val="0048387E"/>
    <w:rsid w:val="00490F27"/>
    <w:rsid w:val="004B7F15"/>
    <w:rsid w:val="005050F9"/>
    <w:rsid w:val="00557609"/>
    <w:rsid w:val="005C3C67"/>
    <w:rsid w:val="00606983"/>
    <w:rsid w:val="0061411C"/>
    <w:rsid w:val="00614F95"/>
    <w:rsid w:val="00627C9A"/>
    <w:rsid w:val="00631807"/>
    <w:rsid w:val="00636E4E"/>
    <w:rsid w:val="006477B5"/>
    <w:rsid w:val="006540DD"/>
    <w:rsid w:val="006806EC"/>
    <w:rsid w:val="00694A74"/>
    <w:rsid w:val="006B3869"/>
    <w:rsid w:val="006D5A2B"/>
    <w:rsid w:val="00703FE8"/>
    <w:rsid w:val="00714AB9"/>
    <w:rsid w:val="007518B8"/>
    <w:rsid w:val="00793AC8"/>
    <w:rsid w:val="00796CB0"/>
    <w:rsid w:val="007C0973"/>
    <w:rsid w:val="007E0F40"/>
    <w:rsid w:val="007F62F3"/>
    <w:rsid w:val="007F6E31"/>
    <w:rsid w:val="008105CA"/>
    <w:rsid w:val="00823D07"/>
    <w:rsid w:val="0083514A"/>
    <w:rsid w:val="008424F3"/>
    <w:rsid w:val="008A4B28"/>
    <w:rsid w:val="008A5A9C"/>
    <w:rsid w:val="008E759D"/>
    <w:rsid w:val="009153D7"/>
    <w:rsid w:val="0093727E"/>
    <w:rsid w:val="00947A5E"/>
    <w:rsid w:val="009555C0"/>
    <w:rsid w:val="00980083"/>
    <w:rsid w:val="00986A62"/>
    <w:rsid w:val="009D0E22"/>
    <w:rsid w:val="009E68EC"/>
    <w:rsid w:val="009F1FB5"/>
    <w:rsid w:val="00A054E5"/>
    <w:rsid w:val="00A44596"/>
    <w:rsid w:val="00A53F09"/>
    <w:rsid w:val="00A73AF6"/>
    <w:rsid w:val="00A77142"/>
    <w:rsid w:val="00B41214"/>
    <w:rsid w:val="00B54964"/>
    <w:rsid w:val="00B55C55"/>
    <w:rsid w:val="00B7285D"/>
    <w:rsid w:val="00B85EFC"/>
    <w:rsid w:val="00BA66AE"/>
    <w:rsid w:val="00BE0BA9"/>
    <w:rsid w:val="00BF7071"/>
    <w:rsid w:val="00C57D83"/>
    <w:rsid w:val="00C64A66"/>
    <w:rsid w:val="00C66AF6"/>
    <w:rsid w:val="00C96583"/>
    <w:rsid w:val="00CA2F98"/>
    <w:rsid w:val="00CC6376"/>
    <w:rsid w:val="00D10EE2"/>
    <w:rsid w:val="00D25946"/>
    <w:rsid w:val="00D93E66"/>
    <w:rsid w:val="00DB5FE8"/>
    <w:rsid w:val="00E176D3"/>
    <w:rsid w:val="00E17D38"/>
    <w:rsid w:val="00E4645D"/>
    <w:rsid w:val="00E54487"/>
    <w:rsid w:val="00E74D08"/>
    <w:rsid w:val="00EA2E91"/>
    <w:rsid w:val="00EA3A0C"/>
    <w:rsid w:val="00EC3745"/>
    <w:rsid w:val="00EC4189"/>
    <w:rsid w:val="00EE7271"/>
    <w:rsid w:val="00F3610B"/>
    <w:rsid w:val="00F71FC4"/>
    <w:rsid w:val="00F7212F"/>
    <w:rsid w:val="00F934D4"/>
    <w:rsid w:val="00FA5373"/>
    <w:rsid w:val="00FB38D6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B56250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character" w:styleId="CommentReference">
    <w:name w:val="annotation reference"/>
    <w:basedOn w:val="DefaultParagraphFont"/>
    <w:uiPriority w:val="99"/>
    <w:semiHidden/>
    <w:unhideWhenUsed/>
    <w:rsid w:val="00123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Korisnik\Desktop\Obrada%20mentorskih%20izvjesca%202020.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ODSJECI I </a:t>
            </a:r>
            <a:r>
              <a:rPr lang="hr-HR"/>
              <a:t>katedre</a:t>
            </a:r>
            <a:r>
              <a:rPr lang="en-US"/>
              <a:t> -PROSJEČAN BROJ STUDENATA PO MENTORU</a:t>
            </a:r>
            <a:r>
              <a:rPr lang="hr-HR"/>
              <a:t> u akad. 2019./2020.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EE8-4885-9B44-8755DCB7A59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EE8-4885-9B44-8755DCB7A59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EE8-4885-9B44-8755DCB7A59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EE8-4885-9B44-8755DCB7A59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EE8-4885-9B44-8755DCB7A59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EE8-4885-9B44-8755DCB7A59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EE8-4885-9B44-8755DCB7A59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EE8-4885-9B44-8755DCB7A59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BEE8-4885-9B44-8755DCB7A5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'MENTORSKA IZVJEŠĆA 2020'!$A$5:$A$14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2020'!$B$5:$B$14</c:f>
              <c:numCache>
                <c:formatCode>_(* #,##0.00_);_(* \(#,##0.00\);_(* "-"??_);_(@_)</c:formatCode>
                <c:ptCount val="10"/>
                <c:pt idx="0">
                  <c:v>13</c:v>
                </c:pt>
                <c:pt idx="1">
                  <c:v>16</c:v>
                </c:pt>
                <c:pt idx="2">
                  <c:v>37</c:v>
                </c:pt>
                <c:pt idx="3">
                  <c:v>38</c:v>
                </c:pt>
                <c:pt idx="4">
                  <c:v>13</c:v>
                </c:pt>
                <c:pt idx="5">
                  <c:v>34</c:v>
                </c:pt>
                <c:pt idx="6">
                  <c:v>18</c:v>
                </c:pt>
                <c:pt idx="7">
                  <c:v>22</c:v>
                </c:pt>
                <c:pt idx="8">
                  <c:v>72</c:v>
                </c:pt>
                <c:pt idx="9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EE8-4885-9B44-8755DCB7A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28715392"/>
        <c:axId val="-928870624"/>
        <c:axId val="0"/>
      </c:bar3DChart>
      <c:catAx>
        <c:axId val="-928715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28870624"/>
        <c:crosses val="autoZero"/>
        <c:auto val="1"/>
        <c:lblAlgn val="ctr"/>
        <c:lblOffset val="100"/>
        <c:noMultiLvlLbl val="0"/>
      </c:catAx>
      <c:valAx>
        <c:axId val="-92887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2871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 Prosječan odaziv studenata na mentorske sastanke po odsjecima i katedrama u akad. 2019./2020.</a:t>
            </a:r>
          </a:p>
        </c:rich>
      </c:tx>
      <c:layout>
        <c:manualLayout>
          <c:xMode val="edge"/>
          <c:yMode val="edge"/>
          <c:x val="0.14369241929633661"/>
          <c:y val="1.2232415902140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364902815275237E-2"/>
          <c:y val="0.12669962855360967"/>
          <c:w val="0.90168592058545227"/>
          <c:h val="0.60397448137791754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7DD-46B3-907F-CF2EAFC5977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7DD-46B3-907F-CF2EAFC5977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7DD-46B3-907F-CF2EAFC5977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7DD-46B3-907F-CF2EAFC5977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7DD-46B3-907F-CF2EAFC5977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7DD-46B3-907F-CF2EAFC5977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7DD-46B3-907F-CF2EAFC5977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7DD-46B3-907F-CF2EAFC5977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57DD-46B3-907F-CF2EAFC597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'MENTORSKA IZVJEŠĆA 2020'!$A$5:$A$14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2020'!$I$5:$I$14</c:f>
              <c:numCache>
                <c:formatCode>0.00%</c:formatCode>
                <c:ptCount val="10"/>
                <c:pt idx="0">
                  <c:v>0.59499999999999997</c:v>
                </c:pt>
                <c:pt idx="1">
                  <c:v>0.42149999999999999</c:v>
                </c:pt>
                <c:pt idx="2">
                  <c:v>0.69159999999999999</c:v>
                </c:pt>
                <c:pt idx="3">
                  <c:v>1</c:v>
                </c:pt>
                <c:pt idx="4">
                  <c:v>0.60960000000000003</c:v>
                </c:pt>
                <c:pt idx="5">
                  <c:v>0.80669999999999997</c:v>
                </c:pt>
                <c:pt idx="6">
                  <c:v>0.60750000000000004</c:v>
                </c:pt>
                <c:pt idx="7">
                  <c:v>0.68120000000000003</c:v>
                </c:pt>
                <c:pt idx="8">
                  <c:v>0.94</c:v>
                </c:pt>
                <c:pt idx="9">
                  <c:v>0.69750000000000001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7DD-46B3-907F-CF2EAFC597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757911344"/>
        <c:axId val="-757906992"/>
        <c:axId val="0"/>
      </c:bar3DChart>
      <c:catAx>
        <c:axId val="-75791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57906992"/>
        <c:crosses val="autoZero"/>
        <c:auto val="1"/>
        <c:lblAlgn val="ctr"/>
        <c:lblOffset val="100"/>
        <c:noMultiLvlLbl val="0"/>
      </c:catAx>
      <c:valAx>
        <c:axId val="-7579069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5791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2022-04-28T12:52:00Z</dcterms:created>
  <dcterms:modified xsi:type="dcterms:W3CDTF">2022-04-28T12:52:00Z</dcterms:modified>
</cp:coreProperties>
</file>