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53D9" w14:textId="4EA99198" w:rsidR="00D72CCE" w:rsidRDefault="00D72CCE" w:rsidP="00D72CC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UPUTE AUTORIMA</w:t>
      </w:r>
    </w:p>
    <w:p w14:paraId="5A4357CC" w14:textId="77777777" w:rsidR="00D72CCE" w:rsidRPr="00D72CCE" w:rsidRDefault="00D72CCE" w:rsidP="00D72CC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6CFB168" w14:textId="51E05053" w:rsidR="007C05BC" w:rsidRPr="007C05BC" w:rsidRDefault="007C05BC" w:rsidP="007C05BC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Predaja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radova</w:t>
      </w:r>
      <w:proofErr w:type="spellEnd"/>
    </w:p>
    <w:p w14:paraId="291F90AB" w14:textId="6B116896" w:rsidR="00BA77F3" w:rsidRDefault="007C05BC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sz w:val="24"/>
          <w:szCs w:val="24"/>
        </w:rPr>
        <w:t xml:space="preserve">Radovi se dostavljaju elektronički na e-adresu: </w:t>
      </w:r>
      <w:hyperlink r:id="rId5" w:history="1">
        <w:r w:rsidR="00BA77F3" w:rsidRPr="009444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socios.casopis@gmail.com</w:t>
        </w:r>
      </w:hyperlink>
      <w:r w:rsidRPr="0010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FE3E4" w14:textId="7988F404" w:rsidR="00BA77F3" w:rsidRDefault="007C05BC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Prvu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verziju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članka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autor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šalje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do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datumskog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roka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koji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je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određen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Uredništvo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komentira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rad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vraća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ga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autoru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Autor,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ukoliko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je </w:t>
      </w:r>
      <w:proofErr w:type="spellStart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potrebno</w:t>
      </w:r>
      <w:proofErr w:type="spellEnd"/>
      <w:r w:rsidR="00BA77F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prepravlja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rad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shodno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komentarima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koje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je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dobio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ponovno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šalje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Završna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verzija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rada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šalje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se na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lekturu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recenziju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je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nakon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toga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rad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spreman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za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objavu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Autori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će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e-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poštom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biti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obaviješteni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o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prihvaćanju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rukopisa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733E9EDC" w14:textId="77777777" w:rsidR="00AB60B6" w:rsidRPr="001018A3" w:rsidRDefault="00AB60B6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29CE7" w14:textId="77777777" w:rsidR="007C05BC" w:rsidRPr="00BC1C81" w:rsidRDefault="007C05BC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Plagiranje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autorska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prava</w:t>
      </w:r>
      <w:proofErr w:type="spellEnd"/>
    </w:p>
    <w:p w14:paraId="5D13EF1B" w14:textId="255CFE55" w:rsidR="007C05BC" w:rsidRPr="00AB60B6" w:rsidRDefault="007C05BC" w:rsidP="00AB60B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posve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odgovorni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originalnost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svojeg</w:t>
      </w:r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Svaka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citirana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parafrazirana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doslovno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prevedena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rečenica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navodi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izvor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preuzimanja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smatra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plagiranjem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Riječ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o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etički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vrlo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neprihvatljivom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ponašanju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stoga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molimo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autore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se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pridržavaju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pravila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citiranju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navođenju</w:t>
      </w:r>
      <w:proofErr w:type="spellEnd"/>
      <w:r w:rsidR="00AB60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literature. 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 xml:space="preserve">Uredništvo zadržava pravo odbijanja radova ukoliko postoji dokaz </w:t>
      </w:r>
      <w:r w:rsidR="00AB60B6">
        <w:rPr>
          <w:rFonts w:ascii="Times New Roman" w:eastAsia="Times New Roman" w:hAnsi="Times New Roman" w:cs="Times New Roman"/>
          <w:sz w:val="24"/>
          <w:szCs w:val="24"/>
        </w:rPr>
        <w:t xml:space="preserve">o bilo kakvom neetičnom ponašanju. </w:t>
      </w:r>
    </w:p>
    <w:p w14:paraId="60C8BA5F" w14:textId="0AF352C8" w:rsidR="007C05BC" w:rsidRPr="001018A3" w:rsidRDefault="00AF3E23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C05BC" w:rsidRPr="001018A3">
        <w:rPr>
          <w:rFonts w:ascii="Times New Roman" w:eastAsia="Times New Roman" w:hAnsi="Times New Roman" w:cs="Times New Roman"/>
          <w:sz w:val="24"/>
          <w:szCs w:val="24"/>
        </w:rPr>
        <w:t>vojim pristankom na objavljivanje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rada</w:t>
      </w:r>
      <w:r w:rsidR="007C05BC" w:rsidRPr="001018A3">
        <w:rPr>
          <w:rFonts w:ascii="Times New Roman" w:eastAsia="Times New Roman" w:hAnsi="Times New Roman" w:cs="Times New Roman"/>
          <w:sz w:val="24"/>
          <w:szCs w:val="24"/>
        </w:rPr>
        <w:t xml:space="preserve"> u časopisu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autori </w:t>
      </w:r>
      <w:r w:rsidR="007C05BC" w:rsidRPr="001018A3">
        <w:rPr>
          <w:rFonts w:ascii="Times New Roman" w:eastAsia="Times New Roman" w:hAnsi="Times New Roman" w:cs="Times New Roman"/>
          <w:sz w:val="24"/>
          <w:szCs w:val="24"/>
        </w:rPr>
        <w:t>daju pravo objavljivanja u tiskanom i elektroničkom formatu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zadržavaju sva autorska prava. Također, njihov pristanak znači i da se njihovi radovi (uz obavezno navođenje izvora) </w:t>
      </w:r>
      <w:r w:rsidR="007C05BC" w:rsidRPr="001018A3">
        <w:rPr>
          <w:rFonts w:ascii="Times New Roman" w:eastAsia="Times New Roman" w:hAnsi="Times New Roman" w:cs="Times New Roman"/>
          <w:sz w:val="24"/>
          <w:szCs w:val="24"/>
        </w:rPr>
        <w:t xml:space="preserve">smiju besplatno koristiti u obrazovne i u druge nekomercijalne svrhe. </w:t>
      </w:r>
    </w:p>
    <w:p w14:paraId="0FA2A701" w14:textId="77777777" w:rsidR="007C05BC" w:rsidRPr="009E6A5F" w:rsidRDefault="007C05BC" w:rsidP="007C0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D98B1" w14:textId="77777777" w:rsidR="007C05BC" w:rsidRPr="001018A3" w:rsidRDefault="007C05BC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odricanju od odgovornosti </w:t>
      </w:r>
    </w:p>
    <w:p w14:paraId="4F07BB81" w14:textId="75953D40" w:rsidR="007C05BC" w:rsidRPr="001018A3" w:rsidRDefault="007C05BC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sz w:val="24"/>
          <w:szCs w:val="24"/>
        </w:rPr>
        <w:t>Autor snosi</w:t>
      </w:r>
      <w:r w:rsidR="006343B7">
        <w:rPr>
          <w:rFonts w:ascii="Times New Roman" w:eastAsia="Times New Roman" w:hAnsi="Times New Roman" w:cs="Times New Roman"/>
          <w:sz w:val="24"/>
          <w:szCs w:val="24"/>
        </w:rPr>
        <w:t xml:space="preserve"> punu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 xml:space="preserve"> odgovornost za odabir istraživačke teme. Stavovi izneseni u radovima objavljenima u časopisu n</w:t>
      </w:r>
      <w:r w:rsidR="00AF3E23">
        <w:rPr>
          <w:rFonts w:ascii="Times New Roman" w:eastAsia="Times New Roman" w:hAnsi="Times New Roman" w:cs="Times New Roman"/>
          <w:sz w:val="24"/>
          <w:szCs w:val="24"/>
        </w:rPr>
        <w:t xml:space="preserve">e označavaju nužno stavove 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izdavača</w:t>
      </w:r>
      <w:r w:rsidR="00AF3E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urednika. Izdavač/urednik nije odgovoran za pogreške i</w:t>
      </w:r>
      <w:r w:rsidR="006343B7">
        <w:rPr>
          <w:rFonts w:ascii="Times New Roman" w:eastAsia="Times New Roman" w:hAnsi="Times New Roman" w:cs="Times New Roman"/>
          <w:sz w:val="24"/>
          <w:szCs w:val="24"/>
        </w:rPr>
        <w:t xml:space="preserve"> posljedice k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oje proizlaze iz podataka objavljenih u časopisu</w:t>
      </w:r>
      <w:r w:rsidR="00634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8BEF7" w14:textId="77777777" w:rsidR="007C05BC" w:rsidRPr="009E6A5F" w:rsidRDefault="007C05BC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A5C6AA" w14:textId="360D3BDF" w:rsidR="005E035F" w:rsidRPr="007C05BC" w:rsidRDefault="005E035F" w:rsidP="007C05BC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C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Izgled</w:t>
      </w:r>
      <w:proofErr w:type="spellEnd"/>
      <w:r w:rsidRPr="007C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rada</w:t>
      </w:r>
      <w:proofErr w:type="spellEnd"/>
    </w:p>
    <w:p w14:paraId="71ABA5CE" w14:textId="2F853101" w:rsidR="00B04AD8" w:rsidRPr="001018A3" w:rsidRDefault="00B04AD8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Opseg</w:t>
      </w:r>
      <w:proofErr w:type="spellEnd"/>
      <w:r w:rsidRPr="0010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rada</w:t>
      </w:r>
      <w:proofErr w:type="spellEnd"/>
      <w:r w:rsidRPr="00101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do 10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kartica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teksta</w:t>
      </w:r>
      <w:proofErr w:type="spellEnd"/>
      <w:r w:rsidRPr="00101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Jedna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kartica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teksta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1800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znakova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uključujući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praznine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104B942" w14:textId="0CEF2B5A" w:rsidR="00B04AD8" w:rsidRPr="001018A3" w:rsidRDefault="00612A68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Font</w:t>
      </w:r>
      <w:r w:rsidR="00B04AD8" w:rsidRPr="001018A3">
        <w:rPr>
          <w:rFonts w:ascii="Times New Roman" w:eastAsia="Times New Roman" w:hAnsi="Times New Roman" w:cs="Times New Roman"/>
          <w:sz w:val="24"/>
          <w:szCs w:val="24"/>
        </w:rPr>
        <w:t>: Times New Roman</w:t>
      </w:r>
    </w:p>
    <w:p w14:paraId="0D4408B3" w14:textId="3C17DCC5" w:rsidR="00B04AD8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>Veličina slova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: 12</w:t>
      </w:r>
      <w:r w:rsidR="00FE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0E67D7" w14:textId="3E0D8188" w:rsidR="00B04AD8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>Prored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: 1,5</w:t>
      </w:r>
    </w:p>
    <w:p w14:paraId="71B2480B" w14:textId="77777777" w:rsidR="00B04AD8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bCs/>
          <w:sz w:val="24"/>
          <w:szCs w:val="24"/>
        </w:rPr>
        <w:t>Margine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: 2,5 cm sa svih strana</w:t>
      </w:r>
    </w:p>
    <w:p w14:paraId="5F82BCE3" w14:textId="0C709E8D" w:rsidR="00B04AD8" w:rsidRDefault="00B04AD8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Prva stranica rada treba sadržavati ime i prezime autora, e-mail adresu autora, fakultet i odsjek te naslov rada. </w:t>
      </w:r>
      <w:r w:rsidRPr="001018A3">
        <w:rPr>
          <w:rFonts w:ascii="Times New Roman" w:eastAsia="Times New Roman" w:hAnsi="Times New Roman" w:cs="Times New Roman"/>
          <w:sz w:val="24"/>
          <w:szCs w:val="24"/>
        </w:rPr>
        <w:t>Rad treba sadržavati naslov na hrvatskome jeziku, sažetak, tekst (uvod, poglavlja…) u podnaslovima i zaključak. Radu treba priložiti popis literature</w:t>
      </w:r>
      <w:r w:rsidR="00101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B3385" w14:textId="0103D73C" w:rsidR="00861589" w:rsidRPr="009E6A5F" w:rsidRDefault="00612A68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Priloženi sažetak treba imati do</w:t>
      </w:r>
      <w:r w:rsidR="00861589"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riječi kojima se ukazuje na svrhu rada, najvažnije rezultate i zaključak. Sažetak se prilaže na zasebnoj stranici u dokumentu (nakon naslovne stranice).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954A13" w14:textId="6E141967" w:rsidR="00B04AD8" w:rsidRPr="009E6A5F" w:rsidRDefault="00B04AD8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Naslov </w:t>
      </w:r>
      <w:r w:rsidR="0061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potrebno </w:t>
      </w: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>poravnati na sredinu, podnaslove na lijev</w:t>
      </w:r>
      <w:r w:rsidR="005C14D4"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>u stranu</w:t>
      </w: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>, a tekst članka obostrano. </w:t>
      </w:r>
    </w:p>
    <w:p w14:paraId="5BB7AC6C" w14:textId="6FE10ED2" w:rsidR="005C14D4" w:rsidRPr="009E6A5F" w:rsidRDefault="005C14D4" w:rsidP="005C14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Grafički prilozi (tablice, grafikoni, slike i sl.) moraju biti izrađeni crno-bijelo te ne smiju biti veći od A4 formata. Svi grafički prilozi </w:t>
      </w:r>
      <w:r w:rsidR="0009671C">
        <w:rPr>
          <w:rFonts w:ascii="Times New Roman" w:eastAsia="Times New Roman" w:hAnsi="Times New Roman" w:cs="Times New Roman"/>
          <w:color w:val="000000"/>
          <w:sz w:val="24"/>
          <w:szCs w:val="24"/>
        </w:rPr>
        <w:t>trebaju</w:t>
      </w:r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biti numerirani (Slika 1., Tablica 1. i sl.), a njihovo mjesto u tekstu jasno označeno.</w:t>
      </w:r>
    </w:p>
    <w:p w14:paraId="75CD2158" w14:textId="5C68EE82" w:rsidR="00B04AD8" w:rsidRPr="009E6A5F" w:rsidRDefault="00B04AD8" w:rsidP="007C0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8071F" w14:textId="77777777" w:rsidR="00B04AD8" w:rsidRPr="009E6A5F" w:rsidRDefault="00B04AD8" w:rsidP="007C05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 uspješnu prijavu obvezno je navesti sljedeće elemente:</w:t>
      </w:r>
    </w:p>
    <w:p w14:paraId="1DE607DB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Puno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prezime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/ice</w:t>
      </w:r>
    </w:p>
    <w:p w14:paraId="1CC81D00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Podaci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informacije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autorici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/u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</w:p>
    <w:p w14:paraId="440D4491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Naslov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</w:p>
    <w:p w14:paraId="4C0C5806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Forma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odabrati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jednu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navedenih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ovom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pozivu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1099C6DC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Sažetak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</w:p>
    <w:p w14:paraId="766E8FE1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Sadržaj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</w:p>
    <w:p w14:paraId="0A92A028" w14:textId="77777777" w:rsidR="00B04AD8" w:rsidRPr="00BC1C81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Popis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korištene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literature </w:t>
      </w:r>
    </w:p>
    <w:p w14:paraId="3616C3EC" w14:textId="77777777" w:rsidR="00B04AD8" w:rsidRPr="009E6A5F" w:rsidRDefault="00B04AD8" w:rsidP="007C05B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Popis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priloga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tablice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fotografije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grafikoni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navedeni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unutar</w:t>
      </w:r>
      <w:proofErr w:type="spellEnd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rada</w:t>
      </w:r>
      <w:proofErr w:type="spellEnd"/>
    </w:p>
    <w:p w14:paraId="226700B7" w14:textId="77777777" w:rsidR="00B04AD8" w:rsidRPr="009E6A5F" w:rsidRDefault="00B04AD8" w:rsidP="007C05B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49326FF" w14:textId="30E40007" w:rsidR="00B04AD8" w:rsidRPr="009E6A5F" w:rsidRDefault="00B04AD8" w:rsidP="007C05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proofErr w:type="spellStart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lastRenderedPageBreak/>
        <w:t>Radovi</w:t>
      </w:r>
      <w:proofErr w:type="spellEnd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se </w:t>
      </w:r>
      <w:proofErr w:type="spellStart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dostavljaju</w:t>
      </w:r>
      <w:proofErr w:type="spellEnd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u </w:t>
      </w:r>
      <w:proofErr w:type="spellStart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formi</w:t>
      </w:r>
      <w:proofErr w:type="spellEnd"/>
      <w:r w:rsidRPr="009E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:</w:t>
      </w:r>
    </w:p>
    <w:p w14:paraId="35E1DA65" w14:textId="77777777" w:rsidR="00C15137" w:rsidRPr="009E6A5F" w:rsidRDefault="00C15137" w:rsidP="00C151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4BFF84" w14:textId="77777777" w:rsidR="00B04AD8" w:rsidRPr="00BC1C81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Istraživačkog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rada</w:t>
      </w:r>
      <w:proofErr w:type="spellEnd"/>
    </w:p>
    <w:p w14:paraId="0A9666F7" w14:textId="77777777" w:rsidR="00B04AD8" w:rsidRPr="00BC1C81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Stručnog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rada</w:t>
      </w:r>
      <w:proofErr w:type="spellEnd"/>
    </w:p>
    <w:p w14:paraId="46F8B685" w14:textId="77777777" w:rsidR="00B04AD8" w:rsidRPr="00BC1C81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Preglednog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rada</w:t>
      </w:r>
      <w:proofErr w:type="spellEnd"/>
    </w:p>
    <w:p w14:paraId="4E7EED46" w14:textId="77777777" w:rsidR="00B04AD8" w:rsidRPr="00BC1C81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Studije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slučaja</w:t>
      </w:r>
      <w:proofErr w:type="spellEnd"/>
    </w:p>
    <w:p w14:paraId="766171EA" w14:textId="77777777" w:rsidR="00B04AD8" w:rsidRPr="00BC1C81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Komentara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prikaza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ili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recenzije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knjige</w:t>
      </w:r>
      <w:proofErr w:type="spellEnd"/>
    </w:p>
    <w:p w14:paraId="18A5F629" w14:textId="5ED53185" w:rsidR="001C4E00" w:rsidRPr="00C15137" w:rsidRDefault="00B04AD8" w:rsidP="00C15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Prijevoda</w:t>
      </w:r>
      <w:proofErr w:type="spellEnd"/>
      <w:r w:rsidR="001C4E00" w:rsidRPr="00C15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53383968" w14:textId="4C83AEE8" w:rsidR="00B04AD8" w:rsidRPr="00BC1C81" w:rsidRDefault="00B04AD8" w:rsidP="00C15137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prijevod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isključivo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jezika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originalnog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izdanja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Dobrodošli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prijevodi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značajnih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socioloških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radova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poglavlja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knjige</w:t>
      </w:r>
      <w:proofErr w:type="spellEnd"/>
      <w:r w:rsidR="00612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D4E1FE3" w14:textId="77777777" w:rsidR="001C4E00" w:rsidRDefault="00B04AD8" w:rsidP="00C1513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Kreaktivnog</w:t>
      </w:r>
      <w:proofErr w:type="spell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  </w:t>
      </w:r>
      <w:proofErr w:type="spellStart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prilo</w:t>
      </w:r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proofErr w:type="spellEnd"/>
      <w:proofErr w:type="gramEnd"/>
      <w:r w:rsidRPr="00BC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kratke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priče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poezija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likovni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prilozi</w:t>
      </w:r>
      <w:proofErr w:type="spellEnd"/>
    </w:p>
    <w:p w14:paraId="6A4DCE54" w14:textId="77777777" w:rsidR="00FE51E5" w:rsidRDefault="00B04AD8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Dobrodošli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kreativni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radovi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koji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nisu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prethodno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objavljeni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mogu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biti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hrvatskom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engleskom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jeziku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Jednom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autoru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dozvoljeno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poslati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najviše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pjesme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kratke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priče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5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kartica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(do 7 500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znakova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prazninama</w:t>
      </w:r>
      <w:proofErr w:type="spellEnd"/>
      <w:r w:rsidRPr="00BC1C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14:paraId="7568B0E3" w14:textId="77777777" w:rsidR="00FE51E5" w:rsidRDefault="00FE51E5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C1AF6B8" w14:textId="77777777" w:rsidR="00FE51E5" w:rsidRDefault="00FE51E5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8857155" w14:textId="77777777" w:rsidR="00FE51E5" w:rsidRDefault="00FE51E5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BCE05B6" w14:textId="52597BDB" w:rsidR="00B04AD8" w:rsidRDefault="00B04AD8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F2">
        <w:rPr>
          <w:rFonts w:ascii="Times New Roman" w:eastAsia="Times New Roman" w:hAnsi="Times New Roman" w:cs="Times New Roman"/>
          <w:b/>
          <w:sz w:val="28"/>
          <w:szCs w:val="28"/>
        </w:rPr>
        <w:t xml:space="preserve">Bilješke u radu i navođenje literature </w:t>
      </w:r>
    </w:p>
    <w:p w14:paraId="4DF16051" w14:textId="77777777" w:rsidR="00FE51E5" w:rsidRPr="002017F2" w:rsidRDefault="00FE51E5" w:rsidP="00FE51E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BE1453" w14:textId="79209C1E" w:rsidR="00B04AD8" w:rsidRPr="002017F2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b/>
          <w:sz w:val="24"/>
          <w:szCs w:val="24"/>
        </w:rPr>
        <w:t xml:space="preserve">Bilješke 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>bibliografske naravi pišu se u tekstu</w:t>
      </w:r>
      <w:r w:rsidR="00FE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4BA0" w:rsidRPr="002017F2">
        <w:rPr>
          <w:rFonts w:ascii="Times New Roman" w:hAnsi="Times New Roman" w:cs="Times New Roman"/>
          <w:sz w:val="24"/>
          <w:szCs w:val="24"/>
        </w:rPr>
        <w:t xml:space="preserve">Berger i </w:t>
      </w:r>
      <w:proofErr w:type="spellStart"/>
      <w:r w:rsidR="005C4BA0" w:rsidRPr="002017F2"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 w:rsidR="005C4BA0" w:rsidRPr="002017F2">
        <w:rPr>
          <w:rFonts w:ascii="Times New Roman" w:hAnsi="Times New Roman" w:cs="Times New Roman"/>
          <w:sz w:val="24"/>
          <w:szCs w:val="24"/>
        </w:rPr>
        <w:t>, 1966: 119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), a kada sadrže dodatna objašnjenja ili upute pišu se na dnu stranice (fusnote) i označavaju neprekinutim nizom brojeva od 1 nadalje. </w:t>
      </w:r>
    </w:p>
    <w:p w14:paraId="7C1E7BB5" w14:textId="7312330A" w:rsidR="00B04AD8" w:rsidRPr="002017F2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b/>
          <w:sz w:val="24"/>
          <w:szCs w:val="24"/>
        </w:rPr>
        <w:t xml:space="preserve">Citate 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>do 35 riječi treba navesti unutar teksta uobičajenim tipom slova. Ukoliko je citat veći, treba ga izdvojiti iz cjeline teksta kao poseban ulomak jednostrukog proreda, manjom veličinom slova (11).</w:t>
      </w:r>
      <w:r w:rsidR="00FE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92F237" w14:textId="7240A414" w:rsidR="00861589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b/>
          <w:sz w:val="24"/>
          <w:szCs w:val="24"/>
        </w:rPr>
        <w:t>Popis literature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 sadrži pune podatke o svim djelima koja se spominju u tekstu i bilješkama</w:t>
      </w:r>
      <w:r w:rsidR="00612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Po potrebi se u bibliografiji mogu razdvojiti izvori i literatura. </w:t>
      </w:r>
    </w:p>
    <w:p w14:paraId="7FAFEFC4" w14:textId="77777777" w:rsidR="002017F2" w:rsidRPr="002017F2" w:rsidRDefault="002017F2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BA907" w14:textId="6462FCCA" w:rsidR="00861589" w:rsidRPr="002017F2" w:rsidRDefault="00861589" w:rsidP="002017F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Citiranje i parafraziranje unutar rada </w:t>
      </w:r>
    </w:p>
    <w:p w14:paraId="4D259876" w14:textId="27223458" w:rsidR="00861589" w:rsidRPr="00612098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hr-HR"/>
        </w:rPr>
      </w:pPr>
      <w:r w:rsidRPr="009E6A5F">
        <w:rPr>
          <w:color w:val="000000"/>
          <w:lang w:val="hr-HR"/>
        </w:rPr>
        <w:lastRenderedPageBreak/>
        <w:t>Ako se navode tuđe ideje, rezultati, hipoteze</w:t>
      </w:r>
      <w:r w:rsidR="00F830D6">
        <w:rPr>
          <w:color w:val="000000"/>
          <w:lang w:val="hr-HR"/>
        </w:rPr>
        <w:t>, podaci</w:t>
      </w:r>
      <w:r w:rsidRPr="009E6A5F">
        <w:rPr>
          <w:color w:val="000000"/>
          <w:lang w:val="hr-HR"/>
        </w:rPr>
        <w:t xml:space="preserve"> i slično, a da se pritom ne citira doslovce, izvor se stavlja u zagrade i sadrži prezime autora i godinu izdanja, npr. (</w:t>
      </w:r>
      <w:proofErr w:type="spellStart"/>
      <w:r w:rsidR="00F830D6">
        <w:rPr>
          <w:color w:val="000000"/>
          <w:lang w:val="hr-HR"/>
        </w:rPr>
        <w:t>Giddens</w:t>
      </w:r>
      <w:proofErr w:type="spellEnd"/>
      <w:r w:rsidRPr="009E6A5F">
        <w:rPr>
          <w:color w:val="000000"/>
          <w:lang w:val="hr-HR"/>
        </w:rPr>
        <w:t>, 199</w:t>
      </w:r>
      <w:r w:rsidR="00F830D6">
        <w:rPr>
          <w:color w:val="000000"/>
          <w:lang w:val="hr-HR"/>
        </w:rPr>
        <w:t>1</w:t>
      </w:r>
      <w:r w:rsidRPr="009E6A5F">
        <w:rPr>
          <w:color w:val="000000"/>
          <w:lang w:val="hr-HR"/>
        </w:rPr>
        <w:t xml:space="preserve">). Ako se radi o doslovnom citatu, iza oznake godine izdanja stavlja se dvotočka i broj stranice </w:t>
      </w:r>
      <w:r w:rsidRPr="00612098">
        <w:rPr>
          <w:color w:val="000000"/>
          <w:lang w:val="hr-HR"/>
        </w:rPr>
        <w:t>(</w:t>
      </w:r>
      <w:proofErr w:type="spellStart"/>
      <w:r w:rsidR="00F830D6" w:rsidRPr="00612098">
        <w:rPr>
          <w:color w:val="000000"/>
          <w:lang w:val="hr-HR"/>
        </w:rPr>
        <w:t>Giddens</w:t>
      </w:r>
      <w:proofErr w:type="spellEnd"/>
      <w:r w:rsidRPr="00612098">
        <w:rPr>
          <w:color w:val="000000"/>
          <w:lang w:val="hr-HR"/>
        </w:rPr>
        <w:t>, 1991: 8</w:t>
      </w:r>
      <w:r w:rsidR="00F830D6" w:rsidRPr="00612098">
        <w:rPr>
          <w:color w:val="000000"/>
          <w:lang w:val="hr-HR"/>
        </w:rPr>
        <w:t>2</w:t>
      </w:r>
      <w:r w:rsidRPr="00612098">
        <w:rPr>
          <w:color w:val="000000"/>
          <w:lang w:val="hr-HR"/>
        </w:rPr>
        <w:t>).</w:t>
      </w:r>
    </w:p>
    <w:p w14:paraId="7841E8AF" w14:textId="77777777" w:rsidR="00861589" w:rsidRPr="00612098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hr-HR"/>
        </w:rPr>
      </w:pPr>
    </w:p>
    <w:p w14:paraId="3656C01C" w14:textId="11AF723D" w:rsidR="00861589" w:rsidRPr="009E6A5F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  <w:proofErr w:type="spellStart"/>
      <w:r w:rsidRPr="009E6A5F">
        <w:rPr>
          <w:color w:val="000000"/>
          <w:lang w:val="de-DE"/>
        </w:rPr>
        <w:t>Ako</w:t>
      </w:r>
      <w:proofErr w:type="spellEnd"/>
      <w:r w:rsidRPr="009E6A5F">
        <w:rPr>
          <w:color w:val="000000"/>
          <w:lang w:val="de-DE"/>
        </w:rPr>
        <w:t xml:space="preserve"> je u </w:t>
      </w:r>
      <w:proofErr w:type="spellStart"/>
      <w:r w:rsidRPr="009E6A5F">
        <w:rPr>
          <w:color w:val="000000"/>
          <w:lang w:val="de-DE"/>
        </w:rPr>
        <w:t>popisu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literature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više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autora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istog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prezimena</w:t>
      </w:r>
      <w:proofErr w:type="spellEnd"/>
      <w:r w:rsidRPr="009E6A5F">
        <w:rPr>
          <w:color w:val="000000"/>
          <w:lang w:val="de-DE"/>
        </w:rPr>
        <w:t xml:space="preserve">, </w:t>
      </w:r>
      <w:proofErr w:type="spellStart"/>
      <w:r w:rsidRPr="009E6A5F">
        <w:rPr>
          <w:color w:val="000000"/>
          <w:lang w:val="de-DE"/>
        </w:rPr>
        <w:t>dodaje</w:t>
      </w:r>
      <w:proofErr w:type="spellEnd"/>
      <w:r w:rsidRPr="009E6A5F">
        <w:rPr>
          <w:color w:val="000000"/>
          <w:lang w:val="de-DE"/>
        </w:rPr>
        <w:t xml:space="preserve"> se i </w:t>
      </w:r>
      <w:proofErr w:type="spellStart"/>
      <w:r w:rsidRPr="009E6A5F">
        <w:rPr>
          <w:color w:val="000000"/>
          <w:lang w:val="de-DE"/>
        </w:rPr>
        <w:t>inicijal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imena</w:t>
      </w:r>
      <w:proofErr w:type="spellEnd"/>
      <w:r w:rsidRPr="009E6A5F">
        <w:rPr>
          <w:color w:val="000000"/>
          <w:lang w:val="de-DE"/>
        </w:rPr>
        <w:t xml:space="preserve"> (P. Bourdieu, 19</w:t>
      </w:r>
      <w:r w:rsidR="00F830D6">
        <w:rPr>
          <w:color w:val="000000"/>
          <w:lang w:val="de-DE"/>
        </w:rPr>
        <w:t>98</w:t>
      </w:r>
      <w:r w:rsidRPr="009E6A5F">
        <w:rPr>
          <w:color w:val="000000"/>
          <w:lang w:val="de-DE"/>
        </w:rPr>
        <w:t>).</w:t>
      </w:r>
    </w:p>
    <w:p w14:paraId="74387FDF" w14:textId="77777777" w:rsidR="00861589" w:rsidRPr="009E6A5F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</w:p>
    <w:p w14:paraId="3914B276" w14:textId="3B331660" w:rsidR="00861589" w:rsidRPr="00F830D6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  <w:proofErr w:type="spellStart"/>
      <w:r w:rsidRPr="009E6A5F">
        <w:rPr>
          <w:color w:val="000000"/>
          <w:lang w:val="de-DE"/>
        </w:rPr>
        <w:t>Ako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su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dva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autora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jednog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djela</w:t>
      </w:r>
      <w:proofErr w:type="spellEnd"/>
      <w:r w:rsidRPr="009E6A5F">
        <w:rPr>
          <w:color w:val="000000"/>
          <w:lang w:val="de-DE"/>
        </w:rPr>
        <w:t xml:space="preserve">, </w:t>
      </w:r>
      <w:proofErr w:type="spellStart"/>
      <w:r w:rsidRPr="009E6A5F">
        <w:rPr>
          <w:color w:val="000000"/>
          <w:lang w:val="de-DE"/>
        </w:rPr>
        <w:t>stavljaju</w:t>
      </w:r>
      <w:proofErr w:type="spellEnd"/>
      <w:r w:rsidRPr="009E6A5F">
        <w:rPr>
          <w:color w:val="000000"/>
          <w:lang w:val="de-DE"/>
        </w:rPr>
        <w:t xml:space="preserve"> se </w:t>
      </w:r>
      <w:proofErr w:type="spellStart"/>
      <w:r w:rsidRPr="009E6A5F">
        <w:rPr>
          <w:color w:val="000000"/>
          <w:lang w:val="de-DE"/>
        </w:rPr>
        <w:t>oba</w:t>
      </w:r>
      <w:proofErr w:type="spellEnd"/>
      <w:r w:rsidRPr="009E6A5F">
        <w:rPr>
          <w:color w:val="000000"/>
          <w:lang w:val="de-DE"/>
        </w:rPr>
        <w:t xml:space="preserve"> </w:t>
      </w:r>
      <w:proofErr w:type="spellStart"/>
      <w:r w:rsidRPr="009E6A5F">
        <w:rPr>
          <w:color w:val="000000"/>
          <w:lang w:val="de-DE"/>
        </w:rPr>
        <w:t>prezimena</w:t>
      </w:r>
      <w:proofErr w:type="spellEnd"/>
      <w:r w:rsidRPr="009E6A5F">
        <w:rPr>
          <w:color w:val="000000"/>
          <w:lang w:val="de-DE"/>
        </w:rPr>
        <w:t xml:space="preserve">, </w:t>
      </w:r>
      <w:proofErr w:type="spellStart"/>
      <w:r w:rsidRPr="009E6A5F">
        <w:rPr>
          <w:color w:val="000000"/>
          <w:lang w:val="de-DE"/>
        </w:rPr>
        <w:t>npr</w:t>
      </w:r>
      <w:proofErr w:type="spellEnd"/>
      <w:r w:rsidRPr="009E6A5F">
        <w:rPr>
          <w:color w:val="000000"/>
          <w:lang w:val="de-DE"/>
        </w:rPr>
        <w:t xml:space="preserve">. </w:t>
      </w:r>
      <w:r w:rsidRPr="00F830D6">
        <w:rPr>
          <w:color w:val="000000"/>
          <w:lang w:val="de-DE"/>
        </w:rPr>
        <w:t>(</w:t>
      </w:r>
      <w:proofErr w:type="spellStart"/>
      <w:r w:rsidR="00F830D6" w:rsidRPr="00F830D6">
        <w:rPr>
          <w:color w:val="000000"/>
          <w:lang w:val="de-DE"/>
        </w:rPr>
        <w:t>Pavić</w:t>
      </w:r>
      <w:proofErr w:type="spellEnd"/>
      <w:r w:rsidRPr="00F830D6">
        <w:rPr>
          <w:color w:val="000000"/>
          <w:lang w:val="de-DE"/>
        </w:rPr>
        <w:t xml:space="preserve"> i </w:t>
      </w:r>
      <w:proofErr w:type="spellStart"/>
      <w:r w:rsidR="00F830D6" w:rsidRPr="00F830D6">
        <w:rPr>
          <w:color w:val="000000"/>
          <w:lang w:val="de-DE"/>
        </w:rPr>
        <w:t>Šundalić</w:t>
      </w:r>
      <w:proofErr w:type="spellEnd"/>
      <w:r w:rsidRPr="00F830D6">
        <w:rPr>
          <w:color w:val="000000"/>
          <w:lang w:val="de-DE"/>
        </w:rPr>
        <w:t xml:space="preserve">, </w:t>
      </w:r>
      <w:r w:rsidR="00F830D6" w:rsidRPr="00F830D6">
        <w:rPr>
          <w:color w:val="000000"/>
          <w:lang w:val="de-DE"/>
        </w:rPr>
        <w:t>2021</w:t>
      </w:r>
      <w:r w:rsidRPr="00F830D6">
        <w:rPr>
          <w:color w:val="000000"/>
          <w:lang w:val="de-DE"/>
        </w:rPr>
        <w:t>).</w:t>
      </w:r>
    </w:p>
    <w:p w14:paraId="14015C2E" w14:textId="77777777" w:rsidR="00861589" w:rsidRPr="00F830D6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</w:p>
    <w:p w14:paraId="6A0F2CDC" w14:textId="6968B46C" w:rsidR="00861589" w:rsidRPr="00F830D6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  <w:proofErr w:type="spellStart"/>
      <w:r w:rsidRPr="00F830D6">
        <w:rPr>
          <w:color w:val="000000"/>
          <w:lang w:val="de-DE"/>
        </w:rPr>
        <w:t>Ako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su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autora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tri</w:t>
      </w:r>
      <w:proofErr w:type="spellEnd"/>
      <w:r w:rsidRPr="00F830D6">
        <w:rPr>
          <w:color w:val="000000"/>
          <w:lang w:val="de-DE"/>
        </w:rPr>
        <w:t xml:space="preserve"> i </w:t>
      </w:r>
      <w:proofErr w:type="spellStart"/>
      <w:r w:rsidRPr="00F830D6">
        <w:rPr>
          <w:color w:val="000000"/>
          <w:lang w:val="de-DE"/>
        </w:rPr>
        <w:t>više</w:t>
      </w:r>
      <w:proofErr w:type="spellEnd"/>
      <w:r w:rsidRPr="00F830D6">
        <w:rPr>
          <w:color w:val="000000"/>
          <w:lang w:val="de-DE"/>
        </w:rPr>
        <w:t xml:space="preserve">, </w:t>
      </w:r>
      <w:proofErr w:type="spellStart"/>
      <w:r w:rsidRPr="00F830D6">
        <w:rPr>
          <w:color w:val="000000"/>
          <w:lang w:val="de-DE"/>
        </w:rPr>
        <w:t>iza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imena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prvog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autora</w:t>
      </w:r>
      <w:proofErr w:type="spellEnd"/>
      <w:r w:rsidRPr="00F830D6">
        <w:rPr>
          <w:color w:val="000000"/>
          <w:lang w:val="de-DE"/>
        </w:rPr>
        <w:t xml:space="preserve"> </w:t>
      </w:r>
      <w:proofErr w:type="spellStart"/>
      <w:r w:rsidRPr="00F830D6">
        <w:rPr>
          <w:color w:val="000000"/>
          <w:lang w:val="de-DE"/>
        </w:rPr>
        <w:t>stavlja</w:t>
      </w:r>
      <w:proofErr w:type="spellEnd"/>
      <w:r w:rsidRPr="00F830D6">
        <w:rPr>
          <w:color w:val="000000"/>
          <w:lang w:val="de-DE"/>
        </w:rPr>
        <w:t xml:space="preserve"> se </w:t>
      </w:r>
      <w:proofErr w:type="spellStart"/>
      <w:r w:rsidRPr="00F830D6">
        <w:rPr>
          <w:color w:val="000000"/>
          <w:lang w:val="de-DE"/>
        </w:rPr>
        <w:t>kratica</w:t>
      </w:r>
      <w:proofErr w:type="spellEnd"/>
      <w:r w:rsidRPr="00F830D6">
        <w:rPr>
          <w:color w:val="000000"/>
          <w:lang w:val="de-DE"/>
        </w:rPr>
        <w:t xml:space="preserve"> ‘et al.’, a </w:t>
      </w:r>
      <w:proofErr w:type="spellStart"/>
      <w:r w:rsidRPr="00F830D6">
        <w:rPr>
          <w:color w:val="000000"/>
          <w:lang w:val="de-DE"/>
        </w:rPr>
        <w:t>ostali</w:t>
      </w:r>
      <w:proofErr w:type="spellEnd"/>
      <w:r w:rsidRPr="00F830D6">
        <w:rPr>
          <w:color w:val="000000"/>
          <w:lang w:val="de-DE"/>
        </w:rPr>
        <w:t xml:space="preserve"> se </w:t>
      </w:r>
      <w:proofErr w:type="spellStart"/>
      <w:r w:rsidRPr="00F830D6">
        <w:rPr>
          <w:color w:val="000000"/>
          <w:lang w:val="de-DE"/>
        </w:rPr>
        <w:t>autori</w:t>
      </w:r>
      <w:proofErr w:type="spellEnd"/>
      <w:r w:rsidRPr="00F830D6">
        <w:rPr>
          <w:color w:val="000000"/>
          <w:lang w:val="de-DE"/>
        </w:rPr>
        <w:t xml:space="preserve"> ne </w:t>
      </w:r>
      <w:proofErr w:type="spellStart"/>
      <w:r w:rsidRPr="00F830D6">
        <w:rPr>
          <w:color w:val="000000"/>
          <w:lang w:val="de-DE"/>
        </w:rPr>
        <w:t>navode</w:t>
      </w:r>
      <w:proofErr w:type="spellEnd"/>
      <w:r w:rsidRPr="00F830D6">
        <w:rPr>
          <w:color w:val="000000"/>
          <w:lang w:val="de-DE"/>
        </w:rPr>
        <w:t xml:space="preserve"> (</w:t>
      </w:r>
      <w:proofErr w:type="spellStart"/>
      <w:r w:rsidRPr="00F830D6">
        <w:rPr>
          <w:color w:val="000000"/>
          <w:lang w:val="de-DE"/>
        </w:rPr>
        <w:t>Vukojević</w:t>
      </w:r>
      <w:proofErr w:type="spellEnd"/>
      <w:r w:rsidRPr="00F830D6">
        <w:rPr>
          <w:color w:val="000000"/>
          <w:lang w:val="de-DE"/>
        </w:rPr>
        <w:t xml:space="preserve"> et al., 1999).</w:t>
      </w:r>
    </w:p>
    <w:p w14:paraId="33609B61" w14:textId="77777777" w:rsidR="00861589" w:rsidRPr="00F830D6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lang w:val="de-DE"/>
        </w:rPr>
      </w:pPr>
    </w:p>
    <w:p w14:paraId="6338E583" w14:textId="099B6D44" w:rsidR="00861589" w:rsidRPr="002017F2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2017F2">
        <w:rPr>
          <w:color w:val="000000"/>
        </w:rPr>
        <w:t>Ako</w:t>
      </w:r>
      <w:proofErr w:type="spellEnd"/>
      <w:r w:rsidRPr="002017F2">
        <w:rPr>
          <w:color w:val="000000"/>
        </w:rPr>
        <w:t xml:space="preserve"> je u </w:t>
      </w:r>
      <w:proofErr w:type="spellStart"/>
      <w:r w:rsidRPr="002017F2">
        <w:rPr>
          <w:color w:val="000000"/>
        </w:rPr>
        <w:t>popisu</w:t>
      </w:r>
      <w:proofErr w:type="spellEnd"/>
      <w:r w:rsidRPr="002017F2">
        <w:rPr>
          <w:color w:val="000000"/>
        </w:rPr>
        <w:t xml:space="preserve"> literature </w:t>
      </w:r>
      <w:proofErr w:type="spellStart"/>
      <w:r w:rsidRPr="002017F2">
        <w:rPr>
          <w:color w:val="000000"/>
        </w:rPr>
        <w:t>navedeno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više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radova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istog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autora</w:t>
      </w:r>
      <w:proofErr w:type="spellEnd"/>
      <w:r w:rsidRPr="002017F2">
        <w:rPr>
          <w:color w:val="000000"/>
        </w:rPr>
        <w:t xml:space="preserve"> koji </w:t>
      </w:r>
      <w:proofErr w:type="spellStart"/>
      <w:r w:rsidRPr="002017F2">
        <w:rPr>
          <w:color w:val="000000"/>
        </w:rPr>
        <w:t>su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objavljeni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iste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godine</w:t>
      </w:r>
      <w:proofErr w:type="spellEnd"/>
      <w:r w:rsidRPr="002017F2">
        <w:rPr>
          <w:color w:val="000000"/>
        </w:rPr>
        <w:t xml:space="preserve">, </w:t>
      </w:r>
      <w:proofErr w:type="spellStart"/>
      <w:r w:rsidRPr="002017F2">
        <w:rPr>
          <w:color w:val="000000"/>
        </w:rPr>
        <w:t>razlikuje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ih</w:t>
      </w:r>
      <w:proofErr w:type="spellEnd"/>
      <w:r w:rsidRPr="002017F2">
        <w:rPr>
          <w:color w:val="000000"/>
        </w:rPr>
        <w:t xml:space="preserve"> se </w:t>
      </w:r>
      <w:proofErr w:type="spellStart"/>
      <w:r w:rsidRPr="002017F2">
        <w:rPr>
          <w:color w:val="000000"/>
        </w:rPr>
        <w:t>slovima</w:t>
      </w:r>
      <w:proofErr w:type="spellEnd"/>
      <w:r w:rsidRPr="002017F2">
        <w:rPr>
          <w:color w:val="000000"/>
        </w:rPr>
        <w:t xml:space="preserve"> a, b, c </w:t>
      </w:r>
      <w:proofErr w:type="spellStart"/>
      <w:r w:rsidRPr="002017F2">
        <w:rPr>
          <w:color w:val="000000"/>
        </w:rPr>
        <w:t>itd</w:t>
      </w:r>
      <w:proofErr w:type="spellEnd"/>
      <w:r w:rsidRPr="002017F2">
        <w:rPr>
          <w:color w:val="000000"/>
        </w:rPr>
        <w:t xml:space="preserve">. </w:t>
      </w:r>
      <w:proofErr w:type="spellStart"/>
      <w:r w:rsidRPr="002017F2">
        <w:rPr>
          <w:color w:val="000000"/>
        </w:rPr>
        <w:t>koja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dolaze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iza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oznake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godine</w:t>
      </w:r>
      <w:proofErr w:type="spellEnd"/>
      <w:r w:rsidRPr="002017F2">
        <w:rPr>
          <w:color w:val="000000"/>
        </w:rPr>
        <w:t xml:space="preserve">, </w:t>
      </w:r>
      <w:proofErr w:type="spellStart"/>
      <w:r w:rsidRPr="002017F2">
        <w:rPr>
          <w:color w:val="000000"/>
        </w:rPr>
        <w:t>npr</w:t>
      </w:r>
      <w:proofErr w:type="spellEnd"/>
      <w:r w:rsidRPr="002017F2">
        <w:rPr>
          <w:color w:val="000000"/>
        </w:rPr>
        <w:t>. (</w:t>
      </w:r>
      <w:r w:rsidR="00F830D6">
        <w:rPr>
          <w:color w:val="000000"/>
        </w:rPr>
        <w:t>Foucault</w:t>
      </w:r>
      <w:r w:rsidRPr="002017F2">
        <w:rPr>
          <w:color w:val="000000"/>
        </w:rPr>
        <w:t>, 19</w:t>
      </w:r>
      <w:r w:rsidR="00F830D6">
        <w:rPr>
          <w:color w:val="000000"/>
        </w:rPr>
        <w:t>76</w:t>
      </w:r>
      <w:r w:rsidRPr="002017F2">
        <w:rPr>
          <w:color w:val="000000"/>
        </w:rPr>
        <w:t>b).</w:t>
      </w:r>
    </w:p>
    <w:p w14:paraId="504E79D8" w14:textId="77777777" w:rsidR="00861589" w:rsidRPr="002017F2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488BF74" w14:textId="478307CF" w:rsidR="00861589" w:rsidRPr="002017F2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2017F2">
        <w:rPr>
          <w:color w:val="000000"/>
        </w:rPr>
        <w:t>Sve</w:t>
      </w:r>
      <w:proofErr w:type="spellEnd"/>
      <w:r w:rsidRPr="002017F2">
        <w:rPr>
          <w:color w:val="000000"/>
        </w:rPr>
        <w:t xml:space="preserve"> reference u </w:t>
      </w:r>
      <w:proofErr w:type="spellStart"/>
      <w:r w:rsidRPr="002017F2">
        <w:rPr>
          <w:color w:val="000000"/>
        </w:rPr>
        <w:t>tekstu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navode</w:t>
      </w:r>
      <w:proofErr w:type="spellEnd"/>
      <w:r w:rsidRPr="002017F2">
        <w:rPr>
          <w:color w:val="000000"/>
        </w:rPr>
        <w:t xml:space="preserve"> se </w:t>
      </w:r>
      <w:proofErr w:type="spellStart"/>
      <w:r w:rsidRPr="002017F2">
        <w:rPr>
          <w:color w:val="000000"/>
        </w:rPr>
        <w:t>kao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i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prvi</w:t>
      </w:r>
      <w:proofErr w:type="spellEnd"/>
      <w:r w:rsidRPr="002017F2">
        <w:rPr>
          <w:color w:val="000000"/>
        </w:rPr>
        <w:t xml:space="preserve"> put</w:t>
      </w:r>
      <w:r w:rsidR="00F830D6">
        <w:rPr>
          <w:color w:val="000000"/>
        </w:rPr>
        <w:t xml:space="preserve"> - </w:t>
      </w:r>
      <w:r w:rsidRPr="002017F2">
        <w:rPr>
          <w:color w:val="000000"/>
        </w:rPr>
        <w:t xml:space="preserve">ne </w:t>
      </w:r>
      <w:proofErr w:type="spellStart"/>
      <w:r w:rsidRPr="002017F2">
        <w:rPr>
          <w:color w:val="000000"/>
        </w:rPr>
        <w:t>koriste</w:t>
      </w:r>
      <w:proofErr w:type="spellEnd"/>
      <w:r w:rsidRPr="002017F2">
        <w:rPr>
          <w:color w:val="000000"/>
        </w:rPr>
        <w:t xml:space="preserve"> se </w:t>
      </w:r>
      <w:proofErr w:type="spellStart"/>
      <w:r w:rsidRPr="002017F2">
        <w:rPr>
          <w:color w:val="000000"/>
        </w:rPr>
        <w:t>oblici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poput</w:t>
      </w:r>
      <w:proofErr w:type="spellEnd"/>
      <w:r w:rsidRPr="002017F2">
        <w:rPr>
          <w:color w:val="000000"/>
        </w:rPr>
        <w:t xml:space="preserve"> ‘</w:t>
      </w:r>
      <w:proofErr w:type="spellStart"/>
      <w:r w:rsidRPr="002017F2">
        <w:rPr>
          <w:color w:val="000000"/>
        </w:rPr>
        <w:t>ibid.</w:t>
      </w:r>
      <w:proofErr w:type="gramStart"/>
      <w:r w:rsidRPr="002017F2">
        <w:rPr>
          <w:color w:val="000000"/>
        </w:rPr>
        <w:t>’,‘</w:t>
      </w:r>
      <w:proofErr w:type="gramEnd"/>
      <w:r w:rsidRPr="002017F2">
        <w:rPr>
          <w:color w:val="000000"/>
        </w:rPr>
        <w:t>op</w:t>
      </w:r>
      <w:proofErr w:type="spellEnd"/>
      <w:r w:rsidRPr="002017F2">
        <w:rPr>
          <w:color w:val="000000"/>
        </w:rPr>
        <w:t>. cit.’, ‘</w:t>
      </w:r>
      <w:proofErr w:type="spellStart"/>
      <w:r w:rsidRPr="002017F2">
        <w:rPr>
          <w:color w:val="000000"/>
        </w:rPr>
        <w:t>loc.cit</w:t>
      </w:r>
      <w:proofErr w:type="spellEnd"/>
      <w:r w:rsidRPr="002017F2">
        <w:rPr>
          <w:color w:val="000000"/>
        </w:rPr>
        <w:t xml:space="preserve">.’ </w:t>
      </w:r>
      <w:proofErr w:type="spellStart"/>
      <w:r w:rsidRPr="002017F2">
        <w:rPr>
          <w:color w:val="000000"/>
        </w:rPr>
        <w:t>i</w:t>
      </w:r>
      <w:proofErr w:type="spellEnd"/>
      <w:r w:rsidRPr="002017F2">
        <w:rPr>
          <w:color w:val="000000"/>
        </w:rPr>
        <w:t xml:space="preserve"> </w:t>
      </w:r>
      <w:proofErr w:type="spellStart"/>
      <w:r w:rsidRPr="002017F2">
        <w:rPr>
          <w:color w:val="000000"/>
        </w:rPr>
        <w:t>sli</w:t>
      </w:r>
      <w:r w:rsidR="00F830D6">
        <w:rPr>
          <w:color w:val="000000"/>
        </w:rPr>
        <w:t>čno</w:t>
      </w:r>
      <w:proofErr w:type="spellEnd"/>
    </w:p>
    <w:p w14:paraId="1CB97ACE" w14:textId="4DFB8663" w:rsidR="00861589" w:rsidRPr="002017F2" w:rsidRDefault="00861589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7A9A31CD" w14:textId="2E3E90B4" w:rsidR="00C43A07" w:rsidRPr="002017F2" w:rsidRDefault="00C43A07" w:rsidP="002017F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proofErr w:type="spellStart"/>
      <w:r w:rsidRPr="002017F2">
        <w:rPr>
          <w:b/>
          <w:bCs/>
          <w:color w:val="000000"/>
        </w:rPr>
        <w:t>Popis</w:t>
      </w:r>
      <w:proofErr w:type="spellEnd"/>
      <w:r w:rsidRPr="002017F2">
        <w:rPr>
          <w:b/>
          <w:bCs/>
          <w:color w:val="000000"/>
        </w:rPr>
        <w:t xml:space="preserve"> literature</w:t>
      </w:r>
    </w:p>
    <w:p w14:paraId="55FA5814" w14:textId="7FFBC2B4" w:rsidR="00861589" w:rsidRPr="002017F2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Autori se u popisu navode abecednim redom prema prezimenu i kronološkim redom za radove istog autora. 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 xml:space="preserve">Ako se navodi više radova istog autora objavljenih u </w:t>
      </w:r>
      <w:r w:rsidR="00612098">
        <w:rPr>
          <w:rFonts w:ascii="Times New Roman" w:eastAsia="Times New Roman" w:hAnsi="Times New Roman" w:cs="Times New Roman"/>
          <w:sz w:val="24"/>
          <w:szCs w:val="24"/>
        </w:rPr>
        <w:t>istoj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 xml:space="preserve"> godini, </w:t>
      </w:r>
      <w:r w:rsidR="00612098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 xml:space="preserve"> ih razlikovati slovom (a, b, c itd.) iza godine izdanja</w:t>
      </w:r>
      <w:r w:rsidR="00861589" w:rsidRPr="002017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A9D4D4" w14:textId="77777777" w:rsidR="00861589" w:rsidRPr="002017F2" w:rsidRDefault="005C4BA0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Za zajednički rad više autora u popisu literature navode se svi autori s punim prezimenom i inicijalima imena. </w:t>
      </w:r>
    </w:p>
    <w:p w14:paraId="574B668B" w14:textId="2242905A" w:rsidR="00861589" w:rsidRPr="002017F2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Knjige, nazivi </w:t>
      </w:r>
      <w:r w:rsidR="00612098">
        <w:rPr>
          <w:rFonts w:ascii="Times New Roman" w:eastAsia="Times New Roman" w:hAnsi="Times New Roman" w:cs="Times New Roman"/>
          <w:sz w:val="24"/>
          <w:szCs w:val="24"/>
        </w:rPr>
        <w:t>zbornika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612098">
        <w:rPr>
          <w:rFonts w:ascii="Times New Roman" w:eastAsia="Times New Roman" w:hAnsi="Times New Roman" w:cs="Times New Roman"/>
          <w:sz w:val="24"/>
          <w:szCs w:val="24"/>
        </w:rPr>
        <w:t>časopisa</w:t>
      </w:r>
      <w:r w:rsidRPr="002017F2">
        <w:rPr>
          <w:rFonts w:ascii="Times New Roman" w:eastAsia="Times New Roman" w:hAnsi="Times New Roman" w:cs="Times New Roman"/>
          <w:sz w:val="24"/>
          <w:szCs w:val="24"/>
        </w:rPr>
        <w:t xml:space="preserve"> pišu se kurzivom, nazivi članaka i poglavlja u knjigama i zbornicima običnim pismom. Kod časopisa je potrebno navesti godište i broj te početnu i završnu stranicu citiranog članka. </w:t>
      </w:r>
    </w:p>
    <w:p w14:paraId="240BA222" w14:textId="208B4D4E" w:rsidR="00B04AD8" w:rsidRPr="002017F2" w:rsidRDefault="00B04AD8" w:rsidP="00201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F2">
        <w:rPr>
          <w:rFonts w:ascii="Times New Roman" w:eastAsia="Times New Roman" w:hAnsi="Times New Roman" w:cs="Times New Roman"/>
          <w:sz w:val="24"/>
          <w:szCs w:val="24"/>
        </w:rPr>
        <w:t>Uz literaturu u elektroničkom obliku treba na kraju u zagradama navesti datum posjeta mrežne stranice.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 xml:space="preserve"> Iza bibliografskih jedinica koje ga posjeduju treba dodati DOI u obliku pune mrežne 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lastRenderedPageBreak/>
        <w:t>poveznice (https://doi.org/10.xxxx/xxxxx)</w:t>
      </w:r>
      <w:r w:rsidR="00F830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4BA0" w:rsidRPr="002017F2">
        <w:rPr>
          <w:rFonts w:ascii="Times New Roman" w:eastAsia="Times New Roman" w:hAnsi="Times New Roman" w:cs="Times New Roman"/>
          <w:sz w:val="24"/>
          <w:szCs w:val="24"/>
        </w:rPr>
        <w:t>Za mrežni izvor potrebno je navesti punu mrežnu poveznicu (http://) te u zagradi naznačiti datum pristupanja. Za novinske članke u mrežnom obliku potrebno je navesti i datum objav</w:t>
      </w:r>
      <w:r w:rsidR="00C43A07" w:rsidRPr="002017F2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2399FB23" w14:textId="786D99EA" w:rsidR="00C43A07" w:rsidRDefault="00C43A07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69547" w14:textId="77777777" w:rsidR="00BA77F3" w:rsidRPr="00C43A07" w:rsidRDefault="00BA77F3" w:rsidP="007C05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F7BAD" w14:textId="40678918" w:rsidR="001018A3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Primjeri </w:t>
      </w:r>
    </w:p>
    <w:p w14:paraId="2A1B6BE9" w14:textId="77777777" w:rsidR="00B04AD8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Knjiga </w:t>
      </w:r>
    </w:p>
    <w:p w14:paraId="15357CA8" w14:textId="77777777" w:rsidR="00024505" w:rsidRDefault="009E6A5F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E6A5F">
        <w:rPr>
          <w:rFonts w:ascii="Times New Roman" w:eastAsia="Times New Roman" w:hAnsi="Times New Roman" w:cs="Times New Roman"/>
          <w:bCs/>
          <w:sz w:val="24"/>
          <w:szCs w:val="24"/>
        </w:rPr>
        <w:t>Giddens</w:t>
      </w:r>
      <w:proofErr w:type="spellEnd"/>
      <w:r w:rsidRPr="009E6A5F">
        <w:rPr>
          <w:rFonts w:ascii="Times New Roman" w:eastAsia="Times New Roman" w:hAnsi="Times New Roman" w:cs="Times New Roman"/>
          <w:bCs/>
          <w:sz w:val="24"/>
          <w:szCs w:val="24"/>
        </w:rPr>
        <w:t xml:space="preserve">, A (1992).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Transformation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Intimacy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Sexuality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Love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Eroticism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="0002450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Modern</w:t>
      </w:r>
      <w:proofErr w:type="spellEnd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A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Societies</w:t>
      </w:r>
      <w:proofErr w:type="spellEnd"/>
      <w:r w:rsidRPr="009E6A5F">
        <w:rPr>
          <w:rFonts w:ascii="Times New Roman" w:eastAsia="Times New Roman" w:hAnsi="Times New Roman" w:cs="Times New Roman"/>
          <w:bCs/>
          <w:sz w:val="24"/>
          <w:szCs w:val="24"/>
        </w:rPr>
        <w:t>. Stanford University Press.</w:t>
      </w:r>
    </w:p>
    <w:p w14:paraId="41CF04D1" w14:textId="77777777" w:rsidR="00024505" w:rsidRDefault="00024505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2F7B8" w14:textId="3FFC016A" w:rsidR="00B04AD8" w:rsidRPr="00024505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Prilog u knjizi / zborniku </w:t>
      </w:r>
    </w:p>
    <w:p w14:paraId="71A3CAF9" w14:textId="1B2171DE" w:rsidR="00F21158" w:rsidRDefault="00F2115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Dremel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, A (2020).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constructionism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, nature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gender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. U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Mutanen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Friman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M,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Kantola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M i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Konst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T (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ur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.), </w:t>
      </w:r>
      <w:r w:rsidRPr="00F211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Human </w:t>
      </w:r>
      <w:proofErr w:type="spellStart"/>
      <w:r w:rsidRPr="00F211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F211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Nature</w:t>
      </w:r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Turku University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Applied </w:t>
      </w:r>
      <w:proofErr w:type="spellStart"/>
      <w:r w:rsidRPr="00F21158">
        <w:rPr>
          <w:rFonts w:ascii="Times New Roman" w:eastAsia="Times New Roman" w:hAnsi="Times New Roman" w:cs="Times New Roman"/>
          <w:bCs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183-201</w:t>
      </w:r>
      <w:r w:rsidR="00F830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3B36AC7" w14:textId="77777777" w:rsidR="00024505" w:rsidRDefault="001E66A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Laar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C i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Levin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S (2006).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Experience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Stigma: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Interpersonal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Situational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Influences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. U: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Laar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C i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Levin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 S (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ur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.). </w:t>
      </w:r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Stigma </w:t>
      </w:r>
      <w:proofErr w:type="spellStart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Group </w:t>
      </w:r>
      <w:proofErr w:type="spellStart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Inequality</w:t>
      </w:r>
      <w:proofErr w:type="spellEnd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Social</w:t>
      </w:r>
      <w:proofErr w:type="spellEnd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Psychological</w:t>
      </w:r>
      <w:proofErr w:type="spellEnd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Perspectives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Mahwah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 xml:space="preserve">, NJ: Lawrence </w:t>
      </w:r>
      <w:proofErr w:type="spellStart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Erlbaum</w:t>
      </w:r>
      <w:proofErr w:type="spellEnd"/>
      <w:r w:rsidRPr="001E66A3">
        <w:rPr>
          <w:rFonts w:ascii="Times New Roman" w:eastAsia="Times New Roman" w:hAnsi="Times New Roman" w:cs="Times New Roman"/>
          <w:bCs/>
          <w:sz w:val="24"/>
          <w:szCs w:val="24"/>
        </w:rPr>
        <w:t>, 1-17.</w:t>
      </w:r>
    </w:p>
    <w:p w14:paraId="36BE2C1C" w14:textId="77777777" w:rsidR="00024505" w:rsidRDefault="00024505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785ECA" w14:textId="45144C41" w:rsidR="00B04AD8" w:rsidRPr="00024505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u časopisu </w:t>
      </w:r>
    </w:p>
    <w:p w14:paraId="55D3B578" w14:textId="0FF48A47" w:rsidR="00306E26" w:rsidRDefault="00306E26" w:rsidP="00306E2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>Nikodem</w:t>
      </w:r>
      <w:proofErr w:type="spellEnd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K i Brstilo I (2012). </w:t>
      </w:r>
      <w:proofErr w:type="spellStart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>Kiborzi</w:t>
      </w:r>
      <w:proofErr w:type="spellEnd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i »djeca po narudžbi« 2.0: prihvaćenost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 xml:space="preserve">koncepcija </w:t>
      </w:r>
      <w:proofErr w:type="spellStart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>poslijeljudskog</w:t>
      </w:r>
      <w:proofErr w:type="spellEnd"/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života u hrvatskom društvu</w:t>
      </w:r>
      <w:r w:rsidRPr="00306E2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Revija za sociologiju</w:t>
      </w:r>
      <w:r w:rsidRPr="00306E26">
        <w:rPr>
          <w:rFonts w:ascii="Times New Roman" w:eastAsia="Times New Roman" w:hAnsi="Times New Roman" w:cs="Times New Roman"/>
          <w:bCs/>
          <w:sz w:val="24"/>
          <w:szCs w:val="24"/>
        </w:rPr>
        <w:t>, 42(1)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24505" w:rsidRPr="00024505">
        <w:rPr>
          <w:rFonts w:ascii="Times New Roman" w:eastAsia="Times New Roman" w:hAnsi="Times New Roman" w:cs="Times New Roman"/>
          <w:bCs/>
          <w:sz w:val="24"/>
          <w:szCs w:val="24"/>
        </w:rPr>
        <w:t>61-87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="00024505" w:rsidRPr="0094449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https://doi.org/10.5613/rzs.42.1.3</w:t>
        </w:r>
      </w:hyperlink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(4.2.2023)</w:t>
      </w:r>
    </w:p>
    <w:p w14:paraId="1FE1D3FB" w14:textId="77777777" w:rsidR="00BA77F3" w:rsidRDefault="003D0BD7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Galić B (2006). Stigma ili poštovanje? Reproduktivni status žena u Hrvatskoj i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šire. </w:t>
      </w:r>
      <w:r w:rsidRPr="003D0BD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Revija za sociologiju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, 37 (3-4), 149-164.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024505" w:rsidRPr="0094449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https://hrcak.srce.hr/13215</w:t>
        </w:r>
      </w:hyperlink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(8.1.2023.)</w:t>
      </w:r>
    </w:p>
    <w:p w14:paraId="24376AFD" w14:textId="77777777" w:rsidR="00BA77F3" w:rsidRDefault="00BA77F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5128CF" w14:textId="358E03E0" w:rsidR="00B04AD8" w:rsidRPr="00BA77F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Tekst s 21 ili više autora </w:t>
      </w:r>
    </w:p>
    <w:p w14:paraId="51E99FE4" w14:textId="77777777" w:rsidR="00BA77F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Silberzahn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R,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Uhlmann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EL, Martin DP,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Anselmi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P,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Aust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F,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Awtrey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E,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Bahník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Š,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Bai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F,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Bannard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C,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Bonnier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E,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Carlsson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R,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Cheung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F, Christensen G, Clay R, Craig MA,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Dalla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Rosa A, Dam L, Evans MH,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Flores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Cervantes I, …,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Nosek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BA (2018</w:t>
      </w:r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).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Many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Analysts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One Data Set:</w:t>
      </w:r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Making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Transparent How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Variations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Analytic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Choices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Affect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Results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Advances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Methods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Practices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Psychological</w:t>
      </w:r>
      <w:proofErr w:type="spellEnd"/>
      <w:r w:rsidRPr="007C05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Science</w:t>
      </w:r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, 1 (3): 337–356. </w:t>
      </w:r>
      <w:hyperlink r:id="rId8" w:history="1">
        <w:r w:rsidRPr="001018A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https://doi.org/10.1177/2515245917747646</w:t>
        </w:r>
      </w:hyperlink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7F3">
        <w:rPr>
          <w:rFonts w:ascii="Times New Roman" w:eastAsia="Times New Roman" w:hAnsi="Times New Roman" w:cs="Times New Roman"/>
          <w:bCs/>
          <w:sz w:val="24"/>
          <w:szCs w:val="24"/>
        </w:rPr>
        <w:t>(6.12.2022)</w:t>
      </w:r>
    </w:p>
    <w:p w14:paraId="63362AAF" w14:textId="77777777" w:rsidR="00BA77F3" w:rsidRDefault="00BA77F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F571DE" w14:textId="0AA7D229" w:rsidR="00B04AD8" w:rsidRPr="001018A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>Ocjenski</w:t>
      </w:r>
      <w:proofErr w:type="spellEnd"/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 rad / disertacija / </w:t>
      </w:r>
      <w:proofErr w:type="spellStart"/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>preprint</w:t>
      </w:r>
      <w:proofErr w:type="spellEnd"/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 / izlaganje na konferenciji </w:t>
      </w:r>
    </w:p>
    <w:p w14:paraId="5699EBA3" w14:textId="2054C14B" w:rsidR="001E66A3" w:rsidRPr="001018A3" w:rsidRDefault="001E66A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Jurlina J (2023). </w:t>
      </w:r>
      <w:r w:rsidRPr="001E66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Strukturna i kulturna individualizacija u hrvatskom društvu od 1999. do 2018. godine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[Doktorska disertacija]. Zagreb: Filozofski fakultet Sveučilišta u Zagrebu</w:t>
      </w:r>
    </w:p>
    <w:p w14:paraId="4779E5F6" w14:textId="77777777" w:rsidR="00BA77F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Bircan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T i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Hooghe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M (2010).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Ethnic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Diversity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Perceptions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Ethnic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Diversity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Ethnocentrism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A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Multilevel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Analysis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Ethnocentrism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Belgian</w:t>
      </w:r>
      <w:proofErr w:type="spellEnd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Communities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[izlaganje na konferenciji]. International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Sociological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Association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(ISA) 17th World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Congress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Sociology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, Göteborg, </w:t>
      </w:r>
      <w:proofErr w:type="spellStart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>Sweden</w:t>
      </w:r>
      <w:proofErr w:type="spellEnd"/>
      <w:r w:rsidRPr="0010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7A0A492" w14:textId="77777777" w:rsidR="00BA77F3" w:rsidRDefault="00BA77F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7A741E" w14:textId="77777777" w:rsidR="00BA77F3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>Mrežni izvor</w:t>
      </w:r>
    </w:p>
    <w:p w14:paraId="46753F97" w14:textId="78E95BFA" w:rsidR="003D0BD7" w:rsidRDefault="003D0BD7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Cambridge </w:t>
      </w:r>
      <w:proofErr w:type="spellStart"/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dictionary</w:t>
      </w:r>
      <w:proofErr w:type="spellEnd"/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, 202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4505" w:rsidRPr="00024505">
        <w:rPr>
          <w:rFonts w:ascii="Times New Roman" w:eastAsia="Times New Roman" w:hAnsi="Times New Roman" w:cs="Times New Roman"/>
          <w:bCs/>
          <w:sz w:val="24"/>
          <w:szCs w:val="24"/>
        </w:rPr>
        <w:t>https://dictionary.cambridge.org/dictionary/english/sociology</w:t>
      </w:r>
      <w:r w:rsidR="00024505"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14:paraId="12F9A942" w14:textId="77777777" w:rsidR="00BA77F3" w:rsidRDefault="003D0BD7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Hrvatska enciklopedija, mrežno izdanje, 202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. Leksikografski zavod Miroslav Krleža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24505" w:rsidRP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https://www.enciklopedija.hr/Natuknica.aspx?ID=56943 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(17. 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2450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0BD7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14:paraId="1ED1F9EC" w14:textId="77777777" w:rsidR="00BA77F3" w:rsidRDefault="00BA77F3" w:rsidP="007C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EA9FBB" w14:textId="0EDF1269" w:rsidR="00C15137" w:rsidRDefault="00B04AD8" w:rsidP="007C05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A3">
        <w:rPr>
          <w:rFonts w:ascii="Times New Roman" w:eastAsia="Times New Roman" w:hAnsi="Times New Roman" w:cs="Times New Roman"/>
          <w:b/>
          <w:sz w:val="24"/>
          <w:szCs w:val="24"/>
        </w:rPr>
        <w:t xml:space="preserve">Novinski članak </w:t>
      </w:r>
    </w:p>
    <w:p w14:paraId="69865272" w14:textId="11CBC59E" w:rsidR="005E035F" w:rsidRPr="001E66A3" w:rsidRDefault="001E66A3" w:rsidP="007C05B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6A3">
        <w:rPr>
          <w:rFonts w:ascii="Times New Roman" w:eastAsia="Times New Roman" w:hAnsi="Times New Roman" w:cs="Times New Roman"/>
          <w:sz w:val="24"/>
          <w:szCs w:val="24"/>
        </w:rPr>
        <w:t>Lepan</w:t>
      </w:r>
      <w:proofErr w:type="spellEnd"/>
      <w:r w:rsidRPr="001E66A3">
        <w:rPr>
          <w:rFonts w:ascii="Times New Roman" w:eastAsia="Times New Roman" w:hAnsi="Times New Roman" w:cs="Times New Roman"/>
          <w:sz w:val="24"/>
          <w:szCs w:val="24"/>
        </w:rPr>
        <w:t xml:space="preserve"> Štefančić S (2018). </w:t>
      </w:r>
      <w:r w:rsidRPr="001E66A3">
        <w:rPr>
          <w:rFonts w:ascii="Times New Roman" w:eastAsia="Times New Roman" w:hAnsi="Times New Roman" w:cs="Times New Roman"/>
          <w:i/>
          <w:iCs/>
          <w:sz w:val="24"/>
          <w:szCs w:val="24"/>
        </w:rPr>
        <w:t>Željko Pavić: Alternativnoj medicini zapravo su skloniji visokoobrazovani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Večernji list, 20. veljače </w:t>
      </w:r>
      <w:hyperlink r:id="rId9" w:history="1">
        <w:r w:rsidRPr="00944492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https://www.vecernji.hr/lifestyle/visokoobrazovani-vjeruju-da-se-tijelo-moze-samo-izlijeciti-1227689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(15.1.2023)</w:t>
      </w:r>
    </w:p>
    <w:sectPr w:rsidR="005E035F" w:rsidRPr="001E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3FA"/>
    <w:multiLevelType w:val="multilevel"/>
    <w:tmpl w:val="A77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30F2"/>
    <w:multiLevelType w:val="multilevel"/>
    <w:tmpl w:val="FB5A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A1249"/>
    <w:multiLevelType w:val="hybridMultilevel"/>
    <w:tmpl w:val="73726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33"/>
    <w:multiLevelType w:val="hybridMultilevel"/>
    <w:tmpl w:val="96EA24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19C8"/>
    <w:multiLevelType w:val="multilevel"/>
    <w:tmpl w:val="789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05143"/>
    <w:multiLevelType w:val="hybridMultilevel"/>
    <w:tmpl w:val="27A2D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5E66"/>
    <w:multiLevelType w:val="multilevel"/>
    <w:tmpl w:val="6788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8515B"/>
    <w:multiLevelType w:val="multilevel"/>
    <w:tmpl w:val="8EC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B748B"/>
    <w:multiLevelType w:val="multilevel"/>
    <w:tmpl w:val="A11C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82F4F"/>
    <w:multiLevelType w:val="multilevel"/>
    <w:tmpl w:val="662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062206">
    <w:abstractNumId w:val="8"/>
  </w:num>
  <w:num w:numId="2" w16cid:durableId="166797669">
    <w:abstractNumId w:val="6"/>
  </w:num>
  <w:num w:numId="3" w16cid:durableId="1601795658">
    <w:abstractNumId w:val="1"/>
  </w:num>
  <w:num w:numId="4" w16cid:durableId="918368157">
    <w:abstractNumId w:val="7"/>
  </w:num>
  <w:num w:numId="5" w16cid:durableId="1589267313">
    <w:abstractNumId w:val="0"/>
  </w:num>
  <w:num w:numId="6" w16cid:durableId="1298023883">
    <w:abstractNumId w:val="2"/>
  </w:num>
  <w:num w:numId="7" w16cid:durableId="419449484">
    <w:abstractNumId w:val="5"/>
  </w:num>
  <w:num w:numId="8" w16cid:durableId="548540051">
    <w:abstractNumId w:val="3"/>
  </w:num>
  <w:num w:numId="9" w16cid:durableId="552810623">
    <w:abstractNumId w:val="9"/>
  </w:num>
  <w:num w:numId="10" w16cid:durableId="143925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D8"/>
    <w:rsid w:val="00024505"/>
    <w:rsid w:val="0009671C"/>
    <w:rsid w:val="001018A3"/>
    <w:rsid w:val="00110039"/>
    <w:rsid w:val="001C4E00"/>
    <w:rsid w:val="001E66A3"/>
    <w:rsid w:val="002017F2"/>
    <w:rsid w:val="00306E26"/>
    <w:rsid w:val="003373A9"/>
    <w:rsid w:val="003A7165"/>
    <w:rsid w:val="003D0BD7"/>
    <w:rsid w:val="004E3514"/>
    <w:rsid w:val="00507FE5"/>
    <w:rsid w:val="0058108F"/>
    <w:rsid w:val="005C14D4"/>
    <w:rsid w:val="005C4BA0"/>
    <w:rsid w:val="005E035F"/>
    <w:rsid w:val="00612098"/>
    <w:rsid w:val="00612A68"/>
    <w:rsid w:val="006343B7"/>
    <w:rsid w:val="00657D36"/>
    <w:rsid w:val="007C05BC"/>
    <w:rsid w:val="00844573"/>
    <w:rsid w:val="00861589"/>
    <w:rsid w:val="008864CE"/>
    <w:rsid w:val="009E6A5F"/>
    <w:rsid w:val="00AB3158"/>
    <w:rsid w:val="00AB60B6"/>
    <w:rsid w:val="00AF3E23"/>
    <w:rsid w:val="00B04AD8"/>
    <w:rsid w:val="00B257D5"/>
    <w:rsid w:val="00BA77F3"/>
    <w:rsid w:val="00C15137"/>
    <w:rsid w:val="00C43A07"/>
    <w:rsid w:val="00CD3976"/>
    <w:rsid w:val="00D72CCE"/>
    <w:rsid w:val="00D8788E"/>
    <w:rsid w:val="00DA7083"/>
    <w:rsid w:val="00E1682C"/>
    <w:rsid w:val="00E25509"/>
    <w:rsid w:val="00F21158"/>
    <w:rsid w:val="00F830D6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F096"/>
  <w15:chartTrackingRefBased/>
  <w15:docId w15:val="{55115097-4CE4-4709-AF89-0FCD0B67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6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5152459177476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13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613/rzs.42.1.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cios.casopi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cernji.hr/lifestyle/visokoobrazovani-vjeruju-da-se-tijelo-moze-samo-izlijeciti-1227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Dragičević</dc:creator>
  <cp:keywords/>
  <dc:description/>
  <cp:lastModifiedBy>Ena Dragičević</cp:lastModifiedBy>
  <cp:revision>3</cp:revision>
  <dcterms:created xsi:type="dcterms:W3CDTF">2023-02-24T12:16:00Z</dcterms:created>
  <dcterms:modified xsi:type="dcterms:W3CDTF">2023-02-24T12:16:00Z</dcterms:modified>
</cp:coreProperties>
</file>