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4A73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14:paraId="2C31DE24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023E60B" w14:textId="2241B0A3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C3CFB1A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GODINA</w:t>
      </w:r>
    </w:p>
    <w:p w14:paraId="5A79FCBF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4E1FF3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D095E1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2317751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B622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19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19B8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E87B2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2CA9E8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42AEB0D2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BB2E1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36BF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1AD4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1992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6DE3A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47AF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321C35E7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C246A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72BBDCF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A738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B1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3DA0CC7" w14:textId="30C61780" w:rsidR="008C6EDA" w:rsidRPr="001D0C9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7F2" w14:textId="0F4486C0" w:rsidR="00D847B8" w:rsidRPr="001D0C96" w:rsidRDefault="006C749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68856BD" w14:textId="52F2341D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5080" w14:textId="3FDCB981" w:rsidR="00D847B8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410F0D" w14:textId="3A80509C" w:rsidR="00B70380" w:rsidRPr="001D0C96" w:rsidRDefault="00B7038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235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9BE" w14:textId="2C91B1D9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134D428" w14:textId="5C2A2AA0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47B8" w14:paraId="0C247F6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F927" w14:textId="3527C119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1a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05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2D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FF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749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D80" w14:textId="71DEBEF6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4AB9F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2DC" w14:textId="5127A18A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1b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14B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99B6E7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ED9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EED1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3C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7E446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01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D0BE" w14:textId="0CAB4600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29E3D69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B4132BB" w14:textId="77777777">
        <w:trPr>
          <w:trHeight w:val="33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F5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79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86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C2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FFC4" w14:textId="77777777" w:rsidR="00D847B8" w:rsidRPr="001D0C96" w:rsidRDefault="00A164A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8B28" w14:textId="4AB2DAD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492BBC7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086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04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3DF54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78D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3FDC8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0D2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90AA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09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A801" w14:textId="77777777" w:rsidR="00D847B8" w:rsidRPr="001D0C96" w:rsidRDefault="001D0C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B57FA58" w14:textId="28B2D2F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6C7490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6245BC8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DBE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F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9E4" w14:textId="01CE7670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37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8C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EE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A5D95A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21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20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B2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BEA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D43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A74" w14:textId="46E054EF" w:rsidR="00D847B8" w:rsidRPr="001D0C9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51C4CE8F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DAAA" w14:textId="49CCF1F0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6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E2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56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293" w14:textId="3A421A35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2259" w14:textId="77777777" w:rsidR="00D847B8" w:rsidRDefault="006C7490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57946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08A394C" w14:textId="21B56048" w:rsidR="00457946" w:rsidRPr="00457946" w:rsidRDefault="0045794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3822252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1567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Fonetika i fonologija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A0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268A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3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2B9C4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52F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32FC5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25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016" w14:textId="0F69E1F5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4D485EA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Ivana Šarić Šokčević, viša asistentica</w:t>
            </w:r>
          </w:p>
        </w:tc>
      </w:tr>
      <w:tr w:rsidR="00D847B8" w14:paraId="5B2961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CB1" w14:textId="77777777" w:rsidR="00D847B8" w:rsidRPr="004C703C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C703C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4C703C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6A6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0166" w14:textId="22CEDD1C" w:rsidR="00D847B8" w:rsidRPr="00E151B4" w:rsidRDefault="000C7AE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910E" w14:textId="55C82B00" w:rsidR="00D847B8" w:rsidRPr="001D0C96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88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1A3" w14:textId="05BC6ECF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6720BD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327" w14:textId="712F188E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1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8F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05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FB2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85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76AB1716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05FC40" w14:textId="028A279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51903A8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0B6A" w14:textId="1E460156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73C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C0FA0E5" w14:textId="72F2C56F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147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E9C64A7" w14:textId="51A857A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405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0CE576C" w14:textId="7ECAB90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B4B6" w14:textId="4229C40C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CD4F" w14:textId="77777777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77AD61DC" w14:textId="14CEBC92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. Iris Spajić, viša asistentica</w:t>
            </w:r>
          </w:p>
        </w:tc>
      </w:tr>
      <w:tr w:rsidR="00D847B8" w14:paraId="6E4EBD3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E0D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96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D1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32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B5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9F9A" w14:textId="68A269D2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746B95CF" w14:textId="77777777" w:rsidTr="002200E5">
        <w:trPr>
          <w:trHeight w:val="9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B39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98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FAB930" w14:textId="77777777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90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9F69D8E" w14:textId="77777777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5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620" w14:textId="6B733C1E" w:rsidR="00D847B8" w:rsidRPr="00E151B4" w:rsidRDefault="00E151B4" w:rsidP="000C7AE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D4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B33ADA" w14:paraId="65BFF078" w14:textId="77777777" w:rsidTr="00002735">
        <w:trPr>
          <w:trHeight w:val="9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3E272" w14:textId="181364D2" w:rsidR="00B33ADA" w:rsidRPr="002200E5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30009" w14:textId="70C15C0B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4430" w14:textId="44F4F7E6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5ED5C" w14:textId="04D70D99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FA915" w14:textId="49314E4B" w:rsidR="00B33ADA" w:rsidRPr="000C7AE9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6491F" w14:textId="0395776E" w:rsidR="00B33ADA" w:rsidRPr="001D0C96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14:paraId="1C79A58A" w14:textId="77777777" w:rsidTr="00002735">
        <w:trPr>
          <w:trHeight w:val="9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3A6" w14:textId="6B2BE3E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** 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74B" w14:textId="16D5B393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A6BB" w14:textId="1F56D37D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2FA6" w14:textId="60FC2804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35F" w14:textId="449817D7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29A" w14:textId="5B307E5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002735" w:rsidRPr="00AB4564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5A1332AD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2D8BF3C3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63B4780" w14:textId="050E86D9" w:rsidR="00D847B8" w:rsidRPr="00B33ADA" w:rsidRDefault="00512B80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sz w:val="16"/>
          <w:szCs w:val="16"/>
        </w:rPr>
        <w:t>* Kod kolegija Gramatika u uporabi 1a i Gramatika u uporabi 1b studenti se testiraju na početku semestra i dijele u grupe tako da će biti ili u 1a ili u 1b.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Zbog toga studenti trebaju upisati minimalno 2 izborna kolegija u ukupnom iznosu od </w:t>
      </w:r>
      <w:r w:rsidR="001C5070">
        <w:rPr>
          <w:rFonts w:ascii="Arial" w:eastAsia="Arial" w:hAnsi="Arial" w:cs="Arial"/>
          <w:sz w:val="16"/>
          <w:szCs w:val="16"/>
        </w:rPr>
        <w:t xml:space="preserve">minimalno </w:t>
      </w:r>
      <w:r w:rsidR="00E151B4" w:rsidRPr="00B33ADA">
        <w:rPr>
          <w:rFonts w:ascii="Arial" w:eastAsia="Arial" w:hAnsi="Arial" w:cs="Arial"/>
          <w:sz w:val="16"/>
          <w:szCs w:val="16"/>
        </w:rPr>
        <w:t>6 ECTS.</w:t>
      </w:r>
    </w:p>
    <w:p w14:paraId="1B32DC42" w14:textId="76DC62C1" w:rsidR="00D847B8" w:rsidRPr="00B33ADA" w:rsidRDefault="00B33ADA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iCs/>
          <w:sz w:val="16"/>
          <w:szCs w:val="16"/>
        </w:rPr>
        <w:t>**Student može iz fakultetske ponude odabrati najviše jedan fakultetski izborni kolegij čiji bodovi ulaze u zbroj </w:t>
      </w:r>
      <w:r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0873093F" w14:textId="77777777" w:rsidR="00B33ADA" w:rsidRDefault="00B33ADA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494B48D9" w14:textId="3612C096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5E6E51F7" w14:textId="77777777" w:rsidR="00B2518E" w:rsidRPr="001C5070" w:rsidRDefault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93892E4" w14:textId="0C5B8FCD" w:rsidR="00D847B8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Konverzacijske vježbe 1 preuzima David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-lektor. </w:t>
      </w:r>
    </w:p>
    <w:p w14:paraId="2FA86BC3" w14:textId="52F7C9CF" w:rsidR="00535A8D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semestru.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</w:p>
    <w:p w14:paraId="710C2C0A" w14:textId="534ABDC8" w:rsidR="00535A8D" w:rsidRDefault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5A67F02C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60759C6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3971A9A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FEF6A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89A6A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8AE1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1CBE6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40C0E828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5B1C231E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E45825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640E2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3F5D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B2DD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A912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F95A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35A0A74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C29BC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291913A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F954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28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71CE8A6" w14:textId="7A43946A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17D" w14:textId="110E74CE" w:rsidR="008C6EDA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B16200B" w14:textId="0DA196C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21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D803AA" w14:textId="0850F72B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7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42B" w14:textId="77777777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2913E8A" w14:textId="5EB4ED40" w:rsidR="008C6EDA" w:rsidRPr="00CA56A6" w:rsidRDefault="008C6E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14:paraId="1A757FF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14D" w14:textId="7282F221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2a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CA1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D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607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9D6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C14D" w14:textId="66B297C4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613A2E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EA9" w14:textId="248FD3E0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2b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36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43CD6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77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7B815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AD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A7805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677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F102" w14:textId="6AE86FF7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C65BD1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A4874D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ED6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F2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16F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F5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B51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067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D847B8" w14:paraId="53D84C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DB23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Književni seminar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35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4B23E6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6014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B7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0831D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593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270" w14:textId="7313EAB8" w:rsidR="00D847B8" w:rsidRPr="00CA56A6" w:rsidRDefault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27DEC20" w14:textId="4C4B791D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50EFBBE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88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DF41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18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C6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9DA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129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704C92E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6F7B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lastRenderedPageBreak/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9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4E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9C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83B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B11" w14:textId="3E7680C0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D847B8" w14:paraId="75BE5A1F" w14:textId="77777777">
        <w:trPr>
          <w:trHeight w:val="17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2A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Austrije i Švicarske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8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7CE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5AF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C1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58B" w14:textId="714CD3D4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2A54817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55E" w14:textId="03683A98" w:rsidR="00D847B8" w:rsidRPr="00E151B4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151B4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E151B4" w:rsidRPr="00E151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C7AE9" w:rsidRPr="000C7AE9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C59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F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D2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9B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D82A" w14:textId="1A10D461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4B4386D5" w14:textId="77777777" w:rsidTr="00CA56A6">
        <w:trPr>
          <w:trHeight w:val="5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97B" w14:textId="4D89723B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8D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3A4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FF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0AB" w14:textId="1F390C93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B6B2" w14:textId="6AA41C0C" w:rsidR="00D847B8" w:rsidRPr="00CA56A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3A24B4A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6DBF" w14:textId="499067D9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67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9E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CC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E7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BF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97E03C2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44669" w14:textId="154DBB7F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7DF8E62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C1B" w14:textId="1BF33AD0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6D7D" w14:textId="5D23F169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51C4" w14:textId="46F13DA8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A1B2" w14:textId="2FD7412E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0D2A" w14:textId="6FEC51CF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0CD9" w14:textId="4570C1CB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6C7490" w14:paraId="3CB409A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27B9" w14:textId="700F4F20" w:rsidR="006C7490" w:rsidRDefault="006C7490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294" w14:textId="165B80C7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D7D2" w14:textId="05305594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71A" w14:textId="4E7A319D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42AE" w14:textId="40CE24BC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FCEE" w14:textId="6AC9F13B" w:rsidR="006C7490" w:rsidRPr="001C5070" w:rsidRDefault="00AE10B4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2C0494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6C7490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8319F7" w14:paraId="1861038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A282" w14:textId="77777777" w:rsidR="008319F7" w:rsidRPr="002200E5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35A9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578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49A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0C7" w14:textId="597D5CCF" w:rsidR="008319F7" w:rsidRPr="00E151B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B0C" w14:textId="77777777" w:rsidR="008319F7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dr. sc. Ninočka Truck-Biljan, viša predavačica</w:t>
            </w:r>
          </w:p>
        </w:tc>
      </w:tr>
      <w:tr w:rsidR="005209B4" w14:paraId="7620CF6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BB14" w14:textId="66DD94B5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92F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3BD357" w14:textId="7E8362BF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617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B27B227" w14:textId="0D53CB8D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2ADA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EA849E" w14:textId="4211BBA5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8462" w14:textId="08A39890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8BF6" w14:textId="51F1CEC3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, nositeljica </w:t>
            </w:r>
          </w:p>
          <w:p w14:paraId="5859550E" w14:textId="2A621A8F" w:rsidR="005209B4" w:rsidRPr="002C0494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B33ADA" w14:paraId="607D2A5D" w14:textId="77777777" w:rsidTr="00002735"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5B760" w14:textId="1F1DC25F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8B96F" w14:textId="25C74220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D62D" w14:textId="68408BFB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6A1E" w14:textId="0F470B88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2DEC8" w14:textId="339210BC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8F59" w14:textId="0598DC35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Małgorzata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Stanisz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Hanžek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, lektorica</w:t>
            </w:r>
          </w:p>
        </w:tc>
      </w:tr>
      <w:tr w:rsidR="00BD54FF" w14:paraId="443DB477" w14:textId="77777777" w:rsidTr="00002735"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7267" w14:textId="53B67214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**Baze podataka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AF2" w14:textId="1362F393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23A" w14:textId="56270E51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7FB" w14:textId="19E59018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8B03" w14:textId="335D27F2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255" w14:textId="0305DFAF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mr.sc. Silvija Galić, viša predavačica</w:t>
            </w:r>
          </w:p>
        </w:tc>
      </w:tr>
    </w:tbl>
    <w:p w14:paraId="4111CEBB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6334B0FA" w14:textId="77777777" w:rsidR="00D847B8" w:rsidRDefault="00467ACE">
      <w:pPr>
        <w:ind w:left="0" w:right="566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5BD08F92" w14:textId="26458FC7" w:rsidR="00E151B4" w:rsidRPr="00B33ADA" w:rsidRDefault="00512B80" w:rsidP="000C7AE9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hAnsi="Arial" w:cs="Arial"/>
          <w:sz w:val="16"/>
          <w:szCs w:val="16"/>
        </w:rPr>
        <w:t>*Kod kolegija Gramatika u uporabi 2a i Gramatika u uporabi 2b studenti su se inicijalno testirali na početku zimskog semestra i podijelili u grupe tako da će biti ili u 2a ili u 2b.</w:t>
      </w:r>
      <w:r w:rsidR="00E151B4" w:rsidRPr="00B33ADA">
        <w:rPr>
          <w:rFonts w:ascii="Arial" w:hAnsi="Arial" w:cs="Arial"/>
          <w:sz w:val="16"/>
          <w:szCs w:val="16"/>
        </w:rPr>
        <w:t xml:space="preserve"> </w:t>
      </w:r>
      <w:r w:rsidR="00E151B4" w:rsidRPr="00B33ADA">
        <w:rPr>
          <w:rFonts w:ascii="Arial" w:eastAsia="Arial" w:hAnsi="Arial" w:cs="Arial"/>
          <w:sz w:val="16"/>
          <w:szCs w:val="16"/>
        </w:rPr>
        <w:t>Zbog toga studenti trebaju upisati minimalno 2 izborna kolegija u ukupnom iznosu od</w:t>
      </w:r>
      <w:r w:rsidR="001C5070">
        <w:rPr>
          <w:rFonts w:ascii="Arial" w:eastAsia="Arial" w:hAnsi="Arial" w:cs="Arial"/>
          <w:sz w:val="16"/>
          <w:szCs w:val="16"/>
        </w:rPr>
        <w:t xml:space="preserve"> minimalno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6 ECTS.</w:t>
      </w:r>
    </w:p>
    <w:p w14:paraId="3C0FA9D7" w14:textId="738E9D71" w:rsidR="002C0494" w:rsidRPr="002C0494" w:rsidRDefault="002C0494" w:rsidP="00512B80">
      <w:pPr>
        <w:ind w:left="0" w:hanging="2"/>
        <w:jc w:val="both"/>
        <w:rPr>
          <w:rFonts w:ascii="Arial" w:eastAsia="Arial" w:hAnsi="Arial" w:cs="Arial"/>
          <w:iCs/>
          <w:sz w:val="16"/>
          <w:szCs w:val="16"/>
        </w:rPr>
      </w:pPr>
    </w:p>
    <w:p w14:paraId="71F73FC5" w14:textId="3A471742" w:rsidR="00B2518E" w:rsidRDefault="00B2518E" w:rsidP="00B2518E">
      <w:pPr>
        <w:ind w:left="0" w:right="566" w:hanging="2"/>
        <w:rPr>
          <w:rFonts w:ascii="Arial" w:eastAsia="Arial" w:hAnsi="Arial" w:cs="Arial"/>
          <w:sz w:val="18"/>
          <w:szCs w:val="18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</w:t>
      </w:r>
      <w:r>
        <w:rPr>
          <w:rFonts w:ascii="Arial" w:eastAsia="Arial" w:hAnsi="Arial" w:cs="Arial"/>
          <w:sz w:val="18"/>
          <w:szCs w:val="18"/>
        </w:rPr>
        <w:t>.</w:t>
      </w:r>
    </w:p>
    <w:p w14:paraId="35564E65" w14:textId="77777777" w:rsidR="00B2518E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136A8D6B" w14:textId="77777777" w:rsidR="002C0494" w:rsidRDefault="002C0494" w:rsidP="00512B80">
      <w:pPr>
        <w:ind w:left="0" w:hanging="2"/>
        <w:jc w:val="both"/>
      </w:pPr>
    </w:p>
    <w:p w14:paraId="1D8F1275" w14:textId="7CE589BC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>8.1.2026. Kolegij Lirika njemačke moderne briše se iz ponude izbornih kolegija u ljetnom semestru.</w:t>
      </w:r>
    </w:p>
    <w:p w14:paraId="6907333A" w14:textId="0CE1FAA5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166D142C" w14:textId="54593D78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Unosi se izvođač kolegija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Suvremeni medijski tekstovi na njemačkom jeziku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632994C2" w14:textId="7E9800E7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Kolegij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Poljski jezik 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 briše se iz ponude izbornih kolegija u ljetnom semestru. </w:t>
      </w:r>
    </w:p>
    <w:p w14:paraId="6CA3168F" w14:textId="286795BB" w:rsidR="002C0494" w:rsidRPr="000808B9" w:rsidRDefault="000808B9" w:rsidP="00512B80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8.1.2026. Kolegij </w:t>
      </w:r>
      <w:r w:rsidR="002C0494" w:rsidRPr="000808B9">
        <w:rPr>
          <w:rFonts w:ascii="Arial" w:hAnsi="Arial" w:cs="Arial"/>
          <w:b/>
          <w:i/>
          <w:color w:val="00B050"/>
          <w:sz w:val="16"/>
        </w:rPr>
        <w:t>Baze podataka</w:t>
      </w:r>
      <w:r w:rsidR="002C0494" w:rsidRPr="000808B9">
        <w:rPr>
          <w:rFonts w:ascii="Arial" w:hAnsi="Arial" w:cs="Arial"/>
          <w:b/>
          <w:color w:val="00B050"/>
          <w:sz w:val="16"/>
        </w:rPr>
        <w:t xml:space="preserve"> briše se iz ponude izbornih kolegija u ljetnom semestru. </w:t>
      </w:r>
    </w:p>
    <w:p w14:paraId="2499F3E5" w14:textId="28E7EB7F" w:rsidR="002C0494" w:rsidRDefault="000808B9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2C0494" w:rsidRPr="000808B9">
        <w:rPr>
          <w:rFonts w:ascii="Arial" w:hAnsi="Arial" w:cs="Arial"/>
          <w:b/>
          <w:color w:val="00B050"/>
          <w:sz w:val="16"/>
        </w:rPr>
        <w:t>8.1.2026. Briše se sljedeća napomena</w:t>
      </w:r>
      <w:r w:rsidR="002C0494">
        <w:rPr>
          <w:rFonts w:ascii="Arial" w:hAnsi="Arial" w:cs="Arial"/>
          <w:color w:val="5F497A" w:themeColor="accent4" w:themeShade="BF"/>
          <w:sz w:val="16"/>
        </w:rPr>
        <w:t xml:space="preserve">: </w:t>
      </w:r>
    </w:p>
    <w:p w14:paraId="47A56363" w14:textId="41646DC8" w:rsidR="002C0494" w:rsidRPr="002C0494" w:rsidRDefault="002C0494" w:rsidP="002C0494">
      <w:pPr>
        <w:ind w:left="0" w:hanging="2"/>
        <w:jc w:val="both"/>
        <w:rPr>
          <w:rFonts w:ascii="Arial" w:hAnsi="Arial" w:cs="Arial"/>
          <w:strike/>
          <w:color w:val="FF0000"/>
          <w:sz w:val="16"/>
          <w:szCs w:val="16"/>
        </w:rPr>
      </w:pPr>
      <w:r w:rsidRPr="002C0494">
        <w:rPr>
          <w:rFonts w:ascii="Arial" w:eastAsia="Arial" w:hAnsi="Arial" w:cs="Arial"/>
          <w:iCs/>
          <w:strike/>
          <w:sz w:val="16"/>
          <w:szCs w:val="16"/>
        </w:rPr>
        <w:t>**Student može iz fakultetske ponude odabrati najviše jedan fakultetski izborni kolegij čiji bodovi ulaze u zbroj </w:t>
      </w:r>
      <w:r w:rsidRPr="002C0494">
        <w:rPr>
          <w:rFonts w:ascii="Arial" w:eastAsia="Arial" w:hAnsi="Arial" w:cs="Arial"/>
          <w:bCs/>
          <w:iCs/>
          <w:strike/>
          <w:sz w:val="16"/>
          <w:szCs w:val="16"/>
        </w:rPr>
        <w:t>obveznih</w:t>
      </w:r>
      <w:r w:rsidRPr="002C0494">
        <w:rPr>
          <w:rFonts w:ascii="Arial" w:eastAsia="Arial" w:hAnsi="Arial" w:cs="Arial"/>
          <w:iCs/>
          <w:strike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2EE2951F" w14:textId="77777777" w:rsidR="002C0494" w:rsidRDefault="002C0494" w:rsidP="002C0494">
      <w:pPr>
        <w:ind w:left="0" w:right="566" w:hanging="2"/>
        <w:rPr>
          <w:rFonts w:ascii="Arial" w:eastAsia="Arial" w:hAnsi="Arial" w:cs="Arial"/>
          <w:sz w:val="16"/>
          <w:szCs w:val="16"/>
        </w:rPr>
      </w:pPr>
    </w:p>
    <w:p w14:paraId="4FAB367F" w14:textId="077D4A96" w:rsidR="00D847B8" w:rsidRPr="002C0494" w:rsidRDefault="00467ACE" w:rsidP="00512B80">
      <w:pPr>
        <w:ind w:left="0" w:hanging="2"/>
        <w:jc w:val="both"/>
        <w:rPr>
          <w:rFonts w:ascii="Arial" w:eastAsia="Arial" w:hAnsi="Arial" w:cs="Arial"/>
          <w:b/>
          <w:sz w:val="10"/>
          <w:szCs w:val="18"/>
        </w:rPr>
      </w:pPr>
      <w:r w:rsidRPr="002C0494">
        <w:rPr>
          <w:sz w:val="16"/>
        </w:rPr>
        <w:br w:type="page"/>
      </w:r>
    </w:p>
    <w:p w14:paraId="76567688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E0E3BC9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33187BF1" w14:textId="5FAB3209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D57920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 GODINA</w:t>
      </w:r>
    </w:p>
    <w:p w14:paraId="33893F2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3498321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6386467" w14:textId="77777777" w:rsidR="00D847B8" w:rsidRDefault="00D847B8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1878B232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708DF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3590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B5E0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1F48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89EA04F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43675869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8E4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6A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83C2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A95CE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5E83A7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ED87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FFD4EAF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77B2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071B9F0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141" w14:textId="2D2C6A5E" w:rsidR="00D847B8" w:rsidRPr="00CA56A6" w:rsidRDefault="000C7AE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2CE" w14:textId="7D02127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1941E81" w14:textId="6614D256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B21D" w14:textId="5C83B03D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62DDB5" w14:textId="538AA8E8" w:rsidR="00D847B8" w:rsidRPr="00CA56A6" w:rsidRDefault="000C7AE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2A5" w14:textId="77777777" w:rsidR="00D847B8" w:rsidRDefault="000C7AE9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2DE02DFE" w14:textId="3577020C" w:rsidR="00E143DF" w:rsidRPr="00CA56A6" w:rsidRDefault="00E143DF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21F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95B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="00E143DF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F908A70" w14:textId="103F43B3" w:rsidR="00E143DF" w:rsidRPr="00CA56A6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</w:t>
            </w:r>
            <w:proofErr w:type="spellEnd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sc</w:t>
            </w:r>
            <w:proofErr w:type="spellEnd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. Ivana Šarić Šokčević, viša asistentica</w:t>
            </w:r>
          </w:p>
        </w:tc>
      </w:tr>
      <w:tr w:rsidR="00D847B8" w14:paraId="6687CD26" w14:textId="77777777">
        <w:trPr>
          <w:trHeight w:val="27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9171" w14:textId="4B31AACE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7F9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BCC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71AB" w14:textId="7F9FEA1F" w:rsidR="00D847B8" w:rsidRPr="001A1D0A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7041" w14:textId="6AD1C0E7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643A" w14:textId="184308D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B31745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B31745" w14:paraId="44164ED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A707" w14:textId="282E6665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DBB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847BF3C" w14:textId="43E3047F" w:rsidR="008319F7" w:rsidRPr="00CA56A6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893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805F34" w14:textId="29511001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A7CA" w14:textId="00C7CF52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ED111C7" w14:textId="2C9775CB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C880" w14:textId="534A3EC8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7BDE" w14:textId="2442AA99" w:rsidR="008319F7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774F9BBB" w14:textId="64FED142" w:rsidR="00B31745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B31745" w14:paraId="7B4C39B9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B10A" w14:textId="7F791731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9F2DE8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3375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D306EA7" w14:textId="341FF27C" w:rsidR="00457946" w:rsidRPr="00CA56A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295C" w14:textId="77777777" w:rsidR="0045794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11C1FB" w14:textId="6477F886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AD02" w14:textId="035FE5F2" w:rsidR="00E0213B" w:rsidRDefault="00E021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4B6E55" w14:textId="3979EDA5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CE7" w14:textId="6534335F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31A1" w14:textId="77777777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11942496" w14:textId="2DC96642" w:rsidR="00457946" w:rsidRPr="00CA56A6" w:rsidRDefault="0045794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6D6074F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20F8" w14:textId="3250DB97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8EB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5E1A" w14:textId="5320E589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BE7A" w14:textId="527E28A1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F6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7CF8" w14:textId="10817C41" w:rsidR="00162AB9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 (8P+7V)</w:t>
            </w:r>
          </w:p>
          <w:p w14:paraId="5B7D34D3" w14:textId="22AD3972" w:rsidR="00162AB9" w:rsidRPr="00EE2B56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(7P+8V)</w:t>
            </w:r>
          </w:p>
        </w:tc>
      </w:tr>
      <w:tr w:rsidR="00D847B8" w14:paraId="25CECA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528" w14:textId="29507B81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42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C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071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E44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A6D" w14:textId="02E5286B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Snježana Babić,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viša lektorica</w:t>
            </w:r>
          </w:p>
        </w:tc>
      </w:tr>
      <w:tr w:rsidR="00D847B8" w14:paraId="64005749" w14:textId="77777777">
        <w:trPr>
          <w:trHeight w:val="1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7B7" w14:textId="06008F56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A9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B5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6C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E95F" w14:textId="11144582" w:rsidR="00D847B8" w:rsidRPr="00090325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032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EDF" w14:textId="51BB58F4" w:rsidR="00D847B8" w:rsidRPr="00CA56A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2EDA8FE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965" w14:textId="1B1040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DE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3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7C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25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616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F2DA831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F0CE0" w14:textId="1134BD4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8319F7" w:rsidRPr="002200E5" w14:paraId="0051D7C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5032" w14:textId="410679C3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0A3A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C035353" w14:textId="54E72B7C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1AC6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16A063BB" w14:textId="0B1BF8E5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304C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21EC8D7" w14:textId="5FD1BBE8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3A9" w14:textId="0C22AD7E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7811" w14:textId="77777777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. Sonja Novak, nositeljica</w:t>
            </w:r>
          </w:p>
          <w:p w14:paraId="612C6CAB" w14:textId="5B18EDFB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dr.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. Iris Spajić, viša asistentica</w:t>
            </w:r>
          </w:p>
        </w:tc>
      </w:tr>
      <w:tr w:rsidR="00D847B8" w:rsidRPr="002200E5" w14:paraId="0A97038A" w14:textId="77777777">
        <w:trPr>
          <w:trHeight w:val="13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D5B6" w14:textId="1E758675" w:rsidR="00D847B8" w:rsidRPr="00E01187" w:rsidRDefault="00E01187" w:rsidP="00E0118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t xml:space="preserve">Povijest Njemačke i Austrije do 1918. godine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95B7" w14:textId="10AB1ECE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33C" w14:textId="0FC96E46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291F" w14:textId="3D983811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5BB6" w14:textId="13ABA657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1999" w14:textId="0CF183E8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:rsidRPr="002200E5" w14:paraId="13A3E7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1DC" w14:textId="0C7B7495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AA0F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77C63A3" w14:textId="2BEBDA17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DBA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073F54" w14:textId="765350CC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216" w14:textId="4C306FF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154E8F" w14:textId="754FA634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402" w14:textId="0D14D37E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4C6" w14:textId="61EAE5EF" w:rsidR="00D847B8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667B552" w14:textId="52E31344" w:rsidR="00E143DF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:rsidRPr="002200E5" w14:paraId="42B99F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F671" w14:textId="74FEA01F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1fob9te" w:colFirst="0" w:colLast="0"/>
            <w:bookmarkEnd w:id="1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2A7793" w:rsidRPr="002200E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95C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63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105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54B1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7DB" w14:textId="0FA593C1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</w:t>
            </w:r>
            <w:r w:rsidR="001E6255">
              <w:rPr>
                <w:rFonts w:ascii="Arial" w:eastAsia="Arial" w:hAnsi="Arial" w:cs="Arial"/>
                <w:sz w:val="18"/>
                <w:szCs w:val="18"/>
              </w:rPr>
              <w:t>ša predavačica</w:t>
            </w:r>
          </w:p>
        </w:tc>
      </w:tr>
      <w:tr w:rsidR="00EE2B56" w:rsidRPr="002200E5" w14:paraId="5FE5ABF2" w14:textId="77777777" w:rsidTr="00E74933">
        <w:trPr>
          <w:trHeight w:val="7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96D4D" w14:textId="6C2D7850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CE0E" w14:textId="276D9771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7D9F0" w14:textId="32577FA0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0806A" w14:textId="61C7F218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B2D23" w14:textId="4E9F5BCF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F6E42" w14:textId="5291ECEA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:rsidRPr="002200E5" w14:paraId="556B81EF" w14:textId="77777777" w:rsidTr="00E74933">
        <w:trPr>
          <w:trHeight w:val="7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0BA" w14:textId="757436AB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*Osnove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343" w14:textId="6110C346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634" w14:textId="5B2031B7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998" w14:textId="7DF8724B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989B" w14:textId="3F45A4E7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ABA" w14:textId="5BBC3EF6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E74933" w:rsidRPr="00BF4BDF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4ADC71B8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31615">
        <w:rPr>
          <w:rFonts w:ascii="Arial" w:eastAsia="Arial" w:hAnsi="Arial" w:cs="Arial"/>
          <w:b/>
          <w:sz w:val="18"/>
          <w:szCs w:val="18"/>
        </w:rPr>
        <w:t>Napomena</w:t>
      </w:r>
      <w:r w:rsidRPr="00F31615"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</w:p>
    <w:p w14:paraId="4F2EF6EF" w14:textId="433AA93F" w:rsidR="00C156EF" w:rsidRPr="00B33ADA" w:rsidRDefault="00EE2B56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2" w:name="_Hlk171947069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</w:t>
      </w:r>
      <w:r w:rsidR="00B46EFC" w:rsidRPr="00B33ADA">
        <w:rPr>
          <w:rFonts w:ascii="Arial" w:eastAsia="Arial" w:hAnsi="Arial" w:cs="Arial"/>
          <w:iCs/>
          <w:sz w:val="16"/>
          <w:szCs w:val="16"/>
        </w:rPr>
        <w:t xml:space="preserve"> fakultetski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 xml:space="preserve"> izborni kolegij čiji bodovi ulaze u zbroj </w:t>
      </w:r>
      <w:r w:rsidR="00C156EF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7C41267" w14:textId="6159D7E4" w:rsidR="006D2592" w:rsidRPr="006D2592" w:rsidRDefault="006D2592">
      <w:pPr>
        <w:ind w:left="0" w:right="566" w:hanging="2"/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bookmarkEnd w:id="2"/>
    <w:p w14:paraId="7042328E" w14:textId="77777777" w:rsidR="00B2518E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5824822" w14:textId="17005FC9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književnost i kultura regije 1 dodaje se izvođač seminarskog dijela kolegija, doc. dr.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sc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Stephanie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Jug.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221641C1" w14:textId="77777777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kolegija. </w:t>
      </w:r>
    </w:p>
    <w:p w14:paraId="4AE55743" w14:textId="77777777" w:rsidR="00535A8D" w:rsidRDefault="00535A8D" w:rsidP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1802E29F" w14:textId="77777777" w:rsidR="00D847B8" w:rsidRDefault="00D847B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BCA223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7CA4F14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630B0CB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92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ECC4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074C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ED933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336A956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D847B8" w14:paraId="130D2D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F41629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304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17C8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CD1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3A05D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BC68F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28B2CD4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086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3AD1CE6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1A2" w14:textId="6083D7CC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Uvod u semantiku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707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E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897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8F4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3B6" w14:textId="786BD6C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D847B8" w14:paraId="5DB3594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5E33" w14:textId="5E9E6084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45DA" w14:textId="7A15B70C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EF68" w14:textId="1FBFB28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87A3" w14:textId="2821B805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5A98" w14:textId="172F689A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EFC6" w14:textId="11BC18B3" w:rsidR="00D847B8" w:rsidRPr="00CA56A6" w:rsidRDefault="008319F7" w:rsidP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</w:tc>
      </w:tr>
      <w:tr w:rsidR="00D847B8" w14:paraId="5EF8FB0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E55" w14:textId="62C0DE99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95C8" w14:textId="566D94BB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10D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EE1C" w14:textId="3C6446D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A3BB" w14:textId="5F7E3FEE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EC75" w14:textId="77777777" w:rsidR="00D847B8" w:rsidRPr="00881C78" w:rsidRDefault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  <w:p w14:paraId="1DC525FD" w14:textId="77777777" w:rsidR="00881C78" w:rsidRPr="00CC7888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. Sonja Novak, nositeljica </w:t>
            </w:r>
          </w:p>
          <w:p w14:paraId="02610492" w14:textId="2F4F1A73" w:rsidR="00881C78" w:rsidRPr="00CA56A6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2A7793" w14:paraId="364DF3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EA70" w14:textId="2E54A8B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D55" w14:textId="566A7C58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AD22" w14:textId="4904C0EF" w:rsidR="002A7793" w:rsidRPr="00122BD9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B085" w14:textId="4E312EE9" w:rsidR="002A7793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9684" w14:textId="4FE16C8C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0245" w14:textId="1B325DDC" w:rsidR="002A7793" w:rsidRPr="002A7793" w:rsidRDefault="002A7793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2A7793" w14:paraId="4ED1586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7A35" w14:textId="74F31DA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DC9D" w14:textId="77777777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C2B3D0" w14:textId="77777777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221D52" w14:textId="1878F64D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AA8E" w14:textId="77777777" w:rsidR="002A7793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602FA804" w14:textId="77777777" w:rsidR="00061CFB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34CB9301" w14:textId="1F4D8C87" w:rsidR="00061CFB" w:rsidRPr="00122BD9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B701" w14:textId="77777777" w:rsidR="002A7793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FDEEF3" w14:textId="77777777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D35A65" w14:textId="3CC4B5EC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7DAD" w14:textId="0C3D5456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5A39" w14:textId="77777777" w:rsidR="00C5257F" w:rsidRDefault="00C5257F" w:rsidP="00C5257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izv. prof. dr. </w:t>
            </w:r>
            <w:proofErr w:type="spellStart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. Sonja Novak</w:t>
            </w:r>
          </w:p>
          <w:p w14:paraId="64FDE46A" w14:textId="77777777" w:rsidR="002A7793" w:rsidRPr="00A60470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A60470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A60470">
              <w:rPr>
                <w:rFonts w:ascii="Arial" w:eastAsia="Arial" w:hAnsi="Arial" w:cs="Arial"/>
                <w:sz w:val="18"/>
                <w:szCs w:val="18"/>
              </w:rPr>
              <w:t xml:space="preserve">. Tihomir </w:t>
            </w:r>
            <w:proofErr w:type="spellStart"/>
            <w:r w:rsidRPr="00A60470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9C53D66" w14:textId="074A056E" w:rsidR="00061CFB" w:rsidRPr="002A7793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  <w:tr w:rsidR="00D847B8" w14:paraId="3A932E32" w14:textId="77777777" w:rsidTr="002A7793">
        <w:trPr>
          <w:trHeight w:val="244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18E9" w14:textId="54493B3F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99FB" w14:textId="77777777" w:rsidR="00122BD9" w:rsidRPr="00CA56A6" w:rsidRDefault="00122BD9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479D" w14:textId="5DE0B123" w:rsidR="00D847B8" w:rsidRPr="00CA56A6" w:rsidRDefault="00122BD9" w:rsidP="002A7793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7719" w14:textId="0FF8743E" w:rsidR="00D847B8" w:rsidRPr="00CA56A6" w:rsidRDefault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38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1BB8" w14:textId="77777777" w:rsidR="00122BD9" w:rsidRPr="002A7793" w:rsidRDefault="00122BD9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A7793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EE97D9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186" w14:textId="17D58F1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7F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98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32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AEDB" w14:textId="13B57B2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088" w14:textId="4DAD78B9" w:rsidR="00D847B8" w:rsidRPr="00CA56A6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31615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31615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31615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14:paraId="47AEE8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1E0" w14:textId="11814028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9B8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4D8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538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8A6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973E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1114CA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34B84" w14:textId="09520F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200E5" w:rsidRPr="002200E5" w14:paraId="7CA9C54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432E" w14:textId="0B405DCB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331" w14:textId="3F5ADAA9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BC5C" w14:textId="1B835BCA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AE" w14:textId="1965186C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D442" w14:textId="56669803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BF1D" w14:textId="31C8A49D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.</w:t>
            </w:r>
            <w:r w:rsidR="00B2518E"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E01187" w:rsidRPr="002200E5" w14:paraId="3C01AC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DDC" w14:textId="25D5EBBB" w:rsidR="00E01187" w:rsidRPr="002200E5" w:rsidRDefault="00E01187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lastRenderedPageBreak/>
              <w:t xml:space="preserve">Povijest Austrije </w:t>
            </w:r>
            <w:r>
              <w:rPr>
                <w:rFonts w:ascii="Arial" w:hAnsi="Arial" w:cs="Arial"/>
                <w:sz w:val="18"/>
                <w:szCs w:val="18"/>
              </w:rPr>
              <w:t>nakon</w:t>
            </w:r>
            <w:r w:rsidRPr="00E01187">
              <w:rPr>
                <w:rFonts w:ascii="Arial" w:hAnsi="Arial" w:cs="Arial"/>
                <w:sz w:val="18"/>
                <w:szCs w:val="18"/>
              </w:rPr>
              <w:t xml:space="preserve"> 1918.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B4EB" w14:textId="1F12482C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669A" w14:textId="1B6783A6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E382" w14:textId="6D322B9A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C997" w14:textId="38BFAAE8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E1E" w14:textId="14B9D28B" w:rsidR="00E01187" w:rsidRPr="002200E5" w:rsidRDefault="00EE2B56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1C5070" w:rsidRPr="002200E5" w14:paraId="59509C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ECA" w14:textId="1AACEB4C" w:rsidR="001C5070" w:rsidRPr="00E01187" w:rsidRDefault="001C5070" w:rsidP="00E01187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Povijest Njemačke nakon 1918.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3C89" w14:textId="25955A68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339A" w14:textId="6DBA01A0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80FF" w14:textId="13DD39A9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9F9D" w14:textId="28F9B67A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0FDE" w14:textId="642FE9D6" w:rsidR="001C5070" w:rsidRPr="00EE2B56" w:rsidRDefault="001C5070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EE2B56" w:rsidRPr="002200E5" w14:paraId="617F1D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923" w14:textId="5311A076" w:rsidR="00EE2B56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5F0D" w14:textId="6645AFBF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FAB" w14:textId="1A742D46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1D54" w14:textId="75F985B5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033F" w14:textId="008B6233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8AA" w14:textId="0CD2AA0F" w:rsidR="00EE2B56" w:rsidRDefault="00AE10B4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EE2B56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B2518E" w:rsidRPr="002200E5" w14:paraId="4F47646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6CD" w14:textId="3238D3FA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DA5" w14:textId="4928E214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57B7" w14:textId="40760550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C3A" w14:textId="0AB6A50F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6142" w14:textId="1BE6DF82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FB1" w14:textId="398B1732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CC7888" w:rsidRPr="002200E5" w14:paraId="7C69ACC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EA12" w14:textId="387E53F5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991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7F83F6" w14:textId="2067DEB9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893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F662E4" w14:textId="7ACBF48F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6AE2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63C753C" w14:textId="1B3B21AB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3F4F" w14:textId="4FCCF385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FE6" w14:textId="77777777" w:rsidR="00CC7888" w:rsidRPr="002C0494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Jug, nositeljica </w:t>
            </w:r>
          </w:p>
          <w:p w14:paraId="7F0BA298" w14:textId="031EE76F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D847B8" w:rsidRPr="002200E5" w14:paraId="7EBB5E7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79C" w14:textId="1ADFBEA1" w:rsidR="00D847B8" w:rsidRPr="002200E5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 xml:space="preserve">ngleski za humanističke i društvene znanosti </w:t>
            </w:r>
            <w:r w:rsidR="002C3A5E"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95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4E3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0D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42E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0E8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</w:tbl>
    <w:tbl>
      <w:tblPr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2C3A5E" w:rsidRPr="002200E5" w14:paraId="419D1A12" w14:textId="77777777" w:rsidTr="00173D79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9B7" w14:textId="46C539B6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639" w14:textId="247871D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C2F" w14:textId="3BB4D9B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8BF" w14:textId="2412192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40C7" w14:textId="655CB44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E085" w14:textId="307DEFD3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2C3A5E" w:rsidRPr="002200E5" w14:paraId="324A62AE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EE07" w14:textId="1743CB71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*Osnove rada s elektroničkim dokumentima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FD2" w14:textId="5FC84898" w:rsidR="002C3A5E" w:rsidRPr="002200E5" w:rsidRDefault="00E74933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901B" w14:textId="702BE0C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62D" w14:textId="5E5BEEF0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A94C" w14:textId="07EA5EB5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021" w14:textId="45400059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. Silvija Galić, viša predavačica</w:t>
            </w:r>
          </w:p>
        </w:tc>
      </w:tr>
      <w:tr w:rsidR="00E74933" w:rsidRPr="002200E5" w14:paraId="6AB40E07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DF8" w14:textId="1EE07D1A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C047" w14:textId="74C28DCC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2B93" w14:textId="66C6D44D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0B0" w14:textId="74CB7E4A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DB6C" w14:textId="3DB8C170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7EE6" w14:textId="73E1B688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</w:tbl>
    <w:p w14:paraId="42FDF084" w14:textId="77777777" w:rsidR="00D847B8" w:rsidRPr="00DE47B6" w:rsidRDefault="00D847B8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300D8D6" w14:textId="77777777" w:rsidR="00D847B8" w:rsidRPr="00DE47B6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DE47B6">
        <w:rPr>
          <w:rFonts w:ascii="Arial" w:eastAsia="Arial" w:hAnsi="Arial" w:cs="Arial"/>
          <w:b/>
          <w:sz w:val="18"/>
          <w:szCs w:val="18"/>
        </w:rPr>
        <w:t>Napomene</w:t>
      </w:r>
      <w:r w:rsidRPr="00DE47B6">
        <w:rPr>
          <w:rFonts w:ascii="Arial" w:eastAsia="Arial" w:hAnsi="Arial" w:cs="Arial"/>
          <w:sz w:val="18"/>
          <w:szCs w:val="18"/>
        </w:rPr>
        <w:t xml:space="preserve">: </w:t>
      </w:r>
      <w:r w:rsidRPr="00DE47B6">
        <w:rPr>
          <w:rFonts w:ascii="Arial" w:eastAsia="Arial" w:hAnsi="Arial" w:cs="Arial"/>
          <w:sz w:val="18"/>
          <w:szCs w:val="18"/>
        </w:rPr>
        <w:tab/>
      </w:r>
    </w:p>
    <w:p w14:paraId="4D6E5FB3" w14:textId="0E6D03BF" w:rsidR="00995A18" w:rsidRPr="00370249" w:rsidRDefault="00B2518E" w:rsidP="00B2518E">
      <w:pPr>
        <w:ind w:left="0" w:right="566" w:hanging="2"/>
        <w:jc w:val="both"/>
        <w:rPr>
          <w:rFonts w:ascii="Arial" w:eastAsia="Arial" w:hAnsi="Arial" w:cs="Arial"/>
          <w:b/>
          <w:iCs/>
          <w:strike/>
          <w:sz w:val="16"/>
          <w:szCs w:val="16"/>
        </w:rPr>
      </w:pPr>
      <w:r w:rsidRPr="00370249">
        <w:rPr>
          <w:rFonts w:ascii="Arial" w:eastAsia="Arial" w:hAnsi="Arial" w:cs="Arial"/>
          <w:b/>
          <w:iCs/>
          <w:strike/>
          <w:sz w:val="16"/>
          <w:szCs w:val="16"/>
        </w:rPr>
        <w:t xml:space="preserve"> </w:t>
      </w:r>
    </w:p>
    <w:p w14:paraId="38BE53CB" w14:textId="1943529E" w:rsidR="007E11F4" w:rsidRPr="00B33ADA" w:rsidRDefault="00B2518E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3" w:name="_Hlk199922103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bookmarkEnd w:id="3"/>
    <w:p w14:paraId="0A6A96FC" w14:textId="77777777" w:rsidR="00B2518E" w:rsidRPr="00B33ADA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0C221CF5" w14:textId="22F0C963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13BD998E" w14:textId="77777777" w:rsidR="00B2518E" w:rsidRPr="00DE47B6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DE47B6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DE47B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 w:rsidRPr="00DE47B6"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EDF6CFE" w14:textId="77777777" w:rsidR="0002382E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Tehnike znanstvenog rada u književnosti promijenjeni su izvođači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0A8BB89A" w14:textId="20D1817D" w:rsidR="00CC7888" w:rsidRPr="000808B9" w:rsidRDefault="000808B9">
      <w:pPr>
        <w:ind w:left="0" w:right="566" w:hanging="2"/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0808B9">
        <w:rPr>
          <w:rFonts w:ascii="Arial" w:hAnsi="Arial" w:cs="Arial"/>
          <w:b/>
          <w:color w:val="00B050"/>
          <w:sz w:val="16"/>
          <w:szCs w:val="16"/>
        </w:rPr>
        <w:t>2</w:t>
      </w:r>
      <w:r w:rsidR="0002382E" w:rsidRPr="000808B9">
        <w:rPr>
          <w:rFonts w:ascii="Arial" w:hAnsi="Arial" w:cs="Arial"/>
          <w:b/>
          <w:color w:val="00B050"/>
          <w:sz w:val="16"/>
          <w:szCs w:val="16"/>
        </w:rPr>
        <w:t>8.1.20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26. Mijenja se izvođač kolegija </w:t>
      </w:r>
      <w:r w:rsidR="00CC7888" w:rsidRPr="000808B9">
        <w:rPr>
          <w:rFonts w:ascii="Arial" w:hAnsi="Arial" w:cs="Arial"/>
          <w:b/>
          <w:i/>
          <w:color w:val="00B050"/>
          <w:sz w:val="16"/>
          <w:szCs w:val="16"/>
        </w:rPr>
        <w:t>Književni seminar 3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2D35B082" w14:textId="2061625E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Kolegij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Lirika njemačke moderne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 briše se iz ponude izbornih kolegija u ljetnom semestru.</w:t>
      </w:r>
    </w:p>
    <w:p w14:paraId="7FC1266B" w14:textId="53076E57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2FEBC3BE" w14:textId="5F20D04D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Unosi se izvođač kolegija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Suvremeni medijski tekstovi na njemačkom jeziku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61A7A0FE" w14:textId="08E40BDE" w:rsidR="00D847B8" w:rsidRPr="00CC7888" w:rsidRDefault="000808B9">
      <w:pPr>
        <w:ind w:left="0" w:right="566" w:hanging="2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0808B9">
        <w:rPr>
          <w:rFonts w:ascii="Arial" w:hAnsi="Arial" w:cs="Arial"/>
          <w:b/>
          <w:color w:val="00B050"/>
          <w:sz w:val="16"/>
          <w:szCs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8.1.2026. Kolegij </w:t>
      </w:r>
      <w:r w:rsidR="00CC7888" w:rsidRPr="000808B9">
        <w:rPr>
          <w:rFonts w:ascii="Arial" w:hAnsi="Arial" w:cs="Arial"/>
          <w:b/>
          <w:i/>
          <w:color w:val="00B050"/>
          <w:sz w:val="16"/>
          <w:szCs w:val="16"/>
        </w:rPr>
        <w:t>Jezične promjene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  <w:r w:rsidR="00467ACE" w:rsidRPr="00CC7888">
        <w:rPr>
          <w:rFonts w:ascii="Arial" w:hAnsi="Arial" w:cs="Arial"/>
          <w:color w:val="FF0000"/>
          <w:sz w:val="16"/>
          <w:szCs w:val="16"/>
        </w:rPr>
        <w:br w:type="page"/>
      </w:r>
    </w:p>
    <w:p w14:paraId="76D821C9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95235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60799C3E" w14:textId="7482DD90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2C3A5E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2C3A5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46BD5F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 GODINA</w:t>
      </w:r>
    </w:p>
    <w:p w14:paraId="27FCE7C2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C53D4B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71374A0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3A9E31E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6DEE4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BC11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B3CE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2CA14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43399C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6770C5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ECDB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16E5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3F34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67B5B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220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88D56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46BE94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7EE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3F73" w:rsidRPr="00C73F73" w14:paraId="47DA78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ADB3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Uvod u sintaksu suvremenog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827E" w14:textId="136004FA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D24" w14:textId="04EA2F84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12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0FAF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93A" w14:textId="320AC7AC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4622ED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8B59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Njemačka drama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2BF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7B1A04C" w14:textId="66CC883A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F0C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CE0D49" w14:textId="51651155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E335" w14:textId="659228B1" w:rsidR="00BB53F7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7010E0" w14:textId="14C3A642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2A21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C1ED" w14:textId="77777777" w:rsidR="00BB53F7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475E91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475E91">
              <w:rPr>
                <w:rFonts w:ascii="Arial" w:eastAsia="Arial" w:hAnsi="Arial" w:cs="Arial"/>
                <w:sz w:val="18"/>
                <w:szCs w:val="18"/>
              </w:rPr>
              <w:t>. Sonja Novak</w:t>
            </w:r>
          </w:p>
          <w:p w14:paraId="7B7156FC" w14:textId="76509E86" w:rsidR="00D847B8" w:rsidRPr="00C73F73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. Iris Spajić, viša asistentica</w:t>
            </w:r>
          </w:p>
        </w:tc>
      </w:tr>
      <w:tr w:rsidR="00C73F73" w:rsidRPr="00C73F73" w14:paraId="1633A0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F778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Jezične vježbe njemačkog jezika V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944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5D68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FF74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C01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E122" w14:textId="66DFDB6D" w:rsidR="00D847B8" w:rsidRPr="00C73F73" w:rsidRDefault="00EE2B5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David,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C73F73" w:rsidRPr="00C73F73" w14:paraId="37911F9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B635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F71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973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A24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1EFD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955F" w14:textId="1F10F571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2DAB553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76125D" w14:textId="1B37C94D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3F73" w:rsidRPr="00C73F73" w14:paraId="474608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A283" w14:textId="1EC57482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Njemačk</w:t>
            </w:r>
            <w:r w:rsidR="002200E5" w:rsidRPr="002200E5">
              <w:rPr>
                <w:rFonts w:ascii="Arial" w:eastAsia="Arial" w:hAnsi="Arial" w:cs="Arial"/>
                <w:sz w:val="18"/>
                <w:szCs w:val="18"/>
              </w:rPr>
              <w:t>i romantizam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464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8C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4853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8DC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5EF6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doc. dr. sc. Stephanie Jug</w:t>
            </w:r>
          </w:p>
        </w:tc>
      </w:tr>
      <w:tr w:rsidR="00C73F73" w:rsidRPr="00C73F73" w14:paraId="03923F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2F2C" w14:textId="40F41C27" w:rsidR="00D847B8" w:rsidRPr="006372E3" w:rsidRDefault="006372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372E3">
              <w:rPr>
                <w:rFonts w:ascii="Arial" w:eastAsia="Arial" w:hAnsi="Arial" w:cs="Arial"/>
                <w:sz w:val="18"/>
                <w:szCs w:val="18"/>
              </w:rPr>
              <w:t xml:space="preserve">Vježbe iz retoričke analize teksta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E173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809622" w14:textId="512CA2E3" w:rsidR="00C5257F" w:rsidRPr="006372E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C749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F0C6673" w14:textId="7FEA33ED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754A" w14:textId="77777777" w:rsidR="00D847B8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9C32A49" w14:textId="405A82A8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0A90" w14:textId="3C15A052" w:rsidR="00D847B8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F6A6" w14:textId="77777777" w:rsidR="00F27BFD" w:rsidRPr="00C5257F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5257F">
              <w:rPr>
                <w:rFonts w:ascii="Arial" w:eastAsia="Arial" w:hAnsi="Arial" w:cs="Arial"/>
                <w:sz w:val="18"/>
                <w:szCs w:val="18"/>
              </w:rPr>
              <w:t>lektor/lektorica</w:t>
            </w:r>
          </w:p>
          <w:p w14:paraId="30B3FA33" w14:textId="145A1FB7" w:rsidR="00D847B8" w:rsidRPr="00C73F73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. Ivana Jozić</w:t>
            </w:r>
          </w:p>
        </w:tc>
      </w:tr>
      <w:tr w:rsidR="006372E3" w:rsidRPr="00C73F73" w14:paraId="163E59C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BACD" w14:textId="47C76BB1" w:rsidR="006372E3" w:rsidRPr="0025527D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2BA7" w14:textId="487B433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960F" w14:textId="3BCD52C4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A8F8" w14:textId="4EED0A3C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251B" w14:textId="76AE824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760B" w14:textId="67F0328C" w:rsidR="006372E3" w:rsidRPr="00C73F73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sc.Ivana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Jozić</w:t>
            </w:r>
          </w:p>
        </w:tc>
      </w:tr>
      <w:tr w:rsidR="0025527D" w:rsidRPr="00C73F73" w14:paraId="13F6E4AD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F307" w14:textId="170E3879" w:rsidR="0025527D" w:rsidRPr="0025527D" w:rsidRDefault="0025527D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Kazališna radionica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208" w14:textId="17993621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1242" w14:textId="6BBE3DF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E09" w14:textId="7C5D2757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B17" w14:textId="1CBB2E5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55A" w14:textId="77777777" w:rsidR="00F27BFD" w:rsidRPr="00DB4BE2" w:rsidRDefault="00F27BFD" w:rsidP="00F27BF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A12F2BD" w14:textId="2483A2B5" w:rsidR="0025527D" w:rsidRPr="00DB4BE2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B4BE2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B4BE2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55EEA" w:rsidRPr="00C73F73" w14:paraId="734DB95B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488" w14:textId="77777777" w:rsidR="00D55EEA" w:rsidRPr="008E4366" w:rsidRDefault="00D55EEA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Njemačka i austrijska povijest do 1848.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8F3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06D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986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5ECC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D85" w14:textId="2BABF2AF" w:rsidR="00D55EEA" w:rsidRPr="008E4366" w:rsidRDefault="00DE47B6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8E436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C73F73" w:rsidRPr="00C73F73" w14:paraId="3D372EC2" w14:textId="77777777" w:rsidTr="00173D79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7CCC36F" w14:textId="11FB21D4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266D4D" w:rsidRPr="002200E5">
              <w:rPr>
                <w:rFonts w:ascii="Arial" w:eastAsia="Arial" w:hAnsi="Arial" w:cs="Arial"/>
                <w:sz w:val="18"/>
                <w:szCs w:val="18"/>
              </w:rPr>
              <w:t xml:space="preserve">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5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72380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DCB2C0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C21E6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164205" w14:textId="257F19DA" w:rsidR="00BF1D1E" w:rsidRPr="0025641C" w:rsidRDefault="0025641C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92D050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F8E68" w14:textId="77777777" w:rsidR="00266D4D" w:rsidRPr="00DE47B6" w:rsidRDefault="00266D4D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 xml:space="preserve"> Ninočka Truck-Biljan</w:t>
            </w: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C73F73" w:rsidRPr="00C73F73" w14:paraId="26C898F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481" w14:textId="77777777" w:rsidR="00D847B8" w:rsidRPr="002200E5" w:rsidRDefault="00D55EE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DC2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D051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3C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E75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871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 Stanisz Hanžek, lektorica</w:t>
            </w:r>
          </w:p>
        </w:tc>
      </w:tr>
      <w:tr w:rsidR="00E74933" w:rsidRPr="00C73F73" w14:paraId="1FBC3FC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D82" w14:textId="359AE2CB" w:rsidR="00E74933" w:rsidRPr="002200E5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*Osnove web dizajna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351" w14:textId="11FB5E17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ACC" w14:textId="735551BF" w:rsidR="00E74933" w:rsidRPr="00E13A9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9992" w14:textId="2B2E11D6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43A0" w14:textId="216F058D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1396" w14:textId="41A48B02" w:rsidR="00E74933" w:rsidRPr="00C73F73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>. Silvija Galić, viša predavačica</w:t>
            </w:r>
          </w:p>
        </w:tc>
      </w:tr>
    </w:tbl>
    <w:p w14:paraId="78A1F5C0" w14:textId="77777777" w:rsidR="00D847B8" w:rsidRDefault="00D847B8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</w:p>
    <w:p w14:paraId="785DD0C4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571D5F2" w14:textId="77777777" w:rsidR="007E11F4" w:rsidRPr="007F5261" w:rsidRDefault="00D55EEA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15CA521D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B297C94" w14:textId="60BB1A87" w:rsidR="00D11DF0" w:rsidRDefault="00D11DF0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647D314A" w14:textId="77777777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bookmarkStart w:id="4" w:name="_Hlk218348380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drama 20. stoljeća dodan je izvođač seminarskog dijela kolegija. </w:t>
      </w:r>
    </w:p>
    <w:p w14:paraId="04F58C95" w14:textId="4EDE1AC8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U kolegiju Vježbe iz retoričke analize teksta dodan izvođač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39B64133" w14:textId="0EED2D87" w:rsidR="00535A8D" w:rsidRDefault="00535A8D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Kolegij Kazališna radionica 1 preuzima Ina </w:t>
      </w:r>
      <w:proofErr w:type="spellStart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>Gittel</w:t>
      </w:r>
      <w:proofErr w:type="spellEnd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DAAD-lektorica.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bookmarkEnd w:id="4"/>
    <w:p w14:paraId="319D278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750290A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7E74475B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600"/>
        <w:gridCol w:w="645"/>
        <w:gridCol w:w="555"/>
        <w:gridCol w:w="825"/>
        <w:gridCol w:w="3870"/>
      </w:tblGrid>
      <w:tr w:rsidR="00D847B8" w14:paraId="62792B6B" w14:textId="77777777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E27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0C5A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C2BD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DB38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0A5C07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1C1B29B6" w14:textId="77777777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38E86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F95A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DF6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183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578A1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1A9C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1F50C6B5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BEC9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0A4999" w:rsidRPr="000A4999" w14:paraId="4D32A37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3C5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Sintaksa složene rečenice u suvremenom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42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A5EA7C" w14:textId="2E4748CE" w:rsidR="001F4897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71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BD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8B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B595" w14:textId="5CFF489C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25527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160E4B5" w14:textId="21EBC763" w:rsidR="00D847B8" w:rsidRPr="000A4999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3znysh7" w:colFirst="0" w:colLast="0"/>
            <w:bookmarkEnd w:id="5"/>
          </w:p>
        </w:tc>
      </w:tr>
      <w:tr w:rsidR="000A4999" w:rsidRPr="000A4999" w14:paraId="38235417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9A93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Njemačka proza 20. stoljeća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BAA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ED9D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826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094F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C549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0A4999" w:rsidRPr="000A4999" w14:paraId="2BD3E3C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D6A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Jezične vježbe njemačkog jezika VI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4B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2780BA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4E03" w14:textId="77777777" w:rsidR="00D847B8" w:rsidRPr="000A4999" w:rsidRDefault="00122BD9" w:rsidP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BF6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576A4FE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5E32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674D" w14:textId="3364907E" w:rsidR="00D847B8" w:rsidRPr="00122BD9" w:rsidRDefault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  <w:p w14:paraId="7A8DC538" w14:textId="77777777" w:rsidR="000C647E" w:rsidRPr="000C647E" w:rsidRDefault="000C647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0A4999" w:rsidRPr="000A4999" w14:paraId="13019E2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C5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6B74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FB37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17B1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A94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0487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0A4999" w:rsidRPr="000A4999" w14:paraId="44D63923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D731F" w14:textId="165EADF3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720F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A4999" w:rsidRPr="000A4999" w14:paraId="1C8E17D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DB7D" w14:textId="1110506A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Povijest </w:t>
            </w:r>
            <w:r w:rsidR="00D02A8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jemačke nakon 1945.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3A34" w14:textId="3AE67940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B707" w14:textId="36C670A8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7516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BC4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610" w14:textId="49440FDB" w:rsidR="00D847B8" w:rsidRPr="000A4999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25527D" w14:paraId="10B8DF8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FB96" w14:textId="648CD0D0" w:rsidR="0025527D" w:rsidRPr="002200E5" w:rsidRDefault="0025527D" w:rsidP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  <w:r w:rsidR="006D752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A101" w14:textId="3D22E50A" w:rsidR="0025527D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7256" w14:textId="7EB99795" w:rsidR="0025527D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3851" w14:textId="30F91F00" w:rsidR="0025527D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44A2" w14:textId="6026FDD1" w:rsidR="0025527D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C017" w14:textId="26AAE83B" w:rsidR="0025527D" w:rsidRPr="00162AB9" w:rsidRDefault="00AE10B4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bCs/>
                <w:sz w:val="18"/>
                <w:szCs w:val="18"/>
              </w:rPr>
              <w:t xml:space="preserve">Martina Budimir, </w:t>
            </w:r>
            <w:r w:rsidR="00162AB9" w:rsidRPr="005545DF">
              <w:rPr>
                <w:rFonts w:ascii="Arial" w:eastAsia="Arial" w:hAnsi="Arial" w:cs="Arial"/>
                <w:bCs/>
                <w:sz w:val="18"/>
                <w:szCs w:val="18"/>
              </w:rPr>
              <w:t>lektorica</w:t>
            </w:r>
          </w:p>
        </w:tc>
      </w:tr>
      <w:tr w:rsidR="0025527D" w14:paraId="7B455C4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0BB" w14:textId="51585305" w:rsidR="0025527D" w:rsidRPr="00CC7888" w:rsidRDefault="0025527D" w:rsidP="0025527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A6BF" w14:textId="4475CEE4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CBCB" w14:textId="768EE62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25DA" w14:textId="631F700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06BF" w14:textId="4818C57B" w:rsidR="0025527D" w:rsidRPr="00CC7888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8C40" w14:textId="76219DC2" w:rsidR="0025527D" w:rsidRPr="00CC7888" w:rsidRDefault="0025527D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1F4897" w14:paraId="72E135CF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66F9" w14:textId="2943DFF9" w:rsidR="001F4897" w:rsidRPr="0025527D" w:rsidRDefault="00804E4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Povijest znanosti i ideja na nj</w:t>
            </w:r>
            <w:r w:rsidR="009B345B" w:rsidRPr="0025527D">
              <w:rPr>
                <w:rFonts w:ascii="Arial" w:eastAsia="Arial" w:hAnsi="Arial" w:cs="Arial"/>
                <w:sz w:val="18"/>
                <w:szCs w:val="18"/>
              </w:rPr>
              <w:t xml:space="preserve">emačkom govornom području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89B" w14:textId="2BF425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A3FD" w14:textId="5060DA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E4CB" w14:textId="2EBCB043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2F51" w14:textId="17C2CA37" w:rsidR="001F4897" w:rsidRPr="0025527D" w:rsidRDefault="009B345B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FBBC" w14:textId="1D204E44" w:rsidR="001F4897" w:rsidRPr="0025527D" w:rsidRDefault="00EE2B56" w:rsidP="00BE4595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74621C" w14:paraId="379C019D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7B86" w14:textId="7087A17D" w:rsidR="0074621C" w:rsidRPr="008E4366" w:rsidRDefault="0074621C" w:rsidP="007462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Njemački pravopis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B485" w14:textId="4485EADA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4149" w14:textId="608F84DC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67CF" w14:textId="7CE8D9B0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4552" w14:textId="0BF4391D" w:rsidR="0074621C" w:rsidRPr="008E4366" w:rsidRDefault="0074621C" w:rsidP="0074621C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1B74" w14:textId="24D7BC2A" w:rsidR="0074621C" w:rsidRPr="008E4366" w:rsidRDefault="00AE10B4" w:rsidP="0074621C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8E4366" w:rsidRPr="005545DF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5209B4" w14:paraId="6F83164B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9B04" w14:textId="3725F5E6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3EEA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C7C67D" w14:textId="1C155FFE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4399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1681C0" w14:textId="39FE4ADB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7A37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-</w:t>
            </w:r>
          </w:p>
          <w:p w14:paraId="707C8281" w14:textId="3A7F74D6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9475" w14:textId="46B1FC1A" w:rsidR="005209B4" w:rsidRPr="00CC7888" w:rsidRDefault="005209B4" w:rsidP="005209B4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3E4A" w14:textId="77777777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doc. 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7EF7479C" w14:textId="4E217CCA" w:rsidR="005209B4" w:rsidRPr="00CC7888" w:rsidRDefault="005209B4" w:rsidP="005209B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>. Marijana Mandić, asistentica</w:t>
            </w:r>
          </w:p>
        </w:tc>
      </w:tr>
      <w:tr w:rsidR="00D847B8" w14:paraId="508884D1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E56C653" w14:textId="4957D18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5B5785" w:rsidRPr="002200E5">
              <w:rPr>
                <w:rFonts w:ascii="Arial" w:eastAsia="Arial" w:hAnsi="Arial" w:cs="Arial"/>
                <w:sz w:val="18"/>
                <w:szCs w:val="18"/>
              </w:rPr>
              <w:t xml:space="preserve"> 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6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2032F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F430B8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A1F4BB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93C98" w14:textId="437F2800" w:rsidR="00BF2B0F" w:rsidRPr="00DE47B6" w:rsidRDefault="00B720F2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0867021" w14:textId="77777777" w:rsidR="000310FC" w:rsidRPr="00DE47B6" w:rsidRDefault="007C3C38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Ninočka Truck-Biljan</w:t>
            </w: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D847B8" w14:paraId="20B1D092" w14:textId="77777777" w:rsidTr="00173D79">
        <w:tc>
          <w:tcPr>
            <w:tcW w:w="4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62C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lastRenderedPageBreak/>
              <w:t>*</w:t>
            </w:r>
            <w:r w:rsidR="0057681B" w:rsidRPr="002200E5">
              <w:rPr>
                <w:rFonts w:ascii="Arial" w:eastAsia="Arial" w:hAnsi="Arial" w:cs="Arial"/>
                <w:sz w:val="18"/>
                <w:szCs w:val="18"/>
              </w:rPr>
              <w:t>Osnove rada s elektroničkim dokumentima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ED36" w14:textId="2195D845" w:rsidR="00D847B8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F1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70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A50C" w14:textId="77777777" w:rsidR="00D847B8" w:rsidRPr="00DE47B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727B" w14:textId="77777777" w:rsidR="00D847B8" w:rsidRPr="00DE47B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  <w:tr w:rsidR="00E74933" w14:paraId="12B4942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C8C4" w14:textId="32206DD6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EC47" w14:textId="1F7EA088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145" w14:textId="57E156C0" w:rsidR="00E74933" w:rsidRPr="00E13A9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691D" w14:textId="7AC9D951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373B" w14:textId="2CA2E2E7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A707" w14:textId="7FE76FBC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  <w:tr w:rsidR="00D847B8" w14:paraId="70D50AF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FA0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5AB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143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2F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BF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8C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Małgorzata Stanisz Hanžek, lektorica </w:t>
            </w:r>
          </w:p>
        </w:tc>
      </w:tr>
      <w:tr w:rsidR="006D7528" w14:paraId="2CFE88B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264" w14:textId="0C039E63" w:rsidR="006D7528" w:rsidRPr="002200E5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E779" w14:textId="01DFF43D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B12" w14:textId="07A98B73" w:rsidR="006D7528" w:rsidRPr="00E13A93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61A2" w14:textId="0E57729B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5380" w14:textId="4BD454C7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290" w14:textId="2BC534E4" w:rsidR="006D7528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0E7BA2A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381BE0DF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</w:p>
    <w:p w14:paraId="3890E8FF" w14:textId="77777777" w:rsidR="007E11F4" w:rsidRPr="007F5261" w:rsidRDefault="00136058" w:rsidP="007E11F4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894034B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21016FD6" w14:textId="3AEAB0F9" w:rsidR="00B91651" w:rsidRPr="005545DF" w:rsidRDefault="00B91651" w:rsidP="00B91651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0D98B7D1" w14:textId="0DBCF0D7" w:rsidR="00D847B8" w:rsidRPr="00B91651" w:rsidRDefault="00B91651" w:rsidP="00B91651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</w:t>
      </w:r>
      <w:r>
        <w:rPr>
          <w:rFonts w:ascii="Arial" w:eastAsia="Arial" w:hAnsi="Arial" w:cs="Arial"/>
          <w:b/>
          <w:sz w:val="16"/>
          <w:szCs w:val="16"/>
        </w:rPr>
        <w:t xml:space="preserve">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0D1F4AF" w14:textId="77777777" w:rsidR="00CC7888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2B836DBC" w14:textId="2FA7FAB9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Uvodi se izborni kolegij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Zabavna književnost na njemačkom jeziku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6C158DC0" w14:textId="5A4A5217" w:rsidR="00CC7888" w:rsidRPr="000808B9" w:rsidRDefault="000808B9" w:rsidP="00CC7888">
      <w:pPr>
        <w:ind w:left="0" w:hanging="2"/>
        <w:jc w:val="both"/>
        <w:rPr>
          <w:rFonts w:ascii="Arial" w:hAnsi="Arial" w:cs="Arial"/>
          <w:b/>
          <w:color w:val="00B050"/>
          <w:sz w:val="16"/>
        </w:rPr>
      </w:pPr>
      <w:r w:rsidRPr="000808B9">
        <w:rPr>
          <w:rFonts w:ascii="Arial" w:hAnsi="Arial" w:cs="Arial"/>
          <w:b/>
          <w:color w:val="00B050"/>
          <w:sz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8.1.2026. Unosi se izvođač kolegija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Kazališna radionica 2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 i </w:t>
      </w:r>
      <w:r w:rsidR="00CC7888" w:rsidRPr="000808B9">
        <w:rPr>
          <w:rFonts w:ascii="Arial" w:hAnsi="Arial" w:cs="Arial"/>
          <w:b/>
          <w:i/>
          <w:color w:val="00B050"/>
          <w:sz w:val="16"/>
        </w:rPr>
        <w:t>Njemački pravopis</w:t>
      </w:r>
      <w:r w:rsidR="00CC7888" w:rsidRPr="000808B9">
        <w:rPr>
          <w:rFonts w:ascii="Arial" w:hAnsi="Arial" w:cs="Arial"/>
          <w:b/>
          <w:color w:val="00B050"/>
          <w:sz w:val="16"/>
        </w:rPr>
        <w:t xml:space="preserve">. </w:t>
      </w:r>
    </w:p>
    <w:p w14:paraId="36D07995" w14:textId="703C0FBF" w:rsidR="00D847B8" w:rsidRPr="000808B9" w:rsidRDefault="000808B9" w:rsidP="00CC7888">
      <w:pPr>
        <w:ind w:left="0" w:hanging="2"/>
        <w:rPr>
          <w:rFonts w:ascii="Arial" w:eastAsia="Arial" w:hAnsi="Arial" w:cs="Arial"/>
          <w:b/>
          <w:color w:val="00B050"/>
          <w:sz w:val="18"/>
          <w:szCs w:val="18"/>
        </w:rPr>
      </w:pPr>
      <w:r w:rsidRPr="000808B9">
        <w:rPr>
          <w:rFonts w:ascii="Arial" w:hAnsi="Arial" w:cs="Arial"/>
          <w:b/>
          <w:color w:val="00B050"/>
          <w:sz w:val="16"/>
          <w:szCs w:val="16"/>
        </w:rPr>
        <w:t>2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8.1.2026. Kolegij </w:t>
      </w:r>
      <w:r w:rsidR="00CC7888" w:rsidRPr="000808B9">
        <w:rPr>
          <w:rFonts w:ascii="Arial" w:hAnsi="Arial" w:cs="Arial"/>
          <w:b/>
          <w:i/>
          <w:color w:val="00B050"/>
          <w:sz w:val="16"/>
          <w:szCs w:val="16"/>
        </w:rPr>
        <w:t>Jezične promjene</w:t>
      </w:r>
      <w:r w:rsidR="00CC7888" w:rsidRPr="000808B9">
        <w:rPr>
          <w:rFonts w:ascii="Arial" w:hAnsi="Arial" w:cs="Arial"/>
          <w:b/>
          <w:color w:val="00B050"/>
          <w:sz w:val="16"/>
          <w:szCs w:val="16"/>
        </w:rPr>
        <w:t xml:space="preserve"> briše se iz ponude izbornih kolegija u ljetnom semestru.</w:t>
      </w:r>
    </w:p>
    <w:p w14:paraId="5B73DFB5" w14:textId="77777777" w:rsidR="00CC7888" w:rsidRPr="000808B9" w:rsidRDefault="00CC7888" w:rsidP="00E13A93">
      <w:pPr>
        <w:ind w:left="0" w:hanging="2"/>
        <w:rPr>
          <w:rFonts w:ascii="Arial" w:eastAsia="Arial" w:hAnsi="Arial" w:cs="Arial"/>
          <w:b/>
          <w:color w:val="00B050"/>
          <w:sz w:val="18"/>
          <w:szCs w:val="18"/>
        </w:rPr>
      </w:pPr>
    </w:p>
    <w:p w14:paraId="221C8651" w14:textId="77777777" w:rsidR="00CC7888" w:rsidRPr="000808B9" w:rsidRDefault="00CC7888" w:rsidP="00E13A93">
      <w:pPr>
        <w:ind w:left="0" w:hanging="2"/>
        <w:rPr>
          <w:rFonts w:ascii="Arial" w:eastAsia="Arial" w:hAnsi="Arial" w:cs="Arial"/>
          <w:b/>
          <w:color w:val="00B050"/>
          <w:sz w:val="18"/>
          <w:szCs w:val="18"/>
        </w:rPr>
      </w:pPr>
    </w:p>
    <w:p w14:paraId="76D52CDB" w14:textId="0759FBC6" w:rsidR="00E13A93" w:rsidRDefault="00E13A93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6E0779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NJEMAČKI JEZIK I KNJIŽEVNOST – PRIJEDIPLOMSKI (jednopredmetni studij):</w:t>
      </w:r>
    </w:p>
    <w:p w14:paraId="6B26C4B1" w14:textId="77777777" w:rsidR="00E13A93" w:rsidRDefault="00E13A9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4954B34F" w14:textId="77777777" w:rsidR="00E13A93" w:rsidRDefault="003C73D6">
      <w:pPr>
        <w:ind w:left="0" w:hanging="2"/>
        <w:rPr>
          <w:rFonts w:ascii="Arial" w:eastAsia="Arial" w:hAnsi="Arial" w:cs="Arial"/>
          <w:sz w:val="18"/>
          <w:szCs w:val="18"/>
        </w:rPr>
      </w:pPr>
      <w:hyperlink r:id="rId8" w:history="1">
        <w:r w:rsidR="00E13A93" w:rsidRPr="001A6DE9">
          <w:rPr>
            <w:rStyle w:val="Hyperlink"/>
            <w:rFonts w:ascii="Arial" w:eastAsia="Arial" w:hAnsi="Arial" w:cs="Arial"/>
            <w:sz w:val="18"/>
            <w:szCs w:val="18"/>
          </w:rPr>
          <w:t>https://sokrat.ffos.hr/ff-info/studiji.php?action=show&amp;id=10</w:t>
        </w:r>
      </w:hyperlink>
      <w:r w:rsidR="00E13A93">
        <w:rPr>
          <w:rFonts w:ascii="Arial" w:eastAsia="Arial" w:hAnsi="Arial" w:cs="Arial"/>
          <w:sz w:val="18"/>
          <w:szCs w:val="18"/>
        </w:rPr>
        <w:t xml:space="preserve"> .</w:t>
      </w:r>
    </w:p>
    <w:sectPr w:rsidR="00E13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F194" w14:textId="77777777" w:rsidR="00EF3D42" w:rsidRDefault="00EF3D42">
      <w:pPr>
        <w:spacing w:line="240" w:lineRule="auto"/>
        <w:ind w:left="0" w:hanging="2"/>
      </w:pPr>
      <w:r>
        <w:separator/>
      </w:r>
    </w:p>
  </w:endnote>
  <w:endnote w:type="continuationSeparator" w:id="0">
    <w:p w14:paraId="2BD23CBB" w14:textId="77777777" w:rsidR="00EF3D42" w:rsidRDefault="00EF3D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244A2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53C1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20C6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0D309" w14:textId="77777777" w:rsidR="00EF3D42" w:rsidRDefault="00EF3D42">
      <w:pPr>
        <w:spacing w:line="240" w:lineRule="auto"/>
        <w:ind w:left="0" w:hanging="2"/>
      </w:pPr>
      <w:r>
        <w:separator/>
      </w:r>
    </w:p>
  </w:footnote>
  <w:footnote w:type="continuationSeparator" w:id="0">
    <w:p w14:paraId="2D85FDDD" w14:textId="77777777" w:rsidR="00EF3D42" w:rsidRDefault="00EF3D4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48C4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E866" w14:textId="77777777" w:rsidR="0002382E" w:rsidRDefault="0002382E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1A4474B6" w14:textId="77777777" w:rsidR="0002382E" w:rsidRDefault="0002382E" w:rsidP="00D05B0B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jednopredmetni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F3E33EC" w14:textId="3AB36F1C" w:rsidR="0002382E" w:rsidRPr="00D05B0B" w:rsidRDefault="0002382E" w:rsidP="00D05B0B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</w:t>
    </w:r>
    <w:r w:rsidR="00434387">
      <w:rPr>
        <w:rFonts w:ascii="Arial" w:eastAsia="Arial" w:hAnsi="Arial" w:cs="Arial"/>
        <w:b/>
        <w:sz w:val="20"/>
        <w:szCs w:val="20"/>
      </w:rPr>
      <w:t>rpanj</w:t>
    </w:r>
    <w:r>
      <w:rPr>
        <w:rFonts w:ascii="Arial" w:eastAsia="Arial" w:hAnsi="Arial" w:cs="Arial"/>
        <w:b/>
        <w:sz w:val="20"/>
        <w:szCs w:val="20"/>
      </w:rPr>
      <w:t xml:space="preserve"> </w:t>
    </w:r>
    <w:r w:rsidRPr="00D05B0B">
      <w:rPr>
        <w:rFonts w:ascii="Arial" w:eastAsia="Arial" w:hAnsi="Arial" w:cs="Arial"/>
        <w:b/>
        <w:sz w:val="20"/>
        <w:szCs w:val="20"/>
      </w:rPr>
      <w:t>202</w:t>
    </w:r>
    <w:r w:rsidR="00434387">
      <w:rPr>
        <w:rFonts w:ascii="Arial" w:eastAsia="Arial" w:hAnsi="Arial" w:cs="Arial"/>
        <w:b/>
        <w:sz w:val="20"/>
        <w:szCs w:val="20"/>
      </w:rPr>
      <w:t>5</w:t>
    </w:r>
    <w:r w:rsidRPr="00D05B0B">
      <w:rPr>
        <w:rFonts w:ascii="Arial" w:eastAsia="Arial" w:hAnsi="Arial" w:cs="Arial"/>
        <w:b/>
        <w:sz w:val="20"/>
        <w:szCs w:val="20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690ADD" wp14:editId="37D2AEF4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1A1F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B8"/>
    <w:rsid w:val="000022DF"/>
    <w:rsid w:val="00002735"/>
    <w:rsid w:val="00021760"/>
    <w:rsid w:val="0002382E"/>
    <w:rsid w:val="00023AC3"/>
    <w:rsid w:val="0002533C"/>
    <w:rsid w:val="000310FC"/>
    <w:rsid w:val="00052809"/>
    <w:rsid w:val="00054590"/>
    <w:rsid w:val="00061CFB"/>
    <w:rsid w:val="000808B9"/>
    <w:rsid w:val="00090325"/>
    <w:rsid w:val="00091987"/>
    <w:rsid w:val="000A4999"/>
    <w:rsid w:val="000A7B38"/>
    <w:rsid w:val="000C647E"/>
    <w:rsid w:val="000C7AE9"/>
    <w:rsid w:val="000E2B25"/>
    <w:rsid w:val="000E47DB"/>
    <w:rsid w:val="000E77B3"/>
    <w:rsid w:val="00102B37"/>
    <w:rsid w:val="00122BD9"/>
    <w:rsid w:val="00136058"/>
    <w:rsid w:val="001478FF"/>
    <w:rsid w:val="00157B65"/>
    <w:rsid w:val="00162AB9"/>
    <w:rsid w:val="00173D79"/>
    <w:rsid w:val="001A1D0A"/>
    <w:rsid w:val="001A556E"/>
    <w:rsid w:val="001C162A"/>
    <w:rsid w:val="001C1FF3"/>
    <w:rsid w:val="001C485B"/>
    <w:rsid w:val="001C5070"/>
    <w:rsid w:val="001D0C96"/>
    <w:rsid w:val="001D18C1"/>
    <w:rsid w:val="001D24CF"/>
    <w:rsid w:val="001E6255"/>
    <w:rsid w:val="001F2C19"/>
    <w:rsid w:val="001F4897"/>
    <w:rsid w:val="002200E5"/>
    <w:rsid w:val="0022218B"/>
    <w:rsid w:val="002232CC"/>
    <w:rsid w:val="0025527D"/>
    <w:rsid w:val="0025641C"/>
    <w:rsid w:val="00266D4D"/>
    <w:rsid w:val="00276142"/>
    <w:rsid w:val="002A7793"/>
    <w:rsid w:val="002C0494"/>
    <w:rsid w:val="002C3A5E"/>
    <w:rsid w:val="002D6E3E"/>
    <w:rsid w:val="00337E33"/>
    <w:rsid w:val="003403CF"/>
    <w:rsid w:val="0034457C"/>
    <w:rsid w:val="00346184"/>
    <w:rsid w:val="00370249"/>
    <w:rsid w:val="003A0F5B"/>
    <w:rsid w:val="003B0DA2"/>
    <w:rsid w:val="003C73D6"/>
    <w:rsid w:val="003E6AA7"/>
    <w:rsid w:val="003F4D6C"/>
    <w:rsid w:val="003F4E81"/>
    <w:rsid w:val="00413175"/>
    <w:rsid w:val="00434387"/>
    <w:rsid w:val="00457946"/>
    <w:rsid w:val="00467ACE"/>
    <w:rsid w:val="00474FCF"/>
    <w:rsid w:val="00483667"/>
    <w:rsid w:val="00491C17"/>
    <w:rsid w:val="00494534"/>
    <w:rsid w:val="0049692F"/>
    <w:rsid w:val="004C703C"/>
    <w:rsid w:val="004D6377"/>
    <w:rsid w:val="004E4593"/>
    <w:rsid w:val="00507D23"/>
    <w:rsid w:val="00512B80"/>
    <w:rsid w:val="005209B4"/>
    <w:rsid w:val="0053209A"/>
    <w:rsid w:val="00533CC8"/>
    <w:rsid w:val="00535A8D"/>
    <w:rsid w:val="00545B2F"/>
    <w:rsid w:val="00551014"/>
    <w:rsid w:val="005545DF"/>
    <w:rsid w:val="00554B8B"/>
    <w:rsid w:val="005554CF"/>
    <w:rsid w:val="005763AB"/>
    <w:rsid w:val="0057681B"/>
    <w:rsid w:val="00591391"/>
    <w:rsid w:val="005B2396"/>
    <w:rsid w:val="005B5785"/>
    <w:rsid w:val="005B5885"/>
    <w:rsid w:val="005B6784"/>
    <w:rsid w:val="005C11BA"/>
    <w:rsid w:val="005D0156"/>
    <w:rsid w:val="005E7578"/>
    <w:rsid w:val="00614D8D"/>
    <w:rsid w:val="006316FD"/>
    <w:rsid w:val="006372E3"/>
    <w:rsid w:val="0064168A"/>
    <w:rsid w:val="00651F5F"/>
    <w:rsid w:val="00666C9B"/>
    <w:rsid w:val="00694C73"/>
    <w:rsid w:val="006C7490"/>
    <w:rsid w:val="006D2592"/>
    <w:rsid w:val="006D7528"/>
    <w:rsid w:val="006E0779"/>
    <w:rsid w:val="006E0FFA"/>
    <w:rsid w:val="006E2E6F"/>
    <w:rsid w:val="007037C1"/>
    <w:rsid w:val="00746007"/>
    <w:rsid w:val="0074621C"/>
    <w:rsid w:val="00776C8A"/>
    <w:rsid w:val="0079040E"/>
    <w:rsid w:val="007957E1"/>
    <w:rsid w:val="007A6D80"/>
    <w:rsid w:val="007B141E"/>
    <w:rsid w:val="007B5A23"/>
    <w:rsid w:val="007C3C38"/>
    <w:rsid w:val="007E11F4"/>
    <w:rsid w:val="007F03B0"/>
    <w:rsid w:val="007F5261"/>
    <w:rsid w:val="00804E4E"/>
    <w:rsid w:val="008319F7"/>
    <w:rsid w:val="0083354D"/>
    <w:rsid w:val="00842D31"/>
    <w:rsid w:val="00856783"/>
    <w:rsid w:val="00881C78"/>
    <w:rsid w:val="008B3E78"/>
    <w:rsid w:val="008C6EDA"/>
    <w:rsid w:val="008E3858"/>
    <w:rsid w:val="008E4366"/>
    <w:rsid w:val="00901139"/>
    <w:rsid w:val="00902957"/>
    <w:rsid w:val="00905E9D"/>
    <w:rsid w:val="00923BDA"/>
    <w:rsid w:val="0092596E"/>
    <w:rsid w:val="009631BC"/>
    <w:rsid w:val="00964601"/>
    <w:rsid w:val="00995A18"/>
    <w:rsid w:val="009A719B"/>
    <w:rsid w:val="009B345B"/>
    <w:rsid w:val="009B4F2D"/>
    <w:rsid w:val="009C4ECE"/>
    <w:rsid w:val="009E0DC0"/>
    <w:rsid w:val="009E353B"/>
    <w:rsid w:val="009F2DE8"/>
    <w:rsid w:val="00A164AA"/>
    <w:rsid w:val="00A23F70"/>
    <w:rsid w:val="00A60470"/>
    <w:rsid w:val="00A918AA"/>
    <w:rsid w:val="00AB4564"/>
    <w:rsid w:val="00AB796A"/>
    <w:rsid w:val="00AC4BA9"/>
    <w:rsid w:val="00AE10B4"/>
    <w:rsid w:val="00B2518E"/>
    <w:rsid w:val="00B31745"/>
    <w:rsid w:val="00B33ADA"/>
    <w:rsid w:val="00B46EFC"/>
    <w:rsid w:val="00B57381"/>
    <w:rsid w:val="00B57394"/>
    <w:rsid w:val="00B6172E"/>
    <w:rsid w:val="00B6209C"/>
    <w:rsid w:val="00B70380"/>
    <w:rsid w:val="00B720F2"/>
    <w:rsid w:val="00B83D6C"/>
    <w:rsid w:val="00B91651"/>
    <w:rsid w:val="00BB53F7"/>
    <w:rsid w:val="00BD54FF"/>
    <w:rsid w:val="00BE4595"/>
    <w:rsid w:val="00BE4913"/>
    <w:rsid w:val="00BF1D1E"/>
    <w:rsid w:val="00BF2B0F"/>
    <w:rsid w:val="00BF4BDF"/>
    <w:rsid w:val="00C02897"/>
    <w:rsid w:val="00C156EF"/>
    <w:rsid w:val="00C22B37"/>
    <w:rsid w:val="00C25F84"/>
    <w:rsid w:val="00C5257F"/>
    <w:rsid w:val="00C71C0E"/>
    <w:rsid w:val="00C73F73"/>
    <w:rsid w:val="00C84416"/>
    <w:rsid w:val="00CA56A6"/>
    <w:rsid w:val="00CB373D"/>
    <w:rsid w:val="00CC7888"/>
    <w:rsid w:val="00D02A8E"/>
    <w:rsid w:val="00D05B0B"/>
    <w:rsid w:val="00D11DF0"/>
    <w:rsid w:val="00D55EEA"/>
    <w:rsid w:val="00D847B8"/>
    <w:rsid w:val="00DB15AE"/>
    <w:rsid w:val="00DB2793"/>
    <w:rsid w:val="00DB4BE2"/>
    <w:rsid w:val="00DE2B2A"/>
    <w:rsid w:val="00DE47B6"/>
    <w:rsid w:val="00DE4C62"/>
    <w:rsid w:val="00DE7D77"/>
    <w:rsid w:val="00E01187"/>
    <w:rsid w:val="00E0213B"/>
    <w:rsid w:val="00E13A93"/>
    <w:rsid w:val="00E143DF"/>
    <w:rsid w:val="00E151B4"/>
    <w:rsid w:val="00E71F6A"/>
    <w:rsid w:val="00E74933"/>
    <w:rsid w:val="00EA1AF7"/>
    <w:rsid w:val="00EA5DA0"/>
    <w:rsid w:val="00ED13E3"/>
    <w:rsid w:val="00EE2AEA"/>
    <w:rsid w:val="00EE2B56"/>
    <w:rsid w:val="00EF3D42"/>
    <w:rsid w:val="00F14E16"/>
    <w:rsid w:val="00F27BFD"/>
    <w:rsid w:val="00F31615"/>
    <w:rsid w:val="00F86307"/>
    <w:rsid w:val="00F92300"/>
    <w:rsid w:val="00FB1918"/>
    <w:rsid w:val="00FC6C54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0D7A"/>
  <w15:docId w15:val="{2FC04FCA-6CE6-48F2-9386-828C3F2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AC3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qFormat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qFormat/>
    <w:rPr>
      <w:rFonts w:ascii="Courier New" w:hAnsi="Courier New"/>
      <w:color w:val="000000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qFormat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qFormat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qFormat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qFormat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qFormat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qFormat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PredmetkomentaraChar">
    <w:name w:val="Predmet komentara Char"/>
    <w:qFormat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vertAlign w:val="baseline"/>
      <w:cs w:val="0"/>
      <w:lang w:val="hr-HR" w:eastAsia="hr-HR"/>
    </w:rPr>
  </w:style>
  <w:style w:type="table" w:customStyle="1" w:styleId="Style70">
    <w:name w:val="_Style 7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"/>
    <w:qFormat/>
    <w:tblPr/>
  </w:style>
  <w:style w:type="table" w:customStyle="1" w:styleId="Style83">
    <w:name w:val="_Style 83"/>
    <w:basedOn w:val="TableNormal"/>
    <w:qFormat/>
    <w:tblPr/>
  </w:style>
  <w:style w:type="table" w:customStyle="1" w:styleId="Style84">
    <w:name w:val="_Style 84"/>
    <w:basedOn w:val="TableNormal"/>
    <w:qFormat/>
    <w:tblPr/>
  </w:style>
  <w:style w:type="table" w:customStyle="1" w:styleId="Style85">
    <w:name w:val="_Style 85"/>
    <w:basedOn w:val="TableNormal"/>
    <w:qFormat/>
    <w:tblPr/>
  </w:style>
  <w:style w:type="table" w:customStyle="1" w:styleId="Style86">
    <w:name w:val="_Style 86"/>
    <w:basedOn w:val="TableNormal"/>
    <w:qFormat/>
    <w:tblPr/>
  </w:style>
  <w:style w:type="table" w:customStyle="1" w:styleId="Style87">
    <w:name w:val="_Style 87"/>
    <w:basedOn w:val="TableNormal"/>
    <w:qFormat/>
    <w:tblPr/>
  </w:style>
  <w:style w:type="table" w:customStyle="1" w:styleId="Style88">
    <w:name w:val="_Style 88"/>
    <w:basedOn w:val="TableNormal"/>
    <w:qFormat/>
    <w:tblPr/>
  </w:style>
  <w:style w:type="table" w:customStyle="1" w:styleId="Style89">
    <w:name w:val="_Style 89"/>
    <w:basedOn w:val="TableNormal"/>
    <w:qFormat/>
    <w:tblPr/>
  </w:style>
  <w:style w:type="table" w:customStyle="1" w:styleId="Style90">
    <w:name w:val="_Style 90"/>
    <w:basedOn w:val="TableNormal"/>
    <w:qFormat/>
    <w:tblPr/>
  </w:style>
  <w:style w:type="table" w:customStyle="1" w:styleId="Style91">
    <w:name w:val="_Style 91"/>
    <w:basedOn w:val="TableNormal"/>
    <w:qFormat/>
    <w:tblPr/>
  </w:style>
  <w:style w:type="table" w:customStyle="1" w:styleId="Style92">
    <w:name w:val="_Style 92"/>
    <w:basedOn w:val="TableNormal"/>
    <w:qFormat/>
    <w:tblPr/>
  </w:style>
  <w:style w:type="table" w:customStyle="1" w:styleId="Style93">
    <w:name w:val="_Style 93"/>
    <w:basedOn w:val="TableNormal"/>
    <w:qFormat/>
    <w:tblPr/>
  </w:style>
  <w:style w:type="table" w:customStyle="1" w:styleId="Style104">
    <w:name w:val="_Style 104"/>
    <w:basedOn w:val="TableNormal"/>
    <w:qFormat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E13A93"/>
    <w:rPr>
      <w:color w:val="605E5C"/>
      <w:shd w:val="clear" w:color="auto" w:fill="E1DFDD"/>
    </w:rPr>
  </w:style>
  <w:style w:type="paragraph" w:customStyle="1" w:styleId="Default">
    <w:name w:val="Default"/>
    <w:rsid w:val="00E01187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AWrVcduh8g5pamQByGBpM0Mkg==">CgMxLjAyCWguMWZvYjl0ZTIJaC4zem55c2g3OAByITFvV1JPX0xKSUVRdi03YlZPLUh3dFl5akZHbmhxdXl2dg==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965936-6F15-4EF0-B2EC-C74D821A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2361</Words>
  <Characters>13460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19</cp:revision>
  <cp:lastPrinted>2024-10-03T07:06:00Z</cp:lastPrinted>
  <dcterms:created xsi:type="dcterms:W3CDTF">2026-01-03T14:53:00Z</dcterms:created>
  <dcterms:modified xsi:type="dcterms:W3CDTF">2026-02-10T15:51:00Z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FB256F1B1A18430EA6ECF35FF3D8DE78_13</vt:lpwstr>
  </property>
</Properties>
</file>