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31602" w14:textId="77777777" w:rsidR="00127D28" w:rsidRDefault="005F3ADA">
      <w:bookmarkStart w:id="0" w:name="_GoBack"/>
      <w:bookmarkEnd w:id="0"/>
      <w:r w:rsidRPr="00B76F0D">
        <w:rPr>
          <w:rFonts w:ascii="Arial Narrow" w:hAnsi="Arial Narrow"/>
          <w:noProof/>
        </w:rPr>
        <w:drawing>
          <wp:inline distT="0" distB="0" distL="0" distR="0" wp14:anchorId="42DE38A6" wp14:editId="62300614">
            <wp:extent cx="4734783" cy="900000"/>
            <wp:effectExtent l="0" t="0" r="0" b="0"/>
            <wp:docPr id="13" name="Picture 13"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10;&#10;Description automatically generated with low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34783" cy="900000"/>
                    </a:xfrm>
                    <a:prstGeom prst="rect">
                      <a:avLst/>
                    </a:prstGeom>
                    <a:noFill/>
                    <a:ln>
                      <a:noFill/>
                    </a:ln>
                  </pic:spPr>
                </pic:pic>
              </a:graphicData>
            </a:graphic>
          </wp:inline>
        </w:drawing>
      </w:r>
    </w:p>
    <w:p w14:paraId="260051E6" w14:textId="77777777" w:rsidR="00A32D99" w:rsidRDefault="00A32D99"/>
    <w:p w14:paraId="7552B21A" w14:textId="77777777" w:rsidR="00A32D99" w:rsidRDefault="00A32D99"/>
    <w:p w14:paraId="00878F94" w14:textId="77777777" w:rsidR="00A32D99" w:rsidRDefault="00A32D99"/>
    <w:p w14:paraId="6B9BC51B" w14:textId="77777777" w:rsidR="00A32D99" w:rsidRDefault="00A32D99"/>
    <w:p w14:paraId="51E57A52" w14:textId="77777777" w:rsidR="00A32D99" w:rsidRDefault="00A32D99"/>
    <w:p w14:paraId="6B92752D" w14:textId="77777777" w:rsidR="00A32D99" w:rsidRDefault="00A32D99"/>
    <w:p w14:paraId="6CA633EF" w14:textId="77777777" w:rsidR="00A32D99" w:rsidRDefault="00A32D99"/>
    <w:p w14:paraId="3F2349F1" w14:textId="77777777" w:rsidR="00A32D99" w:rsidRDefault="00A32D99"/>
    <w:p w14:paraId="47D86E9A" w14:textId="77777777" w:rsidR="00A32D99" w:rsidRDefault="00A32D99"/>
    <w:p w14:paraId="5517F1CC" w14:textId="77777777" w:rsidR="00A32D99" w:rsidRDefault="00A32D99"/>
    <w:p w14:paraId="12A3EF83" w14:textId="77777777" w:rsidR="00A32D99" w:rsidRDefault="00A32D99"/>
    <w:p w14:paraId="3628243F" w14:textId="77777777" w:rsidR="00AD6875" w:rsidRDefault="00AD6875" w:rsidP="00A32D99">
      <w:pPr>
        <w:pStyle w:val="Title"/>
      </w:pPr>
    </w:p>
    <w:p w14:paraId="3D034C72" w14:textId="77777777" w:rsidR="00AD6875" w:rsidRDefault="00AD6875" w:rsidP="00A32D99">
      <w:pPr>
        <w:pStyle w:val="Title"/>
      </w:pPr>
    </w:p>
    <w:p w14:paraId="429876CC" w14:textId="77777777" w:rsidR="00AD6875" w:rsidRDefault="00AD6875" w:rsidP="00A32D99">
      <w:pPr>
        <w:pStyle w:val="Title"/>
      </w:pPr>
    </w:p>
    <w:p w14:paraId="6E125197" w14:textId="77777777" w:rsidR="00AD6875" w:rsidRDefault="00AD6875" w:rsidP="00AD6875"/>
    <w:p w14:paraId="4FD0F3C2" w14:textId="77777777" w:rsidR="00A32D99" w:rsidRPr="005F3ADA" w:rsidRDefault="00A32D99" w:rsidP="00A32D99">
      <w:pPr>
        <w:pStyle w:val="Title"/>
        <w:rPr>
          <w:b/>
        </w:rPr>
      </w:pPr>
      <w:r w:rsidRPr="005F3ADA">
        <w:rPr>
          <w:b/>
        </w:rPr>
        <w:t>PLAN I PROGRAM</w:t>
      </w:r>
    </w:p>
    <w:p w14:paraId="1E243484" w14:textId="77777777" w:rsidR="00A32D99" w:rsidRPr="005F3ADA" w:rsidRDefault="00AD6875" w:rsidP="00AD6875">
      <w:pPr>
        <w:pStyle w:val="Title"/>
        <w:rPr>
          <w:b/>
        </w:rPr>
      </w:pPr>
      <w:r w:rsidRPr="005F3ADA">
        <w:rPr>
          <w:b/>
        </w:rPr>
        <w:t xml:space="preserve">Doktorski studij </w:t>
      </w:r>
      <w:r w:rsidRPr="005F3ADA">
        <w:rPr>
          <w:b/>
          <w:i/>
        </w:rPr>
        <w:t>Informacijske znanosti</w:t>
      </w:r>
    </w:p>
    <w:p w14:paraId="6DFF7A07" w14:textId="77777777" w:rsidR="00AD6875" w:rsidRDefault="00AD6875" w:rsidP="00AD6875"/>
    <w:p w14:paraId="7CF942B8" w14:textId="77777777" w:rsidR="00AD6875" w:rsidRDefault="00AD6875" w:rsidP="00AD6875"/>
    <w:p w14:paraId="01818781" w14:textId="77777777" w:rsidR="00AD6875" w:rsidRDefault="00AD6875" w:rsidP="00AD6875"/>
    <w:p w14:paraId="613820AD" w14:textId="77777777" w:rsidR="00AD6875" w:rsidRDefault="00AD6875" w:rsidP="00AD6875"/>
    <w:p w14:paraId="414A6B42" w14:textId="77777777" w:rsidR="00AD6875" w:rsidRDefault="00AD6875" w:rsidP="00AD6875">
      <w:r>
        <w:t xml:space="preserve">Datum dobivanja dopusnice: 28. siječnja 2026. </w:t>
      </w:r>
    </w:p>
    <w:p w14:paraId="5F01A32F" w14:textId="77777777" w:rsidR="00AD6875" w:rsidRDefault="00AD6875" w:rsidP="00AD6875">
      <w:pPr>
        <w:pStyle w:val="Heading1"/>
      </w:pPr>
      <w:r>
        <w:lastRenderedPageBreak/>
        <w:t>OSNOVNI PODACI O STUDIJSKOM PROGRAMU</w:t>
      </w:r>
    </w:p>
    <w:p w14:paraId="5CDE249A" w14:textId="77777777" w:rsidR="00AD6875" w:rsidRDefault="00AD6875" w:rsidP="00AD6875"/>
    <w:p w14:paraId="512F22AD" w14:textId="77777777" w:rsidR="00AD6875" w:rsidRDefault="00AD6875" w:rsidP="00AD6875">
      <w:r>
        <w:t>Nositelj/izvođač studija: Filozofski fakultet Sveučilišta J. J. Strossmayera u Osijeku</w:t>
      </w:r>
    </w:p>
    <w:p w14:paraId="185234EC" w14:textId="77777777" w:rsidR="00AD6875" w:rsidRDefault="00AD6875" w:rsidP="00AD6875">
      <w:r>
        <w:t xml:space="preserve">Naziv studija: Doktorski studij </w:t>
      </w:r>
      <w:r w:rsidRPr="005F3ADA">
        <w:rPr>
          <w:i/>
        </w:rPr>
        <w:t>Informacijske znanosti</w:t>
      </w:r>
    </w:p>
    <w:p w14:paraId="24C4EEB1" w14:textId="77777777" w:rsidR="00AD6875" w:rsidRDefault="00AD6875" w:rsidP="00AD6875">
      <w:r>
        <w:t>Razina HKO-a/EQF-a/QF-EHEA: 8.2 (HKO) / 8 (EQF) /3 (QF-EHEA)</w:t>
      </w:r>
    </w:p>
    <w:p w14:paraId="3205D58B" w14:textId="77777777" w:rsidR="00AD6875" w:rsidRDefault="00AD6875" w:rsidP="00AD6875">
      <w:r>
        <w:t>Znanstveno ili umjetničko područje i polje studija: područje društvenih znanosti (5), polje informacijskih znanosti (5.04.)</w:t>
      </w:r>
    </w:p>
    <w:p w14:paraId="24DDF5C9" w14:textId="77777777" w:rsidR="00AD6875" w:rsidRDefault="00AD6875" w:rsidP="00AD6875">
      <w:r>
        <w:t>Prema klasifikaciji ISCED FoET: 0322 Library, information and archival studies</w:t>
      </w:r>
    </w:p>
    <w:p w14:paraId="722AF403" w14:textId="77777777" w:rsidR="00AD6875" w:rsidRDefault="00AD6875" w:rsidP="00AD6875">
      <w:r>
        <w:t>Trajanje studija: 6 semestara / 3 akademske godine</w:t>
      </w:r>
    </w:p>
    <w:p w14:paraId="74E008AE" w14:textId="77777777" w:rsidR="00AD6875" w:rsidRDefault="00AD6875" w:rsidP="00AD6875">
      <w:r>
        <w:t>Broj ECTS bodova koji se stječu završetkom studija: 180 ECTS bodova</w:t>
      </w:r>
    </w:p>
    <w:p w14:paraId="51B9E323" w14:textId="77777777" w:rsidR="00AD6875" w:rsidRDefault="00AD6875" w:rsidP="00AD6875">
      <w:r>
        <w:t>Akademski stupanj: doktor/doktorica znanosti u području društvenih znanosti, polje informacijske znanosti (dr. sc.)</w:t>
      </w:r>
    </w:p>
    <w:p w14:paraId="634B8D28" w14:textId="77777777" w:rsidR="00AD6875" w:rsidRDefault="00AD6875" w:rsidP="00AD6875">
      <w:r>
        <w:t>Akademski nazivi regulirani su Zakonom o akademskim i stručnim nazivima i akademskom stupnju (NN 107/07, 118/12, 123/23).</w:t>
      </w:r>
    </w:p>
    <w:p w14:paraId="64731065" w14:textId="77777777" w:rsidR="00AD6875" w:rsidRDefault="00AD6875" w:rsidP="00AD6875">
      <w:r>
        <w:t>Jezik izvođenja studija: hrvatski</w:t>
      </w:r>
    </w:p>
    <w:p w14:paraId="2D48DCDE" w14:textId="77777777" w:rsidR="00AD6875" w:rsidRDefault="00AD6875" w:rsidP="00AD6875">
      <w:r>
        <w:t>Mjesto izvođenja studija: Filozofski fakultet u Osijeku</w:t>
      </w:r>
    </w:p>
    <w:p w14:paraId="5F4DF2E2" w14:textId="77777777" w:rsidR="00AD6875" w:rsidRDefault="00AD6875" w:rsidP="00AD6875">
      <w:r>
        <w:t>Način izvođenja studija: Doktorski studij izvodi se u okviru pune nastavne satnice za doktorande u redovitom statusu.</w:t>
      </w:r>
    </w:p>
    <w:p w14:paraId="4C6BB7D2" w14:textId="77777777" w:rsidR="00AD6875" w:rsidRDefault="00AD6875" w:rsidP="00AD6875">
      <w:r>
        <w:t>Upisna kvota (za studente u redovnom i u izvanrednom statusu): 10</w:t>
      </w:r>
    </w:p>
    <w:p w14:paraId="5B77C675" w14:textId="77777777" w:rsidR="00AD6875" w:rsidRDefault="00AD6875" w:rsidP="00AD6875">
      <w:r>
        <w:t>Naznaka akademske godine u kojoj će se studij početi izvoditi: 2026./2027.</w:t>
      </w:r>
    </w:p>
    <w:p w14:paraId="1D05682C" w14:textId="77777777" w:rsidR="00AD6875" w:rsidRDefault="00AD6875" w:rsidP="00AD6875"/>
    <w:p w14:paraId="737A2883" w14:textId="77777777" w:rsidR="00AD6875" w:rsidRDefault="00AD6875" w:rsidP="00AD6875">
      <w:pPr>
        <w:pStyle w:val="Heading2"/>
      </w:pPr>
      <w:r>
        <w:t>UVJETI UPISA</w:t>
      </w:r>
    </w:p>
    <w:p w14:paraId="30712333" w14:textId="77777777" w:rsidR="00D71DDF" w:rsidRPr="00D71DDF" w:rsidRDefault="00D71DDF" w:rsidP="00D71DDF"/>
    <w:p w14:paraId="7F602DDF" w14:textId="77777777" w:rsidR="00AD6875" w:rsidRDefault="00AD6875" w:rsidP="00AD6875">
      <w:r>
        <w:t>Doktorski studij mogu upisati:</w:t>
      </w:r>
    </w:p>
    <w:p w14:paraId="27CCB5C1" w14:textId="77777777" w:rsidR="00AD6875" w:rsidRDefault="00AD6875" w:rsidP="002429E4">
      <w:pPr>
        <w:pStyle w:val="ListParagraph"/>
        <w:numPr>
          <w:ilvl w:val="0"/>
          <w:numId w:val="1"/>
        </w:numPr>
      </w:pPr>
      <w:r>
        <w:t>studenti koji su završili sveučilišni diplomski studij informacijskih ili komunikacijskih znanosti ili drugih diplomskih studija i na ranijim obrazovnim razinama ostvarili minimalno 300 ECTS-a</w:t>
      </w:r>
    </w:p>
    <w:p w14:paraId="73657C9C" w14:textId="77777777" w:rsidR="00AD6875" w:rsidRDefault="00AD6875" w:rsidP="002429E4">
      <w:pPr>
        <w:pStyle w:val="ListParagraph"/>
        <w:numPr>
          <w:ilvl w:val="0"/>
          <w:numId w:val="1"/>
        </w:numPr>
      </w:pPr>
      <w:r>
        <w:t>studenti koji su diplomirali četverogodišnji sveučilišni dodiplomski studij iz područja informacijskih ili komunikacijskih znanosti ili drugih sveučilišnih studija po studijskom sustavu prije 2005. godine</w:t>
      </w:r>
    </w:p>
    <w:p w14:paraId="176A622A" w14:textId="77777777" w:rsidR="00AD6875" w:rsidRPr="00AD6875" w:rsidRDefault="00AD6875" w:rsidP="002429E4">
      <w:pPr>
        <w:pStyle w:val="ListParagraph"/>
        <w:numPr>
          <w:ilvl w:val="0"/>
          <w:numId w:val="1"/>
        </w:numPr>
      </w:pPr>
      <w:r>
        <w:t>studenti koji su stekli akademski stupanj magistra znanosti (predbolonjski sustav).</w:t>
      </w:r>
    </w:p>
    <w:p w14:paraId="6744918A" w14:textId="77777777" w:rsidR="00AD6875" w:rsidRDefault="00AD6875" w:rsidP="00AD6875">
      <w:r w:rsidRPr="00AD6875">
        <w:t>Ako kandidat nije završio prijediplomski ili diplomski studij iz područja informacijskih znanosti, Povjerenstvo za stjecanje doktorata znanosti procjenjuje udovoljava li kandidat uvjetima doktorskog studija i eventualno određuje moguće razlikovne ispite radi provjere znanja i vještina nužnih za praćenje studija i izradu doktorskog rada. Svaki se takav slučaj rješava pojedinačno.</w:t>
      </w:r>
    </w:p>
    <w:p w14:paraId="4C904262" w14:textId="77777777" w:rsidR="005F3ADA" w:rsidRDefault="00AD6875" w:rsidP="00AD61C9">
      <w:r w:rsidRPr="00AD6875">
        <w:lastRenderedPageBreak/>
        <w:t>Na doktorski studij mogu se upisati pristupnici koji su završili diplomski studij s prosječnom ocjenom od najmanje 3,5. Pristupnici s nižim prosjekom mogu se upisati iznimno, na temelju odluke Povjerenstva za stjecanje doktorata znanosti. Ti pristupnici moraju u motivacijskom pismu posvetiti posebnu pozornost obrazloženju upisa doktorskog studija s obzirom na nedostatan akademski uspjeh.</w:t>
      </w:r>
    </w:p>
    <w:p w14:paraId="554F8EFB" w14:textId="77777777" w:rsidR="00AD61C9" w:rsidRDefault="00AD61C9" w:rsidP="00AD61C9"/>
    <w:p w14:paraId="682D03CE" w14:textId="77777777" w:rsidR="00AD61C9" w:rsidRDefault="00AD61C9" w:rsidP="00AD61C9">
      <w:pPr>
        <w:pStyle w:val="Heading2"/>
      </w:pPr>
      <w:r>
        <w:t>KOMPETENCIJE KOJE SE STJEČU ZAVRŠETKOM MODULA STUDIJA I STUDIJA</w:t>
      </w:r>
    </w:p>
    <w:p w14:paraId="21F7E0C3" w14:textId="77777777" w:rsidR="00AD61C9" w:rsidRPr="00AD61C9" w:rsidRDefault="00AD61C9" w:rsidP="00AD61C9"/>
    <w:p w14:paraId="3D765409" w14:textId="77777777" w:rsidR="00AD61C9" w:rsidRDefault="00AD61C9" w:rsidP="00AD61C9">
      <w:r>
        <w:t>Završetkom Doktorskog studija informacijskih znanosti student stječe sljedeće ključne kompetencije (sukladno shvaćanju ključnih kompetencija u Europskom i Hrvatskom kvalifikacijskom okviru):</w:t>
      </w:r>
    </w:p>
    <w:p w14:paraId="7F82A3C6" w14:textId="77777777" w:rsidR="00AD61C9" w:rsidRDefault="00AD61C9" w:rsidP="002429E4">
      <w:pPr>
        <w:pStyle w:val="ListParagraph"/>
        <w:numPr>
          <w:ilvl w:val="0"/>
          <w:numId w:val="98"/>
        </w:numPr>
      </w:pPr>
      <w:r>
        <w:t xml:space="preserve">samostalno kritičko promišljanje o uočenim problemima u području informacijskih  znanosti; </w:t>
      </w:r>
    </w:p>
    <w:p w14:paraId="51D1E036" w14:textId="77777777" w:rsidR="00AD61C9" w:rsidRDefault="00AD61C9" w:rsidP="002429E4">
      <w:pPr>
        <w:pStyle w:val="ListParagraph"/>
        <w:numPr>
          <w:ilvl w:val="0"/>
          <w:numId w:val="98"/>
        </w:numPr>
      </w:pPr>
      <w:r>
        <w:t>provođenje samostalnih znanstvenih istraživanja u području informacijskih  znanosti;</w:t>
      </w:r>
    </w:p>
    <w:p w14:paraId="7B934610" w14:textId="77777777" w:rsidR="00AD61C9" w:rsidRDefault="00AD61C9" w:rsidP="002429E4">
      <w:pPr>
        <w:pStyle w:val="ListParagraph"/>
        <w:numPr>
          <w:ilvl w:val="0"/>
          <w:numId w:val="98"/>
        </w:numPr>
      </w:pPr>
      <w:r>
        <w:t>samostalno istraživanje općih i posebnih problema iz teorije i prakse informacijskih   djelatnosti, kao i sudjelovanje u znanstvenoistraživačkim projektima u zemlji i inozemstvu;</w:t>
      </w:r>
    </w:p>
    <w:p w14:paraId="5BF3DAD5" w14:textId="77777777" w:rsidR="00AD61C9" w:rsidRDefault="00AD61C9" w:rsidP="002429E4">
      <w:pPr>
        <w:pStyle w:val="ListParagraph"/>
        <w:numPr>
          <w:ilvl w:val="0"/>
          <w:numId w:val="98"/>
        </w:numPr>
      </w:pPr>
      <w:r>
        <w:t xml:space="preserve">predstavljanje znanstvenih spoznaja na domaćim i međunarodnim skupovima; </w:t>
      </w:r>
    </w:p>
    <w:p w14:paraId="351F035B" w14:textId="77777777" w:rsidR="00AD61C9" w:rsidRDefault="00AD61C9" w:rsidP="002429E4">
      <w:pPr>
        <w:pStyle w:val="ListParagraph"/>
        <w:numPr>
          <w:ilvl w:val="0"/>
          <w:numId w:val="98"/>
        </w:numPr>
      </w:pPr>
      <w:r>
        <w:t xml:space="preserve">primjena znanstvenih spoznaja u rješavanju problema u kulturi, obrazovanju, znanosti i gospodarstvu; </w:t>
      </w:r>
    </w:p>
    <w:p w14:paraId="01D09C12" w14:textId="77777777" w:rsidR="00AD61C9" w:rsidRDefault="00AD61C9" w:rsidP="002429E4">
      <w:pPr>
        <w:pStyle w:val="ListParagraph"/>
        <w:numPr>
          <w:ilvl w:val="0"/>
          <w:numId w:val="98"/>
        </w:numPr>
      </w:pPr>
      <w:r>
        <w:t>usavršavanje na kraćim i duljim programima u zemlji i inozemstvu kao dio cjeloživotnoga obrazovanja.</w:t>
      </w:r>
    </w:p>
    <w:p w14:paraId="3B000221" w14:textId="77777777" w:rsidR="00AD61C9" w:rsidRDefault="00AD61C9" w:rsidP="00AD61C9">
      <w:r>
        <w:t>Kompetencije, znanja i vještine koje studenti stječu na pojedinim kolegijima navedeni su u opisima kolegija u poglavlju 4 ovog elaborata. U skladu s Europskim kvalifikacijskim okvirom (EKO) i Hrvatskim kvalifikacijskim okvirom (HKO), prema kojima doktorski studij predstavlja najvišu obrazovnu razinu, studenti trebaju kroz studij ostvariti četiri temeljna svojstva ishoda učenja: 1) razinu, odnosno složenost kompetencija koje odgovaraju 8. stupnju kvalifikacijskog okvira; 2) obujam, odnosno ukupnu količinu kompetencija za navedeni stupanj; 3) profil struke; 4) kvalitetu, odnosno pouzdanost i povjerenje u iskaz o završenom doktorskom studiju koji se nalazi na javnoj ispravi.</w:t>
      </w:r>
    </w:p>
    <w:p w14:paraId="0A5E908C" w14:textId="77777777" w:rsidR="00AD61C9" w:rsidRDefault="00AD61C9" w:rsidP="00AD61C9">
      <w:r>
        <w:t>Ovaj se doktorski studij u svim svojim komponentama odvija na 8.2 razini kvalifikacijskog okvira te uključuje sljedeće kompetencije temeljene na ishodima učenja studijskoga programa:</w:t>
      </w:r>
    </w:p>
    <w:p w14:paraId="68DC0C32" w14:textId="77777777" w:rsidR="00AD61C9" w:rsidRDefault="00AD61C9" w:rsidP="002429E4">
      <w:pPr>
        <w:pStyle w:val="ListParagraph"/>
        <w:numPr>
          <w:ilvl w:val="0"/>
          <w:numId w:val="98"/>
        </w:numPr>
      </w:pPr>
      <w:r>
        <w:t>interpretacija novih znanja kroz originalno istraživanje i publiciranje rezultata vlastitih istraživanja (razvijanje nove ideje, koncepta, modela i procesa u području informacijskih znanosti)</w:t>
      </w:r>
    </w:p>
    <w:p w14:paraId="5CCCC2FD" w14:textId="77777777" w:rsidR="00AD61C9" w:rsidRDefault="00AD61C9" w:rsidP="002429E4">
      <w:pPr>
        <w:pStyle w:val="ListParagraph"/>
        <w:numPr>
          <w:ilvl w:val="0"/>
          <w:numId w:val="98"/>
        </w:numPr>
      </w:pPr>
      <w:r>
        <w:t>sustavno razumijevanje bîti područja informacijskih  znanosti (interpretiranje fenomena, koncepata, modela, teorija i alata u području informacijskih znanosti te njihove relevantnost u praksi; povezivanje različitih teorijskih pristupa i različitih organizacijskih modela s ciljem primjene u ostvarivanju konkretnih ciljeva i zadaća informacijskih ustanova i sustava)</w:t>
      </w:r>
    </w:p>
    <w:p w14:paraId="3661422C" w14:textId="77777777" w:rsidR="00AD61C9" w:rsidRDefault="00AD61C9" w:rsidP="002429E4">
      <w:pPr>
        <w:pStyle w:val="ListParagraph"/>
        <w:numPr>
          <w:ilvl w:val="0"/>
          <w:numId w:val="98"/>
        </w:numPr>
      </w:pPr>
      <w:r>
        <w:t xml:space="preserve">primjena znanja za izradu koncepata te izradu i implementaciju projekata koji će generirati nova znanja, primjene i razumijevanje fenomena u području informacijskih znanosti (učinkovito i smisleno upravljanje podacima, informacijama, znanjem i medijskim sadržajima; samostalno i nezavisno provođenje znanstvenih istraživanja; vođenje multidisciplinarnih domaćih i međunarodnih znanstvenih i stručnih projekata (izrađivanje nacrta znanstvenih istraživanja, organiziranje provođenja istraživanja, pravovremeno otkrivanje potencijalnih problema, </w:t>
      </w:r>
      <w:r>
        <w:lastRenderedPageBreak/>
        <w:t>utvrđivanje potrebnih sredstava, vođenje istraživačkog tima, upravljanje znanjem s ciljem realizacije projekata)</w:t>
      </w:r>
    </w:p>
    <w:p w14:paraId="4C3458CB" w14:textId="77777777" w:rsidR="00AD61C9" w:rsidRDefault="00AD61C9" w:rsidP="002429E4">
      <w:pPr>
        <w:pStyle w:val="ListParagraph"/>
        <w:numPr>
          <w:ilvl w:val="0"/>
          <w:numId w:val="98"/>
        </w:numPr>
      </w:pPr>
      <w:r>
        <w:t>originalni doprinos korpusu znanja koji se verificira kroz publiciranje u nacionalno i međunarodno priznatim publikacijama (pisanje znanstvenih radova prema zahtjevima znanstvenih i profesionalnih standarda u području informacijskih znanosti)</w:t>
      </w:r>
    </w:p>
    <w:p w14:paraId="0F3F302D" w14:textId="77777777" w:rsidR="00AD61C9" w:rsidRDefault="00AD61C9" w:rsidP="002429E4">
      <w:pPr>
        <w:pStyle w:val="ListParagraph"/>
        <w:numPr>
          <w:ilvl w:val="0"/>
          <w:numId w:val="98"/>
        </w:numPr>
      </w:pPr>
      <w:r>
        <w:t>stvaranje sudova o kompleksnim temama iz područja informacijskih znanosti u okvirima relevantne društvene, znanstvene i etičke odgovornosti (razumijevanje problematike suvremenih perspektiva informacijskih znanosti (organizacija i upravljanje informacijama i informacijskim ustanovama, dugoročna zaštita informacija i građe, različite korisničke skupine, vrednovanje i posredovanje informacija, nakladništvo, informacijska i komunikacijska tehnologija, vizualna organizacija i prezentacija informacija))</w:t>
      </w:r>
    </w:p>
    <w:p w14:paraId="0627EC51" w14:textId="77777777" w:rsidR="00AD61C9" w:rsidRDefault="00AD61C9" w:rsidP="002429E4">
      <w:pPr>
        <w:pStyle w:val="ListParagraph"/>
        <w:numPr>
          <w:ilvl w:val="0"/>
          <w:numId w:val="98"/>
        </w:numPr>
      </w:pPr>
      <w:r>
        <w:t>kritička analiza s ciljem vrednovanja novih i kompleksnih ideja (istraživanje interakcije društva (i dionika društva), podataka, informacija, znanja, medijskih sadržaja i digitalnih tehnologija te informacijskih, medijskih i tehnoloških sustava koji ih potiču i podržavaju)</w:t>
      </w:r>
    </w:p>
    <w:p w14:paraId="44A19B38" w14:textId="77777777" w:rsidR="00AD61C9" w:rsidRDefault="00AD61C9" w:rsidP="002429E4">
      <w:pPr>
        <w:pStyle w:val="ListParagraph"/>
        <w:numPr>
          <w:ilvl w:val="0"/>
          <w:numId w:val="98"/>
        </w:numPr>
      </w:pPr>
      <w:r>
        <w:t>sinteza spoznaja prikupljenih istraživačkim radom u novu smislenu cjelinu (primjenjvanje rezultata znanstvenih istraživanja i znanstvenih projekata u svrhu društvenog i gospodarskog razvitka i demokratskog društva)</w:t>
      </w:r>
    </w:p>
    <w:p w14:paraId="06CC8B3D" w14:textId="77777777" w:rsidR="00AD61C9" w:rsidRDefault="00AD61C9" w:rsidP="002429E4">
      <w:pPr>
        <w:pStyle w:val="ListParagraph"/>
        <w:numPr>
          <w:ilvl w:val="0"/>
          <w:numId w:val="98"/>
        </w:numPr>
      </w:pPr>
      <w:r>
        <w:t>prezentiranje zaključaka i rezultata originalnog istraživanja stručnoj i općoj publici na jasan i učinkovit način (izvještavanje o znanstvenim rezultatima u domeni informacijskih znanosti, prikazivanje i interpretiranje podataka i rezultata istraživanja stručnoj i nestručnoj publici, razvijanje govorne i prezentacijske vještine, argumentiranje mišljenja, branjenje stava u raspravi)</w:t>
      </w:r>
    </w:p>
    <w:p w14:paraId="7006591B" w14:textId="77777777" w:rsidR="00AD61C9" w:rsidRDefault="00AD61C9" w:rsidP="002429E4">
      <w:pPr>
        <w:pStyle w:val="ListParagraph"/>
        <w:numPr>
          <w:ilvl w:val="0"/>
          <w:numId w:val="98"/>
        </w:numPr>
      </w:pPr>
      <w:r>
        <w:t>razvoj kvalitete i generičkih vještina za zapošljavanje i samozapošljavanje (razvijanje svijest o etičnom i društveno odgovornom pristupu znanosti, znanstvenim istraživanjima i znanstvenim projektima u području informacijskih znanosti; razvijanje znanstveno-istraživačkih kompetencija koje omogućuju razvoj kritičnog mišljenja i sagledavanje problematike iz interdisciplinarne perspektive; suočavanje s novim društveno-gospodarskim izazovima i znanstveno-tehnološkim inovacijama u području informacijskih znanosti).</w:t>
      </w:r>
    </w:p>
    <w:p w14:paraId="3E95589F" w14:textId="77777777" w:rsidR="00AD61C9" w:rsidRDefault="00AD61C9" w:rsidP="00AD61C9"/>
    <w:p w14:paraId="02759053" w14:textId="77777777" w:rsidR="00AD61C9" w:rsidRDefault="00AD61C9" w:rsidP="00AD61C9">
      <w:r>
        <w:t>Studenti koji su završili Doktorski studij Informacijske znanosti moći će stečene kompetencije primjenjivati za obavljanje poslova u svim fizičkim i mrežnim okruženjima gdje postoji potreba rada s informacijama i korisnicima informacija u najširem smislu riječi (u znanstvenim institutima i visokom obrazovanju, knjižnicama, arhivima, pismohranama, muzejima, knjižarama i nakladničkim kućama, školama, informatičkim tvrtkama te svim poslovnim sustavima gdje se pojavljuje potreba za organizacijom i posredovanjem informacija, poput prometnih, bankarskih, industrijskih, trgovačkih i drugih komercijalnih i nekomercijalnih sustava).</w:t>
      </w:r>
    </w:p>
    <w:p w14:paraId="732E7B58" w14:textId="77777777" w:rsidR="00AD61C9" w:rsidRPr="00AD61C9" w:rsidRDefault="00AD61C9" w:rsidP="00AD61C9"/>
    <w:p w14:paraId="593ECBD7" w14:textId="77777777" w:rsidR="00AD6875" w:rsidRDefault="005F3ADA" w:rsidP="005F3ADA">
      <w:pPr>
        <w:pStyle w:val="Heading2"/>
      </w:pPr>
      <w:r>
        <w:t>PREDVIĐENI ISHODI UČENJA DOKTORSKOG STUDIJA</w:t>
      </w:r>
    </w:p>
    <w:p w14:paraId="591EE506" w14:textId="77777777" w:rsidR="00D71DDF" w:rsidRPr="00D71DDF" w:rsidRDefault="00D71DDF" w:rsidP="00D71DDF"/>
    <w:p w14:paraId="114502EE" w14:textId="77777777" w:rsidR="005F3ADA" w:rsidRDefault="005F3ADA" w:rsidP="005F3ADA">
      <w:r w:rsidRPr="005F3ADA">
        <w:t>Ishodi učenja Doktorskog studija Informacijske znanosti</w:t>
      </w:r>
      <w: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5F3ADA" w14:paraId="2A5E56AB" w14:textId="77777777" w:rsidTr="00AD61C9">
        <w:tc>
          <w:tcPr>
            <w:tcW w:w="9350" w:type="dxa"/>
            <w:shd w:val="clear" w:color="auto" w:fill="D9D9D9" w:themeFill="background1" w:themeFillShade="D9"/>
          </w:tcPr>
          <w:p w14:paraId="1F8E1F95" w14:textId="77777777" w:rsidR="005F3ADA" w:rsidRDefault="005F3ADA" w:rsidP="005F3ADA">
            <w:r>
              <w:t>Ishodi učenja</w:t>
            </w:r>
          </w:p>
        </w:tc>
      </w:tr>
      <w:tr w:rsidR="005F3ADA" w14:paraId="4EF37258" w14:textId="77777777" w:rsidTr="00AD61C9">
        <w:tc>
          <w:tcPr>
            <w:tcW w:w="9350" w:type="dxa"/>
          </w:tcPr>
          <w:p w14:paraId="002FB92A" w14:textId="77777777" w:rsidR="005F3ADA" w:rsidRPr="005F3ADA" w:rsidRDefault="005F3ADA" w:rsidP="002429E4">
            <w:pPr>
              <w:pStyle w:val="Default"/>
              <w:numPr>
                <w:ilvl w:val="0"/>
                <w:numId w:val="2"/>
              </w:numPr>
              <w:rPr>
                <w:color w:val="auto"/>
                <w:sz w:val="23"/>
                <w:szCs w:val="23"/>
                <w:lang w:val="hr-HR"/>
              </w:rPr>
            </w:pPr>
            <w:r w:rsidRPr="005F3ADA">
              <w:rPr>
                <w:color w:val="auto"/>
                <w:sz w:val="23"/>
                <w:szCs w:val="23"/>
                <w:lang w:val="hr-HR"/>
              </w:rPr>
              <w:lastRenderedPageBreak/>
              <w:t xml:space="preserve">IU 1 - interpretirati nova znanja originalnim istraživanjem i publiciranjem rezultata vlastitih istraživanja </w:t>
            </w:r>
          </w:p>
          <w:p w14:paraId="41DF27F8" w14:textId="77777777" w:rsidR="005F3ADA" w:rsidRPr="005F3ADA" w:rsidRDefault="005F3ADA" w:rsidP="002429E4">
            <w:pPr>
              <w:pStyle w:val="Default"/>
              <w:numPr>
                <w:ilvl w:val="0"/>
                <w:numId w:val="2"/>
              </w:numPr>
              <w:rPr>
                <w:color w:val="auto"/>
                <w:sz w:val="23"/>
                <w:szCs w:val="23"/>
                <w:lang w:val="hr-HR"/>
              </w:rPr>
            </w:pPr>
            <w:r w:rsidRPr="005F3ADA">
              <w:rPr>
                <w:color w:val="auto"/>
                <w:sz w:val="23"/>
                <w:szCs w:val="23"/>
                <w:lang w:val="hr-HR"/>
              </w:rPr>
              <w:t xml:space="preserve">IU 2 - razvijati nove ideje, koncepte, modele i procese u području informacijskih znanosti </w:t>
            </w:r>
          </w:p>
          <w:p w14:paraId="290D3947" w14:textId="77777777" w:rsidR="005F3ADA" w:rsidRPr="005F3ADA" w:rsidRDefault="005F3ADA" w:rsidP="002429E4">
            <w:pPr>
              <w:pStyle w:val="Default"/>
              <w:numPr>
                <w:ilvl w:val="0"/>
                <w:numId w:val="2"/>
              </w:numPr>
              <w:rPr>
                <w:color w:val="auto"/>
                <w:sz w:val="23"/>
                <w:szCs w:val="23"/>
                <w:lang w:val="hr-HR"/>
              </w:rPr>
            </w:pPr>
            <w:r w:rsidRPr="005F3ADA">
              <w:rPr>
                <w:color w:val="auto"/>
                <w:sz w:val="23"/>
                <w:szCs w:val="23"/>
                <w:lang w:val="hr-HR"/>
              </w:rPr>
              <w:t xml:space="preserve">IU 3 - objasniti bit područja informacijskih znanosti </w:t>
            </w:r>
          </w:p>
          <w:p w14:paraId="7B5B1508" w14:textId="77777777" w:rsidR="005F3ADA" w:rsidRPr="005F3ADA" w:rsidRDefault="005F3ADA" w:rsidP="002429E4">
            <w:pPr>
              <w:pStyle w:val="Default"/>
              <w:numPr>
                <w:ilvl w:val="0"/>
                <w:numId w:val="2"/>
              </w:numPr>
              <w:rPr>
                <w:color w:val="auto"/>
                <w:sz w:val="23"/>
                <w:szCs w:val="23"/>
                <w:lang w:val="hr-HR"/>
              </w:rPr>
            </w:pPr>
            <w:r w:rsidRPr="005F3ADA">
              <w:rPr>
                <w:color w:val="auto"/>
                <w:sz w:val="23"/>
                <w:szCs w:val="23"/>
                <w:lang w:val="hr-HR"/>
              </w:rPr>
              <w:t xml:space="preserve">IU 4 - interpretirati fenomene, koncepte, modele, teorije i alate u području informacijskih znanosti te njihovu relevantnost u praksi </w:t>
            </w:r>
          </w:p>
          <w:p w14:paraId="7042D59B" w14:textId="77777777" w:rsidR="005F3ADA" w:rsidRPr="005F3ADA" w:rsidRDefault="005F3ADA" w:rsidP="002429E4">
            <w:pPr>
              <w:pStyle w:val="Default"/>
              <w:numPr>
                <w:ilvl w:val="0"/>
                <w:numId w:val="2"/>
              </w:numPr>
              <w:rPr>
                <w:color w:val="auto"/>
                <w:sz w:val="23"/>
                <w:szCs w:val="23"/>
                <w:lang w:val="hr-HR"/>
              </w:rPr>
            </w:pPr>
            <w:r w:rsidRPr="005F3ADA">
              <w:rPr>
                <w:color w:val="auto"/>
                <w:sz w:val="23"/>
                <w:szCs w:val="23"/>
                <w:lang w:val="hr-HR"/>
              </w:rPr>
              <w:t xml:space="preserve">IU 5 - povezivati različite teorijske pristupe i različite organizacijske modele s ciljem primjene u ostvarivanju konkretnih ciljeva i zadaća informacijskih ustanova i sustava </w:t>
            </w:r>
          </w:p>
          <w:p w14:paraId="4F098555" w14:textId="77777777" w:rsidR="005F3ADA" w:rsidRPr="005F3ADA" w:rsidRDefault="005F3ADA" w:rsidP="002429E4">
            <w:pPr>
              <w:pStyle w:val="Default"/>
              <w:numPr>
                <w:ilvl w:val="0"/>
                <w:numId w:val="2"/>
              </w:numPr>
              <w:rPr>
                <w:color w:val="auto"/>
                <w:sz w:val="23"/>
                <w:szCs w:val="23"/>
                <w:lang w:val="hr-HR"/>
              </w:rPr>
            </w:pPr>
            <w:r w:rsidRPr="005F3ADA">
              <w:rPr>
                <w:color w:val="auto"/>
                <w:sz w:val="23"/>
                <w:szCs w:val="23"/>
                <w:lang w:val="hr-HR"/>
              </w:rPr>
              <w:t xml:space="preserve">IU 6 - koristiti znanja za izradu koncepata te izradu i implementaciju projekata koji će generirati nova znanja, primjene i razumijevanje fenomena u području informacijskih znanosti </w:t>
            </w:r>
          </w:p>
          <w:p w14:paraId="3B4CE89E" w14:textId="77777777" w:rsidR="005F3ADA" w:rsidRPr="005F3ADA" w:rsidRDefault="005F3ADA" w:rsidP="002429E4">
            <w:pPr>
              <w:pStyle w:val="Default"/>
              <w:numPr>
                <w:ilvl w:val="0"/>
                <w:numId w:val="2"/>
              </w:numPr>
              <w:rPr>
                <w:color w:val="auto"/>
                <w:sz w:val="23"/>
                <w:szCs w:val="23"/>
                <w:lang w:val="hr-HR"/>
              </w:rPr>
            </w:pPr>
            <w:r w:rsidRPr="005F3ADA">
              <w:rPr>
                <w:color w:val="auto"/>
                <w:sz w:val="23"/>
                <w:szCs w:val="23"/>
                <w:lang w:val="hr-HR"/>
              </w:rPr>
              <w:t xml:space="preserve">IU 7 - učinkovito i smisleno upravljati podatcima, informacijama, znanjem i medijskim sadržajima </w:t>
            </w:r>
          </w:p>
          <w:p w14:paraId="1084CDF8" w14:textId="77777777" w:rsidR="005F3ADA" w:rsidRPr="005F3ADA" w:rsidRDefault="005F3ADA" w:rsidP="002429E4">
            <w:pPr>
              <w:pStyle w:val="Default"/>
              <w:numPr>
                <w:ilvl w:val="0"/>
                <w:numId w:val="2"/>
              </w:numPr>
              <w:rPr>
                <w:color w:val="auto"/>
                <w:sz w:val="23"/>
                <w:szCs w:val="23"/>
                <w:lang w:val="hr-HR"/>
              </w:rPr>
            </w:pPr>
            <w:r w:rsidRPr="005F3ADA">
              <w:rPr>
                <w:color w:val="auto"/>
                <w:sz w:val="23"/>
                <w:szCs w:val="23"/>
                <w:lang w:val="hr-HR"/>
              </w:rPr>
              <w:t xml:space="preserve">IU 8 - samostalno i nezavisno provoditi znanstvena istraživanja </w:t>
            </w:r>
          </w:p>
          <w:p w14:paraId="51DE4B08" w14:textId="77777777" w:rsidR="005F3ADA" w:rsidRPr="005F3ADA" w:rsidRDefault="005F3ADA" w:rsidP="002429E4">
            <w:pPr>
              <w:pStyle w:val="Default"/>
              <w:numPr>
                <w:ilvl w:val="0"/>
                <w:numId w:val="2"/>
              </w:numPr>
              <w:rPr>
                <w:color w:val="auto"/>
                <w:sz w:val="23"/>
                <w:szCs w:val="23"/>
                <w:lang w:val="hr-HR"/>
              </w:rPr>
            </w:pPr>
            <w:r w:rsidRPr="005F3ADA">
              <w:rPr>
                <w:color w:val="auto"/>
                <w:sz w:val="23"/>
                <w:szCs w:val="23"/>
                <w:lang w:val="hr-HR"/>
              </w:rPr>
              <w:t xml:space="preserve">IU 9 - voditi multidisciplinarne domaće i međunarodne znanstvene i stručne projekte (izrada nacrta znanstvenih istraživanja, organizacija provođenja istraživanja, pravovremeno otkrivanje potencijalnih problema, utvrđivanje potrebnih sredstava, vođenje istraživačkog tima, upravljanje znanjem s ciljem realizacije projekata) </w:t>
            </w:r>
          </w:p>
          <w:p w14:paraId="57F144A0" w14:textId="77777777" w:rsidR="005F3ADA" w:rsidRPr="005F3ADA" w:rsidRDefault="005F3ADA" w:rsidP="002429E4">
            <w:pPr>
              <w:pStyle w:val="Default"/>
              <w:numPr>
                <w:ilvl w:val="0"/>
                <w:numId w:val="2"/>
              </w:numPr>
              <w:rPr>
                <w:color w:val="auto"/>
                <w:sz w:val="23"/>
                <w:szCs w:val="23"/>
                <w:lang w:val="hr-HR"/>
              </w:rPr>
            </w:pPr>
            <w:r w:rsidRPr="005F3ADA">
              <w:rPr>
                <w:color w:val="auto"/>
                <w:sz w:val="23"/>
                <w:szCs w:val="23"/>
                <w:lang w:val="hr-HR"/>
              </w:rPr>
              <w:t xml:space="preserve">IU 10 - na originalan način pridonijeti korpusu znanja informacijskih znanosti koji se verificira publiciranjem u nacionalno i međunarodno priznatim publikacijama </w:t>
            </w:r>
          </w:p>
          <w:p w14:paraId="5DE29C58" w14:textId="77777777" w:rsidR="005F3ADA" w:rsidRPr="005F3ADA" w:rsidRDefault="005F3ADA" w:rsidP="002429E4">
            <w:pPr>
              <w:pStyle w:val="ListParagraph"/>
              <w:numPr>
                <w:ilvl w:val="0"/>
                <w:numId w:val="2"/>
              </w:numPr>
              <w:rPr>
                <w:sz w:val="23"/>
                <w:szCs w:val="23"/>
              </w:rPr>
            </w:pPr>
            <w:r w:rsidRPr="005F3ADA">
              <w:rPr>
                <w:sz w:val="23"/>
                <w:szCs w:val="23"/>
              </w:rPr>
              <w:t xml:space="preserve">IU 11 - pisati znanstvene radove prema zahtjevima znanstvenih i profesionalnih standarda u području informacijskih znanosti </w:t>
            </w:r>
          </w:p>
          <w:p w14:paraId="5994BD39" w14:textId="77777777" w:rsidR="005F3ADA" w:rsidRPr="005F3ADA" w:rsidRDefault="005F3ADA" w:rsidP="002429E4">
            <w:pPr>
              <w:pStyle w:val="Default"/>
              <w:numPr>
                <w:ilvl w:val="0"/>
                <w:numId w:val="2"/>
              </w:numPr>
              <w:rPr>
                <w:color w:val="auto"/>
                <w:sz w:val="23"/>
                <w:szCs w:val="23"/>
                <w:lang w:val="hr-HR"/>
              </w:rPr>
            </w:pPr>
            <w:r w:rsidRPr="005F3ADA">
              <w:rPr>
                <w:color w:val="auto"/>
                <w:sz w:val="23"/>
                <w:szCs w:val="23"/>
                <w:lang w:val="hr-HR"/>
              </w:rPr>
              <w:t xml:space="preserve">IU 12 - stvarati sudove o kompleksnim temama iz područja informacijskih znanosti u okvirima relevantne društvene, znanstvene i etičke odgovornosti </w:t>
            </w:r>
          </w:p>
          <w:p w14:paraId="3A2C2B12" w14:textId="77777777" w:rsidR="005F3ADA" w:rsidRPr="005F3ADA" w:rsidRDefault="005F3ADA" w:rsidP="002429E4">
            <w:pPr>
              <w:pStyle w:val="Default"/>
              <w:numPr>
                <w:ilvl w:val="0"/>
                <w:numId w:val="2"/>
              </w:numPr>
              <w:rPr>
                <w:color w:val="auto"/>
                <w:sz w:val="23"/>
                <w:szCs w:val="23"/>
                <w:lang w:val="hr-HR"/>
              </w:rPr>
            </w:pPr>
            <w:r w:rsidRPr="005F3ADA">
              <w:rPr>
                <w:color w:val="auto"/>
                <w:sz w:val="23"/>
                <w:szCs w:val="23"/>
                <w:lang w:val="hr-HR"/>
              </w:rPr>
              <w:t xml:space="preserve">IU 13 - vrednovati suvremene perspektive informacijskih znanosti (organizacija i upravljanje informacijama i informacijskim ustanovama, dugoročna zaštita informacija i građe, različite korisničke skupine, vrednovanje i posredovanje informacija, nakladništvo, informacijska i komunikacijska tehnologija, vizualna organizacija i prezentacija informacija) </w:t>
            </w:r>
          </w:p>
          <w:p w14:paraId="4B7D1294" w14:textId="77777777" w:rsidR="005F3ADA" w:rsidRPr="005F3ADA" w:rsidRDefault="005F3ADA" w:rsidP="002429E4">
            <w:pPr>
              <w:pStyle w:val="Default"/>
              <w:numPr>
                <w:ilvl w:val="0"/>
                <w:numId w:val="2"/>
              </w:numPr>
              <w:rPr>
                <w:color w:val="auto"/>
                <w:sz w:val="23"/>
                <w:szCs w:val="23"/>
                <w:lang w:val="hr-HR"/>
              </w:rPr>
            </w:pPr>
            <w:r w:rsidRPr="005F3ADA">
              <w:rPr>
                <w:color w:val="auto"/>
                <w:sz w:val="23"/>
                <w:szCs w:val="23"/>
                <w:lang w:val="hr-HR"/>
              </w:rPr>
              <w:t xml:space="preserve">IU 14 - kritički analizirati s ciljem vrednovanja novih i kompleksnih ideja </w:t>
            </w:r>
          </w:p>
          <w:p w14:paraId="183E84B8" w14:textId="77777777" w:rsidR="005F3ADA" w:rsidRPr="005F3ADA" w:rsidRDefault="005F3ADA" w:rsidP="002429E4">
            <w:pPr>
              <w:pStyle w:val="Default"/>
              <w:numPr>
                <w:ilvl w:val="0"/>
                <w:numId w:val="2"/>
              </w:numPr>
              <w:rPr>
                <w:color w:val="auto"/>
                <w:sz w:val="23"/>
                <w:szCs w:val="23"/>
                <w:lang w:val="hr-HR"/>
              </w:rPr>
            </w:pPr>
            <w:r w:rsidRPr="005F3ADA">
              <w:rPr>
                <w:color w:val="auto"/>
                <w:sz w:val="23"/>
                <w:szCs w:val="23"/>
                <w:lang w:val="hr-HR"/>
              </w:rPr>
              <w:t xml:space="preserve">IU 15 - istraživati interakciju društva (i dionika društva), podataka, informacija, znanja, medijskih sadržaja i digitalnih tehnologija te informacijskih, medijskih i tehnoloških sustava koji ih potiču i podržavaju </w:t>
            </w:r>
          </w:p>
          <w:p w14:paraId="31764F3A" w14:textId="77777777" w:rsidR="005F3ADA" w:rsidRPr="005F3ADA" w:rsidRDefault="005F3ADA" w:rsidP="002429E4">
            <w:pPr>
              <w:pStyle w:val="Default"/>
              <w:numPr>
                <w:ilvl w:val="0"/>
                <w:numId w:val="2"/>
              </w:numPr>
              <w:rPr>
                <w:color w:val="auto"/>
                <w:sz w:val="23"/>
                <w:szCs w:val="23"/>
                <w:lang w:val="hr-HR"/>
              </w:rPr>
            </w:pPr>
            <w:r w:rsidRPr="005F3ADA">
              <w:rPr>
                <w:color w:val="auto"/>
                <w:sz w:val="23"/>
                <w:szCs w:val="23"/>
                <w:lang w:val="hr-HR"/>
              </w:rPr>
              <w:t xml:space="preserve">IU 16 - sintetizirati spoznaje prikupljene istraživačkim radom u novu smislenu cjelinu </w:t>
            </w:r>
          </w:p>
          <w:p w14:paraId="22CA2962" w14:textId="77777777" w:rsidR="005F3ADA" w:rsidRPr="005F3ADA" w:rsidRDefault="005F3ADA" w:rsidP="002429E4">
            <w:pPr>
              <w:pStyle w:val="Default"/>
              <w:numPr>
                <w:ilvl w:val="0"/>
                <w:numId w:val="2"/>
              </w:numPr>
              <w:rPr>
                <w:color w:val="auto"/>
                <w:sz w:val="23"/>
                <w:szCs w:val="23"/>
                <w:lang w:val="hr-HR"/>
              </w:rPr>
            </w:pPr>
            <w:r w:rsidRPr="005F3ADA">
              <w:rPr>
                <w:color w:val="auto"/>
                <w:sz w:val="23"/>
                <w:szCs w:val="23"/>
                <w:lang w:val="hr-HR"/>
              </w:rPr>
              <w:t xml:space="preserve">IU 17 - primijeniti rezultate znanstvenih istraživanja i znanstvenih projekata u svrhu društvenog i gospodarskog razvitka i demokratskog društva </w:t>
            </w:r>
          </w:p>
          <w:p w14:paraId="40A248C0" w14:textId="77777777" w:rsidR="005F3ADA" w:rsidRPr="005F3ADA" w:rsidRDefault="005F3ADA" w:rsidP="002429E4">
            <w:pPr>
              <w:pStyle w:val="Default"/>
              <w:numPr>
                <w:ilvl w:val="0"/>
                <w:numId w:val="2"/>
              </w:numPr>
              <w:rPr>
                <w:color w:val="auto"/>
                <w:sz w:val="23"/>
                <w:szCs w:val="23"/>
                <w:lang w:val="hr-HR"/>
              </w:rPr>
            </w:pPr>
            <w:r w:rsidRPr="005F3ADA">
              <w:rPr>
                <w:color w:val="auto"/>
                <w:sz w:val="23"/>
                <w:szCs w:val="23"/>
                <w:lang w:val="hr-HR"/>
              </w:rPr>
              <w:t xml:space="preserve">IU 18 - prezentirati zaključke i rezultate originalnog istraživanja stručnoj i općoj publici na jasan i učinkovit način </w:t>
            </w:r>
          </w:p>
          <w:p w14:paraId="2CCDD7C6" w14:textId="77777777" w:rsidR="005F3ADA" w:rsidRPr="005F3ADA" w:rsidRDefault="005F3ADA" w:rsidP="002429E4">
            <w:pPr>
              <w:pStyle w:val="Default"/>
              <w:numPr>
                <w:ilvl w:val="0"/>
                <w:numId w:val="2"/>
              </w:numPr>
              <w:rPr>
                <w:color w:val="auto"/>
                <w:sz w:val="23"/>
                <w:szCs w:val="23"/>
                <w:lang w:val="hr-HR"/>
              </w:rPr>
            </w:pPr>
            <w:r w:rsidRPr="005F3ADA">
              <w:rPr>
                <w:color w:val="auto"/>
                <w:sz w:val="23"/>
                <w:szCs w:val="23"/>
                <w:lang w:val="hr-HR"/>
              </w:rPr>
              <w:t xml:space="preserve">IU 19 - izvještavati o znanstvenim rezultatima u domeni informacijskih znanosti </w:t>
            </w:r>
          </w:p>
          <w:p w14:paraId="6FDBA197" w14:textId="77777777" w:rsidR="005F3ADA" w:rsidRPr="005F3ADA" w:rsidRDefault="005F3ADA" w:rsidP="002429E4">
            <w:pPr>
              <w:pStyle w:val="Default"/>
              <w:numPr>
                <w:ilvl w:val="0"/>
                <w:numId w:val="2"/>
              </w:numPr>
              <w:rPr>
                <w:color w:val="auto"/>
                <w:sz w:val="23"/>
                <w:szCs w:val="23"/>
                <w:lang w:val="hr-HR"/>
              </w:rPr>
            </w:pPr>
            <w:r w:rsidRPr="005F3ADA">
              <w:rPr>
                <w:color w:val="auto"/>
                <w:sz w:val="23"/>
                <w:szCs w:val="23"/>
                <w:lang w:val="hr-HR"/>
              </w:rPr>
              <w:t xml:space="preserve">IU 20 - interpretirati podatake i rezultate istraživanja stručnoj i nestručnoj publici </w:t>
            </w:r>
          </w:p>
          <w:p w14:paraId="57D315D1" w14:textId="77777777" w:rsidR="005F3ADA" w:rsidRPr="005F3ADA" w:rsidRDefault="005F3ADA" w:rsidP="002429E4">
            <w:pPr>
              <w:pStyle w:val="Default"/>
              <w:numPr>
                <w:ilvl w:val="0"/>
                <w:numId w:val="2"/>
              </w:numPr>
              <w:rPr>
                <w:color w:val="auto"/>
                <w:sz w:val="23"/>
                <w:szCs w:val="23"/>
                <w:lang w:val="hr-HR"/>
              </w:rPr>
            </w:pPr>
            <w:r w:rsidRPr="005F3ADA">
              <w:rPr>
                <w:color w:val="auto"/>
                <w:sz w:val="23"/>
                <w:szCs w:val="23"/>
                <w:lang w:val="hr-HR"/>
              </w:rPr>
              <w:t xml:space="preserve">IU 21 - razviti govorne i prezentacijske vještine </w:t>
            </w:r>
          </w:p>
          <w:p w14:paraId="57F8C56C" w14:textId="77777777" w:rsidR="005F3ADA" w:rsidRPr="005F3ADA" w:rsidRDefault="005F3ADA" w:rsidP="002429E4">
            <w:pPr>
              <w:pStyle w:val="Default"/>
              <w:numPr>
                <w:ilvl w:val="0"/>
                <w:numId w:val="2"/>
              </w:numPr>
              <w:rPr>
                <w:color w:val="auto"/>
                <w:sz w:val="23"/>
                <w:szCs w:val="23"/>
                <w:lang w:val="hr-HR"/>
              </w:rPr>
            </w:pPr>
            <w:r w:rsidRPr="005F3ADA">
              <w:rPr>
                <w:color w:val="auto"/>
                <w:sz w:val="23"/>
                <w:szCs w:val="23"/>
                <w:lang w:val="hr-HR"/>
              </w:rPr>
              <w:t xml:space="preserve">IU 22 - argumentirati mišljenja </w:t>
            </w:r>
          </w:p>
          <w:p w14:paraId="7DBA998C" w14:textId="77777777" w:rsidR="005F3ADA" w:rsidRPr="005F3ADA" w:rsidRDefault="005F3ADA" w:rsidP="002429E4">
            <w:pPr>
              <w:pStyle w:val="Default"/>
              <w:numPr>
                <w:ilvl w:val="0"/>
                <w:numId w:val="2"/>
              </w:numPr>
              <w:rPr>
                <w:color w:val="auto"/>
                <w:sz w:val="23"/>
                <w:szCs w:val="23"/>
                <w:lang w:val="hr-HR"/>
              </w:rPr>
            </w:pPr>
            <w:r w:rsidRPr="005F3ADA">
              <w:rPr>
                <w:color w:val="auto"/>
                <w:sz w:val="23"/>
                <w:szCs w:val="23"/>
                <w:lang w:val="hr-HR"/>
              </w:rPr>
              <w:t xml:space="preserve">IU 23 - obraniti stav u raspravi </w:t>
            </w:r>
          </w:p>
          <w:p w14:paraId="7AA17D7A" w14:textId="77777777" w:rsidR="005F3ADA" w:rsidRPr="005F3ADA" w:rsidRDefault="005F3ADA" w:rsidP="002429E4">
            <w:pPr>
              <w:pStyle w:val="Default"/>
              <w:numPr>
                <w:ilvl w:val="0"/>
                <w:numId w:val="2"/>
              </w:numPr>
              <w:rPr>
                <w:color w:val="auto"/>
                <w:sz w:val="23"/>
                <w:szCs w:val="23"/>
                <w:lang w:val="hr-HR"/>
              </w:rPr>
            </w:pPr>
            <w:r w:rsidRPr="005F3ADA">
              <w:rPr>
                <w:color w:val="auto"/>
                <w:sz w:val="23"/>
                <w:szCs w:val="23"/>
                <w:lang w:val="hr-HR"/>
              </w:rPr>
              <w:t xml:space="preserve">IU 24 - razviti kvalitete i generičke vještine za zapošljavanje i samozapošljavanje </w:t>
            </w:r>
          </w:p>
          <w:p w14:paraId="2057A7A2" w14:textId="77777777" w:rsidR="005F3ADA" w:rsidRPr="005F3ADA" w:rsidRDefault="005F3ADA" w:rsidP="002429E4">
            <w:pPr>
              <w:pStyle w:val="Default"/>
              <w:numPr>
                <w:ilvl w:val="0"/>
                <w:numId w:val="2"/>
              </w:numPr>
              <w:rPr>
                <w:color w:val="auto"/>
                <w:sz w:val="23"/>
                <w:szCs w:val="23"/>
                <w:lang w:val="hr-HR"/>
              </w:rPr>
            </w:pPr>
            <w:r w:rsidRPr="005F3ADA">
              <w:rPr>
                <w:color w:val="auto"/>
                <w:sz w:val="23"/>
                <w:szCs w:val="23"/>
                <w:lang w:val="hr-HR"/>
              </w:rPr>
              <w:lastRenderedPageBreak/>
              <w:t xml:space="preserve">IU 25 - razviti svijest o etičnom i društveno odgovornom pristupu znanosti, znanstvenim istraživanjima i znanstvenim projektima u području informacijskih znanosti </w:t>
            </w:r>
          </w:p>
          <w:p w14:paraId="5DC6C47F" w14:textId="77777777" w:rsidR="005F3ADA" w:rsidRPr="005F3ADA" w:rsidRDefault="005F3ADA" w:rsidP="002429E4">
            <w:pPr>
              <w:pStyle w:val="Default"/>
              <w:numPr>
                <w:ilvl w:val="0"/>
                <w:numId w:val="2"/>
              </w:numPr>
              <w:rPr>
                <w:color w:val="auto"/>
                <w:sz w:val="23"/>
                <w:szCs w:val="23"/>
                <w:lang w:val="hr-HR"/>
              </w:rPr>
            </w:pPr>
            <w:r w:rsidRPr="005F3ADA">
              <w:rPr>
                <w:color w:val="auto"/>
                <w:sz w:val="23"/>
                <w:szCs w:val="23"/>
                <w:lang w:val="hr-HR"/>
              </w:rPr>
              <w:t xml:space="preserve">IU 26 - razviti znanstvenoistraživačke kompetencije koje omogućuju razvoj kritičnog mišljenja i sagledavanje problematike iz interdisciplinarne perspektive </w:t>
            </w:r>
          </w:p>
          <w:p w14:paraId="2D6D2364" w14:textId="77777777" w:rsidR="005F3ADA" w:rsidRDefault="005F3ADA" w:rsidP="002429E4">
            <w:pPr>
              <w:pStyle w:val="ListParagraph"/>
              <w:numPr>
                <w:ilvl w:val="0"/>
                <w:numId w:val="2"/>
              </w:numPr>
            </w:pPr>
            <w:r w:rsidRPr="005F3ADA">
              <w:rPr>
                <w:sz w:val="23"/>
                <w:szCs w:val="23"/>
              </w:rPr>
              <w:t xml:space="preserve">IU 27 - suočiti se s novim društveno-gospodarskim izazovima i znanstveno-tehnološkim inovacijama u području informacijskih znanosti </w:t>
            </w:r>
          </w:p>
        </w:tc>
      </w:tr>
    </w:tbl>
    <w:p w14:paraId="6C766A97" w14:textId="77777777" w:rsidR="005F3ADA" w:rsidRDefault="005F3ADA" w:rsidP="005F3ADA"/>
    <w:p w14:paraId="15E40DC8" w14:textId="77777777" w:rsidR="005F3ADA" w:rsidRPr="002429E4" w:rsidRDefault="00EF6B23" w:rsidP="00EF6B23">
      <w:pPr>
        <w:pStyle w:val="Heading2"/>
        <w:rPr>
          <w:sz w:val="28"/>
        </w:rPr>
      </w:pPr>
      <w:r w:rsidRPr="002429E4">
        <w:rPr>
          <w:rFonts w:ascii="Calibri" w:hAnsi="Calibri" w:cs="Calibri"/>
          <w:sz w:val="24"/>
        </w:rPr>
        <w:t>POPIS OBVEZNIH I IZBORNIH PREDMETA I RADIONICA S BROJEM SATI AKTIVNE NASTAVE I BROJEM ECTS BODOVA</w:t>
      </w:r>
    </w:p>
    <w:p w14:paraId="68F16CEC" w14:textId="77777777" w:rsidR="005F3ADA" w:rsidRDefault="005F3ADA" w:rsidP="005F3ADA"/>
    <w:p w14:paraId="10EC8D94" w14:textId="77777777" w:rsidR="00EF6B23" w:rsidRPr="002429E4" w:rsidRDefault="00EF6B23" w:rsidP="005F3ADA">
      <w:pPr>
        <w:rPr>
          <w:b/>
          <w:u w:val="single"/>
        </w:rPr>
      </w:pPr>
      <w:r w:rsidRPr="002429E4">
        <w:rPr>
          <w:b/>
          <w:u w:val="single"/>
        </w:rPr>
        <w:t>OBVEZNI PREDMETI</w:t>
      </w:r>
    </w:p>
    <w:tbl>
      <w:tblPr>
        <w:tblW w:w="5000" w:type="pct"/>
        <w:jc w:val="center"/>
        <w:tblLayout w:type="fixed"/>
        <w:tblLook w:val="0000" w:firstRow="0" w:lastRow="0" w:firstColumn="0" w:lastColumn="0" w:noHBand="0" w:noVBand="0"/>
      </w:tblPr>
      <w:tblGrid>
        <w:gridCol w:w="3289"/>
        <w:gridCol w:w="210"/>
        <w:gridCol w:w="2423"/>
        <w:gridCol w:w="219"/>
        <w:gridCol w:w="232"/>
        <w:gridCol w:w="203"/>
        <w:gridCol w:w="269"/>
        <w:gridCol w:w="76"/>
        <w:gridCol w:w="395"/>
        <w:gridCol w:w="39"/>
        <w:gridCol w:w="830"/>
        <w:gridCol w:w="164"/>
        <w:gridCol w:w="995"/>
      </w:tblGrid>
      <w:tr w:rsidR="00EF6B23" w:rsidRPr="00823463" w14:paraId="43ED5A5A" w14:textId="77777777" w:rsidTr="00EF6B23">
        <w:trPr>
          <w:trHeight w:val="283"/>
          <w:jc w:val="center"/>
        </w:trPr>
        <w:tc>
          <w:tcPr>
            <w:tcW w:w="9056" w:type="dxa"/>
            <w:gridSpan w:val="13"/>
            <w:tcBorders>
              <w:top w:val="single" w:sz="6" w:space="0" w:color="000000"/>
              <w:left w:val="single" w:sz="6" w:space="0" w:color="000000"/>
              <w:bottom w:val="single" w:sz="6" w:space="0" w:color="000000"/>
              <w:right w:val="single" w:sz="6" w:space="0" w:color="000000"/>
            </w:tcBorders>
            <w:vAlign w:val="center"/>
          </w:tcPr>
          <w:p w14:paraId="5E001332"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Godina studija: 1</w:t>
            </w:r>
          </w:p>
        </w:tc>
      </w:tr>
      <w:tr w:rsidR="00EF6B23" w:rsidRPr="00823463" w14:paraId="13C2BBC1" w14:textId="77777777" w:rsidTr="00EF6B23">
        <w:trPr>
          <w:trHeight w:val="283"/>
          <w:jc w:val="center"/>
        </w:trPr>
        <w:tc>
          <w:tcPr>
            <w:tcW w:w="9056" w:type="dxa"/>
            <w:gridSpan w:val="13"/>
            <w:tcBorders>
              <w:top w:val="single" w:sz="6" w:space="0" w:color="000000"/>
              <w:left w:val="single" w:sz="6" w:space="0" w:color="000000"/>
              <w:bottom w:val="single" w:sz="6" w:space="0" w:color="000000"/>
              <w:right w:val="single" w:sz="6" w:space="0" w:color="000000"/>
            </w:tcBorders>
            <w:vAlign w:val="center"/>
          </w:tcPr>
          <w:p w14:paraId="03B00BD6"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Semestar: 1</w:t>
            </w:r>
          </w:p>
        </w:tc>
      </w:tr>
      <w:tr w:rsidR="00EF6B23" w:rsidRPr="00823463" w14:paraId="762ED3DB" w14:textId="77777777" w:rsidTr="00EF6B23">
        <w:trPr>
          <w:trHeight w:val="336"/>
          <w:jc w:val="center"/>
        </w:trPr>
        <w:tc>
          <w:tcPr>
            <w:tcW w:w="3391" w:type="dxa"/>
            <w:gridSpan w:val="2"/>
            <w:tcBorders>
              <w:top w:val="single" w:sz="6" w:space="0" w:color="000000"/>
              <w:left w:val="single" w:sz="6" w:space="0" w:color="000000"/>
              <w:bottom w:val="single" w:sz="6" w:space="0" w:color="000000"/>
              <w:right w:val="single" w:sz="6" w:space="0" w:color="000000"/>
            </w:tcBorders>
            <w:vAlign w:val="center"/>
          </w:tcPr>
          <w:p w14:paraId="30A998A1"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PREDMET</w:t>
            </w:r>
          </w:p>
        </w:tc>
        <w:tc>
          <w:tcPr>
            <w:tcW w:w="2560" w:type="dxa"/>
            <w:gridSpan w:val="2"/>
            <w:tcBorders>
              <w:top w:val="single" w:sz="6" w:space="0" w:color="000000"/>
              <w:left w:val="single" w:sz="6" w:space="0" w:color="000000"/>
              <w:bottom w:val="single" w:sz="6" w:space="0" w:color="000000"/>
              <w:right w:val="single" w:sz="6" w:space="0" w:color="000000"/>
            </w:tcBorders>
            <w:vAlign w:val="center"/>
          </w:tcPr>
          <w:p w14:paraId="75513732"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NOSITELJ</w:t>
            </w:r>
          </w:p>
        </w:tc>
        <w:tc>
          <w:tcPr>
            <w:tcW w:w="422" w:type="dxa"/>
            <w:gridSpan w:val="2"/>
            <w:tcBorders>
              <w:top w:val="single" w:sz="6" w:space="0" w:color="000000"/>
              <w:left w:val="single" w:sz="6" w:space="0" w:color="000000"/>
              <w:bottom w:val="single" w:sz="6" w:space="0" w:color="000000"/>
              <w:right w:val="single" w:sz="6" w:space="0" w:color="000000"/>
            </w:tcBorders>
            <w:vAlign w:val="center"/>
          </w:tcPr>
          <w:p w14:paraId="47BF69C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w:t>
            </w:r>
          </w:p>
        </w:tc>
        <w:tc>
          <w:tcPr>
            <w:tcW w:w="335" w:type="dxa"/>
            <w:gridSpan w:val="2"/>
            <w:tcBorders>
              <w:top w:val="single" w:sz="6" w:space="0" w:color="000000"/>
              <w:left w:val="single" w:sz="6" w:space="0" w:color="000000"/>
              <w:bottom w:val="single" w:sz="6" w:space="0" w:color="000000"/>
              <w:right w:val="single" w:sz="6" w:space="0" w:color="000000"/>
            </w:tcBorders>
            <w:vAlign w:val="center"/>
          </w:tcPr>
          <w:p w14:paraId="1549F7C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V</w:t>
            </w:r>
          </w:p>
        </w:tc>
        <w:tc>
          <w:tcPr>
            <w:tcW w:w="421" w:type="dxa"/>
            <w:gridSpan w:val="2"/>
            <w:tcBorders>
              <w:top w:val="single" w:sz="6" w:space="0" w:color="000000"/>
              <w:left w:val="single" w:sz="6" w:space="0" w:color="000000"/>
              <w:bottom w:val="single" w:sz="6" w:space="0" w:color="000000"/>
              <w:right w:val="single" w:sz="6" w:space="0" w:color="000000"/>
            </w:tcBorders>
            <w:vAlign w:val="center"/>
          </w:tcPr>
          <w:p w14:paraId="51B4144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w:t>
            </w:r>
          </w:p>
        </w:tc>
        <w:tc>
          <w:tcPr>
            <w:tcW w:w="963" w:type="dxa"/>
            <w:gridSpan w:val="2"/>
            <w:tcBorders>
              <w:top w:val="single" w:sz="6" w:space="0" w:color="000000"/>
              <w:left w:val="single" w:sz="6" w:space="0" w:color="000000"/>
              <w:bottom w:val="single" w:sz="6" w:space="0" w:color="000000"/>
              <w:right w:val="single" w:sz="6" w:space="0" w:color="000000"/>
            </w:tcBorders>
            <w:vAlign w:val="center"/>
          </w:tcPr>
          <w:p w14:paraId="047B4A2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ECTS</w:t>
            </w:r>
          </w:p>
        </w:tc>
        <w:tc>
          <w:tcPr>
            <w:tcW w:w="964" w:type="dxa"/>
            <w:tcBorders>
              <w:top w:val="single" w:sz="6" w:space="0" w:color="000000"/>
              <w:left w:val="single" w:sz="6" w:space="0" w:color="000000"/>
              <w:bottom w:val="single" w:sz="6" w:space="0" w:color="000000"/>
              <w:right w:val="single" w:sz="6" w:space="0" w:color="000000"/>
            </w:tcBorders>
            <w:vAlign w:val="center"/>
          </w:tcPr>
          <w:p w14:paraId="08D889E5"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w:t>
            </w:r>
          </w:p>
        </w:tc>
      </w:tr>
      <w:tr w:rsidR="00EF6B23" w:rsidRPr="00823463" w14:paraId="46D33861" w14:textId="77777777" w:rsidTr="00EF6B23">
        <w:trPr>
          <w:trHeight w:val="336"/>
          <w:jc w:val="center"/>
        </w:trPr>
        <w:tc>
          <w:tcPr>
            <w:tcW w:w="3391" w:type="dxa"/>
            <w:gridSpan w:val="2"/>
            <w:tcBorders>
              <w:top w:val="single" w:sz="6" w:space="0" w:color="000000"/>
              <w:left w:val="single" w:sz="6" w:space="0" w:color="000000"/>
              <w:bottom w:val="single" w:sz="6" w:space="0" w:color="000000"/>
              <w:right w:val="single" w:sz="6" w:space="0" w:color="000000"/>
            </w:tcBorders>
            <w:vAlign w:val="center"/>
          </w:tcPr>
          <w:p w14:paraId="7D826534"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Metodologija znanstvenog istraživanja</w:t>
            </w:r>
          </w:p>
        </w:tc>
        <w:tc>
          <w:tcPr>
            <w:tcW w:w="2560" w:type="dxa"/>
            <w:gridSpan w:val="2"/>
            <w:tcBorders>
              <w:top w:val="single" w:sz="6" w:space="0" w:color="000000"/>
              <w:left w:val="single" w:sz="6" w:space="0" w:color="000000"/>
              <w:bottom w:val="single" w:sz="6" w:space="0" w:color="000000"/>
              <w:right w:val="single" w:sz="6" w:space="0" w:color="000000"/>
            </w:tcBorders>
            <w:vAlign w:val="center"/>
          </w:tcPr>
          <w:p w14:paraId="0E716445"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prof. dr. sc. Boris Badurina, prof. dr. sc. Damir Hasenay</w:t>
            </w:r>
          </w:p>
        </w:tc>
        <w:tc>
          <w:tcPr>
            <w:tcW w:w="422" w:type="dxa"/>
            <w:gridSpan w:val="2"/>
            <w:tcBorders>
              <w:top w:val="single" w:sz="6" w:space="0" w:color="000000"/>
              <w:left w:val="single" w:sz="6" w:space="0" w:color="000000"/>
              <w:bottom w:val="single" w:sz="6" w:space="0" w:color="000000"/>
              <w:right w:val="single" w:sz="6" w:space="0" w:color="000000"/>
            </w:tcBorders>
            <w:vAlign w:val="center"/>
          </w:tcPr>
          <w:p w14:paraId="2F205F9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335" w:type="dxa"/>
            <w:gridSpan w:val="2"/>
            <w:tcBorders>
              <w:top w:val="single" w:sz="6" w:space="0" w:color="000000"/>
              <w:left w:val="single" w:sz="6" w:space="0" w:color="000000"/>
              <w:bottom w:val="single" w:sz="6" w:space="0" w:color="000000"/>
              <w:right w:val="single" w:sz="6" w:space="0" w:color="000000"/>
            </w:tcBorders>
          </w:tcPr>
          <w:p w14:paraId="08000A5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421" w:type="dxa"/>
            <w:gridSpan w:val="2"/>
            <w:tcBorders>
              <w:top w:val="single" w:sz="6" w:space="0" w:color="000000"/>
              <w:left w:val="single" w:sz="6" w:space="0" w:color="000000"/>
              <w:bottom w:val="single" w:sz="6" w:space="0" w:color="000000"/>
              <w:right w:val="single" w:sz="6" w:space="0" w:color="000000"/>
            </w:tcBorders>
            <w:vAlign w:val="center"/>
          </w:tcPr>
          <w:p w14:paraId="049A317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20</w:t>
            </w:r>
          </w:p>
        </w:tc>
        <w:tc>
          <w:tcPr>
            <w:tcW w:w="963" w:type="dxa"/>
            <w:gridSpan w:val="2"/>
            <w:tcBorders>
              <w:top w:val="single" w:sz="6" w:space="0" w:color="000000"/>
              <w:left w:val="single" w:sz="6" w:space="0" w:color="000000"/>
              <w:bottom w:val="single" w:sz="6" w:space="0" w:color="000000"/>
              <w:right w:val="single" w:sz="6" w:space="0" w:color="000000"/>
            </w:tcBorders>
            <w:vAlign w:val="center"/>
          </w:tcPr>
          <w:p w14:paraId="2A690F2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964" w:type="dxa"/>
            <w:tcBorders>
              <w:top w:val="single" w:sz="6" w:space="0" w:color="000000"/>
              <w:left w:val="single" w:sz="6" w:space="0" w:color="000000"/>
              <w:bottom w:val="single" w:sz="6" w:space="0" w:color="000000"/>
              <w:right w:val="single" w:sz="6" w:space="0" w:color="000000"/>
            </w:tcBorders>
            <w:vAlign w:val="center"/>
          </w:tcPr>
          <w:p w14:paraId="1B773259"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w:t>
            </w:r>
          </w:p>
        </w:tc>
      </w:tr>
      <w:tr w:rsidR="00EF6B23" w:rsidRPr="00823463" w14:paraId="0EAEC347" w14:textId="77777777" w:rsidTr="00EF6B23">
        <w:trPr>
          <w:trHeight w:val="336"/>
          <w:jc w:val="center"/>
        </w:trPr>
        <w:tc>
          <w:tcPr>
            <w:tcW w:w="3391" w:type="dxa"/>
            <w:gridSpan w:val="2"/>
            <w:tcBorders>
              <w:top w:val="single" w:sz="6" w:space="0" w:color="000000"/>
              <w:left w:val="single" w:sz="6" w:space="0" w:color="000000"/>
              <w:bottom w:val="single" w:sz="6" w:space="0" w:color="000000"/>
              <w:right w:val="single" w:sz="6" w:space="0" w:color="000000"/>
            </w:tcBorders>
            <w:vAlign w:val="center"/>
          </w:tcPr>
          <w:p w14:paraId="3026B5F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Epistemologija informacijskih znanosti</w:t>
            </w:r>
          </w:p>
        </w:tc>
        <w:tc>
          <w:tcPr>
            <w:tcW w:w="2560" w:type="dxa"/>
            <w:gridSpan w:val="2"/>
            <w:tcBorders>
              <w:top w:val="single" w:sz="6" w:space="0" w:color="000000"/>
              <w:left w:val="single" w:sz="6" w:space="0" w:color="000000"/>
              <w:bottom w:val="single" w:sz="6" w:space="0" w:color="000000"/>
              <w:right w:val="single" w:sz="6" w:space="0" w:color="000000"/>
            </w:tcBorders>
            <w:vAlign w:val="center"/>
          </w:tcPr>
          <w:p w14:paraId="582048BB" w14:textId="4312F01E"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prof. dr. sc. Boris Bosančić</w:t>
            </w:r>
          </w:p>
        </w:tc>
        <w:tc>
          <w:tcPr>
            <w:tcW w:w="422" w:type="dxa"/>
            <w:gridSpan w:val="2"/>
            <w:tcBorders>
              <w:top w:val="single" w:sz="6" w:space="0" w:color="000000"/>
              <w:left w:val="single" w:sz="6" w:space="0" w:color="000000"/>
              <w:bottom w:val="single" w:sz="6" w:space="0" w:color="000000"/>
              <w:right w:val="single" w:sz="6" w:space="0" w:color="000000"/>
            </w:tcBorders>
            <w:vAlign w:val="center"/>
          </w:tcPr>
          <w:p w14:paraId="69931302"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335" w:type="dxa"/>
            <w:gridSpan w:val="2"/>
            <w:tcBorders>
              <w:top w:val="single" w:sz="6" w:space="0" w:color="000000"/>
              <w:left w:val="single" w:sz="6" w:space="0" w:color="000000"/>
              <w:bottom w:val="single" w:sz="6" w:space="0" w:color="000000"/>
              <w:right w:val="single" w:sz="6" w:space="0" w:color="000000"/>
            </w:tcBorders>
          </w:tcPr>
          <w:p w14:paraId="4A4D3534"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421" w:type="dxa"/>
            <w:gridSpan w:val="2"/>
            <w:tcBorders>
              <w:top w:val="single" w:sz="6" w:space="0" w:color="000000"/>
              <w:left w:val="single" w:sz="6" w:space="0" w:color="000000"/>
              <w:bottom w:val="single" w:sz="6" w:space="0" w:color="000000"/>
              <w:right w:val="single" w:sz="6" w:space="0" w:color="000000"/>
            </w:tcBorders>
            <w:vAlign w:val="center"/>
          </w:tcPr>
          <w:p w14:paraId="0EFEE0F0"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20</w:t>
            </w:r>
          </w:p>
        </w:tc>
        <w:tc>
          <w:tcPr>
            <w:tcW w:w="963" w:type="dxa"/>
            <w:gridSpan w:val="2"/>
            <w:tcBorders>
              <w:top w:val="single" w:sz="6" w:space="0" w:color="000000"/>
              <w:left w:val="single" w:sz="6" w:space="0" w:color="000000"/>
              <w:bottom w:val="single" w:sz="6" w:space="0" w:color="000000"/>
              <w:right w:val="single" w:sz="6" w:space="0" w:color="000000"/>
            </w:tcBorders>
            <w:vAlign w:val="center"/>
          </w:tcPr>
          <w:p w14:paraId="630810E1"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964" w:type="dxa"/>
            <w:tcBorders>
              <w:top w:val="single" w:sz="6" w:space="0" w:color="000000"/>
              <w:left w:val="single" w:sz="6" w:space="0" w:color="000000"/>
              <w:bottom w:val="single" w:sz="6" w:space="0" w:color="000000"/>
              <w:right w:val="single" w:sz="6" w:space="0" w:color="000000"/>
            </w:tcBorders>
            <w:vAlign w:val="center"/>
          </w:tcPr>
          <w:p w14:paraId="477C82B2"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w:t>
            </w:r>
          </w:p>
        </w:tc>
      </w:tr>
      <w:tr w:rsidR="00EF6B23" w:rsidRPr="00823463" w14:paraId="3445BB71" w14:textId="77777777" w:rsidTr="00EF6B23">
        <w:trPr>
          <w:trHeight w:val="336"/>
          <w:jc w:val="center"/>
        </w:trPr>
        <w:tc>
          <w:tcPr>
            <w:tcW w:w="3391" w:type="dxa"/>
            <w:gridSpan w:val="2"/>
            <w:tcBorders>
              <w:top w:val="single" w:sz="6" w:space="0" w:color="000000"/>
              <w:left w:val="single" w:sz="6" w:space="0" w:color="000000"/>
              <w:bottom w:val="single" w:sz="6" w:space="0" w:color="000000"/>
              <w:right w:val="single" w:sz="6" w:space="0" w:color="000000"/>
            </w:tcBorders>
            <w:vAlign w:val="center"/>
          </w:tcPr>
          <w:p w14:paraId="618641C0"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Radionica</w:t>
            </w:r>
          </w:p>
        </w:tc>
        <w:tc>
          <w:tcPr>
            <w:tcW w:w="2560" w:type="dxa"/>
            <w:gridSpan w:val="2"/>
            <w:tcBorders>
              <w:top w:val="single" w:sz="6" w:space="0" w:color="000000"/>
              <w:left w:val="single" w:sz="6" w:space="0" w:color="000000"/>
              <w:bottom w:val="single" w:sz="6" w:space="0" w:color="000000"/>
              <w:right w:val="single" w:sz="6" w:space="0" w:color="000000"/>
            </w:tcBorders>
            <w:vAlign w:val="center"/>
          </w:tcPr>
          <w:p w14:paraId="76953D1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422" w:type="dxa"/>
            <w:gridSpan w:val="2"/>
            <w:tcBorders>
              <w:top w:val="single" w:sz="6" w:space="0" w:color="000000"/>
              <w:left w:val="single" w:sz="6" w:space="0" w:color="000000"/>
              <w:bottom w:val="single" w:sz="6" w:space="0" w:color="000000"/>
              <w:right w:val="single" w:sz="6" w:space="0" w:color="000000"/>
            </w:tcBorders>
            <w:vAlign w:val="center"/>
          </w:tcPr>
          <w:p w14:paraId="56565D9F"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335" w:type="dxa"/>
            <w:gridSpan w:val="2"/>
            <w:tcBorders>
              <w:top w:val="single" w:sz="6" w:space="0" w:color="000000"/>
              <w:left w:val="single" w:sz="6" w:space="0" w:color="000000"/>
              <w:bottom w:val="single" w:sz="6" w:space="0" w:color="000000"/>
              <w:right w:val="single" w:sz="6" w:space="0" w:color="000000"/>
            </w:tcBorders>
            <w:vAlign w:val="center"/>
          </w:tcPr>
          <w:p w14:paraId="4A527FBE"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421" w:type="dxa"/>
            <w:gridSpan w:val="2"/>
            <w:tcBorders>
              <w:top w:val="single" w:sz="6" w:space="0" w:color="000000"/>
              <w:left w:val="single" w:sz="6" w:space="0" w:color="000000"/>
              <w:bottom w:val="single" w:sz="6" w:space="0" w:color="000000"/>
              <w:right w:val="single" w:sz="6" w:space="0" w:color="000000"/>
            </w:tcBorders>
            <w:vAlign w:val="center"/>
          </w:tcPr>
          <w:p w14:paraId="59FB73D7"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963" w:type="dxa"/>
            <w:gridSpan w:val="2"/>
            <w:tcBorders>
              <w:top w:val="single" w:sz="6" w:space="0" w:color="000000"/>
              <w:left w:val="single" w:sz="6" w:space="0" w:color="000000"/>
              <w:bottom w:val="single" w:sz="6" w:space="0" w:color="000000"/>
              <w:right w:val="single" w:sz="6" w:space="0" w:color="000000"/>
            </w:tcBorders>
            <w:vAlign w:val="center"/>
          </w:tcPr>
          <w:p w14:paraId="1E97D473"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964" w:type="dxa"/>
            <w:tcBorders>
              <w:top w:val="single" w:sz="6" w:space="0" w:color="000000"/>
              <w:left w:val="single" w:sz="6" w:space="0" w:color="000000"/>
              <w:bottom w:val="single" w:sz="6" w:space="0" w:color="000000"/>
              <w:right w:val="single" w:sz="6" w:space="0" w:color="000000"/>
            </w:tcBorders>
            <w:vAlign w:val="center"/>
          </w:tcPr>
          <w:p w14:paraId="41BE155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78873A00" w14:textId="77777777" w:rsidTr="00EF6B23">
        <w:trPr>
          <w:trHeight w:val="336"/>
          <w:jc w:val="center"/>
        </w:trPr>
        <w:tc>
          <w:tcPr>
            <w:tcW w:w="3391" w:type="dxa"/>
            <w:gridSpan w:val="2"/>
            <w:tcBorders>
              <w:top w:val="single" w:sz="6" w:space="0" w:color="000000"/>
              <w:left w:val="single" w:sz="6" w:space="0" w:color="000000"/>
              <w:bottom w:val="single" w:sz="6" w:space="0" w:color="000000"/>
              <w:right w:val="single" w:sz="6" w:space="0" w:color="000000"/>
            </w:tcBorders>
            <w:vAlign w:val="center"/>
          </w:tcPr>
          <w:p w14:paraId="7234BC28" w14:textId="77777777" w:rsidR="00EF6B23" w:rsidRPr="00823463" w:rsidRDefault="00EF6B23" w:rsidP="00EF6B23">
            <w:pPr>
              <w:pStyle w:val="box473022"/>
              <w:widowControl w:val="0"/>
              <w:shd w:val="clear" w:color="auto" w:fill="FFFFFF" w:themeFill="background1"/>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Konzultacije s mentorom/studijskim savjetnikom 1</w:t>
            </w:r>
          </w:p>
        </w:tc>
        <w:tc>
          <w:tcPr>
            <w:tcW w:w="2560" w:type="dxa"/>
            <w:gridSpan w:val="2"/>
            <w:tcBorders>
              <w:top w:val="single" w:sz="6" w:space="0" w:color="000000"/>
              <w:left w:val="single" w:sz="6" w:space="0" w:color="000000"/>
              <w:bottom w:val="single" w:sz="6" w:space="0" w:color="000000"/>
              <w:right w:val="single" w:sz="6" w:space="0" w:color="000000"/>
            </w:tcBorders>
            <w:vAlign w:val="center"/>
          </w:tcPr>
          <w:p w14:paraId="6C235020"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Pr>
                <w:rFonts w:ascii="Calibri" w:hAnsi="Calibri" w:cs="Calibri"/>
                <w:color w:val="231F20"/>
                <w:sz w:val="20"/>
                <w:szCs w:val="20"/>
              </w:rPr>
              <w:t>mentor/studijski savjetnik</w:t>
            </w:r>
          </w:p>
        </w:tc>
        <w:tc>
          <w:tcPr>
            <w:tcW w:w="422" w:type="dxa"/>
            <w:gridSpan w:val="2"/>
            <w:tcBorders>
              <w:top w:val="single" w:sz="6" w:space="0" w:color="000000"/>
              <w:left w:val="single" w:sz="6" w:space="0" w:color="000000"/>
              <w:bottom w:val="single" w:sz="6" w:space="0" w:color="000000"/>
              <w:right w:val="single" w:sz="6" w:space="0" w:color="000000"/>
            </w:tcBorders>
            <w:vAlign w:val="center"/>
          </w:tcPr>
          <w:p w14:paraId="21C5D6B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335" w:type="dxa"/>
            <w:gridSpan w:val="2"/>
            <w:tcBorders>
              <w:top w:val="single" w:sz="6" w:space="0" w:color="000000"/>
              <w:left w:val="single" w:sz="6" w:space="0" w:color="000000"/>
              <w:bottom w:val="single" w:sz="6" w:space="0" w:color="000000"/>
              <w:right w:val="single" w:sz="6" w:space="0" w:color="000000"/>
            </w:tcBorders>
          </w:tcPr>
          <w:p w14:paraId="3DCBAE8F"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421" w:type="dxa"/>
            <w:gridSpan w:val="2"/>
            <w:tcBorders>
              <w:top w:val="single" w:sz="6" w:space="0" w:color="000000"/>
              <w:left w:val="single" w:sz="6" w:space="0" w:color="000000"/>
              <w:bottom w:val="single" w:sz="6" w:space="0" w:color="000000"/>
              <w:right w:val="single" w:sz="6" w:space="0" w:color="000000"/>
            </w:tcBorders>
            <w:vAlign w:val="center"/>
          </w:tcPr>
          <w:p w14:paraId="49F469A2"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963" w:type="dxa"/>
            <w:gridSpan w:val="2"/>
            <w:tcBorders>
              <w:top w:val="single" w:sz="6" w:space="0" w:color="000000"/>
              <w:left w:val="single" w:sz="6" w:space="0" w:color="000000"/>
              <w:bottom w:val="single" w:sz="6" w:space="0" w:color="000000"/>
              <w:right w:val="single" w:sz="6" w:space="0" w:color="000000"/>
            </w:tcBorders>
            <w:vAlign w:val="center"/>
          </w:tcPr>
          <w:p w14:paraId="408542D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964" w:type="dxa"/>
            <w:tcBorders>
              <w:top w:val="single" w:sz="6" w:space="0" w:color="000000"/>
              <w:left w:val="single" w:sz="6" w:space="0" w:color="000000"/>
              <w:bottom w:val="single" w:sz="6" w:space="0" w:color="000000"/>
              <w:right w:val="single" w:sz="6" w:space="0" w:color="000000"/>
            </w:tcBorders>
            <w:vAlign w:val="center"/>
          </w:tcPr>
          <w:p w14:paraId="53622DE3"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w:t>
            </w:r>
          </w:p>
        </w:tc>
      </w:tr>
      <w:tr w:rsidR="00EF6B23" w:rsidRPr="00823463" w14:paraId="3352F01C" w14:textId="77777777" w:rsidTr="00EF6B23">
        <w:trPr>
          <w:trHeight w:val="336"/>
          <w:jc w:val="center"/>
        </w:trPr>
        <w:tc>
          <w:tcPr>
            <w:tcW w:w="3391" w:type="dxa"/>
            <w:gridSpan w:val="2"/>
            <w:tcBorders>
              <w:top w:val="single" w:sz="6" w:space="0" w:color="000000"/>
              <w:left w:val="single" w:sz="6" w:space="0" w:color="000000"/>
              <w:bottom w:val="single" w:sz="6" w:space="0" w:color="000000"/>
              <w:right w:val="single" w:sz="6" w:space="0" w:color="000000"/>
            </w:tcBorders>
            <w:vAlign w:val="center"/>
          </w:tcPr>
          <w:p w14:paraId="76C8F859"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2560" w:type="dxa"/>
            <w:gridSpan w:val="2"/>
            <w:tcBorders>
              <w:top w:val="single" w:sz="6" w:space="0" w:color="000000"/>
              <w:left w:val="single" w:sz="6" w:space="0" w:color="000000"/>
              <w:bottom w:val="single" w:sz="6" w:space="0" w:color="000000"/>
              <w:right w:val="single" w:sz="6" w:space="0" w:color="000000"/>
            </w:tcBorders>
            <w:vAlign w:val="center"/>
          </w:tcPr>
          <w:p w14:paraId="16EC732F"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422" w:type="dxa"/>
            <w:gridSpan w:val="2"/>
            <w:tcBorders>
              <w:top w:val="single" w:sz="6" w:space="0" w:color="000000"/>
              <w:left w:val="single" w:sz="6" w:space="0" w:color="000000"/>
              <w:bottom w:val="single" w:sz="6" w:space="0" w:color="000000"/>
              <w:right w:val="single" w:sz="6" w:space="0" w:color="000000"/>
            </w:tcBorders>
            <w:vAlign w:val="center"/>
          </w:tcPr>
          <w:p w14:paraId="080B8780"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335" w:type="dxa"/>
            <w:gridSpan w:val="2"/>
            <w:tcBorders>
              <w:top w:val="single" w:sz="6" w:space="0" w:color="000000"/>
              <w:left w:val="single" w:sz="6" w:space="0" w:color="000000"/>
              <w:bottom w:val="single" w:sz="6" w:space="0" w:color="000000"/>
              <w:right w:val="single" w:sz="6" w:space="0" w:color="000000"/>
            </w:tcBorders>
          </w:tcPr>
          <w:p w14:paraId="3D5A008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421" w:type="dxa"/>
            <w:gridSpan w:val="2"/>
            <w:tcBorders>
              <w:top w:val="single" w:sz="6" w:space="0" w:color="000000"/>
              <w:left w:val="single" w:sz="6" w:space="0" w:color="000000"/>
              <w:bottom w:val="single" w:sz="6" w:space="0" w:color="000000"/>
              <w:right w:val="single" w:sz="6" w:space="0" w:color="000000"/>
            </w:tcBorders>
            <w:vAlign w:val="center"/>
          </w:tcPr>
          <w:p w14:paraId="40D342BD"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963" w:type="dxa"/>
            <w:gridSpan w:val="2"/>
            <w:tcBorders>
              <w:top w:val="single" w:sz="6" w:space="0" w:color="000000"/>
              <w:left w:val="single" w:sz="6" w:space="0" w:color="000000"/>
              <w:bottom w:val="single" w:sz="6" w:space="0" w:color="000000"/>
              <w:right w:val="single" w:sz="6" w:space="0" w:color="000000"/>
            </w:tcBorders>
            <w:vAlign w:val="center"/>
          </w:tcPr>
          <w:p w14:paraId="03B424A1"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964" w:type="dxa"/>
            <w:tcBorders>
              <w:top w:val="single" w:sz="6" w:space="0" w:color="000000"/>
              <w:left w:val="single" w:sz="6" w:space="0" w:color="000000"/>
              <w:bottom w:val="single" w:sz="6" w:space="0" w:color="000000"/>
              <w:right w:val="single" w:sz="6" w:space="0" w:color="000000"/>
            </w:tcBorders>
            <w:vAlign w:val="center"/>
          </w:tcPr>
          <w:p w14:paraId="30EDF16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r>
      <w:tr w:rsidR="00EF6B23" w:rsidRPr="00823463" w14:paraId="6A0EE42E" w14:textId="77777777" w:rsidTr="00EF6B23">
        <w:trPr>
          <w:trHeight w:val="336"/>
          <w:jc w:val="center"/>
        </w:trPr>
        <w:tc>
          <w:tcPr>
            <w:tcW w:w="3391" w:type="dxa"/>
            <w:gridSpan w:val="2"/>
            <w:tcBorders>
              <w:top w:val="single" w:sz="6" w:space="0" w:color="000000"/>
              <w:left w:val="single" w:sz="6" w:space="0" w:color="000000"/>
              <w:bottom w:val="single" w:sz="6" w:space="0" w:color="000000"/>
              <w:right w:val="single" w:sz="6" w:space="0" w:color="000000"/>
            </w:tcBorders>
            <w:vAlign w:val="center"/>
          </w:tcPr>
          <w:p w14:paraId="0FD22709"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TOTAL</w:t>
            </w:r>
          </w:p>
        </w:tc>
        <w:tc>
          <w:tcPr>
            <w:tcW w:w="2560" w:type="dxa"/>
            <w:gridSpan w:val="2"/>
            <w:tcBorders>
              <w:top w:val="single" w:sz="6" w:space="0" w:color="000000"/>
              <w:left w:val="single" w:sz="6" w:space="0" w:color="000000"/>
              <w:bottom w:val="single" w:sz="6" w:space="0" w:color="000000"/>
              <w:right w:val="single" w:sz="6" w:space="0" w:color="000000"/>
            </w:tcBorders>
            <w:vAlign w:val="center"/>
          </w:tcPr>
          <w:p w14:paraId="0C3034F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422" w:type="dxa"/>
            <w:gridSpan w:val="2"/>
            <w:tcBorders>
              <w:top w:val="single" w:sz="6" w:space="0" w:color="000000"/>
              <w:left w:val="single" w:sz="6" w:space="0" w:color="000000"/>
              <w:bottom w:val="single" w:sz="6" w:space="0" w:color="000000"/>
              <w:right w:val="single" w:sz="6" w:space="0" w:color="000000"/>
            </w:tcBorders>
            <w:vAlign w:val="center"/>
          </w:tcPr>
          <w:p w14:paraId="306D10D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335" w:type="dxa"/>
            <w:gridSpan w:val="2"/>
            <w:tcBorders>
              <w:top w:val="single" w:sz="6" w:space="0" w:color="000000"/>
              <w:left w:val="single" w:sz="6" w:space="0" w:color="000000"/>
              <w:bottom w:val="single" w:sz="6" w:space="0" w:color="000000"/>
              <w:right w:val="single" w:sz="6" w:space="0" w:color="000000"/>
            </w:tcBorders>
          </w:tcPr>
          <w:p w14:paraId="632C06E2"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421" w:type="dxa"/>
            <w:gridSpan w:val="2"/>
            <w:tcBorders>
              <w:top w:val="single" w:sz="6" w:space="0" w:color="000000"/>
              <w:left w:val="single" w:sz="6" w:space="0" w:color="000000"/>
              <w:bottom w:val="single" w:sz="6" w:space="0" w:color="000000"/>
              <w:right w:val="single" w:sz="6" w:space="0" w:color="000000"/>
            </w:tcBorders>
            <w:vAlign w:val="center"/>
          </w:tcPr>
          <w:p w14:paraId="2B10F2D4"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963" w:type="dxa"/>
            <w:gridSpan w:val="2"/>
            <w:tcBorders>
              <w:top w:val="single" w:sz="6" w:space="0" w:color="000000"/>
              <w:left w:val="single" w:sz="6" w:space="0" w:color="000000"/>
              <w:bottom w:val="single" w:sz="6" w:space="0" w:color="000000"/>
              <w:right w:val="single" w:sz="6" w:space="0" w:color="000000"/>
            </w:tcBorders>
            <w:vAlign w:val="center"/>
          </w:tcPr>
          <w:p w14:paraId="444089FB"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12</w:t>
            </w:r>
          </w:p>
        </w:tc>
        <w:tc>
          <w:tcPr>
            <w:tcW w:w="964" w:type="dxa"/>
            <w:tcBorders>
              <w:top w:val="single" w:sz="6" w:space="0" w:color="000000"/>
              <w:left w:val="single" w:sz="6" w:space="0" w:color="000000"/>
              <w:bottom w:val="single" w:sz="6" w:space="0" w:color="000000"/>
              <w:right w:val="single" w:sz="6" w:space="0" w:color="000000"/>
            </w:tcBorders>
            <w:vAlign w:val="center"/>
          </w:tcPr>
          <w:p w14:paraId="7AFA294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r>
      <w:tr w:rsidR="00EF6B23" w:rsidRPr="00823463" w14:paraId="4460C507" w14:textId="77777777" w:rsidTr="00EF6B23">
        <w:trPr>
          <w:trHeight w:val="335"/>
          <w:jc w:val="center"/>
        </w:trPr>
        <w:tc>
          <w:tcPr>
            <w:tcW w:w="9056" w:type="dxa"/>
            <w:gridSpan w:val="13"/>
            <w:tcBorders>
              <w:top w:val="single" w:sz="6" w:space="0" w:color="000000"/>
              <w:left w:val="single" w:sz="6" w:space="0" w:color="000000"/>
              <w:bottom w:val="single" w:sz="6" w:space="0" w:color="000000"/>
              <w:right w:val="single" w:sz="6" w:space="0" w:color="000000"/>
            </w:tcBorders>
            <w:vAlign w:val="center"/>
          </w:tcPr>
          <w:p w14:paraId="5854B2EB"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Godina studija: 1</w:t>
            </w:r>
          </w:p>
        </w:tc>
      </w:tr>
      <w:tr w:rsidR="00EF6B23" w:rsidRPr="00823463" w14:paraId="195097F4" w14:textId="77777777" w:rsidTr="00EF6B23">
        <w:trPr>
          <w:trHeight w:val="336"/>
          <w:jc w:val="center"/>
        </w:trPr>
        <w:tc>
          <w:tcPr>
            <w:tcW w:w="9056" w:type="dxa"/>
            <w:gridSpan w:val="13"/>
            <w:tcBorders>
              <w:top w:val="single" w:sz="6" w:space="0" w:color="000000"/>
              <w:left w:val="single" w:sz="6" w:space="0" w:color="000000"/>
              <w:bottom w:val="single" w:sz="6" w:space="0" w:color="000000"/>
              <w:right w:val="single" w:sz="6" w:space="0" w:color="000000"/>
            </w:tcBorders>
            <w:vAlign w:val="center"/>
          </w:tcPr>
          <w:p w14:paraId="4F736759"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Semestar: 2</w:t>
            </w:r>
          </w:p>
        </w:tc>
      </w:tr>
      <w:tr w:rsidR="00EF6B23" w:rsidRPr="00823463" w14:paraId="0B5AE1CB" w14:textId="77777777" w:rsidTr="00EF6B23">
        <w:trPr>
          <w:trHeight w:val="336"/>
          <w:jc w:val="center"/>
        </w:trPr>
        <w:tc>
          <w:tcPr>
            <w:tcW w:w="3391" w:type="dxa"/>
            <w:gridSpan w:val="2"/>
            <w:tcBorders>
              <w:top w:val="single" w:sz="6" w:space="0" w:color="000000"/>
              <w:left w:val="single" w:sz="6" w:space="0" w:color="000000"/>
              <w:bottom w:val="single" w:sz="6" w:space="0" w:color="000000"/>
              <w:right w:val="single" w:sz="6" w:space="0" w:color="000000"/>
            </w:tcBorders>
            <w:vAlign w:val="center"/>
          </w:tcPr>
          <w:p w14:paraId="43E21E3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PREDMET</w:t>
            </w:r>
          </w:p>
        </w:tc>
        <w:tc>
          <w:tcPr>
            <w:tcW w:w="2560" w:type="dxa"/>
            <w:gridSpan w:val="2"/>
            <w:tcBorders>
              <w:top w:val="single" w:sz="6" w:space="0" w:color="000000"/>
              <w:left w:val="single" w:sz="6" w:space="0" w:color="000000"/>
              <w:bottom w:val="single" w:sz="6" w:space="0" w:color="000000"/>
              <w:right w:val="single" w:sz="6" w:space="0" w:color="000000"/>
            </w:tcBorders>
            <w:vAlign w:val="center"/>
          </w:tcPr>
          <w:p w14:paraId="54AE151F"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NOSITELJ</w:t>
            </w:r>
          </w:p>
        </w:tc>
        <w:tc>
          <w:tcPr>
            <w:tcW w:w="422" w:type="dxa"/>
            <w:gridSpan w:val="2"/>
            <w:tcBorders>
              <w:top w:val="single" w:sz="6" w:space="0" w:color="000000"/>
              <w:left w:val="single" w:sz="6" w:space="0" w:color="000000"/>
              <w:bottom w:val="single" w:sz="6" w:space="0" w:color="000000"/>
              <w:right w:val="single" w:sz="6" w:space="0" w:color="000000"/>
            </w:tcBorders>
            <w:vAlign w:val="center"/>
          </w:tcPr>
          <w:p w14:paraId="356D2ABE"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w:t>
            </w:r>
          </w:p>
        </w:tc>
        <w:tc>
          <w:tcPr>
            <w:tcW w:w="335" w:type="dxa"/>
            <w:gridSpan w:val="2"/>
            <w:tcBorders>
              <w:top w:val="single" w:sz="6" w:space="0" w:color="000000"/>
              <w:left w:val="single" w:sz="6" w:space="0" w:color="000000"/>
              <w:bottom w:val="single" w:sz="6" w:space="0" w:color="000000"/>
              <w:right w:val="single" w:sz="6" w:space="0" w:color="000000"/>
            </w:tcBorders>
            <w:vAlign w:val="center"/>
          </w:tcPr>
          <w:p w14:paraId="380D84C1"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V</w:t>
            </w:r>
          </w:p>
        </w:tc>
        <w:tc>
          <w:tcPr>
            <w:tcW w:w="421" w:type="dxa"/>
            <w:gridSpan w:val="2"/>
            <w:tcBorders>
              <w:top w:val="single" w:sz="6" w:space="0" w:color="000000"/>
              <w:left w:val="single" w:sz="6" w:space="0" w:color="000000"/>
              <w:bottom w:val="single" w:sz="6" w:space="0" w:color="000000"/>
              <w:right w:val="single" w:sz="6" w:space="0" w:color="000000"/>
            </w:tcBorders>
            <w:vAlign w:val="center"/>
          </w:tcPr>
          <w:p w14:paraId="79AAAFC2"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w:t>
            </w:r>
          </w:p>
        </w:tc>
        <w:tc>
          <w:tcPr>
            <w:tcW w:w="963" w:type="dxa"/>
            <w:gridSpan w:val="2"/>
            <w:tcBorders>
              <w:top w:val="single" w:sz="6" w:space="0" w:color="000000"/>
              <w:left w:val="single" w:sz="6" w:space="0" w:color="000000"/>
              <w:bottom w:val="single" w:sz="6" w:space="0" w:color="000000"/>
              <w:right w:val="single" w:sz="6" w:space="0" w:color="000000"/>
            </w:tcBorders>
            <w:vAlign w:val="center"/>
          </w:tcPr>
          <w:p w14:paraId="2425A8E7"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ECTS</w:t>
            </w:r>
          </w:p>
        </w:tc>
        <w:tc>
          <w:tcPr>
            <w:tcW w:w="964" w:type="dxa"/>
            <w:tcBorders>
              <w:top w:val="single" w:sz="6" w:space="0" w:color="000000"/>
              <w:left w:val="single" w:sz="6" w:space="0" w:color="000000"/>
              <w:bottom w:val="single" w:sz="6" w:space="0" w:color="000000"/>
              <w:right w:val="single" w:sz="6" w:space="0" w:color="000000"/>
            </w:tcBorders>
            <w:vAlign w:val="center"/>
          </w:tcPr>
          <w:p w14:paraId="53CD7052"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w:t>
            </w:r>
          </w:p>
        </w:tc>
      </w:tr>
      <w:tr w:rsidR="00EF6B23" w:rsidRPr="00823463" w14:paraId="43485C78" w14:textId="77777777" w:rsidTr="00EF6B23">
        <w:trPr>
          <w:trHeight w:val="336"/>
          <w:jc w:val="center"/>
        </w:trPr>
        <w:tc>
          <w:tcPr>
            <w:tcW w:w="3391" w:type="dxa"/>
            <w:gridSpan w:val="2"/>
            <w:tcBorders>
              <w:top w:val="single" w:sz="6" w:space="0" w:color="000000"/>
              <w:left w:val="single" w:sz="6" w:space="0" w:color="000000"/>
              <w:bottom w:val="single" w:sz="6" w:space="0" w:color="000000"/>
              <w:right w:val="single" w:sz="6" w:space="0" w:color="000000"/>
            </w:tcBorders>
            <w:vAlign w:val="center"/>
          </w:tcPr>
          <w:p w14:paraId="3894E0B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Izborni kolegij</w:t>
            </w:r>
          </w:p>
        </w:tc>
        <w:tc>
          <w:tcPr>
            <w:tcW w:w="2560" w:type="dxa"/>
            <w:gridSpan w:val="2"/>
            <w:tcBorders>
              <w:top w:val="single" w:sz="6" w:space="0" w:color="000000"/>
              <w:left w:val="single" w:sz="6" w:space="0" w:color="000000"/>
              <w:bottom w:val="single" w:sz="6" w:space="0" w:color="000000"/>
              <w:right w:val="single" w:sz="6" w:space="0" w:color="000000"/>
            </w:tcBorders>
            <w:vAlign w:val="center"/>
          </w:tcPr>
          <w:p w14:paraId="427DC09F"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422" w:type="dxa"/>
            <w:gridSpan w:val="2"/>
            <w:tcBorders>
              <w:top w:val="single" w:sz="6" w:space="0" w:color="000000"/>
              <w:left w:val="single" w:sz="6" w:space="0" w:color="000000"/>
              <w:bottom w:val="single" w:sz="6" w:space="0" w:color="000000"/>
              <w:right w:val="single" w:sz="6" w:space="0" w:color="000000"/>
            </w:tcBorders>
            <w:vAlign w:val="center"/>
          </w:tcPr>
          <w:p w14:paraId="6D535C11"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335" w:type="dxa"/>
            <w:gridSpan w:val="2"/>
            <w:tcBorders>
              <w:top w:val="single" w:sz="6" w:space="0" w:color="000000"/>
              <w:left w:val="single" w:sz="6" w:space="0" w:color="000000"/>
              <w:bottom w:val="single" w:sz="6" w:space="0" w:color="000000"/>
              <w:right w:val="single" w:sz="6" w:space="0" w:color="000000"/>
            </w:tcBorders>
            <w:vAlign w:val="center"/>
          </w:tcPr>
          <w:p w14:paraId="31FFDCE1"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421" w:type="dxa"/>
            <w:gridSpan w:val="2"/>
            <w:tcBorders>
              <w:top w:val="single" w:sz="6" w:space="0" w:color="000000"/>
              <w:left w:val="single" w:sz="6" w:space="0" w:color="000000"/>
              <w:bottom w:val="single" w:sz="6" w:space="0" w:color="000000"/>
              <w:right w:val="single" w:sz="6" w:space="0" w:color="000000"/>
            </w:tcBorders>
            <w:vAlign w:val="center"/>
          </w:tcPr>
          <w:p w14:paraId="3FC98260"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20</w:t>
            </w:r>
          </w:p>
        </w:tc>
        <w:tc>
          <w:tcPr>
            <w:tcW w:w="963" w:type="dxa"/>
            <w:gridSpan w:val="2"/>
            <w:tcBorders>
              <w:top w:val="single" w:sz="6" w:space="0" w:color="000000"/>
              <w:left w:val="single" w:sz="6" w:space="0" w:color="000000"/>
              <w:bottom w:val="single" w:sz="6" w:space="0" w:color="000000"/>
              <w:right w:val="single" w:sz="6" w:space="0" w:color="000000"/>
            </w:tcBorders>
            <w:vAlign w:val="center"/>
          </w:tcPr>
          <w:p w14:paraId="309B6029"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964" w:type="dxa"/>
            <w:tcBorders>
              <w:top w:val="single" w:sz="6" w:space="0" w:color="000000"/>
              <w:left w:val="single" w:sz="6" w:space="0" w:color="000000"/>
              <w:bottom w:val="single" w:sz="6" w:space="0" w:color="000000"/>
              <w:right w:val="single" w:sz="6" w:space="0" w:color="000000"/>
            </w:tcBorders>
            <w:vAlign w:val="center"/>
          </w:tcPr>
          <w:p w14:paraId="53C4E314"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1AFFE16B" w14:textId="77777777" w:rsidTr="00EF6B23">
        <w:trPr>
          <w:trHeight w:val="336"/>
          <w:jc w:val="center"/>
        </w:trPr>
        <w:tc>
          <w:tcPr>
            <w:tcW w:w="3391" w:type="dxa"/>
            <w:gridSpan w:val="2"/>
            <w:tcBorders>
              <w:top w:val="single" w:sz="6" w:space="0" w:color="000000"/>
              <w:left w:val="single" w:sz="6" w:space="0" w:color="000000"/>
              <w:bottom w:val="single" w:sz="6" w:space="0" w:color="000000"/>
              <w:right w:val="single" w:sz="6" w:space="0" w:color="000000"/>
            </w:tcBorders>
            <w:vAlign w:val="center"/>
          </w:tcPr>
          <w:p w14:paraId="4A103824"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Izborni kolegij</w:t>
            </w:r>
          </w:p>
        </w:tc>
        <w:tc>
          <w:tcPr>
            <w:tcW w:w="2560" w:type="dxa"/>
            <w:gridSpan w:val="2"/>
            <w:tcBorders>
              <w:top w:val="single" w:sz="6" w:space="0" w:color="000000"/>
              <w:left w:val="single" w:sz="6" w:space="0" w:color="000000"/>
              <w:bottom w:val="single" w:sz="6" w:space="0" w:color="000000"/>
              <w:right w:val="single" w:sz="6" w:space="0" w:color="000000"/>
            </w:tcBorders>
            <w:vAlign w:val="center"/>
          </w:tcPr>
          <w:p w14:paraId="6B46A10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422" w:type="dxa"/>
            <w:gridSpan w:val="2"/>
            <w:tcBorders>
              <w:top w:val="single" w:sz="6" w:space="0" w:color="000000"/>
              <w:left w:val="single" w:sz="6" w:space="0" w:color="000000"/>
              <w:bottom w:val="single" w:sz="6" w:space="0" w:color="000000"/>
              <w:right w:val="single" w:sz="6" w:space="0" w:color="000000"/>
            </w:tcBorders>
            <w:vAlign w:val="center"/>
          </w:tcPr>
          <w:p w14:paraId="0F9C9596"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335" w:type="dxa"/>
            <w:gridSpan w:val="2"/>
            <w:tcBorders>
              <w:top w:val="single" w:sz="6" w:space="0" w:color="000000"/>
              <w:left w:val="single" w:sz="6" w:space="0" w:color="000000"/>
              <w:bottom w:val="single" w:sz="6" w:space="0" w:color="000000"/>
              <w:right w:val="single" w:sz="6" w:space="0" w:color="000000"/>
            </w:tcBorders>
          </w:tcPr>
          <w:p w14:paraId="052361B4"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421" w:type="dxa"/>
            <w:gridSpan w:val="2"/>
            <w:tcBorders>
              <w:top w:val="single" w:sz="6" w:space="0" w:color="000000"/>
              <w:left w:val="single" w:sz="6" w:space="0" w:color="000000"/>
              <w:bottom w:val="single" w:sz="6" w:space="0" w:color="000000"/>
              <w:right w:val="single" w:sz="6" w:space="0" w:color="000000"/>
            </w:tcBorders>
            <w:vAlign w:val="center"/>
          </w:tcPr>
          <w:p w14:paraId="3967F16F"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20</w:t>
            </w:r>
          </w:p>
        </w:tc>
        <w:tc>
          <w:tcPr>
            <w:tcW w:w="963" w:type="dxa"/>
            <w:gridSpan w:val="2"/>
            <w:tcBorders>
              <w:top w:val="single" w:sz="6" w:space="0" w:color="000000"/>
              <w:left w:val="single" w:sz="6" w:space="0" w:color="000000"/>
              <w:bottom w:val="single" w:sz="6" w:space="0" w:color="000000"/>
              <w:right w:val="single" w:sz="6" w:space="0" w:color="000000"/>
            </w:tcBorders>
            <w:vAlign w:val="center"/>
          </w:tcPr>
          <w:p w14:paraId="63A60E42"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964" w:type="dxa"/>
            <w:tcBorders>
              <w:top w:val="single" w:sz="6" w:space="0" w:color="000000"/>
              <w:left w:val="single" w:sz="6" w:space="0" w:color="000000"/>
              <w:bottom w:val="single" w:sz="6" w:space="0" w:color="000000"/>
              <w:right w:val="single" w:sz="6" w:space="0" w:color="000000"/>
            </w:tcBorders>
            <w:vAlign w:val="center"/>
          </w:tcPr>
          <w:p w14:paraId="747DD922"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02133C68" w14:textId="77777777" w:rsidTr="00EF6B23">
        <w:trPr>
          <w:trHeight w:val="336"/>
          <w:jc w:val="center"/>
        </w:trPr>
        <w:tc>
          <w:tcPr>
            <w:tcW w:w="3391" w:type="dxa"/>
            <w:gridSpan w:val="2"/>
            <w:tcBorders>
              <w:top w:val="single" w:sz="6" w:space="0" w:color="000000"/>
              <w:left w:val="single" w:sz="6" w:space="0" w:color="000000"/>
              <w:bottom w:val="single" w:sz="6" w:space="0" w:color="000000"/>
              <w:right w:val="single" w:sz="6" w:space="0" w:color="000000"/>
            </w:tcBorders>
            <w:vAlign w:val="center"/>
          </w:tcPr>
          <w:p w14:paraId="6577874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Radionica</w:t>
            </w:r>
          </w:p>
        </w:tc>
        <w:tc>
          <w:tcPr>
            <w:tcW w:w="2560" w:type="dxa"/>
            <w:gridSpan w:val="2"/>
            <w:tcBorders>
              <w:top w:val="single" w:sz="6" w:space="0" w:color="000000"/>
              <w:left w:val="single" w:sz="6" w:space="0" w:color="000000"/>
              <w:bottom w:val="single" w:sz="6" w:space="0" w:color="000000"/>
              <w:right w:val="single" w:sz="6" w:space="0" w:color="000000"/>
            </w:tcBorders>
            <w:vAlign w:val="center"/>
          </w:tcPr>
          <w:p w14:paraId="358DC4F3"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422" w:type="dxa"/>
            <w:gridSpan w:val="2"/>
            <w:tcBorders>
              <w:top w:val="single" w:sz="6" w:space="0" w:color="000000"/>
              <w:left w:val="single" w:sz="6" w:space="0" w:color="000000"/>
              <w:bottom w:val="single" w:sz="6" w:space="0" w:color="000000"/>
              <w:right w:val="single" w:sz="6" w:space="0" w:color="000000"/>
            </w:tcBorders>
            <w:vAlign w:val="center"/>
          </w:tcPr>
          <w:p w14:paraId="1AC9786B"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335" w:type="dxa"/>
            <w:gridSpan w:val="2"/>
            <w:tcBorders>
              <w:top w:val="single" w:sz="6" w:space="0" w:color="000000"/>
              <w:left w:val="single" w:sz="6" w:space="0" w:color="000000"/>
              <w:bottom w:val="single" w:sz="6" w:space="0" w:color="000000"/>
              <w:right w:val="single" w:sz="6" w:space="0" w:color="000000"/>
            </w:tcBorders>
            <w:vAlign w:val="center"/>
          </w:tcPr>
          <w:p w14:paraId="3E1D680E"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421" w:type="dxa"/>
            <w:gridSpan w:val="2"/>
            <w:tcBorders>
              <w:top w:val="single" w:sz="6" w:space="0" w:color="000000"/>
              <w:left w:val="single" w:sz="6" w:space="0" w:color="000000"/>
              <w:bottom w:val="single" w:sz="6" w:space="0" w:color="000000"/>
              <w:right w:val="single" w:sz="6" w:space="0" w:color="000000"/>
            </w:tcBorders>
            <w:vAlign w:val="center"/>
          </w:tcPr>
          <w:p w14:paraId="092DA9FF"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963" w:type="dxa"/>
            <w:gridSpan w:val="2"/>
            <w:tcBorders>
              <w:top w:val="single" w:sz="6" w:space="0" w:color="000000"/>
              <w:left w:val="single" w:sz="6" w:space="0" w:color="000000"/>
              <w:bottom w:val="single" w:sz="6" w:space="0" w:color="000000"/>
              <w:right w:val="single" w:sz="6" w:space="0" w:color="000000"/>
            </w:tcBorders>
            <w:vAlign w:val="center"/>
          </w:tcPr>
          <w:p w14:paraId="37DF44FF"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964" w:type="dxa"/>
            <w:tcBorders>
              <w:top w:val="single" w:sz="6" w:space="0" w:color="000000"/>
              <w:left w:val="single" w:sz="6" w:space="0" w:color="000000"/>
              <w:bottom w:val="single" w:sz="6" w:space="0" w:color="000000"/>
              <w:right w:val="single" w:sz="6" w:space="0" w:color="000000"/>
            </w:tcBorders>
            <w:vAlign w:val="center"/>
          </w:tcPr>
          <w:p w14:paraId="0B66CEAB"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1A19912F" w14:textId="77777777" w:rsidTr="00EF6B23">
        <w:trPr>
          <w:trHeight w:val="336"/>
          <w:jc w:val="center"/>
        </w:trPr>
        <w:tc>
          <w:tcPr>
            <w:tcW w:w="3391" w:type="dxa"/>
            <w:gridSpan w:val="2"/>
            <w:tcBorders>
              <w:top w:val="single" w:sz="6" w:space="0" w:color="000000"/>
              <w:left w:val="single" w:sz="6" w:space="0" w:color="000000"/>
              <w:bottom w:val="single" w:sz="6" w:space="0" w:color="000000"/>
              <w:right w:val="single" w:sz="6" w:space="0" w:color="000000"/>
            </w:tcBorders>
            <w:vAlign w:val="center"/>
          </w:tcPr>
          <w:p w14:paraId="370123CB" w14:textId="77777777" w:rsidR="00EF6B23" w:rsidRPr="00823463" w:rsidRDefault="00EF6B23" w:rsidP="00EF6B23">
            <w:pPr>
              <w:pStyle w:val="box473022"/>
              <w:widowControl w:val="0"/>
              <w:shd w:val="clear" w:color="auto" w:fill="FFFFFF" w:themeFill="background1"/>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Konzultacije s mentorom/studijskim savjetnikom 2</w:t>
            </w:r>
          </w:p>
        </w:tc>
        <w:tc>
          <w:tcPr>
            <w:tcW w:w="2560" w:type="dxa"/>
            <w:gridSpan w:val="2"/>
            <w:tcBorders>
              <w:top w:val="single" w:sz="6" w:space="0" w:color="000000"/>
              <w:left w:val="single" w:sz="6" w:space="0" w:color="000000"/>
              <w:bottom w:val="single" w:sz="6" w:space="0" w:color="000000"/>
              <w:right w:val="single" w:sz="6" w:space="0" w:color="000000"/>
            </w:tcBorders>
            <w:vAlign w:val="center"/>
          </w:tcPr>
          <w:p w14:paraId="41C6FD90"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Pr>
                <w:rFonts w:ascii="Calibri" w:hAnsi="Calibri" w:cs="Calibri"/>
                <w:color w:val="231F20"/>
                <w:sz w:val="20"/>
                <w:szCs w:val="20"/>
              </w:rPr>
              <w:t>mentor/studijski savjetnik</w:t>
            </w:r>
          </w:p>
        </w:tc>
        <w:tc>
          <w:tcPr>
            <w:tcW w:w="422" w:type="dxa"/>
            <w:gridSpan w:val="2"/>
            <w:tcBorders>
              <w:top w:val="single" w:sz="6" w:space="0" w:color="000000"/>
              <w:left w:val="single" w:sz="6" w:space="0" w:color="000000"/>
              <w:bottom w:val="single" w:sz="6" w:space="0" w:color="000000"/>
              <w:right w:val="single" w:sz="6" w:space="0" w:color="000000"/>
            </w:tcBorders>
            <w:vAlign w:val="center"/>
          </w:tcPr>
          <w:p w14:paraId="09FA4D7D"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335" w:type="dxa"/>
            <w:gridSpan w:val="2"/>
            <w:tcBorders>
              <w:top w:val="single" w:sz="6" w:space="0" w:color="000000"/>
              <w:left w:val="single" w:sz="6" w:space="0" w:color="000000"/>
              <w:bottom w:val="single" w:sz="6" w:space="0" w:color="000000"/>
              <w:right w:val="single" w:sz="6" w:space="0" w:color="000000"/>
            </w:tcBorders>
            <w:vAlign w:val="center"/>
          </w:tcPr>
          <w:p w14:paraId="627B7585"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421" w:type="dxa"/>
            <w:gridSpan w:val="2"/>
            <w:tcBorders>
              <w:top w:val="single" w:sz="6" w:space="0" w:color="000000"/>
              <w:left w:val="single" w:sz="6" w:space="0" w:color="000000"/>
              <w:bottom w:val="single" w:sz="6" w:space="0" w:color="000000"/>
              <w:right w:val="single" w:sz="6" w:space="0" w:color="000000"/>
            </w:tcBorders>
            <w:vAlign w:val="center"/>
          </w:tcPr>
          <w:p w14:paraId="3558699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963" w:type="dxa"/>
            <w:gridSpan w:val="2"/>
            <w:tcBorders>
              <w:top w:val="single" w:sz="6" w:space="0" w:color="000000"/>
              <w:left w:val="single" w:sz="6" w:space="0" w:color="000000"/>
              <w:bottom w:val="single" w:sz="6" w:space="0" w:color="000000"/>
              <w:right w:val="single" w:sz="6" w:space="0" w:color="000000"/>
            </w:tcBorders>
            <w:vAlign w:val="center"/>
          </w:tcPr>
          <w:p w14:paraId="1BD7FD35"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964" w:type="dxa"/>
            <w:tcBorders>
              <w:top w:val="single" w:sz="6" w:space="0" w:color="000000"/>
              <w:left w:val="single" w:sz="6" w:space="0" w:color="000000"/>
              <w:bottom w:val="single" w:sz="6" w:space="0" w:color="000000"/>
              <w:right w:val="single" w:sz="6" w:space="0" w:color="000000"/>
            </w:tcBorders>
            <w:vAlign w:val="center"/>
          </w:tcPr>
          <w:p w14:paraId="48199FF0"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w:t>
            </w:r>
          </w:p>
        </w:tc>
      </w:tr>
      <w:tr w:rsidR="00EF6B23" w:rsidRPr="00823463" w14:paraId="1EAE8862" w14:textId="77777777" w:rsidTr="00EF6B23">
        <w:trPr>
          <w:trHeight w:val="336"/>
          <w:jc w:val="center"/>
        </w:trPr>
        <w:tc>
          <w:tcPr>
            <w:tcW w:w="3391" w:type="dxa"/>
            <w:gridSpan w:val="2"/>
            <w:tcBorders>
              <w:top w:val="single" w:sz="6" w:space="0" w:color="000000"/>
              <w:left w:val="single" w:sz="6" w:space="0" w:color="000000"/>
              <w:bottom w:val="single" w:sz="6" w:space="0" w:color="000000"/>
              <w:right w:val="single" w:sz="6" w:space="0" w:color="000000"/>
            </w:tcBorders>
            <w:vAlign w:val="center"/>
          </w:tcPr>
          <w:p w14:paraId="61E36721"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2560" w:type="dxa"/>
            <w:gridSpan w:val="2"/>
            <w:tcBorders>
              <w:top w:val="single" w:sz="6" w:space="0" w:color="000000"/>
              <w:left w:val="single" w:sz="6" w:space="0" w:color="000000"/>
              <w:bottom w:val="single" w:sz="6" w:space="0" w:color="000000"/>
              <w:right w:val="single" w:sz="6" w:space="0" w:color="000000"/>
            </w:tcBorders>
            <w:vAlign w:val="center"/>
          </w:tcPr>
          <w:p w14:paraId="6BF83986"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422" w:type="dxa"/>
            <w:gridSpan w:val="2"/>
            <w:tcBorders>
              <w:top w:val="single" w:sz="6" w:space="0" w:color="000000"/>
              <w:left w:val="single" w:sz="6" w:space="0" w:color="000000"/>
              <w:bottom w:val="single" w:sz="6" w:space="0" w:color="000000"/>
              <w:right w:val="single" w:sz="6" w:space="0" w:color="000000"/>
            </w:tcBorders>
            <w:vAlign w:val="center"/>
          </w:tcPr>
          <w:p w14:paraId="2CC3B009"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335" w:type="dxa"/>
            <w:gridSpan w:val="2"/>
            <w:tcBorders>
              <w:top w:val="single" w:sz="6" w:space="0" w:color="000000"/>
              <w:left w:val="single" w:sz="6" w:space="0" w:color="000000"/>
              <w:bottom w:val="single" w:sz="6" w:space="0" w:color="000000"/>
              <w:right w:val="single" w:sz="6" w:space="0" w:color="000000"/>
            </w:tcBorders>
            <w:vAlign w:val="center"/>
          </w:tcPr>
          <w:p w14:paraId="6A450163"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421" w:type="dxa"/>
            <w:gridSpan w:val="2"/>
            <w:tcBorders>
              <w:top w:val="single" w:sz="6" w:space="0" w:color="000000"/>
              <w:left w:val="single" w:sz="6" w:space="0" w:color="000000"/>
              <w:bottom w:val="single" w:sz="6" w:space="0" w:color="000000"/>
              <w:right w:val="single" w:sz="6" w:space="0" w:color="000000"/>
            </w:tcBorders>
            <w:vAlign w:val="center"/>
          </w:tcPr>
          <w:p w14:paraId="7453350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963" w:type="dxa"/>
            <w:gridSpan w:val="2"/>
            <w:tcBorders>
              <w:top w:val="single" w:sz="6" w:space="0" w:color="000000"/>
              <w:left w:val="single" w:sz="6" w:space="0" w:color="000000"/>
              <w:bottom w:val="single" w:sz="6" w:space="0" w:color="000000"/>
              <w:right w:val="single" w:sz="6" w:space="0" w:color="000000"/>
            </w:tcBorders>
            <w:vAlign w:val="center"/>
          </w:tcPr>
          <w:p w14:paraId="3726A710"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964" w:type="dxa"/>
            <w:tcBorders>
              <w:top w:val="single" w:sz="6" w:space="0" w:color="000000"/>
              <w:left w:val="single" w:sz="6" w:space="0" w:color="000000"/>
              <w:bottom w:val="single" w:sz="6" w:space="0" w:color="000000"/>
              <w:right w:val="single" w:sz="6" w:space="0" w:color="000000"/>
            </w:tcBorders>
            <w:vAlign w:val="center"/>
          </w:tcPr>
          <w:p w14:paraId="60E3CFF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r>
      <w:tr w:rsidR="00EF6B23" w:rsidRPr="00823463" w14:paraId="3B208E58" w14:textId="77777777" w:rsidTr="00EF6B23">
        <w:trPr>
          <w:trHeight w:val="336"/>
          <w:jc w:val="center"/>
        </w:trPr>
        <w:tc>
          <w:tcPr>
            <w:tcW w:w="3391" w:type="dxa"/>
            <w:gridSpan w:val="2"/>
            <w:tcBorders>
              <w:top w:val="single" w:sz="6" w:space="0" w:color="000000"/>
              <w:left w:val="single" w:sz="6" w:space="0" w:color="000000"/>
              <w:bottom w:val="single" w:sz="6" w:space="0" w:color="000000"/>
              <w:right w:val="single" w:sz="6" w:space="0" w:color="000000"/>
            </w:tcBorders>
            <w:vAlign w:val="center"/>
          </w:tcPr>
          <w:p w14:paraId="28B2D3E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TOTAL</w:t>
            </w:r>
          </w:p>
        </w:tc>
        <w:tc>
          <w:tcPr>
            <w:tcW w:w="2560" w:type="dxa"/>
            <w:gridSpan w:val="2"/>
            <w:tcBorders>
              <w:top w:val="single" w:sz="6" w:space="0" w:color="000000"/>
              <w:left w:val="single" w:sz="6" w:space="0" w:color="000000"/>
              <w:bottom w:val="single" w:sz="6" w:space="0" w:color="000000"/>
              <w:right w:val="single" w:sz="6" w:space="0" w:color="000000"/>
            </w:tcBorders>
            <w:vAlign w:val="center"/>
          </w:tcPr>
          <w:p w14:paraId="6F78C0AD"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422" w:type="dxa"/>
            <w:gridSpan w:val="2"/>
            <w:tcBorders>
              <w:top w:val="single" w:sz="6" w:space="0" w:color="000000"/>
              <w:left w:val="single" w:sz="6" w:space="0" w:color="000000"/>
              <w:bottom w:val="single" w:sz="6" w:space="0" w:color="000000"/>
              <w:right w:val="single" w:sz="6" w:space="0" w:color="000000"/>
            </w:tcBorders>
            <w:vAlign w:val="center"/>
          </w:tcPr>
          <w:p w14:paraId="068492AE"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335" w:type="dxa"/>
            <w:gridSpan w:val="2"/>
            <w:tcBorders>
              <w:top w:val="single" w:sz="6" w:space="0" w:color="000000"/>
              <w:left w:val="single" w:sz="6" w:space="0" w:color="000000"/>
              <w:bottom w:val="single" w:sz="6" w:space="0" w:color="000000"/>
              <w:right w:val="single" w:sz="6" w:space="0" w:color="000000"/>
            </w:tcBorders>
            <w:vAlign w:val="center"/>
          </w:tcPr>
          <w:p w14:paraId="26FBCAFE"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421" w:type="dxa"/>
            <w:gridSpan w:val="2"/>
            <w:tcBorders>
              <w:top w:val="single" w:sz="6" w:space="0" w:color="000000"/>
              <w:left w:val="single" w:sz="6" w:space="0" w:color="000000"/>
              <w:bottom w:val="single" w:sz="6" w:space="0" w:color="000000"/>
              <w:right w:val="single" w:sz="6" w:space="0" w:color="000000"/>
            </w:tcBorders>
            <w:vAlign w:val="center"/>
          </w:tcPr>
          <w:p w14:paraId="24A74B71"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963" w:type="dxa"/>
            <w:gridSpan w:val="2"/>
            <w:tcBorders>
              <w:top w:val="single" w:sz="6" w:space="0" w:color="000000"/>
              <w:left w:val="single" w:sz="6" w:space="0" w:color="000000"/>
              <w:bottom w:val="single" w:sz="6" w:space="0" w:color="000000"/>
              <w:right w:val="single" w:sz="6" w:space="0" w:color="000000"/>
            </w:tcBorders>
            <w:vAlign w:val="center"/>
          </w:tcPr>
          <w:p w14:paraId="4105E75F"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12</w:t>
            </w:r>
          </w:p>
        </w:tc>
        <w:tc>
          <w:tcPr>
            <w:tcW w:w="964" w:type="dxa"/>
            <w:tcBorders>
              <w:top w:val="single" w:sz="6" w:space="0" w:color="000000"/>
              <w:left w:val="single" w:sz="6" w:space="0" w:color="000000"/>
              <w:bottom w:val="single" w:sz="6" w:space="0" w:color="000000"/>
              <w:right w:val="single" w:sz="6" w:space="0" w:color="000000"/>
            </w:tcBorders>
            <w:vAlign w:val="center"/>
          </w:tcPr>
          <w:p w14:paraId="1A89FFA1"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r>
      <w:tr w:rsidR="00EF6B23" w:rsidRPr="00823463" w14:paraId="5F8BCFC5" w14:textId="77777777" w:rsidTr="00EF6B23">
        <w:trPr>
          <w:trHeight w:val="336"/>
          <w:jc w:val="center"/>
        </w:trPr>
        <w:tc>
          <w:tcPr>
            <w:tcW w:w="3391" w:type="dxa"/>
            <w:gridSpan w:val="2"/>
            <w:tcBorders>
              <w:top w:val="single" w:sz="6" w:space="0" w:color="000000"/>
              <w:left w:val="single" w:sz="6" w:space="0" w:color="000000"/>
              <w:bottom w:val="single" w:sz="6" w:space="0" w:color="000000"/>
              <w:right w:val="single" w:sz="6" w:space="0" w:color="000000"/>
            </w:tcBorders>
            <w:vAlign w:val="center"/>
          </w:tcPr>
          <w:p w14:paraId="6B018B0D"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TOTAL GODINA</w:t>
            </w:r>
          </w:p>
        </w:tc>
        <w:tc>
          <w:tcPr>
            <w:tcW w:w="2560" w:type="dxa"/>
            <w:gridSpan w:val="2"/>
            <w:tcBorders>
              <w:top w:val="single" w:sz="6" w:space="0" w:color="000000"/>
              <w:left w:val="single" w:sz="6" w:space="0" w:color="000000"/>
              <w:bottom w:val="single" w:sz="6" w:space="0" w:color="000000"/>
              <w:right w:val="single" w:sz="6" w:space="0" w:color="000000"/>
            </w:tcBorders>
            <w:vAlign w:val="center"/>
          </w:tcPr>
          <w:p w14:paraId="35405DB2"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422" w:type="dxa"/>
            <w:gridSpan w:val="2"/>
            <w:tcBorders>
              <w:top w:val="single" w:sz="6" w:space="0" w:color="000000"/>
              <w:left w:val="single" w:sz="6" w:space="0" w:color="000000"/>
              <w:bottom w:val="single" w:sz="6" w:space="0" w:color="000000"/>
              <w:right w:val="single" w:sz="6" w:space="0" w:color="000000"/>
            </w:tcBorders>
            <w:vAlign w:val="center"/>
          </w:tcPr>
          <w:p w14:paraId="015745C4"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335" w:type="dxa"/>
            <w:gridSpan w:val="2"/>
            <w:tcBorders>
              <w:top w:val="single" w:sz="6" w:space="0" w:color="000000"/>
              <w:left w:val="single" w:sz="6" w:space="0" w:color="000000"/>
              <w:bottom w:val="single" w:sz="6" w:space="0" w:color="000000"/>
              <w:right w:val="single" w:sz="6" w:space="0" w:color="000000"/>
            </w:tcBorders>
            <w:vAlign w:val="center"/>
          </w:tcPr>
          <w:p w14:paraId="0C1C2A5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421" w:type="dxa"/>
            <w:gridSpan w:val="2"/>
            <w:tcBorders>
              <w:top w:val="single" w:sz="6" w:space="0" w:color="000000"/>
              <w:left w:val="single" w:sz="6" w:space="0" w:color="000000"/>
              <w:bottom w:val="single" w:sz="6" w:space="0" w:color="000000"/>
              <w:right w:val="single" w:sz="6" w:space="0" w:color="000000"/>
            </w:tcBorders>
            <w:vAlign w:val="center"/>
          </w:tcPr>
          <w:p w14:paraId="2F917060"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963" w:type="dxa"/>
            <w:gridSpan w:val="2"/>
            <w:tcBorders>
              <w:top w:val="single" w:sz="6" w:space="0" w:color="000000"/>
              <w:left w:val="single" w:sz="6" w:space="0" w:color="000000"/>
              <w:bottom w:val="single" w:sz="6" w:space="0" w:color="000000"/>
              <w:right w:val="single" w:sz="6" w:space="0" w:color="000000"/>
            </w:tcBorders>
            <w:vAlign w:val="center"/>
          </w:tcPr>
          <w:p w14:paraId="7990E242"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24</w:t>
            </w:r>
          </w:p>
        </w:tc>
        <w:tc>
          <w:tcPr>
            <w:tcW w:w="964" w:type="dxa"/>
            <w:tcBorders>
              <w:top w:val="single" w:sz="6" w:space="0" w:color="000000"/>
              <w:left w:val="single" w:sz="6" w:space="0" w:color="000000"/>
              <w:bottom w:val="single" w:sz="6" w:space="0" w:color="000000"/>
              <w:right w:val="single" w:sz="6" w:space="0" w:color="000000"/>
            </w:tcBorders>
            <w:vAlign w:val="center"/>
          </w:tcPr>
          <w:p w14:paraId="4644FC31"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r>
      <w:tr w:rsidR="00EF6B23" w:rsidRPr="00823463" w14:paraId="757AA02D" w14:textId="77777777" w:rsidTr="00EF6B23">
        <w:trPr>
          <w:trHeight w:val="283"/>
          <w:jc w:val="center"/>
        </w:trPr>
        <w:tc>
          <w:tcPr>
            <w:tcW w:w="9056" w:type="dxa"/>
            <w:gridSpan w:val="13"/>
            <w:tcBorders>
              <w:top w:val="single" w:sz="6" w:space="0" w:color="000000"/>
              <w:left w:val="single" w:sz="6" w:space="0" w:color="000000"/>
              <w:bottom w:val="single" w:sz="6" w:space="0" w:color="000000"/>
              <w:right w:val="single" w:sz="6" w:space="0" w:color="000000"/>
            </w:tcBorders>
            <w:vAlign w:val="center"/>
          </w:tcPr>
          <w:p w14:paraId="11AEAEF5"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b/>
                <w:color w:val="231F20"/>
                <w:sz w:val="20"/>
                <w:szCs w:val="20"/>
              </w:rPr>
            </w:pPr>
            <w:r w:rsidRPr="00823463">
              <w:rPr>
                <w:rFonts w:ascii="Calibri" w:hAnsi="Calibri" w:cs="Calibri"/>
                <w:b/>
                <w:color w:val="231F20"/>
                <w:sz w:val="20"/>
                <w:szCs w:val="20"/>
              </w:rPr>
              <w:t>Godina studija: 2</w:t>
            </w:r>
          </w:p>
        </w:tc>
      </w:tr>
      <w:tr w:rsidR="00EF6B23" w:rsidRPr="00823463" w14:paraId="0542B4E4" w14:textId="77777777" w:rsidTr="00EF6B23">
        <w:trPr>
          <w:trHeight w:val="283"/>
          <w:jc w:val="center"/>
        </w:trPr>
        <w:tc>
          <w:tcPr>
            <w:tcW w:w="9056" w:type="dxa"/>
            <w:gridSpan w:val="13"/>
            <w:tcBorders>
              <w:top w:val="single" w:sz="6" w:space="0" w:color="000000"/>
              <w:left w:val="single" w:sz="6" w:space="0" w:color="000000"/>
              <w:bottom w:val="single" w:sz="6" w:space="0" w:color="000000"/>
              <w:right w:val="single" w:sz="6" w:space="0" w:color="000000"/>
            </w:tcBorders>
            <w:vAlign w:val="center"/>
          </w:tcPr>
          <w:p w14:paraId="7C5FE0DF"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b/>
                <w:color w:val="231F20"/>
                <w:sz w:val="20"/>
                <w:szCs w:val="20"/>
              </w:rPr>
            </w:pPr>
            <w:r w:rsidRPr="00823463">
              <w:rPr>
                <w:rFonts w:ascii="Calibri" w:hAnsi="Calibri" w:cs="Calibri"/>
                <w:b/>
                <w:color w:val="231F20"/>
                <w:sz w:val="20"/>
                <w:szCs w:val="20"/>
              </w:rPr>
              <w:t>Semestar: 3</w:t>
            </w:r>
          </w:p>
        </w:tc>
      </w:tr>
      <w:tr w:rsidR="00EF6B23" w:rsidRPr="00823463" w14:paraId="568E272F" w14:textId="77777777" w:rsidTr="00EF6B23">
        <w:trPr>
          <w:trHeight w:val="336"/>
          <w:jc w:val="center"/>
        </w:trPr>
        <w:tc>
          <w:tcPr>
            <w:tcW w:w="3187" w:type="dxa"/>
            <w:tcBorders>
              <w:top w:val="single" w:sz="6" w:space="0" w:color="000000"/>
              <w:left w:val="single" w:sz="6" w:space="0" w:color="000000"/>
              <w:bottom w:val="single" w:sz="6" w:space="0" w:color="000000"/>
              <w:right w:val="single" w:sz="6" w:space="0" w:color="000000"/>
            </w:tcBorders>
            <w:vAlign w:val="center"/>
          </w:tcPr>
          <w:p w14:paraId="6B223544"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PREDMET</w:t>
            </w:r>
          </w:p>
        </w:tc>
        <w:tc>
          <w:tcPr>
            <w:tcW w:w="2552" w:type="dxa"/>
            <w:gridSpan w:val="2"/>
            <w:tcBorders>
              <w:top w:val="single" w:sz="6" w:space="0" w:color="000000"/>
              <w:left w:val="single" w:sz="6" w:space="0" w:color="000000"/>
              <w:bottom w:val="single" w:sz="6" w:space="0" w:color="000000"/>
              <w:right w:val="single" w:sz="6" w:space="0" w:color="000000"/>
            </w:tcBorders>
            <w:vAlign w:val="center"/>
          </w:tcPr>
          <w:p w14:paraId="1A625283"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NOSITELJ</w:t>
            </w:r>
          </w:p>
        </w:tc>
        <w:tc>
          <w:tcPr>
            <w:tcW w:w="437" w:type="dxa"/>
            <w:gridSpan w:val="2"/>
            <w:tcBorders>
              <w:top w:val="single" w:sz="6" w:space="0" w:color="000000"/>
              <w:left w:val="single" w:sz="6" w:space="0" w:color="000000"/>
              <w:bottom w:val="single" w:sz="6" w:space="0" w:color="000000"/>
              <w:right w:val="single" w:sz="6" w:space="0" w:color="000000"/>
            </w:tcBorders>
            <w:vAlign w:val="center"/>
          </w:tcPr>
          <w:p w14:paraId="49043924"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P</w:t>
            </w:r>
          </w:p>
        </w:tc>
        <w:tc>
          <w:tcPr>
            <w:tcW w:w="458" w:type="dxa"/>
            <w:gridSpan w:val="2"/>
            <w:tcBorders>
              <w:top w:val="single" w:sz="6" w:space="0" w:color="000000"/>
              <w:left w:val="single" w:sz="6" w:space="0" w:color="000000"/>
              <w:bottom w:val="single" w:sz="6" w:space="0" w:color="000000"/>
              <w:right w:val="single" w:sz="6" w:space="0" w:color="000000"/>
            </w:tcBorders>
            <w:vAlign w:val="center"/>
          </w:tcPr>
          <w:p w14:paraId="4210F3D8"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V</w:t>
            </w:r>
          </w:p>
        </w:tc>
        <w:tc>
          <w:tcPr>
            <w:tcW w:w="457" w:type="dxa"/>
            <w:gridSpan w:val="2"/>
            <w:tcBorders>
              <w:top w:val="single" w:sz="6" w:space="0" w:color="000000"/>
              <w:left w:val="single" w:sz="6" w:space="0" w:color="000000"/>
              <w:bottom w:val="single" w:sz="6" w:space="0" w:color="000000"/>
              <w:right w:val="single" w:sz="6" w:space="0" w:color="000000"/>
            </w:tcBorders>
            <w:vAlign w:val="center"/>
          </w:tcPr>
          <w:p w14:paraId="1F67702D"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S</w:t>
            </w:r>
          </w:p>
        </w:tc>
        <w:tc>
          <w:tcPr>
            <w:tcW w:w="842" w:type="dxa"/>
            <w:gridSpan w:val="2"/>
            <w:tcBorders>
              <w:top w:val="single" w:sz="6" w:space="0" w:color="000000"/>
              <w:left w:val="single" w:sz="6" w:space="0" w:color="000000"/>
              <w:bottom w:val="single" w:sz="6" w:space="0" w:color="000000"/>
              <w:right w:val="single" w:sz="6" w:space="0" w:color="000000"/>
            </w:tcBorders>
            <w:vAlign w:val="center"/>
          </w:tcPr>
          <w:p w14:paraId="5E47257E"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ECTS</w:t>
            </w:r>
          </w:p>
        </w:tc>
        <w:tc>
          <w:tcPr>
            <w:tcW w:w="1123" w:type="dxa"/>
            <w:gridSpan w:val="2"/>
            <w:tcBorders>
              <w:top w:val="single" w:sz="6" w:space="0" w:color="000000"/>
              <w:left w:val="single" w:sz="6" w:space="0" w:color="000000"/>
              <w:bottom w:val="single" w:sz="6" w:space="0" w:color="000000"/>
              <w:right w:val="single" w:sz="6" w:space="0" w:color="000000"/>
            </w:tcBorders>
            <w:vAlign w:val="center"/>
          </w:tcPr>
          <w:p w14:paraId="6A7646FC"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STATUS</w:t>
            </w:r>
          </w:p>
        </w:tc>
      </w:tr>
      <w:tr w:rsidR="00EF6B23" w:rsidRPr="00823463" w14:paraId="664DE692" w14:textId="77777777" w:rsidTr="00EF6B23">
        <w:trPr>
          <w:trHeight w:val="336"/>
          <w:jc w:val="center"/>
        </w:trPr>
        <w:tc>
          <w:tcPr>
            <w:tcW w:w="3187" w:type="dxa"/>
            <w:tcBorders>
              <w:top w:val="single" w:sz="6" w:space="0" w:color="000000"/>
              <w:left w:val="single" w:sz="6" w:space="0" w:color="000000"/>
              <w:bottom w:val="single" w:sz="6" w:space="0" w:color="000000"/>
              <w:right w:val="single" w:sz="6" w:space="0" w:color="000000"/>
            </w:tcBorders>
          </w:tcPr>
          <w:p w14:paraId="268216A9"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Izborni kolegij</w:t>
            </w:r>
          </w:p>
        </w:tc>
        <w:tc>
          <w:tcPr>
            <w:tcW w:w="2552" w:type="dxa"/>
            <w:gridSpan w:val="2"/>
            <w:tcBorders>
              <w:top w:val="single" w:sz="6" w:space="0" w:color="000000"/>
              <w:left w:val="single" w:sz="6" w:space="0" w:color="000000"/>
              <w:bottom w:val="single" w:sz="6" w:space="0" w:color="000000"/>
              <w:right w:val="single" w:sz="6" w:space="0" w:color="000000"/>
            </w:tcBorders>
          </w:tcPr>
          <w:p w14:paraId="67AC0A0A"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37" w:type="dxa"/>
            <w:gridSpan w:val="2"/>
            <w:tcBorders>
              <w:top w:val="single" w:sz="6" w:space="0" w:color="000000"/>
              <w:left w:val="single" w:sz="6" w:space="0" w:color="000000"/>
              <w:bottom w:val="single" w:sz="6" w:space="0" w:color="000000"/>
              <w:right w:val="single" w:sz="6" w:space="0" w:color="000000"/>
            </w:tcBorders>
          </w:tcPr>
          <w:p w14:paraId="4E0A07C2"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458" w:type="dxa"/>
            <w:gridSpan w:val="2"/>
            <w:tcBorders>
              <w:top w:val="single" w:sz="6" w:space="0" w:color="000000"/>
              <w:left w:val="single" w:sz="6" w:space="0" w:color="000000"/>
              <w:bottom w:val="single" w:sz="6" w:space="0" w:color="000000"/>
              <w:right w:val="single" w:sz="6" w:space="0" w:color="000000"/>
            </w:tcBorders>
          </w:tcPr>
          <w:p w14:paraId="71D88D6B"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57" w:type="dxa"/>
            <w:gridSpan w:val="2"/>
            <w:tcBorders>
              <w:top w:val="single" w:sz="6" w:space="0" w:color="000000"/>
              <w:left w:val="single" w:sz="6" w:space="0" w:color="000000"/>
              <w:bottom w:val="single" w:sz="6" w:space="0" w:color="000000"/>
              <w:right w:val="single" w:sz="6" w:space="0" w:color="000000"/>
            </w:tcBorders>
          </w:tcPr>
          <w:p w14:paraId="1BB629F3"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20</w:t>
            </w:r>
          </w:p>
        </w:tc>
        <w:tc>
          <w:tcPr>
            <w:tcW w:w="842" w:type="dxa"/>
            <w:gridSpan w:val="2"/>
            <w:tcBorders>
              <w:top w:val="single" w:sz="6" w:space="0" w:color="000000"/>
              <w:left w:val="single" w:sz="6" w:space="0" w:color="000000"/>
              <w:bottom w:val="single" w:sz="6" w:space="0" w:color="000000"/>
              <w:right w:val="single" w:sz="6" w:space="0" w:color="000000"/>
            </w:tcBorders>
          </w:tcPr>
          <w:p w14:paraId="36740E4B"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1123" w:type="dxa"/>
            <w:gridSpan w:val="2"/>
            <w:tcBorders>
              <w:top w:val="single" w:sz="6" w:space="0" w:color="000000"/>
              <w:left w:val="single" w:sz="6" w:space="0" w:color="000000"/>
              <w:bottom w:val="single" w:sz="6" w:space="0" w:color="000000"/>
              <w:right w:val="single" w:sz="6" w:space="0" w:color="000000"/>
            </w:tcBorders>
          </w:tcPr>
          <w:p w14:paraId="1D5523DF"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7F5129F0" w14:textId="77777777" w:rsidTr="00EF6B23">
        <w:trPr>
          <w:trHeight w:val="336"/>
          <w:jc w:val="center"/>
        </w:trPr>
        <w:tc>
          <w:tcPr>
            <w:tcW w:w="3187" w:type="dxa"/>
            <w:tcBorders>
              <w:top w:val="single" w:sz="6" w:space="0" w:color="000000"/>
              <w:left w:val="single" w:sz="6" w:space="0" w:color="000000"/>
              <w:bottom w:val="single" w:sz="6" w:space="0" w:color="000000"/>
              <w:right w:val="single" w:sz="6" w:space="0" w:color="000000"/>
            </w:tcBorders>
          </w:tcPr>
          <w:p w14:paraId="55935098"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Izborni kolegij</w:t>
            </w:r>
          </w:p>
        </w:tc>
        <w:tc>
          <w:tcPr>
            <w:tcW w:w="2552" w:type="dxa"/>
            <w:gridSpan w:val="2"/>
            <w:tcBorders>
              <w:top w:val="single" w:sz="6" w:space="0" w:color="000000"/>
              <w:left w:val="single" w:sz="6" w:space="0" w:color="000000"/>
              <w:bottom w:val="single" w:sz="6" w:space="0" w:color="000000"/>
              <w:right w:val="single" w:sz="6" w:space="0" w:color="000000"/>
            </w:tcBorders>
          </w:tcPr>
          <w:p w14:paraId="0F87C418"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37" w:type="dxa"/>
            <w:gridSpan w:val="2"/>
            <w:tcBorders>
              <w:top w:val="single" w:sz="6" w:space="0" w:color="000000"/>
              <w:left w:val="single" w:sz="6" w:space="0" w:color="000000"/>
              <w:bottom w:val="single" w:sz="6" w:space="0" w:color="000000"/>
              <w:right w:val="single" w:sz="6" w:space="0" w:color="000000"/>
            </w:tcBorders>
          </w:tcPr>
          <w:p w14:paraId="667A7D45"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458" w:type="dxa"/>
            <w:gridSpan w:val="2"/>
            <w:tcBorders>
              <w:top w:val="single" w:sz="6" w:space="0" w:color="000000"/>
              <w:left w:val="single" w:sz="6" w:space="0" w:color="000000"/>
              <w:bottom w:val="single" w:sz="6" w:space="0" w:color="000000"/>
              <w:right w:val="single" w:sz="6" w:space="0" w:color="000000"/>
            </w:tcBorders>
          </w:tcPr>
          <w:p w14:paraId="0424B4E2"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57" w:type="dxa"/>
            <w:gridSpan w:val="2"/>
            <w:tcBorders>
              <w:top w:val="single" w:sz="6" w:space="0" w:color="000000"/>
              <w:left w:val="single" w:sz="6" w:space="0" w:color="000000"/>
              <w:bottom w:val="single" w:sz="6" w:space="0" w:color="000000"/>
              <w:right w:val="single" w:sz="6" w:space="0" w:color="000000"/>
            </w:tcBorders>
          </w:tcPr>
          <w:p w14:paraId="0F3BFC66"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20</w:t>
            </w:r>
          </w:p>
        </w:tc>
        <w:tc>
          <w:tcPr>
            <w:tcW w:w="842" w:type="dxa"/>
            <w:gridSpan w:val="2"/>
            <w:tcBorders>
              <w:top w:val="single" w:sz="6" w:space="0" w:color="000000"/>
              <w:left w:val="single" w:sz="6" w:space="0" w:color="000000"/>
              <w:bottom w:val="single" w:sz="6" w:space="0" w:color="000000"/>
              <w:right w:val="single" w:sz="6" w:space="0" w:color="000000"/>
            </w:tcBorders>
          </w:tcPr>
          <w:p w14:paraId="0B4E94AC"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1123" w:type="dxa"/>
            <w:gridSpan w:val="2"/>
            <w:tcBorders>
              <w:top w:val="single" w:sz="6" w:space="0" w:color="000000"/>
              <w:left w:val="single" w:sz="6" w:space="0" w:color="000000"/>
              <w:bottom w:val="single" w:sz="6" w:space="0" w:color="000000"/>
              <w:right w:val="single" w:sz="6" w:space="0" w:color="000000"/>
            </w:tcBorders>
          </w:tcPr>
          <w:p w14:paraId="60AA4620"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22B0B59D" w14:textId="77777777" w:rsidTr="00EF6B23">
        <w:trPr>
          <w:trHeight w:val="336"/>
          <w:jc w:val="center"/>
        </w:trPr>
        <w:tc>
          <w:tcPr>
            <w:tcW w:w="3187" w:type="dxa"/>
            <w:tcBorders>
              <w:top w:val="single" w:sz="6" w:space="0" w:color="000000"/>
              <w:left w:val="single" w:sz="6" w:space="0" w:color="000000"/>
              <w:bottom w:val="single" w:sz="6" w:space="0" w:color="000000"/>
              <w:right w:val="single" w:sz="6" w:space="0" w:color="000000"/>
            </w:tcBorders>
          </w:tcPr>
          <w:p w14:paraId="67C2E71A"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lastRenderedPageBreak/>
              <w:t>Radionica</w:t>
            </w:r>
          </w:p>
        </w:tc>
        <w:tc>
          <w:tcPr>
            <w:tcW w:w="2552" w:type="dxa"/>
            <w:gridSpan w:val="2"/>
            <w:tcBorders>
              <w:top w:val="single" w:sz="6" w:space="0" w:color="000000"/>
              <w:left w:val="single" w:sz="6" w:space="0" w:color="000000"/>
              <w:bottom w:val="single" w:sz="6" w:space="0" w:color="000000"/>
              <w:right w:val="single" w:sz="6" w:space="0" w:color="000000"/>
            </w:tcBorders>
          </w:tcPr>
          <w:p w14:paraId="3B28C782"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37" w:type="dxa"/>
            <w:gridSpan w:val="2"/>
            <w:tcBorders>
              <w:top w:val="single" w:sz="6" w:space="0" w:color="000000"/>
              <w:left w:val="single" w:sz="6" w:space="0" w:color="000000"/>
              <w:bottom w:val="single" w:sz="6" w:space="0" w:color="000000"/>
              <w:right w:val="single" w:sz="6" w:space="0" w:color="000000"/>
            </w:tcBorders>
          </w:tcPr>
          <w:p w14:paraId="267A91C2"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58" w:type="dxa"/>
            <w:gridSpan w:val="2"/>
            <w:tcBorders>
              <w:top w:val="single" w:sz="6" w:space="0" w:color="000000"/>
              <w:left w:val="single" w:sz="6" w:space="0" w:color="000000"/>
              <w:bottom w:val="single" w:sz="6" w:space="0" w:color="000000"/>
              <w:right w:val="single" w:sz="6" w:space="0" w:color="000000"/>
            </w:tcBorders>
          </w:tcPr>
          <w:p w14:paraId="4736768C"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457" w:type="dxa"/>
            <w:gridSpan w:val="2"/>
            <w:tcBorders>
              <w:top w:val="single" w:sz="6" w:space="0" w:color="000000"/>
              <w:left w:val="single" w:sz="6" w:space="0" w:color="000000"/>
              <w:bottom w:val="single" w:sz="6" w:space="0" w:color="000000"/>
              <w:right w:val="single" w:sz="6" w:space="0" w:color="000000"/>
            </w:tcBorders>
          </w:tcPr>
          <w:p w14:paraId="0F6EC61C"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842" w:type="dxa"/>
            <w:gridSpan w:val="2"/>
            <w:tcBorders>
              <w:top w:val="single" w:sz="6" w:space="0" w:color="000000"/>
              <w:left w:val="single" w:sz="6" w:space="0" w:color="000000"/>
              <w:bottom w:val="single" w:sz="6" w:space="0" w:color="000000"/>
              <w:right w:val="single" w:sz="6" w:space="0" w:color="000000"/>
            </w:tcBorders>
          </w:tcPr>
          <w:p w14:paraId="27B2CD35"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123" w:type="dxa"/>
            <w:gridSpan w:val="2"/>
            <w:tcBorders>
              <w:top w:val="single" w:sz="6" w:space="0" w:color="000000"/>
              <w:left w:val="single" w:sz="6" w:space="0" w:color="000000"/>
              <w:bottom w:val="single" w:sz="6" w:space="0" w:color="000000"/>
              <w:right w:val="single" w:sz="6" w:space="0" w:color="000000"/>
            </w:tcBorders>
          </w:tcPr>
          <w:p w14:paraId="1177241A"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5599084D" w14:textId="77777777" w:rsidTr="00EF6B23">
        <w:trPr>
          <w:trHeight w:val="336"/>
          <w:jc w:val="center"/>
        </w:trPr>
        <w:tc>
          <w:tcPr>
            <w:tcW w:w="3187" w:type="dxa"/>
            <w:tcBorders>
              <w:top w:val="single" w:sz="6" w:space="0" w:color="000000"/>
              <w:left w:val="single" w:sz="6" w:space="0" w:color="000000"/>
              <w:bottom w:val="single" w:sz="6" w:space="0" w:color="000000"/>
              <w:right w:val="single" w:sz="6" w:space="0" w:color="000000"/>
            </w:tcBorders>
            <w:vAlign w:val="center"/>
          </w:tcPr>
          <w:p w14:paraId="70341C67" w14:textId="77777777" w:rsidR="00EF6B23" w:rsidRPr="00823463" w:rsidRDefault="00EF6B23" w:rsidP="00EF6B23">
            <w:pPr>
              <w:pStyle w:val="box473022"/>
              <w:widowControl w:val="0"/>
              <w:shd w:val="clear" w:color="auto" w:fill="FFFFFF" w:themeFill="background1"/>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Konzultacije s mentorom 3</w:t>
            </w:r>
          </w:p>
        </w:tc>
        <w:tc>
          <w:tcPr>
            <w:tcW w:w="2552" w:type="dxa"/>
            <w:gridSpan w:val="2"/>
            <w:tcBorders>
              <w:top w:val="single" w:sz="6" w:space="0" w:color="000000"/>
              <w:left w:val="single" w:sz="6" w:space="0" w:color="000000"/>
              <w:bottom w:val="single" w:sz="6" w:space="0" w:color="000000"/>
              <w:right w:val="single" w:sz="6" w:space="0" w:color="000000"/>
            </w:tcBorders>
            <w:vAlign w:val="center"/>
          </w:tcPr>
          <w:p w14:paraId="1A32897E"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Pr>
                <w:rFonts w:ascii="Calibri" w:hAnsi="Calibri" w:cs="Calibri"/>
                <w:color w:val="231F20"/>
                <w:sz w:val="20"/>
                <w:szCs w:val="20"/>
              </w:rPr>
              <w:t>mentor</w:t>
            </w:r>
          </w:p>
        </w:tc>
        <w:tc>
          <w:tcPr>
            <w:tcW w:w="437" w:type="dxa"/>
            <w:gridSpan w:val="2"/>
            <w:tcBorders>
              <w:top w:val="single" w:sz="6" w:space="0" w:color="000000"/>
              <w:left w:val="single" w:sz="6" w:space="0" w:color="000000"/>
              <w:bottom w:val="single" w:sz="6" w:space="0" w:color="000000"/>
              <w:right w:val="single" w:sz="6" w:space="0" w:color="000000"/>
            </w:tcBorders>
            <w:vAlign w:val="center"/>
          </w:tcPr>
          <w:p w14:paraId="1FD153CF"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58" w:type="dxa"/>
            <w:gridSpan w:val="2"/>
            <w:tcBorders>
              <w:top w:val="single" w:sz="6" w:space="0" w:color="000000"/>
              <w:left w:val="single" w:sz="6" w:space="0" w:color="000000"/>
              <w:bottom w:val="single" w:sz="6" w:space="0" w:color="000000"/>
              <w:right w:val="single" w:sz="6" w:space="0" w:color="000000"/>
            </w:tcBorders>
          </w:tcPr>
          <w:p w14:paraId="3C88E60B"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57" w:type="dxa"/>
            <w:gridSpan w:val="2"/>
            <w:tcBorders>
              <w:top w:val="single" w:sz="6" w:space="0" w:color="000000"/>
              <w:left w:val="single" w:sz="6" w:space="0" w:color="000000"/>
              <w:bottom w:val="single" w:sz="6" w:space="0" w:color="000000"/>
              <w:right w:val="single" w:sz="6" w:space="0" w:color="000000"/>
            </w:tcBorders>
            <w:vAlign w:val="center"/>
          </w:tcPr>
          <w:p w14:paraId="6AEE1686"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12</w:t>
            </w:r>
          </w:p>
        </w:tc>
        <w:tc>
          <w:tcPr>
            <w:tcW w:w="842" w:type="dxa"/>
            <w:gridSpan w:val="2"/>
            <w:tcBorders>
              <w:top w:val="single" w:sz="6" w:space="0" w:color="000000"/>
              <w:left w:val="single" w:sz="6" w:space="0" w:color="000000"/>
              <w:bottom w:val="single" w:sz="6" w:space="0" w:color="000000"/>
              <w:right w:val="single" w:sz="6" w:space="0" w:color="000000"/>
            </w:tcBorders>
            <w:vAlign w:val="center"/>
          </w:tcPr>
          <w:p w14:paraId="4AE30D69"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4</w:t>
            </w:r>
          </w:p>
        </w:tc>
        <w:tc>
          <w:tcPr>
            <w:tcW w:w="1123" w:type="dxa"/>
            <w:gridSpan w:val="2"/>
            <w:tcBorders>
              <w:top w:val="single" w:sz="6" w:space="0" w:color="000000"/>
              <w:left w:val="single" w:sz="6" w:space="0" w:color="000000"/>
              <w:bottom w:val="single" w:sz="6" w:space="0" w:color="000000"/>
              <w:right w:val="single" w:sz="6" w:space="0" w:color="000000"/>
            </w:tcBorders>
            <w:vAlign w:val="center"/>
          </w:tcPr>
          <w:p w14:paraId="03866338"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O</w:t>
            </w:r>
          </w:p>
        </w:tc>
      </w:tr>
      <w:tr w:rsidR="00EF6B23" w:rsidRPr="00823463" w14:paraId="353E2E16" w14:textId="77777777" w:rsidTr="00EF6B23">
        <w:trPr>
          <w:trHeight w:val="336"/>
          <w:jc w:val="center"/>
        </w:trPr>
        <w:tc>
          <w:tcPr>
            <w:tcW w:w="3187" w:type="dxa"/>
            <w:tcBorders>
              <w:top w:val="single" w:sz="6" w:space="0" w:color="000000"/>
              <w:left w:val="single" w:sz="6" w:space="0" w:color="000000"/>
              <w:bottom w:val="single" w:sz="6" w:space="0" w:color="000000"/>
              <w:right w:val="single" w:sz="6" w:space="0" w:color="000000"/>
            </w:tcBorders>
            <w:vAlign w:val="center"/>
          </w:tcPr>
          <w:p w14:paraId="6AE04B36"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2552" w:type="dxa"/>
            <w:gridSpan w:val="2"/>
            <w:tcBorders>
              <w:top w:val="single" w:sz="6" w:space="0" w:color="000000"/>
              <w:left w:val="single" w:sz="6" w:space="0" w:color="000000"/>
              <w:bottom w:val="single" w:sz="6" w:space="0" w:color="000000"/>
              <w:right w:val="single" w:sz="6" w:space="0" w:color="000000"/>
            </w:tcBorders>
            <w:vAlign w:val="center"/>
          </w:tcPr>
          <w:p w14:paraId="39B23D45"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37" w:type="dxa"/>
            <w:gridSpan w:val="2"/>
            <w:tcBorders>
              <w:top w:val="single" w:sz="6" w:space="0" w:color="000000"/>
              <w:left w:val="single" w:sz="6" w:space="0" w:color="000000"/>
              <w:bottom w:val="single" w:sz="6" w:space="0" w:color="000000"/>
              <w:right w:val="single" w:sz="6" w:space="0" w:color="000000"/>
            </w:tcBorders>
            <w:vAlign w:val="center"/>
          </w:tcPr>
          <w:p w14:paraId="05E55411"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58" w:type="dxa"/>
            <w:gridSpan w:val="2"/>
            <w:tcBorders>
              <w:top w:val="single" w:sz="6" w:space="0" w:color="000000"/>
              <w:left w:val="single" w:sz="6" w:space="0" w:color="000000"/>
              <w:bottom w:val="single" w:sz="6" w:space="0" w:color="000000"/>
              <w:right w:val="single" w:sz="6" w:space="0" w:color="000000"/>
            </w:tcBorders>
            <w:vAlign w:val="center"/>
          </w:tcPr>
          <w:p w14:paraId="49D6B50A"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57" w:type="dxa"/>
            <w:gridSpan w:val="2"/>
            <w:tcBorders>
              <w:top w:val="single" w:sz="6" w:space="0" w:color="000000"/>
              <w:left w:val="single" w:sz="6" w:space="0" w:color="000000"/>
              <w:bottom w:val="single" w:sz="6" w:space="0" w:color="000000"/>
              <w:right w:val="single" w:sz="6" w:space="0" w:color="000000"/>
            </w:tcBorders>
            <w:vAlign w:val="center"/>
          </w:tcPr>
          <w:p w14:paraId="4CEC288F"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842" w:type="dxa"/>
            <w:gridSpan w:val="2"/>
            <w:tcBorders>
              <w:top w:val="single" w:sz="6" w:space="0" w:color="000000"/>
              <w:left w:val="single" w:sz="6" w:space="0" w:color="000000"/>
              <w:bottom w:val="single" w:sz="6" w:space="0" w:color="000000"/>
              <w:right w:val="single" w:sz="6" w:space="0" w:color="000000"/>
            </w:tcBorders>
            <w:vAlign w:val="center"/>
          </w:tcPr>
          <w:p w14:paraId="1ADCCD51"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1123" w:type="dxa"/>
            <w:gridSpan w:val="2"/>
            <w:tcBorders>
              <w:top w:val="single" w:sz="6" w:space="0" w:color="000000"/>
              <w:left w:val="single" w:sz="6" w:space="0" w:color="000000"/>
              <w:bottom w:val="single" w:sz="6" w:space="0" w:color="000000"/>
              <w:right w:val="single" w:sz="6" w:space="0" w:color="000000"/>
            </w:tcBorders>
            <w:vAlign w:val="center"/>
          </w:tcPr>
          <w:p w14:paraId="23BD6E53"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r>
      <w:tr w:rsidR="00EF6B23" w:rsidRPr="00823463" w14:paraId="32C2C97D" w14:textId="77777777" w:rsidTr="00EF6B23">
        <w:trPr>
          <w:trHeight w:val="336"/>
          <w:jc w:val="center"/>
        </w:trPr>
        <w:tc>
          <w:tcPr>
            <w:tcW w:w="3187" w:type="dxa"/>
            <w:tcBorders>
              <w:top w:val="single" w:sz="6" w:space="0" w:color="000000"/>
              <w:left w:val="single" w:sz="6" w:space="0" w:color="000000"/>
              <w:bottom w:val="single" w:sz="6" w:space="0" w:color="000000"/>
              <w:right w:val="single" w:sz="6" w:space="0" w:color="000000"/>
            </w:tcBorders>
            <w:vAlign w:val="center"/>
          </w:tcPr>
          <w:p w14:paraId="2D7AC3DB"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b/>
                <w:color w:val="231F20"/>
                <w:sz w:val="20"/>
                <w:szCs w:val="20"/>
              </w:rPr>
            </w:pPr>
            <w:r w:rsidRPr="00823463">
              <w:rPr>
                <w:rFonts w:ascii="Calibri" w:hAnsi="Calibri" w:cs="Calibri"/>
                <w:b/>
                <w:color w:val="231F20"/>
                <w:sz w:val="20"/>
                <w:szCs w:val="20"/>
              </w:rPr>
              <w:t>TOTAL</w:t>
            </w:r>
          </w:p>
        </w:tc>
        <w:tc>
          <w:tcPr>
            <w:tcW w:w="2552" w:type="dxa"/>
            <w:gridSpan w:val="2"/>
            <w:tcBorders>
              <w:top w:val="single" w:sz="6" w:space="0" w:color="000000"/>
              <w:left w:val="single" w:sz="6" w:space="0" w:color="000000"/>
              <w:bottom w:val="single" w:sz="6" w:space="0" w:color="000000"/>
              <w:right w:val="single" w:sz="6" w:space="0" w:color="000000"/>
            </w:tcBorders>
            <w:vAlign w:val="center"/>
          </w:tcPr>
          <w:p w14:paraId="59B8756F"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37" w:type="dxa"/>
            <w:gridSpan w:val="2"/>
            <w:tcBorders>
              <w:top w:val="single" w:sz="6" w:space="0" w:color="000000"/>
              <w:left w:val="single" w:sz="6" w:space="0" w:color="000000"/>
              <w:bottom w:val="single" w:sz="6" w:space="0" w:color="000000"/>
              <w:right w:val="single" w:sz="6" w:space="0" w:color="000000"/>
            </w:tcBorders>
            <w:vAlign w:val="center"/>
          </w:tcPr>
          <w:p w14:paraId="147E0B1A"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58" w:type="dxa"/>
            <w:gridSpan w:val="2"/>
            <w:tcBorders>
              <w:top w:val="single" w:sz="6" w:space="0" w:color="000000"/>
              <w:left w:val="single" w:sz="6" w:space="0" w:color="000000"/>
              <w:bottom w:val="single" w:sz="6" w:space="0" w:color="000000"/>
              <w:right w:val="single" w:sz="6" w:space="0" w:color="000000"/>
            </w:tcBorders>
          </w:tcPr>
          <w:p w14:paraId="427CADE0"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57" w:type="dxa"/>
            <w:gridSpan w:val="2"/>
            <w:tcBorders>
              <w:top w:val="single" w:sz="6" w:space="0" w:color="000000"/>
              <w:left w:val="single" w:sz="6" w:space="0" w:color="000000"/>
              <w:bottom w:val="single" w:sz="6" w:space="0" w:color="000000"/>
              <w:right w:val="single" w:sz="6" w:space="0" w:color="000000"/>
            </w:tcBorders>
            <w:vAlign w:val="center"/>
          </w:tcPr>
          <w:p w14:paraId="44274484"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842" w:type="dxa"/>
            <w:gridSpan w:val="2"/>
            <w:tcBorders>
              <w:top w:val="single" w:sz="6" w:space="0" w:color="000000"/>
              <w:left w:val="single" w:sz="6" w:space="0" w:color="000000"/>
              <w:bottom w:val="single" w:sz="6" w:space="0" w:color="000000"/>
              <w:right w:val="single" w:sz="6" w:space="0" w:color="000000"/>
            </w:tcBorders>
            <w:vAlign w:val="center"/>
          </w:tcPr>
          <w:p w14:paraId="317C4323"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15</w:t>
            </w:r>
          </w:p>
        </w:tc>
        <w:tc>
          <w:tcPr>
            <w:tcW w:w="1123" w:type="dxa"/>
            <w:gridSpan w:val="2"/>
            <w:tcBorders>
              <w:top w:val="single" w:sz="6" w:space="0" w:color="000000"/>
              <w:left w:val="single" w:sz="6" w:space="0" w:color="000000"/>
              <w:bottom w:val="single" w:sz="6" w:space="0" w:color="000000"/>
              <w:right w:val="single" w:sz="6" w:space="0" w:color="000000"/>
            </w:tcBorders>
            <w:vAlign w:val="center"/>
          </w:tcPr>
          <w:p w14:paraId="07285EA0"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r>
      <w:tr w:rsidR="00EF6B23" w:rsidRPr="00823463" w14:paraId="41C98B8C" w14:textId="77777777" w:rsidTr="00EF6B23">
        <w:trPr>
          <w:trHeight w:val="335"/>
          <w:jc w:val="center"/>
        </w:trPr>
        <w:tc>
          <w:tcPr>
            <w:tcW w:w="9056" w:type="dxa"/>
            <w:gridSpan w:val="13"/>
            <w:tcBorders>
              <w:top w:val="single" w:sz="6" w:space="0" w:color="000000"/>
              <w:left w:val="single" w:sz="6" w:space="0" w:color="000000"/>
              <w:bottom w:val="single" w:sz="6" w:space="0" w:color="000000"/>
              <w:right w:val="single" w:sz="6" w:space="0" w:color="000000"/>
            </w:tcBorders>
            <w:vAlign w:val="center"/>
          </w:tcPr>
          <w:p w14:paraId="75B87E13"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b/>
                <w:color w:val="231F20"/>
                <w:sz w:val="20"/>
                <w:szCs w:val="20"/>
              </w:rPr>
            </w:pPr>
            <w:r w:rsidRPr="00823463">
              <w:rPr>
                <w:rFonts w:ascii="Calibri" w:hAnsi="Calibri" w:cs="Calibri"/>
                <w:b/>
                <w:color w:val="231F20"/>
                <w:sz w:val="20"/>
                <w:szCs w:val="20"/>
              </w:rPr>
              <w:t>Godina studija: 2</w:t>
            </w:r>
          </w:p>
        </w:tc>
      </w:tr>
      <w:tr w:rsidR="00EF6B23" w:rsidRPr="00823463" w14:paraId="25F4729D" w14:textId="77777777" w:rsidTr="00EF6B23">
        <w:trPr>
          <w:trHeight w:val="336"/>
          <w:jc w:val="center"/>
        </w:trPr>
        <w:tc>
          <w:tcPr>
            <w:tcW w:w="9056" w:type="dxa"/>
            <w:gridSpan w:val="13"/>
            <w:tcBorders>
              <w:top w:val="single" w:sz="6" w:space="0" w:color="000000"/>
              <w:left w:val="single" w:sz="6" w:space="0" w:color="000000"/>
              <w:bottom w:val="single" w:sz="6" w:space="0" w:color="000000"/>
              <w:right w:val="single" w:sz="6" w:space="0" w:color="000000"/>
            </w:tcBorders>
            <w:vAlign w:val="center"/>
          </w:tcPr>
          <w:p w14:paraId="6BFB623B"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b/>
                <w:color w:val="231F20"/>
                <w:sz w:val="20"/>
                <w:szCs w:val="20"/>
              </w:rPr>
            </w:pPr>
            <w:r w:rsidRPr="00823463">
              <w:rPr>
                <w:rFonts w:ascii="Calibri" w:hAnsi="Calibri" w:cs="Calibri"/>
                <w:b/>
                <w:color w:val="231F20"/>
                <w:sz w:val="20"/>
                <w:szCs w:val="20"/>
              </w:rPr>
              <w:t>Semestar: 4</w:t>
            </w:r>
          </w:p>
        </w:tc>
      </w:tr>
      <w:tr w:rsidR="00EF6B23" w:rsidRPr="00823463" w14:paraId="080A6F50" w14:textId="77777777" w:rsidTr="00EF6B23">
        <w:trPr>
          <w:trHeight w:val="336"/>
          <w:jc w:val="center"/>
        </w:trPr>
        <w:tc>
          <w:tcPr>
            <w:tcW w:w="3187" w:type="dxa"/>
            <w:tcBorders>
              <w:top w:val="single" w:sz="6" w:space="0" w:color="000000"/>
              <w:left w:val="single" w:sz="6" w:space="0" w:color="000000"/>
              <w:bottom w:val="single" w:sz="6" w:space="0" w:color="000000"/>
              <w:right w:val="single" w:sz="6" w:space="0" w:color="000000"/>
            </w:tcBorders>
            <w:vAlign w:val="center"/>
          </w:tcPr>
          <w:p w14:paraId="2DDDAA35"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PREDMET</w:t>
            </w:r>
          </w:p>
        </w:tc>
        <w:tc>
          <w:tcPr>
            <w:tcW w:w="2552" w:type="dxa"/>
            <w:gridSpan w:val="2"/>
            <w:tcBorders>
              <w:top w:val="single" w:sz="6" w:space="0" w:color="000000"/>
              <w:left w:val="single" w:sz="6" w:space="0" w:color="000000"/>
              <w:bottom w:val="single" w:sz="6" w:space="0" w:color="000000"/>
              <w:right w:val="single" w:sz="6" w:space="0" w:color="000000"/>
            </w:tcBorders>
            <w:vAlign w:val="center"/>
          </w:tcPr>
          <w:p w14:paraId="2BD77D6F"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NOSITELJ</w:t>
            </w:r>
          </w:p>
        </w:tc>
        <w:tc>
          <w:tcPr>
            <w:tcW w:w="437" w:type="dxa"/>
            <w:gridSpan w:val="2"/>
            <w:tcBorders>
              <w:top w:val="single" w:sz="6" w:space="0" w:color="000000"/>
              <w:left w:val="single" w:sz="6" w:space="0" w:color="000000"/>
              <w:bottom w:val="single" w:sz="6" w:space="0" w:color="000000"/>
              <w:right w:val="single" w:sz="6" w:space="0" w:color="000000"/>
            </w:tcBorders>
            <w:vAlign w:val="center"/>
          </w:tcPr>
          <w:p w14:paraId="04F3DE6C"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P</w:t>
            </w:r>
          </w:p>
        </w:tc>
        <w:tc>
          <w:tcPr>
            <w:tcW w:w="458" w:type="dxa"/>
            <w:gridSpan w:val="2"/>
            <w:tcBorders>
              <w:top w:val="single" w:sz="6" w:space="0" w:color="000000"/>
              <w:left w:val="single" w:sz="6" w:space="0" w:color="000000"/>
              <w:bottom w:val="single" w:sz="6" w:space="0" w:color="000000"/>
              <w:right w:val="single" w:sz="6" w:space="0" w:color="000000"/>
            </w:tcBorders>
            <w:vAlign w:val="center"/>
          </w:tcPr>
          <w:p w14:paraId="1AA89992"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V</w:t>
            </w:r>
          </w:p>
        </w:tc>
        <w:tc>
          <w:tcPr>
            <w:tcW w:w="457" w:type="dxa"/>
            <w:gridSpan w:val="2"/>
            <w:tcBorders>
              <w:top w:val="single" w:sz="6" w:space="0" w:color="000000"/>
              <w:left w:val="single" w:sz="6" w:space="0" w:color="000000"/>
              <w:bottom w:val="single" w:sz="6" w:space="0" w:color="000000"/>
              <w:right w:val="single" w:sz="6" w:space="0" w:color="000000"/>
            </w:tcBorders>
            <w:vAlign w:val="center"/>
          </w:tcPr>
          <w:p w14:paraId="511842B1"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S</w:t>
            </w:r>
          </w:p>
        </w:tc>
        <w:tc>
          <w:tcPr>
            <w:tcW w:w="842" w:type="dxa"/>
            <w:gridSpan w:val="2"/>
            <w:tcBorders>
              <w:top w:val="single" w:sz="6" w:space="0" w:color="000000"/>
              <w:left w:val="single" w:sz="6" w:space="0" w:color="000000"/>
              <w:bottom w:val="single" w:sz="6" w:space="0" w:color="000000"/>
              <w:right w:val="single" w:sz="6" w:space="0" w:color="000000"/>
            </w:tcBorders>
            <w:vAlign w:val="center"/>
          </w:tcPr>
          <w:p w14:paraId="2AC3532C"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ECTS</w:t>
            </w:r>
          </w:p>
        </w:tc>
        <w:tc>
          <w:tcPr>
            <w:tcW w:w="1123" w:type="dxa"/>
            <w:gridSpan w:val="2"/>
            <w:tcBorders>
              <w:top w:val="single" w:sz="6" w:space="0" w:color="000000"/>
              <w:left w:val="single" w:sz="6" w:space="0" w:color="000000"/>
              <w:bottom w:val="single" w:sz="6" w:space="0" w:color="000000"/>
              <w:right w:val="single" w:sz="6" w:space="0" w:color="000000"/>
            </w:tcBorders>
            <w:vAlign w:val="center"/>
          </w:tcPr>
          <w:p w14:paraId="225A94C8"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STATUS</w:t>
            </w:r>
          </w:p>
        </w:tc>
      </w:tr>
      <w:tr w:rsidR="00EF6B23" w:rsidRPr="00823463" w14:paraId="5FACF166" w14:textId="77777777" w:rsidTr="00EF6B23">
        <w:trPr>
          <w:trHeight w:val="336"/>
          <w:jc w:val="center"/>
        </w:trPr>
        <w:tc>
          <w:tcPr>
            <w:tcW w:w="3187" w:type="dxa"/>
            <w:tcBorders>
              <w:top w:val="single" w:sz="6" w:space="0" w:color="000000"/>
              <w:left w:val="single" w:sz="6" w:space="0" w:color="000000"/>
              <w:bottom w:val="single" w:sz="6" w:space="0" w:color="000000"/>
              <w:right w:val="single" w:sz="6" w:space="0" w:color="000000"/>
            </w:tcBorders>
            <w:vAlign w:val="center"/>
          </w:tcPr>
          <w:p w14:paraId="135CFB73"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Doktorska radionica</w:t>
            </w:r>
          </w:p>
        </w:tc>
        <w:tc>
          <w:tcPr>
            <w:tcW w:w="2552" w:type="dxa"/>
            <w:gridSpan w:val="2"/>
            <w:tcBorders>
              <w:top w:val="single" w:sz="6" w:space="0" w:color="000000"/>
              <w:left w:val="single" w:sz="6" w:space="0" w:color="000000"/>
              <w:bottom w:val="single" w:sz="6" w:space="0" w:color="000000"/>
              <w:right w:val="single" w:sz="6" w:space="0" w:color="000000"/>
            </w:tcBorders>
            <w:vAlign w:val="center"/>
          </w:tcPr>
          <w:p w14:paraId="712724C5"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prof. dr. sc. Boris Badurina</w:t>
            </w:r>
          </w:p>
        </w:tc>
        <w:tc>
          <w:tcPr>
            <w:tcW w:w="437" w:type="dxa"/>
            <w:gridSpan w:val="2"/>
            <w:tcBorders>
              <w:top w:val="single" w:sz="6" w:space="0" w:color="000000"/>
              <w:left w:val="single" w:sz="6" w:space="0" w:color="000000"/>
              <w:bottom w:val="single" w:sz="6" w:space="0" w:color="000000"/>
              <w:right w:val="single" w:sz="6" w:space="0" w:color="000000"/>
            </w:tcBorders>
            <w:vAlign w:val="center"/>
          </w:tcPr>
          <w:p w14:paraId="05BA8A0A"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58" w:type="dxa"/>
            <w:gridSpan w:val="2"/>
            <w:tcBorders>
              <w:top w:val="single" w:sz="6" w:space="0" w:color="000000"/>
              <w:left w:val="single" w:sz="6" w:space="0" w:color="000000"/>
              <w:bottom w:val="single" w:sz="6" w:space="0" w:color="000000"/>
              <w:right w:val="single" w:sz="6" w:space="0" w:color="000000"/>
            </w:tcBorders>
            <w:vAlign w:val="center"/>
          </w:tcPr>
          <w:p w14:paraId="604E4778"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20</w:t>
            </w:r>
          </w:p>
        </w:tc>
        <w:tc>
          <w:tcPr>
            <w:tcW w:w="457" w:type="dxa"/>
            <w:gridSpan w:val="2"/>
            <w:tcBorders>
              <w:top w:val="single" w:sz="6" w:space="0" w:color="000000"/>
              <w:left w:val="single" w:sz="6" w:space="0" w:color="000000"/>
              <w:bottom w:val="single" w:sz="6" w:space="0" w:color="000000"/>
              <w:right w:val="single" w:sz="6" w:space="0" w:color="000000"/>
            </w:tcBorders>
            <w:vAlign w:val="center"/>
          </w:tcPr>
          <w:p w14:paraId="3618BC62"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842" w:type="dxa"/>
            <w:gridSpan w:val="2"/>
            <w:tcBorders>
              <w:top w:val="single" w:sz="6" w:space="0" w:color="000000"/>
              <w:left w:val="single" w:sz="6" w:space="0" w:color="000000"/>
              <w:bottom w:val="single" w:sz="6" w:space="0" w:color="000000"/>
              <w:right w:val="single" w:sz="6" w:space="0" w:color="000000"/>
            </w:tcBorders>
            <w:vAlign w:val="center"/>
          </w:tcPr>
          <w:p w14:paraId="6DFFC3C1"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1123" w:type="dxa"/>
            <w:gridSpan w:val="2"/>
            <w:tcBorders>
              <w:top w:val="single" w:sz="6" w:space="0" w:color="000000"/>
              <w:left w:val="single" w:sz="6" w:space="0" w:color="000000"/>
              <w:bottom w:val="single" w:sz="6" w:space="0" w:color="000000"/>
              <w:right w:val="single" w:sz="6" w:space="0" w:color="000000"/>
            </w:tcBorders>
            <w:vAlign w:val="center"/>
          </w:tcPr>
          <w:p w14:paraId="0805C03F"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O</w:t>
            </w:r>
          </w:p>
        </w:tc>
      </w:tr>
      <w:tr w:rsidR="00EF6B23" w:rsidRPr="00823463" w14:paraId="30F0EB9B" w14:textId="77777777" w:rsidTr="00EF6B23">
        <w:trPr>
          <w:trHeight w:val="336"/>
          <w:jc w:val="center"/>
        </w:trPr>
        <w:tc>
          <w:tcPr>
            <w:tcW w:w="3187" w:type="dxa"/>
            <w:tcBorders>
              <w:top w:val="single" w:sz="6" w:space="0" w:color="000000"/>
              <w:left w:val="single" w:sz="6" w:space="0" w:color="000000"/>
              <w:bottom w:val="single" w:sz="6" w:space="0" w:color="000000"/>
              <w:right w:val="single" w:sz="6" w:space="0" w:color="000000"/>
            </w:tcBorders>
            <w:vAlign w:val="center"/>
          </w:tcPr>
          <w:p w14:paraId="08B5BEF5" w14:textId="77777777" w:rsidR="00EF6B23" w:rsidRPr="00823463" w:rsidRDefault="00EF6B23" w:rsidP="00EF6B23">
            <w:pPr>
              <w:pStyle w:val="box473022"/>
              <w:widowControl w:val="0"/>
              <w:shd w:val="clear" w:color="auto" w:fill="FFFFFF" w:themeFill="background1"/>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Konzultacije s mentorom 4</w:t>
            </w:r>
          </w:p>
        </w:tc>
        <w:tc>
          <w:tcPr>
            <w:tcW w:w="2552" w:type="dxa"/>
            <w:gridSpan w:val="2"/>
            <w:tcBorders>
              <w:top w:val="single" w:sz="6" w:space="0" w:color="000000"/>
              <w:left w:val="single" w:sz="6" w:space="0" w:color="000000"/>
              <w:bottom w:val="single" w:sz="6" w:space="0" w:color="000000"/>
              <w:right w:val="single" w:sz="6" w:space="0" w:color="000000"/>
            </w:tcBorders>
            <w:vAlign w:val="center"/>
          </w:tcPr>
          <w:p w14:paraId="3F6B7BDE"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Pr>
                <w:rFonts w:ascii="Calibri" w:hAnsi="Calibri" w:cs="Calibri"/>
                <w:color w:val="231F20"/>
                <w:sz w:val="20"/>
                <w:szCs w:val="20"/>
              </w:rPr>
              <w:t>mentor</w:t>
            </w:r>
          </w:p>
        </w:tc>
        <w:tc>
          <w:tcPr>
            <w:tcW w:w="437" w:type="dxa"/>
            <w:gridSpan w:val="2"/>
            <w:tcBorders>
              <w:top w:val="single" w:sz="6" w:space="0" w:color="000000"/>
              <w:left w:val="single" w:sz="6" w:space="0" w:color="000000"/>
              <w:bottom w:val="single" w:sz="6" w:space="0" w:color="000000"/>
              <w:right w:val="single" w:sz="6" w:space="0" w:color="000000"/>
            </w:tcBorders>
            <w:vAlign w:val="center"/>
          </w:tcPr>
          <w:p w14:paraId="197BDCB3"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58" w:type="dxa"/>
            <w:gridSpan w:val="2"/>
            <w:tcBorders>
              <w:top w:val="single" w:sz="6" w:space="0" w:color="000000"/>
              <w:left w:val="single" w:sz="6" w:space="0" w:color="000000"/>
              <w:bottom w:val="single" w:sz="6" w:space="0" w:color="000000"/>
              <w:right w:val="single" w:sz="6" w:space="0" w:color="000000"/>
            </w:tcBorders>
            <w:vAlign w:val="center"/>
          </w:tcPr>
          <w:p w14:paraId="3FCE8BD4"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57" w:type="dxa"/>
            <w:gridSpan w:val="2"/>
            <w:tcBorders>
              <w:top w:val="single" w:sz="6" w:space="0" w:color="000000"/>
              <w:left w:val="single" w:sz="6" w:space="0" w:color="000000"/>
              <w:bottom w:val="single" w:sz="6" w:space="0" w:color="000000"/>
              <w:right w:val="single" w:sz="6" w:space="0" w:color="000000"/>
            </w:tcBorders>
            <w:vAlign w:val="center"/>
          </w:tcPr>
          <w:p w14:paraId="71D724D2"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15</w:t>
            </w:r>
          </w:p>
        </w:tc>
        <w:tc>
          <w:tcPr>
            <w:tcW w:w="842" w:type="dxa"/>
            <w:gridSpan w:val="2"/>
            <w:tcBorders>
              <w:top w:val="single" w:sz="6" w:space="0" w:color="000000"/>
              <w:left w:val="single" w:sz="6" w:space="0" w:color="000000"/>
              <w:bottom w:val="single" w:sz="6" w:space="0" w:color="000000"/>
              <w:right w:val="single" w:sz="6" w:space="0" w:color="000000"/>
            </w:tcBorders>
            <w:vAlign w:val="center"/>
          </w:tcPr>
          <w:p w14:paraId="65AC8033"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1123" w:type="dxa"/>
            <w:gridSpan w:val="2"/>
            <w:tcBorders>
              <w:top w:val="single" w:sz="6" w:space="0" w:color="000000"/>
              <w:left w:val="single" w:sz="6" w:space="0" w:color="000000"/>
              <w:bottom w:val="single" w:sz="6" w:space="0" w:color="000000"/>
              <w:right w:val="single" w:sz="6" w:space="0" w:color="000000"/>
            </w:tcBorders>
            <w:vAlign w:val="center"/>
          </w:tcPr>
          <w:p w14:paraId="25BF24BB"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O</w:t>
            </w:r>
          </w:p>
        </w:tc>
      </w:tr>
      <w:tr w:rsidR="00EF6B23" w:rsidRPr="00823463" w14:paraId="642C235A" w14:textId="77777777" w:rsidTr="00EF6B23">
        <w:trPr>
          <w:trHeight w:val="336"/>
          <w:jc w:val="center"/>
        </w:trPr>
        <w:tc>
          <w:tcPr>
            <w:tcW w:w="3187" w:type="dxa"/>
            <w:tcBorders>
              <w:top w:val="single" w:sz="6" w:space="0" w:color="000000"/>
              <w:left w:val="single" w:sz="6" w:space="0" w:color="000000"/>
              <w:bottom w:val="single" w:sz="6" w:space="0" w:color="000000"/>
              <w:right w:val="single" w:sz="6" w:space="0" w:color="000000"/>
            </w:tcBorders>
            <w:vAlign w:val="center"/>
          </w:tcPr>
          <w:p w14:paraId="258B72B3"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b/>
                <w:color w:val="231F20"/>
                <w:sz w:val="20"/>
                <w:szCs w:val="20"/>
              </w:rPr>
            </w:pPr>
            <w:r w:rsidRPr="00823463">
              <w:rPr>
                <w:rFonts w:ascii="Calibri" w:hAnsi="Calibri" w:cs="Calibri"/>
                <w:b/>
                <w:color w:val="231F20"/>
                <w:sz w:val="20"/>
                <w:szCs w:val="20"/>
              </w:rPr>
              <w:t>TOTAL</w:t>
            </w:r>
          </w:p>
        </w:tc>
        <w:tc>
          <w:tcPr>
            <w:tcW w:w="2552" w:type="dxa"/>
            <w:gridSpan w:val="2"/>
            <w:tcBorders>
              <w:top w:val="single" w:sz="6" w:space="0" w:color="000000"/>
              <w:left w:val="single" w:sz="6" w:space="0" w:color="000000"/>
              <w:bottom w:val="single" w:sz="6" w:space="0" w:color="000000"/>
              <w:right w:val="single" w:sz="6" w:space="0" w:color="000000"/>
            </w:tcBorders>
            <w:vAlign w:val="center"/>
          </w:tcPr>
          <w:p w14:paraId="71BC0B40"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37" w:type="dxa"/>
            <w:gridSpan w:val="2"/>
            <w:tcBorders>
              <w:top w:val="single" w:sz="6" w:space="0" w:color="000000"/>
              <w:left w:val="single" w:sz="6" w:space="0" w:color="000000"/>
              <w:bottom w:val="single" w:sz="6" w:space="0" w:color="000000"/>
              <w:right w:val="single" w:sz="6" w:space="0" w:color="000000"/>
            </w:tcBorders>
            <w:vAlign w:val="center"/>
          </w:tcPr>
          <w:p w14:paraId="5608885D"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58" w:type="dxa"/>
            <w:gridSpan w:val="2"/>
            <w:tcBorders>
              <w:top w:val="single" w:sz="6" w:space="0" w:color="000000"/>
              <w:left w:val="single" w:sz="6" w:space="0" w:color="000000"/>
              <w:bottom w:val="single" w:sz="6" w:space="0" w:color="000000"/>
              <w:right w:val="single" w:sz="6" w:space="0" w:color="000000"/>
            </w:tcBorders>
            <w:vAlign w:val="center"/>
          </w:tcPr>
          <w:p w14:paraId="20644A34"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57" w:type="dxa"/>
            <w:gridSpan w:val="2"/>
            <w:tcBorders>
              <w:top w:val="single" w:sz="6" w:space="0" w:color="000000"/>
              <w:left w:val="single" w:sz="6" w:space="0" w:color="000000"/>
              <w:bottom w:val="single" w:sz="6" w:space="0" w:color="000000"/>
              <w:right w:val="single" w:sz="6" w:space="0" w:color="000000"/>
            </w:tcBorders>
            <w:vAlign w:val="center"/>
          </w:tcPr>
          <w:p w14:paraId="427F6E61"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842" w:type="dxa"/>
            <w:gridSpan w:val="2"/>
            <w:tcBorders>
              <w:top w:val="single" w:sz="6" w:space="0" w:color="000000"/>
              <w:left w:val="single" w:sz="6" w:space="0" w:color="000000"/>
              <w:bottom w:val="single" w:sz="6" w:space="0" w:color="000000"/>
              <w:right w:val="single" w:sz="6" w:space="0" w:color="000000"/>
            </w:tcBorders>
            <w:vAlign w:val="center"/>
          </w:tcPr>
          <w:p w14:paraId="2DBA4FA3"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1123" w:type="dxa"/>
            <w:gridSpan w:val="2"/>
            <w:tcBorders>
              <w:top w:val="single" w:sz="6" w:space="0" w:color="000000"/>
              <w:left w:val="single" w:sz="6" w:space="0" w:color="000000"/>
              <w:bottom w:val="single" w:sz="6" w:space="0" w:color="000000"/>
              <w:right w:val="single" w:sz="6" w:space="0" w:color="000000"/>
            </w:tcBorders>
            <w:vAlign w:val="center"/>
          </w:tcPr>
          <w:p w14:paraId="5F8DF63B"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r>
      <w:tr w:rsidR="00EF6B23" w:rsidRPr="00823463" w14:paraId="653A0144" w14:textId="77777777" w:rsidTr="00EF6B23">
        <w:trPr>
          <w:trHeight w:val="336"/>
          <w:jc w:val="center"/>
        </w:trPr>
        <w:tc>
          <w:tcPr>
            <w:tcW w:w="3187" w:type="dxa"/>
            <w:tcBorders>
              <w:top w:val="single" w:sz="6" w:space="0" w:color="000000"/>
              <w:left w:val="single" w:sz="6" w:space="0" w:color="000000"/>
              <w:bottom w:val="single" w:sz="6" w:space="0" w:color="000000"/>
              <w:right w:val="single" w:sz="6" w:space="0" w:color="000000"/>
            </w:tcBorders>
            <w:vAlign w:val="center"/>
          </w:tcPr>
          <w:p w14:paraId="0C551F72"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b/>
                <w:color w:val="231F20"/>
                <w:sz w:val="20"/>
                <w:szCs w:val="20"/>
              </w:rPr>
            </w:pPr>
            <w:r w:rsidRPr="00823463">
              <w:rPr>
                <w:rFonts w:ascii="Calibri" w:hAnsi="Calibri" w:cs="Calibri"/>
                <w:b/>
                <w:color w:val="231F20"/>
                <w:sz w:val="20"/>
                <w:szCs w:val="20"/>
              </w:rPr>
              <w:t>TOTAL GODINA</w:t>
            </w:r>
          </w:p>
        </w:tc>
        <w:tc>
          <w:tcPr>
            <w:tcW w:w="2552" w:type="dxa"/>
            <w:gridSpan w:val="2"/>
            <w:tcBorders>
              <w:top w:val="single" w:sz="6" w:space="0" w:color="000000"/>
              <w:left w:val="single" w:sz="6" w:space="0" w:color="000000"/>
              <w:bottom w:val="single" w:sz="6" w:space="0" w:color="000000"/>
              <w:right w:val="single" w:sz="6" w:space="0" w:color="000000"/>
            </w:tcBorders>
            <w:vAlign w:val="center"/>
          </w:tcPr>
          <w:p w14:paraId="38A41389"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37" w:type="dxa"/>
            <w:gridSpan w:val="2"/>
            <w:tcBorders>
              <w:top w:val="single" w:sz="6" w:space="0" w:color="000000"/>
              <w:left w:val="single" w:sz="6" w:space="0" w:color="000000"/>
              <w:bottom w:val="single" w:sz="6" w:space="0" w:color="000000"/>
              <w:right w:val="single" w:sz="6" w:space="0" w:color="000000"/>
            </w:tcBorders>
            <w:vAlign w:val="center"/>
          </w:tcPr>
          <w:p w14:paraId="098E2E50"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58" w:type="dxa"/>
            <w:gridSpan w:val="2"/>
            <w:tcBorders>
              <w:top w:val="single" w:sz="6" w:space="0" w:color="000000"/>
              <w:left w:val="single" w:sz="6" w:space="0" w:color="000000"/>
              <w:bottom w:val="single" w:sz="6" w:space="0" w:color="000000"/>
              <w:right w:val="single" w:sz="6" w:space="0" w:color="000000"/>
            </w:tcBorders>
            <w:vAlign w:val="center"/>
          </w:tcPr>
          <w:p w14:paraId="2E9367BD"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57" w:type="dxa"/>
            <w:gridSpan w:val="2"/>
            <w:tcBorders>
              <w:top w:val="single" w:sz="6" w:space="0" w:color="000000"/>
              <w:left w:val="single" w:sz="6" w:space="0" w:color="000000"/>
              <w:bottom w:val="single" w:sz="6" w:space="0" w:color="000000"/>
              <w:right w:val="single" w:sz="6" w:space="0" w:color="000000"/>
            </w:tcBorders>
            <w:vAlign w:val="center"/>
          </w:tcPr>
          <w:p w14:paraId="67FF8BBC"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842" w:type="dxa"/>
            <w:gridSpan w:val="2"/>
            <w:tcBorders>
              <w:top w:val="single" w:sz="6" w:space="0" w:color="000000"/>
              <w:left w:val="single" w:sz="6" w:space="0" w:color="000000"/>
              <w:bottom w:val="single" w:sz="6" w:space="0" w:color="000000"/>
              <w:right w:val="single" w:sz="6" w:space="0" w:color="000000"/>
            </w:tcBorders>
            <w:vAlign w:val="center"/>
          </w:tcPr>
          <w:p w14:paraId="51A08F7A"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25</w:t>
            </w:r>
          </w:p>
        </w:tc>
        <w:tc>
          <w:tcPr>
            <w:tcW w:w="1123" w:type="dxa"/>
            <w:gridSpan w:val="2"/>
            <w:tcBorders>
              <w:top w:val="single" w:sz="6" w:space="0" w:color="000000"/>
              <w:left w:val="single" w:sz="6" w:space="0" w:color="000000"/>
              <w:bottom w:val="single" w:sz="6" w:space="0" w:color="000000"/>
              <w:right w:val="single" w:sz="6" w:space="0" w:color="000000"/>
            </w:tcBorders>
            <w:vAlign w:val="center"/>
          </w:tcPr>
          <w:p w14:paraId="17AD0F8B"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r>
      <w:tr w:rsidR="00EF6B23" w:rsidRPr="00823463" w14:paraId="6A862E31" w14:textId="77777777" w:rsidTr="00EF6B23">
        <w:trPr>
          <w:trHeight w:val="336"/>
          <w:jc w:val="center"/>
        </w:trPr>
        <w:tc>
          <w:tcPr>
            <w:tcW w:w="9056" w:type="dxa"/>
            <w:gridSpan w:val="13"/>
            <w:tcBorders>
              <w:top w:val="single" w:sz="6" w:space="0" w:color="000000"/>
              <w:left w:val="single" w:sz="6" w:space="0" w:color="000000"/>
              <w:bottom w:val="single" w:sz="6" w:space="0" w:color="000000"/>
              <w:right w:val="single" w:sz="6" w:space="0" w:color="000000"/>
            </w:tcBorders>
            <w:vAlign w:val="center"/>
          </w:tcPr>
          <w:p w14:paraId="7D4F6943"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b/>
                <w:color w:val="231F20"/>
                <w:sz w:val="20"/>
                <w:szCs w:val="20"/>
              </w:rPr>
              <w:t>Godina studija: 3</w:t>
            </w:r>
          </w:p>
        </w:tc>
      </w:tr>
      <w:tr w:rsidR="00EF6B23" w:rsidRPr="00823463" w14:paraId="790DEDD9" w14:textId="77777777" w:rsidTr="00EF6B23">
        <w:trPr>
          <w:trHeight w:val="336"/>
          <w:jc w:val="center"/>
        </w:trPr>
        <w:tc>
          <w:tcPr>
            <w:tcW w:w="9056" w:type="dxa"/>
            <w:gridSpan w:val="13"/>
            <w:tcBorders>
              <w:top w:val="single" w:sz="6" w:space="0" w:color="000000"/>
              <w:left w:val="single" w:sz="6" w:space="0" w:color="000000"/>
              <w:bottom w:val="single" w:sz="6" w:space="0" w:color="000000"/>
              <w:right w:val="single" w:sz="6" w:space="0" w:color="000000"/>
            </w:tcBorders>
            <w:vAlign w:val="center"/>
          </w:tcPr>
          <w:p w14:paraId="38A6FB92"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b/>
                <w:color w:val="231F20"/>
                <w:sz w:val="20"/>
                <w:szCs w:val="20"/>
              </w:rPr>
              <w:t>Semestar : 5</w:t>
            </w:r>
          </w:p>
        </w:tc>
      </w:tr>
      <w:tr w:rsidR="00EF6B23" w:rsidRPr="00823463" w14:paraId="61AA065E" w14:textId="77777777" w:rsidTr="00EF6B23">
        <w:trPr>
          <w:trHeight w:val="336"/>
          <w:jc w:val="center"/>
        </w:trPr>
        <w:tc>
          <w:tcPr>
            <w:tcW w:w="3187" w:type="dxa"/>
            <w:tcBorders>
              <w:top w:val="single" w:sz="6" w:space="0" w:color="000000"/>
              <w:left w:val="single" w:sz="6" w:space="0" w:color="000000"/>
              <w:bottom w:val="single" w:sz="6" w:space="0" w:color="000000"/>
              <w:right w:val="single" w:sz="6" w:space="0" w:color="000000"/>
            </w:tcBorders>
          </w:tcPr>
          <w:p w14:paraId="266A878F"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b/>
                <w:color w:val="231F20"/>
                <w:sz w:val="20"/>
                <w:szCs w:val="20"/>
              </w:rPr>
            </w:pPr>
            <w:r w:rsidRPr="00823463">
              <w:rPr>
                <w:rFonts w:ascii="Calibri" w:hAnsi="Calibri" w:cs="Calibri"/>
                <w:sz w:val="20"/>
              </w:rPr>
              <w:t>PREDMET</w:t>
            </w:r>
          </w:p>
        </w:tc>
        <w:tc>
          <w:tcPr>
            <w:tcW w:w="2552" w:type="dxa"/>
            <w:gridSpan w:val="2"/>
            <w:tcBorders>
              <w:top w:val="single" w:sz="6" w:space="0" w:color="000000"/>
              <w:left w:val="single" w:sz="6" w:space="0" w:color="000000"/>
              <w:bottom w:val="single" w:sz="6" w:space="0" w:color="000000"/>
              <w:right w:val="single" w:sz="6" w:space="0" w:color="000000"/>
            </w:tcBorders>
          </w:tcPr>
          <w:p w14:paraId="5FDF37D0"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sz w:val="20"/>
              </w:rPr>
              <w:t>NOSITELJ</w:t>
            </w:r>
          </w:p>
        </w:tc>
        <w:tc>
          <w:tcPr>
            <w:tcW w:w="437" w:type="dxa"/>
            <w:gridSpan w:val="2"/>
            <w:tcBorders>
              <w:top w:val="single" w:sz="6" w:space="0" w:color="000000"/>
              <w:left w:val="single" w:sz="6" w:space="0" w:color="000000"/>
              <w:bottom w:val="single" w:sz="6" w:space="0" w:color="000000"/>
              <w:right w:val="single" w:sz="6" w:space="0" w:color="000000"/>
            </w:tcBorders>
          </w:tcPr>
          <w:p w14:paraId="116D0F9D"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sz w:val="20"/>
              </w:rPr>
              <w:t>P</w:t>
            </w:r>
          </w:p>
        </w:tc>
        <w:tc>
          <w:tcPr>
            <w:tcW w:w="458" w:type="dxa"/>
            <w:gridSpan w:val="2"/>
            <w:tcBorders>
              <w:top w:val="single" w:sz="6" w:space="0" w:color="000000"/>
              <w:left w:val="single" w:sz="6" w:space="0" w:color="000000"/>
              <w:bottom w:val="single" w:sz="6" w:space="0" w:color="000000"/>
              <w:right w:val="single" w:sz="6" w:space="0" w:color="000000"/>
            </w:tcBorders>
          </w:tcPr>
          <w:p w14:paraId="1FFCC6D7"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sz w:val="20"/>
              </w:rPr>
              <w:t>V</w:t>
            </w:r>
          </w:p>
        </w:tc>
        <w:tc>
          <w:tcPr>
            <w:tcW w:w="457" w:type="dxa"/>
            <w:gridSpan w:val="2"/>
            <w:tcBorders>
              <w:top w:val="single" w:sz="6" w:space="0" w:color="000000"/>
              <w:left w:val="single" w:sz="6" w:space="0" w:color="000000"/>
              <w:bottom w:val="single" w:sz="6" w:space="0" w:color="000000"/>
              <w:right w:val="single" w:sz="6" w:space="0" w:color="000000"/>
            </w:tcBorders>
          </w:tcPr>
          <w:p w14:paraId="3F64E08D"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sz w:val="20"/>
              </w:rPr>
              <w:t>S</w:t>
            </w:r>
          </w:p>
        </w:tc>
        <w:tc>
          <w:tcPr>
            <w:tcW w:w="842" w:type="dxa"/>
            <w:gridSpan w:val="2"/>
            <w:tcBorders>
              <w:top w:val="single" w:sz="6" w:space="0" w:color="000000"/>
              <w:left w:val="single" w:sz="6" w:space="0" w:color="000000"/>
              <w:bottom w:val="single" w:sz="6" w:space="0" w:color="000000"/>
              <w:right w:val="single" w:sz="6" w:space="0" w:color="000000"/>
            </w:tcBorders>
          </w:tcPr>
          <w:p w14:paraId="1C074EC7"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sz w:val="20"/>
              </w:rPr>
              <w:t>ECTS</w:t>
            </w:r>
          </w:p>
        </w:tc>
        <w:tc>
          <w:tcPr>
            <w:tcW w:w="1123" w:type="dxa"/>
            <w:gridSpan w:val="2"/>
            <w:tcBorders>
              <w:top w:val="single" w:sz="6" w:space="0" w:color="000000"/>
              <w:left w:val="single" w:sz="6" w:space="0" w:color="000000"/>
              <w:bottom w:val="single" w:sz="6" w:space="0" w:color="000000"/>
              <w:right w:val="single" w:sz="6" w:space="0" w:color="000000"/>
            </w:tcBorders>
          </w:tcPr>
          <w:p w14:paraId="5F65DBB1"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sz w:val="20"/>
              </w:rPr>
              <w:t>STATUS</w:t>
            </w:r>
          </w:p>
        </w:tc>
      </w:tr>
      <w:tr w:rsidR="00EF6B23" w:rsidRPr="00823463" w14:paraId="3BB5AF43" w14:textId="77777777" w:rsidTr="00EF6B23">
        <w:trPr>
          <w:trHeight w:val="336"/>
          <w:jc w:val="center"/>
        </w:trPr>
        <w:tc>
          <w:tcPr>
            <w:tcW w:w="3187" w:type="dxa"/>
            <w:tcBorders>
              <w:top w:val="single" w:sz="6" w:space="0" w:color="000000"/>
              <w:left w:val="single" w:sz="6" w:space="0" w:color="000000"/>
              <w:bottom w:val="single" w:sz="6" w:space="0" w:color="000000"/>
              <w:right w:val="single" w:sz="6" w:space="0" w:color="000000"/>
            </w:tcBorders>
            <w:vAlign w:val="center"/>
          </w:tcPr>
          <w:p w14:paraId="52C321A8" w14:textId="77777777" w:rsidR="00EF6B23" w:rsidRPr="00823463" w:rsidRDefault="00EF6B23" w:rsidP="00EF6B23">
            <w:pPr>
              <w:pStyle w:val="box473022"/>
              <w:widowControl w:val="0"/>
              <w:shd w:val="clear" w:color="auto" w:fill="FFFFFF" w:themeFill="background1"/>
              <w:spacing w:before="72" w:after="72" w:line="360" w:lineRule="auto"/>
              <w:textAlignment w:val="baseline"/>
              <w:rPr>
                <w:rFonts w:ascii="Calibri" w:hAnsi="Calibri" w:cs="Calibri"/>
                <w:b/>
                <w:bCs/>
                <w:color w:val="231F20"/>
                <w:sz w:val="20"/>
                <w:szCs w:val="20"/>
              </w:rPr>
            </w:pPr>
            <w:r w:rsidRPr="00823463">
              <w:rPr>
                <w:rFonts w:ascii="Calibri" w:hAnsi="Calibri" w:cs="Calibri"/>
                <w:b/>
                <w:bCs/>
                <w:color w:val="231F20"/>
                <w:sz w:val="20"/>
                <w:szCs w:val="20"/>
              </w:rPr>
              <w:t>Konzultacije s mentorom 5</w:t>
            </w:r>
          </w:p>
        </w:tc>
        <w:tc>
          <w:tcPr>
            <w:tcW w:w="2552" w:type="dxa"/>
            <w:gridSpan w:val="2"/>
            <w:tcBorders>
              <w:top w:val="single" w:sz="6" w:space="0" w:color="000000"/>
              <w:left w:val="single" w:sz="6" w:space="0" w:color="000000"/>
              <w:bottom w:val="single" w:sz="6" w:space="0" w:color="000000"/>
              <w:right w:val="single" w:sz="6" w:space="0" w:color="000000"/>
            </w:tcBorders>
            <w:vAlign w:val="center"/>
          </w:tcPr>
          <w:p w14:paraId="22EF1E3F"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Pr>
                <w:rFonts w:ascii="Calibri" w:hAnsi="Calibri" w:cs="Calibri"/>
                <w:color w:val="231F20"/>
                <w:sz w:val="20"/>
                <w:szCs w:val="20"/>
              </w:rPr>
              <w:t>mentor</w:t>
            </w:r>
          </w:p>
        </w:tc>
        <w:tc>
          <w:tcPr>
            <w:tcW w:w="437" w:type="dxa"/>
            <w:gridSpan w:val="2"/>
            <w:tcBorders>
              <w:top w:val="single" w:sz="6" w:space="0" w:color="000000"/>
              <w:left w:val="single" w:sz="6" w:space="0" w:color="000000"/>
              <w:bottom w:val="single" w:sz="6" w:space="0" w:color="000000"/>
              <w:right w:val="single" w:sz="6" w:space="0" w:color="000000"/>
            </w:tcBorders>
            <w:vAlign w:val="center"/>
          </w:tcPr>
          <w:p w14:paraId="4A682629"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58" w:type="dxa"/>
            <w:gridSpan w:val="2"/>
            <w:tcBorders>
              <w:top w:val="single" w:sz="6" w:space="0" w:color="000000"/>
              <w:left w:val="single" w:sz="6" w:space="0" w:color="000000"/>
              <w:bottom w:val="single" w:sz="6" w:space="0" w:color="000000"/>
              <w:right w:val="single" w:sz="6" w:space="0" w:color="000000"/>
            </w:tcBorders>
            <w:vAlign w:val="center"/>
          </w:tcPr>
          <w:p w14:paraId="188CD37B"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57" w:type="dxa"/>
            <w:gridSpan w:val="2"/>
            <w:tcBorders>
              <w:top w:val="single" w:sz="6" w:space="0" w:color="000000"/>
              <w:left w:val="single" w:sz="6" w:space="0" w:color="000000"/>
              <w:bottom w:val="single" w:sz="6" w:space="0" w:color="000000"/>
              <w:right w:val="single" w:sz="6" w:space="0" w:color="000000"/>
            </w:tcBorders>
            <w:vAlign w:val="center"/>
          </w:tcPr>
          <w:p w14:paraId="6D99CE54"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Pr>
                <w:rFonts w:ascii="Calibri" w:hAnsi="Calibri" w:cs="Calibri"/>
                <w:color w:val="231F20"/>
                <w:sz w:val="20"/>
                <w:szCs w:val="20"/>
              </w:rPr>
              <w:t>15</w:t>
            </w:r>
          </w:p>
        </w:tc>
        <w:tc>
          <w:tcPr>
            <w:tcW w:w="842" w:type="dxa"/>
            <w:gridSpan w:val="2"/>
            <w:tcBorders>
              <w:top w:val="single" w:sz="6" w:space="0" w:color="000000"/>
              <w:left w:val="single" w:sz="6" w:space="0" w:color="000000"/>
              <w:bottom w:val="single" w:sz="6" w:space="0" w:color="000000"/>
              <w:right w:val="single" w:sz="6" w:space="0" w:color="000000"/>
            </w:tcBorders>
            <w:vAlign w:val="center"/>
          </w:tcPr>
          <w:p w14:paraId="408D52A5"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Pr>
                <w:rFonts w:ascii="Calibri" w:hAnsi="Calibri" w:cs="Calibri"/>
                <w:color w:val="231F20"/>
                <w:sz w:val="20"/>
                <w:szCs w:val="20"/>
              </w:rPr>
              <w:t>5</w:t>
            </w:r>
          </w:p>
        </w:tc>
        <w:tc>
          <w:tcPr>
            <w:tcW w:w="1123" w:type="dxa"/>
            <w:gridSpan w:val="2"/>
            <w:tcBorders>
              <w:top w:val="single" w:sz="6" w:space="0" w:color="000000"/>
              <w:left w:val="single" w:sz="6" w:space="0" w:color="000000"/>
              <w:bottom w:val="single" w:sz="6" w:space="0" w:color="000000"/>
              <w:right w:val="single" w:sz="6" w:space="0" w:color="000000"/>
            </w:tcBorders>
            <w:vAlign w:val="center"/>
          </w:tcPr>
          <w:p w14:paraId="08A84D9A"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O</w:t>
            </w:r>
          </w:p>
        </w:tc>
      </w:tr>
      <w:tr w:rsidR="00EF6B23" w:rsidRPr="00823463" w14:paraId="0AC73004" w14:textId="77777777" w:rsidTr="00EF6B23">
        <w:trPr>
          <w:trHeight w:val="336"/>
          <w:jc w:val="center"/>
        </w:trPr>
        <w:tc>
          <w:tcPr>
            <w:tcW w:w="3187" w:type="dxa"/>
            <w:tcBorders>
              <w:top w:val="single" w:sz="6" w:space="0" w:color="000000"/>
              <w:left w:val="single" w:sz="6" w:space="0" w:color="000000"/>
              <w:bottom w:val="single" w:sz="6" w:space="0" w:color="000000"/>
              <w:right w:val="single" w:sz="6" w:space="0" w:color="000000"/>
            </w:tcBorders>
            <w:vAlign w:val="center"/>
          </w:tcPr>
          <w:p w14:paraId="44117E86"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b/>
                <w:color w:val="231F20"/>
                <w:sz w:val="20"/>
                <w:szCs w:val="20"/>
              </w:rPr>
            </w:pPr>
            <w:r w:rsidRPr="00823463">
              <w:rPr>
                <w:rFonts w:ascii="Calibri" w:hAnsi="Calibri" w:cs="Calibri"/>
                <w:b/>
                <w:color w:val="231F20"/>
                <w:sz w:val="20"/>
                <w:szCs w:val="20"/>
              </w:rPr>
              <w:t xml:space="preserve">TOTAL: </w:t>
            </w:r>
          </w:p>
        </w:tc>
        <w:tc>
          <w:tcPr>
            <w:tcW w:w="2552" w:type="dxa"/>
            <w:gridSpan w:val="2"/>
            <w:tcBorders>
              <w:top w:val="single" w:sz="6" w:space="0" w:color="000000"/>
              <w:left w:val="single" w:sz="6" w:space="0" w:color="000000"/>
              <w:bottom w:val="single" w:sz="6" w:space="0" w:color="000000"/>
              <w:right w:val="single" w:sz="6" w:space="0" w:color="000000"/>
            </w:tcBorders>
            <w:vAlign w:val="center"/>
          </w:tcPr>
          <w:p w14:paraId="6E2FA4B5"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37" w:type="dxa"/>
            <w:gridSpan w:val="2"/>
            <w:tcBorders>
              <w:top w:val="single" w:sz="6" w:space="0" w:color="000000"/>
              <w:left w:val="single" w:sz="6" w:space="0" w:color="000000"/>
              <w:bottom w:val="single" w:sz="6" w:space="0" w:color="000000"/>
              <w:right w:val="single" w:sz="6" w:space="0" w:color="000000"/>
            </w:tcBorders>
            <w:vAlign w:val="center"/>
          </w:tcPr>
          <w:p w14:paraId="34CE9F47"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58" w:type="dxa"/>
            <w:gridSpan w:val="2"/>
            <w:tcBorders>
              <w:top w:val="single" w:sz="6" w:space="0" w:color="000000"/>
              <w:left w:val="single" w:sz="6" w:space="0" w:color="000000"/>
              <w:bottom w:val="single" w:sz="6" w:space="0" w:color="000000"/>
              <w:right w:val="single" w:sz="6" w:space="0" w:color="000000"/>
            </w:tcBorders>
            <w:vAlign w:val="center"/>
          </w:tcPr>
          <w:p w14:paraId="75C13371"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57" w:type="dxa"/>
            <w:gridSpan w:val="2"/>
            <w:tcBorders>
              <w:top w:val="single" w:sz="6" w:space="0" w:color="000000"/>
              <w:left w:val="single" w:sz="6" w:space="0" w:color="000000"/>
              <w:bottom w:val="single" w:sz="6" w:space="0" w:color="000000"/>
              <w:right w:val="single" w:sz="6" w:space="0" w:color="000000"/>
            </w:tcBorders>
            <w:vAlign w:val="center"/>
          </w:tcPr>
          <w:p w14:paraId="0FDF6F4A"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842" w:type="dxa"/>
            <w:gridSpan w:val="2"/>
            <w:tcBorders>
              <w:top w:val="single" w:sz="6" w:space="0" w:color="000000"/>
              <w:left w:val="single" w:sz="6" w:space="0" w:color="000000"/>
              <w:bottom w:val="single" w:sz="6" w:space="0" w:color="000000"/>
              <w:right w:val="single" w:sz="6" w:space="0" w:color="000000"/>
            </w:tcBorders>
            <w:vAlign w:val="center"/>
          </w:tcPr>
          <w:p w14:paraId="09BD1951"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Pr>
                <w:rFonts w:ascii="Calibri" w:hAnsi="Calibri" w:cs="Calibri"/>
                <w:color w:val="231F20"/>
                <w:sz w:val="20"/>
                <w:szCs w:val="20"/>
              </w:rPr>
              <w:t>5</w:t>
            </w:r>
          </w:p>
        </w:tc>
        <w:tc>
          <w:tcPr>
            <w:tcW w:w="1123" w:type="dxa"/>
            <w:gridSpan w:val="2"/>
            <w:tcBorders>
              <w:top w:val="single" w:sz="6" w:space="0" w:color="000000"/>
              <w:left w:val="single" w:sz="6" w:space="0" w:color="000000"/>
              <w:bottom w:val="single" w:sz="6" w:space="0" w:color="000000"/>
              <w:right w:val="single" w:sz="6" w:space="0" w:color="000000"/>
            </w:tcBorders>
            <w:vAlign w:val="center"/>
          </w:tcPr>
          <w:p w14:paraId="3680EB14"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r>
      <w:tr w:rsidR="00EF6B23" w:rsidRPr="00823463" w14:paraId="3E1BDCE2" w14:textId="77777777" w:rsidTr="00EF6B23">
        <w:trPr>
          <w:trHeight w:val="336"/>
          <w:jc w:val="center"/>
        </w:trPr>
        <w:tc>
          <w:tcPr>
            <w:tcW w:w="9056" w:type="dxa"/>
            <w:gridSpan w:val="13"/>
            <w:tcBorders>
              <w:top w:val="single" w:sz="6" w:space="0" w:color="000000"/>
              <w:left w:val="single" w:sz="6" w:space="0" w:color="000000"/>
              <w:bottom w:val="single" w:sz="6" w:space="0" w:color="000000"/>
              <w:right w:val="single" w:sz="6" w:space="0" w:color="000000"/>
            </w:tcBorders>
            <w:vAlign w:val="center"/>
          </w:tcPr>
          <w:p w14:paraId="1689C373"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b/>
                <w:color w:val="231F20"/>
                <w:sz w:val="20"/>
                <w:szCs w:val="20"/>
              </w:rPr>
              <w:t xml:space="preserve">Semestar : </w:t>
            </w:r>
            <w:r>
              <w:rPr>
                <w:rFonts w:ascii="Calibri" w:hAnsi="Calibri" w:cs="Calibri"/>
                <w:b/>
                <w:color w:val="231F20"/>
                <w:sz w:val="20"/>
                <w:szCs w:val="20"/>
              </w:rPr>
              <w:t>6</w:t>
            </w:r>
          </w:p>
        </w:tc>
      </w:tr>
      <w:tr w:rsidR="00EF6B23" w:rsidRPr="00823463" w14:paraId="75FC421D" w14:textId="77777777" w:rsidTr="00EF6B23">
        <w:trPr>
          <w:trHeight w:val="336"/>
          <w:jc w:val="center"/>
        </w:trPr>
        <w:tc>
          <w:tcPr>
            <w:tcW w:w="3187" w:type="dxa"/>
            <w:tcBorders>
              <w:top w:val="single" w:sz="6" w:space="0" w:color="000000"/>
              <w:left w:val="single" w:sz="6" w:space="0" w:color="000000"/>
              <w:bottom w:val="single" w:sz="6" w:space="0" w:color="000000"/>
              <w:right w:val="single" w:sz="6" w:space="0" w:color="000000"/>
            </w:tcBorders>
          </w:tcPr>
          <w:p w14:paraId="4DF5963A"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b/>
                <w:color w:val="231F20"/>
                <w:sz w:val="20"/>
                <w:szCs w:val="20"/>
              </w:rPr>
            </w:pPr>
            <w:r w:rsidRPr="00823463">
              <w:rPr>
                <w:rFonts w:ascii="Calibri" w:hAnsi="Calibri" w:cs="Calibri"/>
                <w:sz w:val="20"/>
              </w:rPr>
              <w:t>PREDMET</w:t>
            </w:r>
          </w:p>
        </w:tc>
        <w:tc>
          <w:tcPr>
            <w:tcW w:w="2552" w:type="dxa"/>
            <w:gridSpan w:val="2"/>
            <w:tcBorders>
              <w:top w:val="single" w:sz="6" w:space="0" w:color="000000"/>
              <w:left w:val="single" w:sz="6" w:space="0" w:color="000000"/>
              <w:bottom w:val="single" w:sz="6" w:space="0" w:color="000000"/>
              <w:right w:val="single" w:sz="6" w:space="0" w:color="000000"/>
            </w:tcBorders>
          </w:tcPr>
          <w:p w14:paraId="61911DE3"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sz w:val="20"/>
              </w:rPr>
              <w:t>NOSITELJ</w:t>
            </w:r>
          </w:p>
        </w:tc>
        <w:tc>
          <w:tcPr>
            <w:tcW w:w="437" w:type="dxa"/>
            <w:gridSpan w:val="2"/>
            <w:tcBorders>
              <w:top w:val="single" w:sz="6" w:space="0" w:color="000000"/>
              <w:left w:val="single" w:sz="6" w:space="0" w:color="000000"/>
              <w:bottom w:val="single" w:sz="6" w:space="0" w:color="000000"/>
              <w:right w:val="single" w:sz="6" w:space="0" w:color="000000"/>
            </w:tcBorders>
          </w:tcPr>
          <w:p w14:paraId="1734801C"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sz w:val="20"/>
              </w:rPr>
              <w:t>P</w:t>
            </w:r>
          </w:p>
        </w:tc>
        <w:tc>
          <w:tcPr>
            <w:tcW w:w="458" w:type="dxa"/>
            <w:gridSpan w:val="2"/>
            <w:tcBorders>
              <w:top w:val="single" w:sz="6" w:space="0" w:color="000000"/>
              <w:left w:val="single" w:sz="6" w:space="0" w:color="000000"/>
              <w:bottom w:val="single" w:sz="6" w:space="0" w:color="000000"/>
              <w:right w:val="single" w:sz="6" w:space="0" w:color="000000"/>
            </w:tcBorders>
          </w:tcPr>
          <w:p w14:paraId="54236233"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sz w:val="20"/>
              </w:rPr>
              <w:t>V</w:t>
            </w:r>
          </w:p>
        </w:tc>
        <w:tc>
          <w:tcPr>
            <w:tcW w:w="457" w:type="dxa"/>
            <w:gridSpan w:val="2"/>
            <w:tcBorders>
              <w:top w:val="single" w:sz="6" w:space="0" w:color="000000"/>
              <w:left w:val="single" w:sz="6" w:space="0" w:color="000000"/>
              <w:bottom w:val="single" w:sz="6" w:space="0" w:color="000000"/>
              <w:right w:val="single" w:sz="6" w:space="0" w:color="000000"/>
            </w:tcBorders>
          </w:tcPr>
          <w:p w14:paraId="6C7B28EC"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sz w:val="20"/>
              </w:rPr>
              <w:t>S</w:t>
            </w:r>
          </w:p>
        </w:tc>
        <w:tc>
          <w:tcPr>
            <w:tcW w:w="842" w:type="dxa"/>
            <w:gridSpan w:val="2"/>
            <w:tcBorders>
              <w:top w:val="single" w:sz="6" w:space="0" w:color="000000"/>
              <w:left w:val="single" w:sz="6" w:space="0" w:color="000000"/>
              <w:bottom w:val="single" w:sz="6" w:space="0" w:color="000000"/>
              <w:right w:val="single" w:sz="6" w:space="0" w:color="000000"/>
            </w:tcBorders>
          </w:tcPr>
          <w:p w14:paraId="4BDDE33D"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sz w:val="20"/>
              </w:rPr>
              <w:t>ECTS</w:t>
            </w:r>
          </w:p>
        </w:tc>
        <w:tc>
          <w:tcPr>
            <w:tcW w:w="1123" w:type="dxa"/>
            <w:gridSpan w:val="2"/>
            <w:tcBorders>
              <w:top w:val="single" w:sz="6" w:space="0" w:color="000000"/>
              <w:left w:val="single" w:sz="6" w:space="0" w:color="000000"/>
              <w:bottom w:val="single" w:sz="6" w:space="0" w:color="000000"/>
              <w:right w:val="single" w:sz="6" w:space="0" w:color="000000"/>
            </w:tcBorders>
          </w:tcPr>
          <w:p w14:paraId="1A637E98"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sz w:val="20"/>
              </w:rPr>
              <w:t>STATUS</w:t>
            </w:r>
          </w:p>
        </w:tc>
      </w:tr>
      <w:tr w:rsidR="00EF6B23" w:rsidRPr="00823463" w14:paraId="4E2172AF" w14:textId="77777777" w:rsidTr="00EF6B23">
        <w:trPr>
          <w:trHeight w:val="336"/>
          <w:jc w:val="center"/>
        </w:trPr>
        <w:tc>
          <w:tcPr>
            <w:tcW w:w="3187" w:type="dxa"/>
            <w:tcBorders>
              <w:top w:val="single" w:sz="6" w:space="0" w:color="000000"/>
              <w:left w:val="single" w:sz="6" w:space="0" w:color="000000"/>
              <w:bottom w:val="single" w:sz="6" w:space="0" w:color="000000"/>
              <w:right w:val="single" w:sz="6" w:space="0" w:color="000000"/>
            </w:tcBorders>
            <w:vAlign w:val="center"/>
          </w:tcPr>
          <w:p w14:paraId="69815BE0" w14:textId="77777777" w:rsidR="00EF6B23" w:rsidRPr="00823463" w:rsidRDefault="00EF6B23" w:rsidP="00EF6B23">
            <w:pPr>
              <w:pStyle w:val="box473022"/>
              <w:widowControl w:val="0"/>
              <w:shd w:val="clear" w:color="auto" w:fill="FFFFFF" w:themeFill="background1"/>
              <w:spacing w:before="72" w:after="72" w:line="360" w:lineRule="auto"/>
              <w:textAlignment w:val="baseline"/>
              <w:rPr>
                <w:rFonts w:ascii="Calibri" w:hAnsi="Calibri" w:cs="Calibri"/>
                <w:b/>
                <w:bCs/>
                <w:color w:val="231F20"/>
                <w:sz w:val="20"/>
                <w:szCs w:val="20"/>
              </w:rPr>
            </w:pPr>
            <w:r w:rsidRPr="00823463">
              <w:rPr>
                <w:rFonts w:ascii="Calibri" w:hAnsi="Calibri" w:cs="Calibri"/>
                <w:b/>
                <w:bCs/>
                <w:color w:val="231F20"/>
                <w:sz w:val="20"/>
                <w:szCs w:val="20"/>
              </w:rPr>
              <w:t xml:space="preserve">Konzultacije s mentorom </w:t>
            </w:r>
            <w:r>
              <w:rPr>
                <w:rFonts w:ascii="Calibri" w:hAnsi="Calibri" w:cs="Calibri"/>
                <w:b/>
                <w:bCs/>
                <w:color w:val="231F20"/>
                <w:sz w:val="20"/>
                <w:szCs w:val="20"/>
              </w:rPr>
              <w:t>6</w:t>
            </w:r>
          </w:p>
        </w:tc>
        <w:tc>
          <w:tcPr>
            <w:tcW w:w="2552" w:type="dxa"/>
            <w:gridSpan w:val="2"/>
            <w:tcBorders>
              <w:top w:val="single" w:sz="6" w:space="0" w:color="000000"/>
              <w:left w:val="single" w:sz="6" w:space="0" w:color="000000"/>
              <w:bottom w:val="single" w:sz="6" w:space="0" w:color="000000"/>
              <w:right w:val="single" w:sz="6" w:space="0" w:color="000000"/>
            </w:tcBorders>
            <w:vAlign w:val="center"/>
          </w:tcPr>
          <w:p w14:paraId="22AE9EA2"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Pr>
                <w:rFonts w:ascii="Calibri" w:hAnsi="Calibri" w:cs="Calibri"/>
                <w:color w:val="231F20"/>
                <w:sz w:val="20"/>
                <w:szCs w:val="20"/>
              </w:rPr>
              <w:t>mentor</w:t>
            </w:r>
          </w:p>
        </w:tc>
        <w:tc>
          <w:tcPr>
            <w:tcW w:w="437" w:type="dxa"/>
            <w:gridSpan w:val="2"/>
            <w:tcBorders>
              <w:top w:val="single" w:sz="6" w:space="0" w:color="000000"/>
              <w:left w:val="single" w:sz="6" w:space="0" w:color="000000"/>
              <w:bottom w:val="single" w:sz="6" w:space="0" w:color="000000"/>
              <w:right w:val="single" w:sz="6" w:space="0" w:color="000000"/>
            </w:tcBorders>
            <w:vAlign w:val="center"/>
          </w:tcPr>
          <w:p w14:paraId="200862CD"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58" w:type="dxa"/>
            <w:gridSpan w:val="2"/>
            <w:tcBorders>
              <w:top w:val="single" w:sz="6" w:space="0" w:color="000000"/>
              <w:left w:val="single" w:sz="6" w:space="0" w:color="000000"/>
              <w:bottom w:val="single" w:sz="6" w:space="0" w:color="000000"/>
              <w:right w:val="single" w:sz="6" w:space="0" w:color="000000"/>
            </w:tcBorders>
            <w:vAlign w:val="center"/>
          </w:tcPr>
          <w:p w14:paraId="7CC323EB"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57" w:type="dxa"/>
            <w:gridSpan w:val="2"/>
            <w:tcBorders>
              <w:top w:val="single" w:sz="6" w:space="0" w:color="000000"/>
              <w:left w:val="single" w:sz="6" w:space="0" w:color="000000"/>
              <w:bottom w:val="single" w:sz="6" w:space="0" w:color="000000"/>
              <w:right w:val="single" w:sz="6" w:space="0" w:color="000000"/>
            </w:tcBorders>
            <w:vAlign w:val="center"/>
          </w:tcPr>
          <w:p w14:paraId="6545D938"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Pr>
                <w:rFonts w:ascii="Calibri" w:hAnsi="Calibri" w:cs="Calibri"/>
                <w:color w:val="231F20"/>
                <w:sz w:val="20"/>
                <w:szCs w:val="20"/>
              </w:rPr>
              <w:t>15</w:t>
            </w:r>
          </w:p>
        </w:tc>
        <w:tc>
          <w:tcPr>
            <w:tcW w:w="842" w:type="dxa"/>
            <w:gridSpan w:val="2"/>
            <w:tcBorders>
              <w:top w:val="single" w:sz="6" w:space="0" w:color="000000"/>
              <w:left w:val="single" w:sz="6" w:space="0" w:color="000000"/>
              <w:bottom w:val="single" w:sz="6" w:space="0" w:color="000000"/>
              <w:right w:val="single" w:sz="6" w:space="0" w:color="000000"/>
            </w:tcBorders>
            <w:vAlign w:val="center"/>
          </w:tcPr>
          <w:p w14:paraId="43AB13EF"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Pr>
                <w:rFonts w:ascii="Calibri" w:hAnsi="Calibri" w:cs="Calibri"/>
                <w:color w:val="231F20"/>
                <w:sz w:val="20"/>
                <w:szCs w:val="20"/>
              </w:rPr>
              <w:t>5</w:t>
            </w:r>
          </w:p>
        </w:tc>
        <w:tc>
          <w:tcPr>
            <w:tcW w:w="1123" w:type="dxa"/>
            <w:gridSpan w:val="2"/>
            <w:tcBorders>
              <w:top w:val="single" w:sz="6" w:space="0" w:color="000000"/>
              <w:left w:val="single" w:sz="6" w:space="0" w:color="000000"/>
              <w:bottom w:val="single" w:sz="6" w:space="0" w:color="000000"/>
              <w:right w:val="single" w:sz="6" w:space="0" w:color="000000"/>
            </w:tcBorders>
            <w:vAlign w:val="center"/>
          </w:tcPr>
          <w:p w14:paraId="15288275"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O</w:t>
            </w:r>
          </w:p>
        </w:tc>
      </w:tr>
      <w:tr w:rsidR="00EF6B23" w:rsidRPr="00823463" w14:paraId="500CBF3B" w14:textId="77777777" w:rsidTr="00EF6B23">
        <w:trPr>
          <w:trHeight w:val="336"/>
          <w:jc w:val="center"/>
        </w:trPr>
        <w:tc>
          <w:tcPr>
            <w:tcW w:w="3187" w:type="dxa"/>
            <w:tcBorders>
              <w:top w:val="single" w:sz="6" w:space="0" w:color="000000"/>
              <w:left w:val="single" w:sz="6" w:space="0" w:color="000000"/>
              <w:bottom w:val="single" w:sz="6" w:space="0" w:color="000000"/>
              <w:right w:val="single" w:sz="6" w:space="0" w:color="000000"/>
            </w:tcBorders>
            <w:vAlign w:val="center"/>
          </w:tcPr>
          <w:p w14:paraId="7439758B"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b/>
                <w:color w:val="231F20"/>
                <w:sz w:val="20"/>
                <w:szCs w:val="20"/>
              </w:rPr>
            </w:pPr>
            <w:r w:rsidRPr="00823463">
              <w:rPr>
                <w:rFonts w:ascii="Calibri" w:hAnsi="Calibri" w:cs="Calibri"/>
                <w:b/>
                <w:color w:val="231F20"/>
                <w:sz w:val="20"/>
                <w:szCs w:val="20"/>
              </w:rPr>
              <w:t xml:space="preserve">TOTAL: </w:t>
            </w:r>
          </w:p>
        </w:tc>
        <w:tc>
          <w:tcPr>
            <w:tcW w:w="2552" w:type="dxa"/>
            <w:gridSpan w:val="2"/>
            <w:tcBorders>
              <w:top w:val="single" w:sz="6" w:space="0" w:color="000000"/>
              <w:left w:val="single" w:sz="6" w:space="0" w:color="000000"/>
              <w:bottom w:val="single" w:sz="6" w:space="0" w:color="000000"/>
              <w:right w:val="single" w:sz="6" w:space="0" w:color="000000"/>
            </w:tcBorders>
            <w:vAlign w:val="center"/>
          </w:tcPr>
          <w:p w14:paraId="5B5F4AC2"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37" w:type="dxa"/>
            <w:gridSpan w:val="2"/>
            <w:tcBorders>
              <w:top w:val="single" w:sz="6" w:space="0" w:color="000000"/>
              <w:left w:val="single" w:sz="6" w:space="0" w:color="000000"/>
              <w:bottom w:val="single" w:sz="6" w:space="0" w:color="000000"/>
              <w:right w:val="single" w:sz="6" w:space="0" w:color="000000"/>
            </w:tcBorders>
            <w:vAlign w:val="center"/>
          </w:tcPr>
          <w:p w14:paraId="71C3D8A7"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58" w:type="dxa"/>
            <w:gridSpan w:val="2"/>
            <w:tcBorders>
              <w:top w:val="single" w:sz="6" w:space="0" w:color="000000"/>
              <w:left w:val="single" w:sz="6" w:space="0" w:color="000000"/>
              <w:bottom w:val="single" w:sz="6" w:space="0" w:color="000000"/>
              <w:right w:val="single" w:sz="6" w:space="0" w:color="000000"/>
            </w:tcBorders>
            <w:vAlign w:val="center"/>
          </w:tcPr>
          <w:p w14:paraId="015B7941"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457" w:type="dxa"/>
            <w:gridSpan w:val="2"/>
            <w:tcBorders>
              <w:top w:val="single" w:sz="6" w:space="0" w:color="000000"/>
              <w:left w:val="single" w:sz="6" w:space="0" w:color="000000"/>
              <w:bottom w:val="single" w:sz="6" w:space="0" w:color="000000"/>
              <w:right w:val="single" w:sz="6" w:space="0" w:color="000000"/>
            </w:tcBorders>
            <w:vAlign w:val="center"/>
          </w:tcPr>
          <w:p w14:paraId="2D476C62"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842" w:type="dxa"/>
            <w:gridSpan w:val="2"/>
            <w:tcBorders>
              <w:top w:val="single" w:sz="6" w:space="0" w:color="000000"/>
              <w:left w:val="single" w:sz="6" w:space="0" w:color="000000"/>
              <w:bottom w:val="single" w:sz="6" w:space="0" w:color="000000"/>
              <w:right w:val="single" w:sz="6" w:space="0" w:color="000000"/>
            </w:tcBorders>
            <w:vAlign w:val="center"/>
          </w:tcPr>
          <w:p w14:paraId="2815C72B"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r>
              <w:rPr>
                <w:rFonts w:ascii="Calibri" w:hAnsi="Calibri" w:cs="Calibri"/>
                <w:color w:val="231F20"/>
                <w:sz w:val="20"/>
                <w:szCs w:val="20"/>
              </w:rPr>
              <w:t>5</w:t>
            </w:r>
          </w:p>
        </w:tc>
        <w:tc>
          <w:tcPr>
            <w:tcW w:w="1123" w:type="dxa"/>
            <w:gridSpan w:val="2"/>
            <w:tcBorders>
              <w:top w:val="single" w:sz="6" w:space="0" w:color="000000"/>
              <w:left w:val="single" w:sz="6" w:space="0" w:color="000000"/>
              <w:bottom w:val="single" w:sz="6" w:space="0" w:color="000000"/>
              <w:right w:val="single" w:sz="6" w:space="0" w:color="000000"/>
            </w:tcBorders>
            <w:vAlign w:val="center"/>
          </w:tcPr>
          <w:p w14:paraId="66867A3F" w14:textId="77777777" w:rsidR="00EF6B23" w:rsidRPr="00823463" w:rsidRDefault="00EF6B23" w:rsidP="00EF6B23">
            <w:pPr>
              <w:pStyle w:val="box473022"/>
              <w:widowControl w:val="0"/>
              <w:shd w:val="clear" w:color="auto" w:fill="FFFFFF"/>
              <w:spacing w:before="72" w:after="72" w:line="360" w:lineRule="auto"/>
              <w:textAlignment w:val="baseline"/>
              <w:rPr>
                <w:rFonts w:ascii="Calibri" w:hAnsi="Calibri" w:cs="Calibri"/>
                <w:color w:val="231F20"/>
                <w:sz w:val="20"/>
                <w:szCs w:val="20"/>
              </w:rPr>
            </w:pPr>
          </w:p>
        </w:tc>
      </w:tr>
    </w:tbl>
    <w:p w14:paraId="141111BA" w14:textId="77777777" w:rsidR="00EF6B23" w:rsidRPr="005F3ADA" w:rsidRDefault="00EF6B23" w:rsidP="005F3ADA"/>
    <w:p w14:paraId="6DE1D77F" w14:textId="77777777" w:rsidR="00AD6875" w:rsidRPr="002429E4" w:rsidRDefault="00EF6B23" w:rsidP="00AD6875">
      <w:pPr>
        <w:rPr>
          <w:b/>
          <w:u w:val="single"/>
        </w:rPr>
      </w:pPr>
      <w:r w:rsidRPr="002429E4">
        <w:rPr>
          <w:b/>
          <w:u w:val="single"/>
        </w:rPr>
        <w:t>IZBORNI PREDMETI</w:t>
      </w:r>
    </w:p>
    <w:tbl>
      <w:tblPr>
        <w:tblW w:w="9064" w:type="dxa"/>
        <w:tblLayout w:type="fixed"/>
        <w:tblLook w:val="0000" w:firstRow="0" w:lastRow="0" w:firstColumn="0" w:lastColumn="0" w:noHBand="0" w:noVBand="0"/>
      </w:tblPr>
      <w:tblGrid>
        <w:gridCol w:w="2550"/>
        <w:gridCol w:w="2669"/>
        <w:gridCol w:w="602"/>
        <w:gridCol w:w="603"/>
        <w:gridCol w:w="604"/>
        <w:gridCol w:w="912"/>
        <w:gridCol w:w="1124"/>
      </w:tblGrid>
      <w:tr w:rsidR="00EF6B23" w:rsidRPr="00823463" w14:paraId="7FE742B7" w14:textId="77777777" w:rsidTr="00EF6B23">
        <w:tc>
          <w:tcPr>
            <w:tcW w:w="2549"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0C15158E"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2669"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1FE8AA27"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Nositelj predmeta</w:t>
            </w:r>
          </w:p>
        </w:tc>
        <w:tc>
          <w:tcPr>
            <w:tcW w:w="602"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3BD44B2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w:t>
            </w:r>
          </w:p>
        </w:tc>
        <w:tc>
          <w:tcPr>
            <w:tcW w:w="603"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5A54A8E1"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V</w:t>
            </w:r>
          </w:p>
        </w:tc>
        <w:tc>
          <w:tcPr>
            <w:tcW w:w="604"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7CDFAE0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w:t>
            </w:r>
          </w:p>
        </w:tc>
        <w:tc>
          <w:tcPr>
            <w:tcW w:w="912" w:type="dxa"/>
            <w:tcBorders>
              <w:top w:val="single" w:sz="4" w:space="0" w:color="000000"/>
              <w:left w:val="single" w:sz="4" w:space="0" w:color="000000"/>
              <w:bottom w:val="double" w:sz="4" w:space="0" w:color="000000"/>
            </w:tcBorders>
            <w:shd w:val="clear" w:color="auto" w:fill="F2F2F2" w:themeFill="background1" w:themeFillShade="F2"/>
          </w:tcPr>
          <w:p w14:paraId="2C245122"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ECTS</w:t>
            </w:r>
          </w:p>
        </w:tc>
        <w:tc>
          <w:tcPr>
            <w:tcW w:w="1124"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0849524F"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w:t>
            </w:r>
          </w:p>
        </w:tc>
      </w:tr>
      <w:tr w:rsidR="00EF6B23" w:rsidRPr="00823463" w14:paraId="12B945FD" w14:textId="77777777" w:rsidTr="00EF6B23">
        <w:tc>
          <w:tcPr>
            <w:tcW w:w="2549" w:type="dxa"/>
            <w:tcBorders>
              <w:top w:val="single" w:sz="4" w:space="0" w:color="000000"/>
              <w:left w:val="single" w:sz="4" w:space="0" w:color="000000"/>
              <w:bottom w:val="single" w:sz="4" w:space="0" w:color="000000"/>
              <w:right w:val="single" w:sz="4" w:space="0" w:color="000000"/>
            </w:tcBorders>
          </w:tcPr>
          <w:p w14:paraId="65F75227"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Novi pravci u organizaciji informacija</w:t>
            </w:r>
          </w:p>
        </w:tc>
        <w:tc>
          <w:tcPr>
            <w:tcW w:w="2669" w:type="dxa"/>
            <w:tcBorders>
              <w:top w:val="single" w:sz="4" w:space="0" w:color="000000"/>
              <w:left w:val="single" w:sz="4" w:space="0" w:color="000000"/>
              <w:bottom w:val="single" w:sz="4" w:space="0" w:color="000000"/>
              <w:right w:val="single" w:sz="4" w:space="0" w:color="000000"/>
            </w:tcBorders>
          </w:tcPr>
          <w:p w14:paraId="5C177CC1"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prof. dr. sc. Kornelija Petr Balog, prof. dr. sc. Boris Bosančić, </w:t>
            </w:r>
            <w:r>
              <w:rPr>
                <w:rFonts w:ascii="Calibri" w:hAnsi="Calibri" w:cs="Calibri"/>
                <w:color w:val="231F20"/>
                <w:sz w:val="20"/>
                <w:szCs w:val="20"/>
              </w:rPr>
              <w:t>izv. prof</w:t>
            </w:r>
            <w:r w:rsidRPr="00823463">
              <w:rPr>
                <w:rFonts w:ascii="Calibri" w:hAnsi="Calibri" w:cs="Calibri"/>
                <w:color w:val="231F20"/>
                <w:sz w:val="20"/>
                <w:szCs w:val="20"/>
              </w:rPr>
              <w:t>. dr. sc. Kristina Feldvari</w:t>
            </w:r>
          </w:p>
        </w:tc>
        <w:tc>
          <w:tcPr>
            <w:tcW w:w="602" w:type="dxa"/>
            <w:tcBorders>
              <w:top w:val="single" w:sz="4" w:space="0" w:color="000000"/>
              <w:left w:val="single" w:sz="4" w:space="0" w:color="000000"/>
              <w:bottom w:val="single" w:sz="4" w:space="0" w:color="000000"/>
              <w:right w:val="single" w:sz="4" w:space="0" w:color="000000"/>
            </w:tcBorders>
          </w:tcPr>
          <w:p w14:paraId="0C19E91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603" w:type="dxa"/>
            <w:tcBorders>
              <w:top w:val="single" w:sz="4" w:space="0" w:color="000000"/>
              <w:left w:val="single" w:sz="4" w:space="0" w:color="000000"/>
              <w:bottom w:val="single" w:sz="4" w:space="0" w:color="000000"/>
              <w:right w:val="single" w:sz="4" w:space="0" w:color="000000"/>
            </w:tcBorders>
          </w:tcPr>
          <w:p w14:paraId="59108759"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4" w:type="dxa"/>
            <w:tcBorders>
              <w:top w:val="single" w:sz="4" w:space="0" w:color="000000"/>
              <w:left w:val="single" w:sz="4" w:space="0" w:color="000000"/>
              <w:bottom w:val="single" w:sz="4" w:space="0" w:color="000000"/>
              <w:right w:val="single" w:sz="4" w:space="0" w:color="000000"/>
            </w:tcBorders>
          </w:tcPr>
          <w:p w14:paraId="6A2559A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20</w:t>
            </w:r>
          </w:p>
        </w:tc>
        <w:tc>
          <w:tcPr>
            <w:tcW w:w="912" w:type="dxa"/>
            <w:tcBorders>
              <w:top w:val="single" w:sz="4" w:space="0" w:color="000000"/>
              <w:left w:val="single" w:sz="4" w:space="0" w:color="000000"/>
              <w:bottom w:val="single" w:sz="4" w:space="0" w:color="000000"/>
            </w:tcBorders>
          </w:tcPr>
          <w:p w14:paraId="35EDC406"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1124" w:type="dxa"/>
            <w:tcBorders>
              <w:top w:val="single" w:sz="4" w:space="0" w:color="000000"/>
              <w:left w:val="single" w:sz="4" w:space="0" w:color="000000"/>
              <w:bottom w:val="single" w:sz="4" w:space="0" w:color="000000"/>
              <w:right w:val="single" w:sz="4" w:space="0" w:color="000000"/>
            </w:tcBorders>
          </w:tcPr>
          <w:p w14:paraId="7D85D7EB"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69187121" w14:textId="77777777" w:rsidTr="00EF6B23">
        <w:tc>
          <w:tcPr>
            <w:tcW w:w="2549" w:type="dxa"/>
            <w:tcBorders>
              <w:left w:val="single" w:sz="4" w:space="0" w:color="000000"/>
              <w:bottom w:val="single" w:sz="4" w:space="0" w:color="000000"/>
              <w:right w:val="single" w:sz="4" w:space="0" w:color="000000"/>
            </w:tcBorders>
          </w:tcPr>
          <w:p w14:paraId="68BEB8E0"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Društveni aspekti korištenja i vrednovanja elektroničkih usluga informacijskih ustanova</w:t>
            </w:r>
          </w:p>
        </w:tc>
        <w:tc>
          <w:tcPr>
            <w:tcW w:w="2669" w:type="dxa"/>
            <w:tcBorders>
              <w:left w:val="single" w:sz="4" w:space="0" w:color="000000"/>
              <w:bottom w:val="single" w:sz="4" w:space="0" w:color="000000"/>
              <w:right w:val="single" w:sz="4" w:space="0" w:color="000000"/>
            </w:tcBorders>
          </w:tcPr>
          <w:p w14:paraId="77C74B87"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prof. dr. sc. Boris Badurina, prof. dr. sc. Kornelija Petr Balog</w:t>
            </w:r>
          </w:p>
        </w:tc>
        <w:tc>
          <w:tcPr>
            <w:tcW w:w="602" w:type="dxa"/>
            <w:tcBorders>
              <w:left w:val="single" w:sz="4" w:space="0" w:color="000000"/>
              <w:bottom w:val="single" w:sz="4" w:space="0" w:color="000000"/>
              <w:right w:val="single" w:sz="4" w:space="0" w:color="000000"/>
            </w:tcBorders>
          </w:tcPr>
          <w:p w14:paraId="33A9784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603" w:type="dxa"/>
            <w:tcBorders>
              <w:left w:val="single" w:sz="4" w:space="0" w:color="000000"/>
              <w:bottom w:val="single" w:sz="4" w:space="0" w:color="000000"/>
              <w:right w:val="single" w:sz="4" w:space="0" w:color="000000"/>
            </w:tcBorders>
          </w:tcPr>
          <w:p w14:paraId="0778D800"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4" w:type="dxa"/>
            <w:tcBorders>
              <w:left w:val="single" w:sz="4" w:space="0" w:color="000000"/>
              <w:bottom w:val="single" w:sz="4" w:space="0" w:color="000000"/>
              <w:right w:val="single" w:sz="4" w:space="0" w:color="000000"/>
            </w:tcBorders>
          </w:tcPr>
          <w:p w14:paraId="42032A0D"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20</w:t>
            </w:r>
          </w:p>
        </w:tc>
        <w:tc>
          <w:tcPr>
            <w:tcW w:w="912" w:type="dxa"/>
            <w:tcBorders>
              <w:left w:val="single" w:sz="4" w:space="0" w:color="000000"/>
              <w:bottom w:val="single" w:sz="4" w:space="0" w:color="000000"/>
            </w:tcBorders>
          </w:tcPr>
          <w:p w14:paraId="0E711B74"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1124" w:type="dxa"/>
            <w:tcBorders>
              <w:left w:val="single" w:sz="4" w:space="0" w:color="000000"/>
              <w:bottom w:val="single" w:sz="4" w:space="0" w:color="000000"/>
              <w:right w:val="single" w:sz="4" w:space="0" w:color="000000"/>
            </w:tcBorders>
          </w:tcPr>
          <w:p w14:paraId="2436E5BE"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05D4C0F6" w14:textId="77777777" w:rsidTr="00EF6B23">
        <w:tc>
          <w:tcPr>
            <w:tcW w:w="2549" w:type="dxa"/>
            <w:tcBorders>
              <w:left w:val="single" w:sz="4" w:space="0" w:color="000000"/>
              <w:bottom w:val="single" w:sz="4" w:space="0" w:color="000000"/>
              <w:right w:val="single" w:sz="4" w:space="0" w:color="000000"/>
            </w:tcBorders>
          </w:tcPr>
          <w:p w14:paraId="69B8E749"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Upravljanje kvalitetom u informacijskim ustanovama</w:t>
            </w:r>
          </w:p>
        </w:tc>
        <w:tc>
          <w:tcPr>
            <w:tcW w:w="2669" w:type="dxa"/>
            <w:tcBorders>
              <w:left w:val="single" w:sz="4" w:space="0" w:color="000000"/>
              <w:bottom w:val="single" w:sz="4" w:space="0" w:color="000000"/>
              <w:right w:val="single" w:sz="4" w:space="0" w:color="000000"/>
            </w:tcBorders>
          </w:tcPr>
          <w:p w14:paraId="758DD5B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prof. dr. sc. Kornelija Petr Balog</w:t>
            </w:r>
          </w:p>
        </w:tc>
        <w:tc>
          <w:tcPr>
            <w:tcW w:w="602" w:type="dxa"/>
            <w:tcBorders>
              <w:left w:val="single" w:sz="4" w:space="0" w:color="000000"/>
              <w:bottom w:val="single" w:sz="4" w:space="0" w:color="000000"/>
              <w:right w:val="single" w:sz="4" w:space="0" w:color="000000"/>
            </w:tcBorders>
          </w:tcPr>
          <w:p w14:paraId="5D4D2439"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603" w:type="dxa"/>
            <w:tcBorders>
              <w:left w:val="single" w:sz="4" w:space="0" w:color="000000"/>
              <w:bottom w:val="single" w:sz="4" w:space="0" w:color="000000"/>
              <w:right w:val="single" w:sz="4" w:space="0" w:color="000000"/>
            </w:tcBorders>
          </w:tcPr>
          <w:p w14:paraId="73738EDF"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4" w:type="dxa"/>
            <w:tcBorders>
              <w:left w:val="single" w:sz="4" w:space="0" w:color="000000"/>
              <w:bottom w:val="single" w:sz="4" w:space="0" w:color="000000"/>
              <w:right w:val="single" w:sz="4" w:space="0" w:color="000000"/>
            </w:tcBorders>
          </w:tcPr>
          <w:p w14:paraId="333CFDFE"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20</w:t>
            </w:r>
          </w:p>
        </w:tc>
        <w:tc>
          <w:tcPr>
            <w:tcW w:w="912" w:type="dxa"/>
            <w:tcBorders>
              <w:left w:val="single" w:sz="4" w:space="0" w:color="000000"/>
              <w:bottom w:val="single" w:sz="4" w:space="0" w:color="000000"/>
            </w:tcBorders>
          </w:tcPr>
          <w:p w14:paraId="45E8D237"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1124" w:type="dxa"/>
            <w:tcBorders>
              <w:left w:val="single" w:sz="4" w:space="0" w:color="000000"/>
              <w:bottom w:val="single" w:sz="4" w:space="0" w:color="000000"/>
              <w:right w:val="single" w:sz="4" w:space="0" w:color="000000"/>
            </w:tcBorders>
          </w:tcPr>
          <w:p w14:paraId="0FD552C3"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47563CA8" w14:textId="77777777" w:rsidTr="00EF6B23">
        <w:tc>
          <w:tcPr>
            <w:tcW w:w="2549" w:type="dxa"/>
            <w:tcBorders>
              <w:left w:val="single" w:sz="4" w:space="0" w:color="000000"/>
              <w:bottom w:val="single" w:sz="4" w:space="0" w:color="000000"/>
              <w:right w:val="single" w:sz="4" w:space="0" w:color="000000"/>
            </w:tcBorders>
          </w:tcPr>
          <w:p w14:paraId="4DFB40B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Upravljanje zaštitom pisane baštine</w:t>
            </w:r>
          </w:p>
        </w:tc>
        <w:tc>
          <w:tcPr>
            <w:tcW w:w="2669" w:type="dxa"/>
            <w:tcBorders>
              <w:left w:val="single" w:sz="4" w:space="0" w:color="000000"/>
              <w:bottom w:val="single" w:sz="4" w:space="0" w:color="000000"/>
              <w:right w:val="single" w:sz="4" w:space="0" w:color="000000"/>
            </w:tcBorders>
          </w:tcPr>
          <w:p w14:paraId="3AEF3BF2"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prof. dr. sc. Damir Hasenay</w:t>
            </w:r>
          </w:p>
        </w:tc>
        <w:tc>
          <w:tcPr>
            <w:tcW w:w="602" w:type="dxa"/>
            <w:tcBorders>
              <w:left w:val="single" w:sz="4" w:space="0" w:color="000000"/>
              <w:bottom w:val="single" w:sz="4" w:space="0" w:color="000000"/>
              <w:right w:val="single" w:sz="4" w:space="0" w:color="000000"/>
            </w:tcBorders>
          </w:tcPr>
          <w:p w14:paraId="06DB8FFB"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603" w:type="dxa"/>
            <w:tcBorders>
              <w:left w:val="single" w:sz="4" w:space="0" w:color="000000"/>
              <w:bottom w:val="single" w:sz="4" w:space="0" w:color="000000"/>
              <w:right w:val="single" w:sz="4" w:space="0" w:color="000000"/>
            </w:tcBorders>
          </w:tcPr>
          <w:p w14:paraId="302F343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4" w:type="dxa"/>
            <w:tcBorders>
              <w:left w:val="single" w:sz="4" w:space="0" w:color="000000"/>
              <w:bottom w:val="single" w:sz="4" w:space="0" w:color="000000"/>
              <w:right w:val="single" w:sz="4" w:space="0" w:color="000000"/>
            </w:tcBorders>
          </w:tcPr>
          <w:p w14:paraId="1DF356B6"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20</w:t>
            </w:r>
          </w:p>
        </w:tc>
        <w:tc>
          <w:tcPr>
            <w:tcW w:w="912" w:type="dxa"/>
            <w:tcBorders>
              <w:left w:val="single" w:sz="4" w:space="0" w:color="000000"/>
              <w:bottom w:val="single" w:sz="4" w:space="0" w:color="000000"/>
            </w:tcBorders>
          </w:tcPr>
          <w:p w14:paraId="1B523C17"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1124" w:type="dxa"/>
            <w:tcBorders>
              <w:left w:val="single" w:sz="4" w:space="0" w:color="000000"/>
              <w:bottom w:val="single" w:sz="4" w:space="0" w:color="000000"/>
              <w:right w:val="single" w:sz="4" w:space="0" w:color="000000"/>
            </w:tcBorders>
          </w:tcPr>
          <w:p w14:paraId="3CD80C22"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766A3C8C" w14:textId="77777777" w:rsidTr="00EF6B23">
        <w:tc>
          <w:tcPr>
            <w:tcW w:w="2549" w:type="dxa"/>
            <w:tcBorders>
              <w:left w:val="single" w:sz="4" w:space="0" w:color="000000"/>
              <w:bottom w:val="single" w:sz="4" w:space="0" w:color="000000"/>
              <w:right w:val="single" w:sz="4" w:space="0" w:color="000000"/>
            </w:tcBorders>
          </w:tcPr>
          <w:p w14:paraId="5261DDB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Etika u znanstveno-istraživačkom radu</w:t>
            </w:r>
          </w:p>
        </w:tc>
        <w:tc>
          <w:tcPr>
            <w:tcW w:w="2669" w:type="dxa"/>
            <w:tcBorders>
              <w:left w:val="single" w:sz="4" w:space="0" w:color="000000"/>
              <w:bottom w:val="single" w:sz="4" w:space="0" w:color="000000"/>
              <w:right w:val="single" w:sz="4" w:space="0" w:color="000000"/>
            </w:tcBorders>
          </w:tcPr>
          <w:p w14:paraId="0F8453EF"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color w:val="231F20"/>
                <w:sz w:val="20"/>
                <w:szCs w:val="20"/>
              </w:rPr>
              <w:t>prof. dr. sc. Zoran Velagić</w:t>
            </w:r>
          </w:p>
        </w:tc>
        <w:tc>
          <w:tcPr>
            <w:tcW w:w="602" w:type="dxa"/>
            <w:tcBorders>
              <w:left w:val="single" w:sz="4" w:space="0" w:color="000000"/>
              <w:bottom w:val="single" w:sz="4" w:space="0" w:color="000000"/>
              <w:right w:val="single" w:sz="4" w:space="0" w:color="000000"/>
            </w:tcBorders>
          </w:tcPr>
          <w:p w14:paraId="6294BB1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603" w:type="dxa"/>
            <w:tcBorders>
              <w:left w:val="single" w:sz="4" w:space="0" w:color="000000"/>
              <w:bottom w:val="single" w:sz="4" w:space="0" w:color="000000"/>
              <w:right w:val="single" w:sz="4" w:space="0" w:color="000000"/>
            </w:tcBorders>
          </w:tcPr>
          <w:p w14:paraId="7EDAFF5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4" w:type="dxa"/>
            <w:tcBorders>
              <w:left w:val="single" w:sz="4" w:space="0" w:color="000000"/>
              <w:bottom w:val="single" w:sz="4" w:space="0" w:color="000000"/>
              <w:right w:val="single" w:sz="4" w:space="0" w:color="000000"/>
            </w:tcBorders>
          </w:tcPr>
          <w:p w14:paraId="32832C43"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20</w:t>
            </w:r>
          </w:p>
        </w:tc>
        <w:tc>
          <w:tcPr>
            <w:tcW w:w="912" w:type="dxa"/>
            <w:tcBorders>
              <w:left w:val="single" w:sz="4" w:space="0" w:color="000000"/>
              <w:bottom w:val="single" w:sz="4" w:space="0" w:color="000000"/>
            </w:tcBorders>
          </w:tcPr>
          <w:p w14:paraId="6D45D6E3"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1124" w:type="dxa"/>
            <w:tcBorders>
              <w:left w:val="single" w:sz="4" w:space="0" w:color="000000"/>
              <w:bottom w:val="single" w:sz="4" w:space="0" w:color="000000"/>
              <w:right w:val="single" w:sz="4" w:space="0" w:color="000000"/>
            </w:tcBorders>
          </w:tcPr>
          <w:p w14:paraId="2B51A66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028BAAD1" w14:textId="77777777" w:rsidTr="00EF6B23">
        <w:tc>
          <w:tcPr>
            <w:tcW w:w="2549" w:type="dxa"/>
            <w:tcBorders>
              <w:left w:val="single" w:sz="4" w:space="0" w:color="000000"/>
              <w:bottom w:val="single" w:sz="4" w:space="0" w:color="000000"/>
              <w:right w:val="single" w:sz="4" w:space="0" w:color="000000"/>
            </w:tcBorders>
          </w:tcPr>
          <w:p w14:paraId="64A1B35B"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Trendovi i konteksti u suvremenom nakladništvu</w:t>
            </w:r>
          </w:p>
        </w:tc>
        <w:tc>
          <w:tcPr>
            <w:tcW w:w="2669" w:type="dxa"/>
            <w:tcBorders>
              <w:left w:val="single" w:sz="4" w:space="0" w:color="000000"/>
              <w:bottom w:val="single" w:sz="4" w:space="0" w:color="000000"/>
              <w:right w:val="single" w:sz="4" w:space="0" w:color="000000"/>
            </w:tcBorders>
          </w:tcPr>
          <w:p w14:paraId="2A6A8480"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prof. dr. sc. Zoran Velagić</w:t>
            </w:r>
          </w:p>
        </w:tc>
        <w:tc>
          <w:tcPr>
            <w:tcW w:w="602" w:type="dxa"/>
            <w:tcBorders>
              <w:left w:val="single" w:sz="4" w:space="0" w:color="000000"/>
              <w:bottom w:val="single" w:sz="4" w:space="0" w:color="000000"/>
              <w:right w:val="single" w:sz="4" w:space="0" w:color="000000"/>
            </w:tcBorders>
          </w:tcPr>
          <w:p w14:paraId="5369DF31"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603" w:type="dxa"/>
            <w:tcBorders>
              <w:left w:val="single" w:sz="4" w:space="0" w:color="000000"/>
              <w:bottom w:val="single" w:sz="4" w:space="0" w:color="000000"/>
              <w:right w:val="single" w:sz="4" w:space="0" w:color="000000"/>
            </w:tcBorders>
          </w:tcPr>
          <w:p w14:paraId="1FA43996"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4" w:type="dxa"/>
            <w:tcBorders>
              <w:left w:val="single" w:sz="4" w:space="0" w:color="000000"/>
              <w:bottom w:val="single" w:sz="4" w:space="0" w:color="000000"/>
              <w:right w:val="single" w:sz="4" w:space="0" w:color="000000"/>
            </w:tcBorders>
          </w:tcPr>
          <w:p w14:paraId="7A4200B6"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20</w:t>
            </w:r>
          </w:p>
        </w:tc>
        <w:tc>
          <w:tcPr>
            <w:tcW w:w="912" w:type="dxa"/>
            <w:tcBorders>
              <w:left w:val="single" w:sz="4" w:space="0" w:color="000000"/>
              <w:bottom w:val="single" w:sz="4" w:space="0" w:color="000000"/>
            </w:tcBorders>
          </w:tcPr>
          <w:p w14:paraId="5122426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1124" w:type="dxa"/>
            <w:tcBorders>
              <w:left w:val="single" w:sz="4" w:space="0" w:color="000000"/>
              <w:bottom w:val="single" w:sz="4" w:space="0" w:color="000000"/>
              <w:right w:val="single" w:sz="4" w:space="0" w:color="000000"/>
            </w:tcBorders>
          </w:tcPr>
          <w:p w14:paraId="2A5B1043"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0B31ECE8" w14:textId="77777777" w:rsidTr="00EF6B23">
        <w:tc>
          <w:tcPr>
            <w:tcW w:w="2549" w:type="dxa"/>
            <w:tcBorders>
              <w:left w:val="single" w:sz="4" w:space="0" w:color="000000"/>
              <w:bottom w:val="single" w:sz="4" w:space="0" w:color="000000"/>
              <w:right w:val="single" w:sz="4" w:space="0" w:color="000000"/>
            </w:tcBorders>
          </w:tcPr>
          <w:p w14:paraId="4324CA8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Odabrane teme iz upravljanja organizacijom</w:t>
            </w:r>
          </w:p>
        </w:tc>
        <w:tc>
          <w:tcPr>
            <w:tcW w:w="2669" w:type="dxa"/>
            <w:tcBorders>
              <w:left w:val="single" w:sz="4" w:space="0" w:color="000000"/>
              <w:bottom w:val="single" w:sz="4" w:space="0" w:color="000000"/>
              <w:right w:val="single" w:sz="4" w:space="0" w:color="000000"/>
            </w:tcBorders>
          </w:tcPr>
          <w:p w14:paraId="757B46A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prof. dr. sc. Gordana Dukić</w:t>
            </w:r>
          </w:p>
        </w:tc>
        <w:tc>
          <w:tcPr>
            <w:tcW w:w="602" w:type="dxa"/>
            <w:tcBorders>
              <w:left w:val="single" w:sz="4" w:space="0" w:color="000000"/>
              <w:bottom w:val="single" w:sz="4" w:space="0" w:color="000000"/>
              <w:right w:val="single" w:sz="4" w:space="0" w:color="000000"/>
            </w:tcBorders>
          </w:tcPr>
          <w:p w14:paraId="15529E29"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603" w:type="dxa"/>
            <w:tcBorders>
              <w:left w:val="single" w:sz="4" w:space="0" w:color="000000"/>
              <w:bottom w:val="single" w:sz="4" w:space="0" w:color="000000"/>
              <w:right w:val="single" w:sz="4" w:space="0" w:color="000000"/>
            </w:tcBorders>
          </w:tcPr>
          <w:p w14:paraId="1D8A396D"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4" w:type="dxa"/>
            <w:tcBorders>
              <w:left w:val="single" w:sz="4" w:space="0" w:color="000000"/>
              <w:bottom w:val="single" w:sz="4" w:space="0" w:color="000000"/>
              <w:right w:val="single" w:sz="4" w:space="0" w:color="000000"/>
            </w:tcBorders>
          </w:tcPr>
          <w:p w14:paraId="5AC9DCB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20</w:t>
            </w:r>
          </w:p>
        </w:tc>
        <w:tc>
          <w:tcPr>
            <w:tcW w:w="912" w:type="dxa"/>
            <w:tcBorders>
              <w:left w:val="single" w:sz="4" w:space="0" w:color="000000"/>
              <w:bottom w:val="single" w:sz="4" w:space="0" w:color="000000"/>
            </w:tcBorders>
          </w:tcPr>
          <w:p w14:paraId="0D255BAF"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1124" w:type="dxa"/>
            <w:tcBorders>
              <w:left w:val="single" w:sz="4" w:space="0" w:color="000000"/>
              <w:bottom w:val="single" w:sz="4" w:space="0" w:color="000000"/>
              <w:right w:val="single" w:sz="4" w:space="0" w:color="000000"/>
            </w:tcBorders>
          </w:tcPr>
          <w:p w14:paraId="6D3AFE12"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60205CC8" w14:textId="77777777" w:rsidTr="00EF6B23">
        <w:tc>
          <w:tcPr>
            <w:tcW w:w="2549" w:type="dxa"/>
            <w:tcBorders>
              <w:left w:val="single" w:sz="4" w:space="0" w:color="000000"/>
              <w:bottom w:val="single" w:sz="4" w:space="0" w:color="000000"/>
              <w:right w:val="single" w:sz="4" w:space="0" w:color="000000"/>
            </w:tcBorders>
          </w:tcPr>
          <w:p w14:paraId="155A3735"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Izazovi suvremene knjižnične arhitekture</w:t>
            </w:r>
          </w:p>
        </w:tc>
        <w:tc>
          <w:tcPr>
            <w:tcW w:w="2669" w:type="dxa"/>
            <w:tcBorders>
              <w:left w:val="single" w:sz="4" w:space="0" w:color="000000"/>
              <w:bottom w:val="single" w:sz="4" w:space="0" w:color="000000"/>
              <w:right w:val="single" w:sz="4" w:space="0" w:color="000000"/>
            </w:tcBorders>
          </w:tcPr>
          <w:p w14:paraId="4104A533"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prof. dr. sc. Sanjica Faletar</w:t>
            </w:r>
          </w:p>
        </w:tc>
        <w:tc>
          <w:tcPr>
            <w:tcW w:w="602" w:type="dxa"/>
            <w:tcBorders>
              <w:left w:val="single" w:sz="4" w:space="0" w:color="000000"/>
              <w:bottom w:val="single" w:sz="4" w:space="0" w:color="000000"/>
              <w:right w:val="single" w:sz="4" w:space="0" w:color="000000"/>
            </w:tcBorders>
          </w:tcPr>
          <w:p w14:paraId="6A42712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603" w:type="dxa"/>
            <w:tcBorders>
              <w:left w:val="single" w:sz="4" w:space="0" w:color="000000"/>
              <w:bottom w:val="single" w:sz="4" w:space="0" w:color="000000"/>
              <w:right w:val="single" w:sz="4" w:space="0" w:color="000000"/>
            </w:tcBorders>
          </w:tcPr>
          <w:p w14:paraId="11FC37B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4" w:type="dxa"/>
            <w:tcBorders>
              <w:left w:val="single" w:sz="4" w:space="0" w:color="000000"/>
              <w:bottom w:val="single" w:sz="4" w:space="0" w:color="000000"/>
              <w:right w:val="single" w:sz="4" w:space="0" w:color="000000"/>
            </w:tcBorders>
          </w:tcPr>
          <w:p w14:paraId="13F2510F"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20</w:t>
            </w:r>
          </w:p>
        </w:tc>
        <w:tc>
          <w:tcPr>
            <w:tcW w:w="912" w:type="dxa"/>
            <w:tcBorders>
              <w:left w:val="single" w:sz="4" w:space="0" w:color="000000"/>
              <w:bottom w:val="single" w:sz="4" w:space="0" w:color="000000"/>
            </w:tcBorders>
          </w:tcPr>
          <w:p w14:paraId="521C5D4D"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1124" w:type="dxa"/>
            <w:tcBorders>
              <w:left w:val="single" w:sz="4" w:space="0" w:color="000000"/>
              <w:bottom w:val="single" w:sz="4" w:space="0" w:color="000000"/>
              <w:right w:val="single" w:sz="4" w:space="0" w:color="000000"/>
            </w:tcBorders>
          </w:tcPr>
          <w:p w14:paraId="25343D4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7D077D36" w14:textId="77777777" w:rsidTr="00EF6B23">
        <w:tc>
          <w:tcPr>
            <w:tcW w:w="2549" w:type="dxa"/>
            <w:tcBorders>
              <w:left w:val="single" w:sz="4" w:space="0" w:color="000000"/>
              <w:bottom w:val="single" w:sz="4" w:space="0" w:color="000000"/>
              <w:right w:val="single" w:sz="4" w:space="0" w:color="000000"/>
            </w:tcBorders>
          </w:tcPr>
          <w:p w14:paraId="54944C22"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Društveno odgovorne knjižnice</w:t>
            </w:r>
          </w:p>
        </w:tc>
        <w:tc>
          <w:tcPr>
            <w:tcW w:w="2669" w:type="dxa"/>
            <w:tcBorders>
              <w:left w:val="single" w:sz="4" w:space="0" w:color="000000"/>
              <w:bottom w:val="single" w:sz="4" w:space="0" w:color="000000"/>
              <w:right w:val="single" w:sz="4" w:space="0" w:color="000000"/>
            </w:tcBorders>
          </w:tcPr>
          <w:p w14:paraId="58398845"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prof. dr. sc. Sanjica Faletar</w:t>
            </w:r>
          </w:p>
        </w:tc>
        <w:tc>
          <w:tcPr>
            <w:tcW w:w="602" w:type="dxa"/>
            <w:tcBorders>
              <w:left w:val="single" w:sz="4" w:space="0" w:color="000000"/>
              <w:bottom w:val="single" w:sz="4" w:space="0" w:color="000000"/>
              <w:right w:val="single" w:sz="4" w:space="0" w:color="000000"/>
            </w:tcBorders>
          </w:tcPr>
          <w:p w14:paraId="322DA9B1"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603" w:type="dxa"/>
            <w:tcBorders>
              <w:left w:val="single" w:sz="4" w:space="0" w:color="000000"/>
              <w:bottom w:val="single" w:sz="4" w:space="0" w:color="000000"/>
              <w:right w:val="single" w:sz="4" w:space="0" w:color="000000"/>
            </w:tcBorders>
          </w:tcPr>
          <w:p w14:paraId="1CD3B0FD"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4" w:type="dxa"/>
            <w:tcBorders>
              <w:left w:val="single" w:sz="4" w:space="0" w:color="000000"/>
              <w:bottom w:val="single" w:sz="4" w:space="0" w:color="000000"/>
              <w:right w:val="single" w:sz="4" w:space="0" w:color="000000"/>
            </w:tcBorders>
          </w:tcPr>
          <w:p w14:paraId="00398A8B"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20</w:t>
            </w:r>
          </w:p>
        </w:tc>
        <w:tc>
          <w:tcPr>
            <w:tcW w:w="912" w:type="dxa"/>
            <w:tcBorders>
              <w:left w:val="single" w:sz="4" w:space="0" w:color="000000"/>
              <w:bottom w:val="single" w:sz="4" w:space="0" w:color="000000"/>
            </w:tcBorders>
          </w:tcPr>
          <w:p w14:paraId="3A84A58D"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1124" w:type="dxa"/>
            <w:tcBorders>
              <w:left w:val="single" w:sz="4" w:space="0" w:color="000000"/>
              <w:bottom w:val="single" w:sz="4" w:space="0" w:color="000000"/>
              <w:right w:val="single" w:sz="4" w:space="0" w:color="000000"/>
            </w:tcBorders>
          </w:tcPr>
          <w:p w14:paraId="0DCFEEC4"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438685F9" w14:textId="77777777" w:rsidTr="00EF6B23">
        <w:tc>
          <w:tcPr>
            <w:tcW w:w="2549" w:type="dxa"/>
            <w:tcBorders>
              <w:left w:val="single" w:sz="4" w:space="0" w:color="000000"/>
              <w:bottom w:val="single" w:sz="4" w:space="0" w:color="000000"/>
              <w:right w:val="single" w:sz="4" w:space="0" w:color="000000"/>
            </w:tcBorders>
          </w:tcPr>
          <w:p w14:paraId="235B80A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Odabrana poglavlja iz informacijskih znanosti</w:t>
            </w:r>
          </w:p>
        </w:tc>
        <w:tc>
          <w:tcPr>
            <w:tcW w:w="2669" w:type="dxa"/>
            <w:tcBorders>
              <w:left w:val="single" w:sz="4" w:space="0" w:color="000000"/>
              <w:bottom w:val="single" w:sz="4" w:space="0" w:color="000000"/>
              <w:right w:val="single" w:sz="4" w:space="0" w:color="000000"/>
            </w:tcBorders>
          </w:tcPr>
          <w:p w14:paraId="08640A4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prof. dr. sc. Sanjica Faletar</w:t>
            </w:r>
          </w:p>
        </w:tc>
        <w:tc>
          <w:tcPr>
            <w:tcW w:w="602" w:type="dxa"/>
            <w:tcBorders>
              <w:left w:val="single" w:sz="4" w:space="0" w:color="000000"/>
              <w:bottom w:val="single" w:sz="4" w:space="0" w:color="000000"/>
              <w:right w:val="single" w:sz="4" w:space="0" w:color="000000"/>
            </w:tcBorders>
          </w:tcPr>
          <w:p w14:paraId="00EBC7D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603" w:type="dxa"/>
            <w:tcBorders>
              <w:left w:val="single" w:sz="4" w:space="0" w:color="000000"/>
              <w:bottom w:val="single" w:sz="4" w:space="0" w:color="000000"/>
              <w:right w:val="single" w:sz="4" w:space="0" w:color="000000"/>
            </w:tcBorders>
          </w:tcPr>
          <w:p w14:paraId="705E992F"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4" w:type="dxa"/>
            <w:tcBorders>
              <w:left w:val="single" w:sz="4" w:space="0" w:color="000000"/>
              <w:bottom w:val="single" w:sz="4" w:space="0" w:color="000000"/>
              <w:right w:val="single" w:sz="4" w:space="0" w:color="000000"/>
            </w:tcBorders>
          </w:tcPr>
          <w:p w14:paraId="7827999B"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20</w:t>
            </w:r>
          </w:p>
        </w:tc>
        <w:tc>
          <w:tcPr>
            <w:tcW w:w="912" w:type="dxa"/>
            <w:tcBorders>
              <w:left w:val="single" w:sz="4" w:space="0" w:color="000000"/>
              <w:bottom w:val="single" w:sz="4" w:space="0" w:color="000000"/>
            </w:tcBorders>
          </w:tcPr>
          <w:p w14:paraId="223CCC84"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1124" w:type="dxa"/>
            <w:tcBorders>
              <w:left w:val="single" w:sz="4" w:space="0" w:color="000000"/>
              <w:bottom w:val="single" w:sz="4" w:space="0" w:color="000000"/>
              <w:right w:val="single" w:sz="4" w:space="0" w:color="000000"/>
            </w:tcBorders>
          </w:tcPr>
          <w:p w14:paraId="117EAB83"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05CC7C2B" w14:textId="77777777" w:rsidTr="00EF6B23">
        <w:tc>
          <w:tcPr>
            <w:tcW w:w="2549" w:type="dxa"/>
            <w:tcBorders>
              <w:left w:val="single" w:sz="4" w:space="0" w:color="000000"/>
              <w:bottom w:val="single" w:sz="4" w:space="0" w:color="000000"/>
              <w:right w:val="single" w:sz="4" w:space="0" w:color="000000"/>
            </w:tcBorders>
          </w:tcPr>
          <w:p w14:paraId="1ACE82F1"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Metodologija i teorija povijesti knjige</w:t>
            </w:r>
          </w:p>
        </w:tc>
        <w:tc>
          <w:tcPr>
            <w:tcW w:w="2669" w:type="dxa"/>
            <w:tcBorders>
              <w:left w:val="single" w:sz="4" w:space="0" w:color="000000"/>
              <w:bottom w:val="single" w:sz="4" w:space="0" w:color="000000"/>
              <w:right w:val="single" w:sz="4" w:space="0" w:color="000000"/>
            </w:tcBorders>
          </w:tcPr>
          <w:p w14:paraId="7F821716"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prof. dr. sc. Jelena Lakuš</w:t>
            </w:r>
          </w:p>
        </w:tc>
        <w:tc>
          <w:tcPr>
            <w:tcW w:w="602" w:type="dxa"/>
            <w:tcBorders>
              <w:left w:val="single" w:sz="4" w:space="0" w:color="000000"/>
              <w:bottom w:val="single" w:sz="4" w:space="0" w:color="000000"/>
              <w:right w:val="single" w:sz="4" w:space="0" w:color="000000"/>
            </w:tcBorders>
          </w:tcPr>
          <w:p w14:paraId="3CBCA865"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603" w:type="dxa"/>
            <w:tcBorders>
              <w:left w:val="single" w:sz="4" w:space="0" w:color="000000"/>
              <w:bottom w:val="single" w:sz="4" w:space="0" w:color="000000"/>
              <w:right w:val="single" w:sz="4" w:space="0" w:color="000000"/>
            </w:tcBorders>
          </w:tcPr>
          <w:p w14:paraId="2C94F8D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4" w:type="dxa"/>
            <w:tcBorders>
              <w:left w:val="single" w:sz="4" w:space="0" w:color="000000"/>
              <w:bottom w:val="single" w:sz="4" w:space="0" w:color="000000"/>
              <w:right w:val="single" w:sz="4" w:space="0" w:color="000000"/>
            </w:tcBorders>
          </w:tcPr>
          <w:p w14:paraId="6A1B3B40"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20</w:t>
            </w:r>
          </w:p>
        </w:tc>
        <w:tc>
          <w:tcPr>
            <w:tcW w:w="912" w:type="dxa"/>
            <w:tcBorders>
              <w:left w:val="single" w:sz="4" w:space="0" w:color="000000"/>
              <w:bottom w:val="single" w:sz="4" w:space="0" w:color="000000"/>
            </w:tcBorders>
          </w:tcPr>
          <w:p w14:paraId="31BCFCB6"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1124" w:type="dxa"/>
            <w:tcBorders>
              <w:left w:val="single" w:sz="4" w:space="0" w:color="000000"/>
              <w:bottom w:val="single" w:sz="4" w:space="0" w:color="000000"/>
              <w:right w:val="single" w:sz="4" w:space="0" w:color="000000"/>
            </w:tcBorders>
          </w:tcPr>
          <w:p w14:paraId="3A37B2A0"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091AB97E" w14:textId="77777777" w:rsidTr="00EF6B23">
        <w:tc>
          <w:tcPr>
            <w:tcW w:w="2549" w:type="dxa"/>
            <w:tcBorders>
              <w:top w:val="single" w:sz="4" w:space="0" w:color="000000"/>
              <w:left w:val="single" w:sz="4" w:space="0" w:color="000000"/>
              <w:bottom w:val="single" w:sz="4" w:space="0" w:color="000000"/>
              <w:right w:val="single" w:sz="4" w:space="0" w:color="000000"/>
            </w:tcBorders>
          </w:tcPr>
          <w:p w14:paraId="10C44182"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Informetrija</w:t>
            </w:r>
          </w:p>
        </w:tc>
        <w:tc>
          <w:tcPr>
            <w:tcW w:w="2669" w:type="dxa"/>
            <w:tcBorders>
              <w:top w:val="single" w:sz="4" w:space="0" w:color="000000"/>
              <w:left w:val="single" w:sz="4" w:space="0" w:color="000000"/>
              <w:bottom w:val="single" w:sz="4" w:space="0" w:color="000000"/>
              <w:right w:val="single" w:sz="4" w:space="0" w:color="000000"/>
            </w:tcBorders>
          </w:tcPr>
          <w:p w14:paraId="5411E16E"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prof. dr. sc. Anita Papić</w:t>
            </w:r>
          </w:p>
        </w:tc>
        <w:tc>
          <w:tcPr>
            <w:tcW w:w="602" w:type="dxa"/>
            <w:tcBorders>
              <w:top w:val="single" w:sz="4" w:space="0" w:color="000000"/>
              <w:left w:val="single" w:sz="4" w:space="0" w:color="000000"/>
              <w:bottom w:val="single" w:sz="4" w:space="0" w:color="000000"/>
              <w:right w:val="single" w:sz="4" w:space="0" w:color="000000"/>
            </w:tcBorders>
          </w:tcPr>
          <w:p w14:paraId="4D02248F"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603" w:type="dxa"/>
            <w:tcBorders>
              <w:top w:val="single" w:sz="4" w:space="0" w:color="000000"/>
              <w:left w:val="single" w:sz="4" w:space="0" w:color="000000"/>
              <w:bottom w:val="single" w:sz="4" w:space="0" w:color="000000"/>
              <w:right w:val="single" w:sz="4" w:space="0" w:color="000000"/>
            </w:tcBorders>
          </w:tcPr>
          <w:p w14:paraId="6641557E"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4" w:type="dxa"/>
            <w:tcBorders>
              <w:top w:val="single" w:sz="4" w:space="0" w:color="000000"/>
              <w:left w:val="single" w:sz="4" w:space="0" w:color="000000"/>
              <w:bottom w:val="single" w:sz="4" w:space="0" w:color="000000"/>
              <w:right w:val="single" w:sz="4" w:space="0" w:color="000000"/>
            </w:tcBorders>
          </w:tcPr>
          <w:p w14:paraId="7379B0E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20</w:t>
            </w:r>
          </w:p>
        </w:tc>
        <w:tc>
          <w:tcPr>
            <w:tcW w:w="912" w:type="dxa"/>
            <w:tcBorders>
              <w:top w:val="single" w:sz="4" w:space="0" w:color="000000"/>
              <w:left w:val="single" w:sz="4" w:space="0" w:color="000000"/>
              <w:bottom w:val="single" w:sz="4" w:space="0" w:color="000000"/>
            </w:tcBorders>
          </w:tcPr>
          <w:p w14:paraId="1E8501A9"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1124" w:type="dxa"/>
            <w:tcBorders>
              <w:top w:val="single" w:sz="4" w:space="0" w:color="000000"/>
              <w:left w:val="single" w:sz="4" w:space="0" w:color="000000"/>
              <w:bottom w:val="single" w:sz="4" w:space="0" w:color="000000"/>
              <w:right w:val="single" w:sz="4" w:space="0" w:color="000000"/>
            </w:tcBorders>
          </w:tcPr>
          <w:p w14:paraId="6F9D8596"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0276EE80" w14:textId="77777777" w:rsidTr="00EF6B23">
        <w:tc>
          <w:tcPr>
            <w:tcW w:w="2549" w:type="dxa"/>
            <w:tcBorders>
              <w:left w:val="single" w:sz="4" w:space="0" w:color="000000"/>
              <w:bottom w:val="single" w:sz="4" w:space="0" w:color="000000"/>
              <w:right w:val="single" w:sz="4" w:space="0" w:color="000000"/>
            </w:tcBorders>
          </w:tcPr>
          <w:p w14:paraId="614ABCC3"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Čitanje u digitalno doba</w:t>
            </w:r>
          </w:p>
        </w:tc>
        <w:tc>
          <w:tcPr>
            <w:tcW w:w="2669" w:type="dxa"/>
            <w:tcBorders>
              <w:left w:val="single" w:sz="4" w:space="0" w:color="000000"/>
              <w:bottom w:val="single" w:sz="4" w:space="0" w:color="000000"/>
              <w:right w:val="single" w:sz="4" w:space="0" w:color="000000"/>
            </w:tcBorders>
          </w:tcPr>
          <w:p w14:paraId="0B386234"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color w:val="231F20"/>
                <w:sz w:val="20"/>
                <w:szCs w:val="20"/>
              </w:rPr>
              <w:t>izv. prof. dr. sc. Ivana Martinović</w:t>
            </w:r>
          </w:p>
        </w:tc>
        <w:tc>
          <w:tcPr>
            <w:tcW w:w="602" w:type="dxa"/>
            <w:tcBorders>
              <w:left w:val="single" w:sz="4" w:space="0" w:color="000000"/>
              <w:bottom w:val="single" w:sz="4" w:space="0" w:color="000000"/>
              <w:right w:val="single" w:sz="4" w:space="0" w:color="000000"/>
            </w:tcBorders>
          </w:tcPr>
          <w:p w14:paraId="0D1C24CF"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603" w:type="dxa"/>
            <w:tcBorders>
              <w:left w:val="single" w:sz="4" w:space="0" w:color="000000"/>
              <w:bottom w:val="single" w:sz="4" w:space="0" w:color="000000"/>
              <w:right w:val="single" w:sz="4" w:space="0" w:color="000000"/>
            </w:tcBorders>
          </w:tcPr>
          <w:p w14:paraId="0BBCCA5B"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4" w:type="dxa"/>
            <w:tcBorders>
              <w:left w:val="single" w:sz="4" w:space="0" w:color="000000"/>
              <w:bottom w:val="single" w:sz="4" w:space="0" w:color="000000"/>
              <w:right w:val="single" w:sz="4" w:space="0" w:color="000000"/>
            </w:tcBorders>
          </w:tcPr>
          <w:p w14:paraId="64ABBE87"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20</w:t>
            </w:r>
          </w:p>
        </w:tc>
        <w:tc>
          <w:tcPr>
            <w:tcW w:w="912" w:type="dxa"/>
            <w:tcBorders>
              <w:left w:val="single" w:sz="4" w:space="0" w:color="000000"/>
              <w:bottom w:val="single" w:sz="4" w:space="0" w:color="000000"/>
            </w:tcBorders>
          </w:tcPr>
          <w:p w14:paraId="2BB92719"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1124" w:type="dxa"/>
            <w:tcBorders>
              <w:left w:val="single" w:sz="4" w:space="0" w:color="000000"/>
              <w:bottom w:val="single" w:sz="4" w:space="0" w:color="000000"/>
              <w:right w:val="single" w:sz="4" w:space="0" w:color="000000"/>
            </w:tcBorders>
          </w:tcPr>
          <w:p w14:paraId="791DACB1"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4757FC53" w14:textId="77777777" w:rsidTr="00EF6B23">
        <w:tc>
          <w:tcPr>
            <w:tcW w:w="2549" w:type="dxa"/>
            <w:tcBorders>
              <w:top w:val="single" w:sz="4" w:space="0" w:color="000000"/>
              <w:left w:val="single" w:sz="4" w:space="0" w:color="000000"/>
              <w:bottom w:val="single" w:sz="4" w:space="0" w:color="000000"/>
              <w:right w:val="single" w:sz="4" w:space="0" w:color="000000"/>
            </w:tcBorders>
          </w:tcPr>
          <w:p w14:paraId="27A86311"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Pismenosti u suvremenom informacijskom društvu</w:t>
            </w:r>
          </w:p>
        </w:tc>
        <w:tc>
          <w:tcPr>
            <w:tcW w:w="2669" w:type="dxa"/>
            <w:tcBorders>
              <w:top w:val="single" w:sz="4" w:space="0" w:color="000000"/>
              <w:left w:val="single" w:sz="4" w:space="0" w:color="000000"/>
              <w:bottom w:val="single" w:sz="4" w:space="0" w:color="000000"/>
              <w:right w:val="single" w:sz="4" w:space="0" w:color="000000"/>
            </w:tcBorders>
          </w:tcPr>
          <w:p w14:paraId="01ED505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Pr>
                <w:rFonts w:ascii="Calibri" w:hAnsi="Calibri" w:cs="Calibri"/>
                <w:color w:val="231F20"/>
                <w:sz w:val="20"/>
                <w:szCs w:val="20"/>
              </w:rPr>
              <w:t>izv. prof.</w:t>
            </w:r>
            <w:r w:rsidRPr="00823463">
              <w:rPr>
                <w:rFonts w:ascii="Calibri" w:hAnsi="Calibri" w:cs="Calibri"/>
                <w:color w:val="231F20"/>
                <w:sz w:val="20"/>
                <w:szCs w:val="20"/>
              </w:rPr>
              <w:t xml:space="preserve"> dr. sc. Kristina Feldvari, doc. dr. sc. Milijana Mićunović</w:t>
            </w:r>
          </w:p>
        </w:tc>
        <w:tc>
          <w:tcPr>
            <w:tcW w:w="602" w:type="dxa"/>
            <w:tcBorders>
              <w:top w:val="single" w:sz="4" w:space="0" w:color="000000"/>
              <w:left w:val="single" w:sz="4" w:space="0" w:color="000000"/>
              <w:bottom w:val="single" w:sz="4" w:space="0" w:color="000000"/>
              <w:right w:val="single" w:sz="4" w:space="0" w:color="000000"/>
            </w:tcBorders>
          </w:tcPr>
          <w:p w14:paraId="083080FD"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603" w:type="dxa"/>
            <w:tcBorders>
              <w:top w:val="single" w:sz="4" w:space="0" w:color="000000"/>
              <w:left w:val="single" w:sz="4" w:space="0" w:color="000000"/>
              <w:bottom w:val="single" w:sz="4" w:space="0" w:color="000000"/>
              <w:right w:val="single" w:sz="4" w:space="0" w:color="000000"/>
            </w:tcBorders>
          </w:tcPr>
          <w:p w14:paraId="47D119CB"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4" w:type="dxa"/>
            <w:tcBorders>
              <w:top w:val="single" w:sz="4" w:space="0" w:color="000000"/>
              <w:left w:val="single" w:sz="4" w:space="0" w:color="000000"/>
              <w:bottom w:val="single" w:sz="4" w:space="0" w:color="000000"/>
              <w:right w:val="single" w:sz="4" w:space="0" w:color="000000"/>
            </w:tcBorders>
          </w:tcPr>
          <w:p w14:paraId="3BD74DD7"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20</w:t>
            </w:r>
          </w:p>
        </w:tc>
        <w:tc>
          <w:tcPr>
            <w:tcW w:w="912" w:type="dxa"/>
            <w:tcBorders>
              <w:top w:val="single" w:sz="4" w:space="0" w:color="000000"/>
              <w:left w:val="single" w:sz="4" w:space="0" w:color="000000"/>
              <w:bottom w:val="single" w:sz="4" w:space="0" w:color="000000"/>
            </w:tcBorders>
          </w:tcPr>
          <w:p w14:paraId="4DD1F823"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1124" w:type="dxa"/>
            <w:tcBorders>
              <w:top w:val="single" w:sz="4" w:space="0" w:color="000000"/>
              <w:left w:val="single" w:sz="4" w:space="0" w:color="000000"/>
              <w:bottom w:val="single" w:sz="4" w:space="0" w:color="000000"/>
              <w:right w:val="single" w:sz="4" w:space="0" w:color="000000"/>
            </w:tcBorders>
          </w:tcPr>
          <w:p w14:paraId="0B29380D"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3685398E" w14:textId="77777777" w:rsidTr="00EF6B23">
        <w:tc>
          <w:tcPr>
            <w:tcW w:w="2549" w:type="dxa"/>
            <w:tcBorders>
              <w:top w:val="single" w:sz="4" w:space="0" w:color="000000"/>
              <w:left w:val="single" w:sz="4" w:space="0" w:color="000000"/>
              <w:bottom w:val="single" w:sz="4" w:space="0" w:color="000000"/>
              <w:right w:val="single" w:sz="4" w:space="0" w:color="000000"/>
            </w:tcBorders>
          </w:tcPr>
          <w:p w14:paraId="1577DF6F"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Teorije i modeli u istraživanju informacijskog ponašanja</w:t>
            </w:r>
          </w:p>
        </w:tc>
        <w:tc>
          <w:tcPr>
            <w:tcW w:w="2669" w:type="dxa"/>
            <w:tcBorders>
              <w:top w:val="single" w:sz="4" w:space="0" w:color="000000"/>
              <w:left w:val="single" w:sz="4" w:space="0" w:color="000000"/>
              <w:bottom w:val="single" w:sz="4" w:space="0" w:color="000000"/>
              <w:right w:val="single" w:sz="4" w:space="0" w:color="000000"/>
            </w:tcBorders>
          </w:tcPr>
          <w:p w14:paraId="32C372A7"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Pr>
                <w:rFonts w:ascii="Calibri" w:hAnsi="Calibri" w:cs="Calibri"/>
                <w:color w:val="231F20"/>
                <w:sz w:val="20"/>
                <w:szCs w:val="20"/>
              </w:rPr>
              <w:t>izv. prof</w:t>
            </w:r>
            <w:r w:rsidRPr="00823463">
              <w:rPr>
                <w:rFonts w:ascii="Calibri" w:hAnsi="Calibri" w:cs="Calibri"/>
                <w:color w:val="231F20"/>
                <w:sz w:val="20"/>
                <w:szCs w:val="20"/>
              </w:rPr>
              <w:t xml:space="preserve">. dr. sc. Snježana Stanarević Katavić, nositelj; </w:t>
            </w:r>
            <w:r>
              <w:rPr>
                <w:rFonts w:ascii="Calibri" w:hAnsi="Calibri" w:cs="Calibri"/>
                <w:color w:val="231F20"/>
                <w:sz w:val="20"/>
                <w:szCs w:val="20"/>
              </w:rPr>
              <w:t>izv. prof.</w:t>
            </w:r>
            <w:r w:rsidRPr="00823463">
              <w:rPr>
                <w:rFonts w:ascii="Calibri" w:hAnsi="Calibri" w:cs="Calibri"/>
                <w:color w:val="231F20"/>
                <w:sz w:val="20"/>
                <w:szCs w:val="20"/>
              </w:rPr>
              <w:t xml:space="preserve"> dr. sc. Darko Lacović</w:t>
            </w:r>
          </w:p>
        </w:tc>
        <w:tc>
          <w:tcPr>
            <w:tcW w:w="602" w:type="dxa"/>
            <w:tcBorders>
              <w:top w:val="single" w:sz="4" w:space="0" w:color="000000"/>
              <w:left w:val="single" w:sz="4" w:space="0" w:color="000000"/>
              <w:bottom w:val="single" w:sz="4" w:space="0" w:color="000000"/>
              <w:right w:val="single" w:sz="4" w:space="0" w:color="000000"/>
            </w:tcBorders>
          </w:tcPr>
          <w:p w14:paraId="0F12358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603" w:type="dxa"/>
            <w:tcBorders>
              <w:top w:val="single" w:sz="4" w:space="0" w:color="000000"/>
              <w:left w:val="single" w:sz="4" w:space="0" w:color="000000"/>
              <w:bottom w:val="single" w:sz="4" w:space="0" w:color="000000"/>
              <w:right w:val="single" w:sz="4" w:space="0" w:color="000000"/>
            </w:tcBorders>
          </w:tcPr>
          <w:p w14:paraId="489C531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4" w:type="dxa"/>
            <w:tcBorders>
              <w:top w:val="single" w:sz="4" w:space="0" w:color="000000"/>
              <w:left w:val="single" w:sz="4" w:space="0" w:color="000000"/>
              <w:bottom w:val="single" w:sz="4" w:space="0" w:color="000000"/>
              <w:right w:val="single" w:sz="4" w:space="0" w:color="000000"/>
            </w:tcBorders>
          </w:tcPr>
          <w:p w14:paraId="302D358F"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20</w:t>
            </w:r>
          </w:p>
        </w:tc>
        <w:tc>
          <w:tcPr>
            <w:tcW w:w="912" w:type="dxa"/>
            <w:tcBorders>
              <w:top w:val="single" w:sz="4" w:space="0" w:color="000000"/>
              <w:left w:val="single" w:sz="4" w:space="0" w:color="000000"/>
              <w:bottom w:val="single" w:sz="4" w:space="0" w:color="000000"/>
            </w:tcBorders>
          </w:tcPr>
          <w:p w14:paraId="516C875D"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1124" w:type="dxa"/>
            <w:tcBorders>
              <w:top w:val="single" w:sz="4" w:space="0" w:color="000000"/>
              <w:left w:val="single" w:sz="4" w:space="0" w:color="000000"/>
              <w:bottom w:val="single" w:sz="4" w:space="0" w:color="000000"/>
              <w:right w:val="single" w:sz="4" w:space="0" w:color="000000"/>
            </w:tcBorders>
          </w:tcPr>
          <w:p w14:paraId="4B91E183"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7D1F88A5" w14:textId="77777777" w:rsidTr="00EF6B23">
        <w:trPr>
          <w:trHeight w:val="263"/>
        </w:trPr>
        <w:tc>
          <w:tcPr>
            <w:tcW w:w="2549" w:type="dxa"/>
            <w:tcBorders>
              <w:top w:val="single" w:sz="4" w:space="0" w:color="000000"/>
              <w:left w:val="single" w:sz="4" w:space="0" w:color="000000"/>
              <w:bottom w:val="single" w:sz="4" w:space="0" w:color="000000"/>
              <w:right w:val="single" w:sz="4" w:space="0" w:color="000000"/>
            </w:tcBorders>
          </w:tcPr>
          <w:p w14:paraId="2FFDC3B2"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Prikupljanje i obrada podataka mrežnih mjesta</w:t>
            </w:r>
          </w:p>
        </w:tc>
        <w:tc>
          <w:tcPr>
            <w:tcW w:w="2669" w:type="dxa"/>
            <w:tcBorders>
              <w:top w:val="single" w:sz="4" w:space="0" w:color="000000"/>
              <w:left w:val="single" w:sz="4" w:space="0" w:color="000000"/>
              <w:bottom w:val="single" w:sz="4" w:space="0" w:color="000000"/>
              <w:right w:val="single" w:sz="4" w:space="0" w:color="000000"/>
            </w:tcBorders>
          </w:tcPr>
          <w:p w14:paraId="3549459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b/>
                <w:bCs/>
                <w:color w:val="231F20"/>
                <w:sz w:val="20"/>
                <w:szCs w:val="20"/>
              </w:rPr>
            </w:pPr>
            <w:r>
              <w:rPr>
                <w:rFonts w:ascii="Calibri" w:hAnsi="Calibri" w:cs="Calibri"/>
                <w:color w:val="231F20"/>
                <w:sz w:val="20"/>
                <w:szCs w:val="20"/>
              </w:rPr>
              <w:t>izv. prof.</w:t>
            </w:r>
            <w:r w:rsidRPr="00823463">
              <w:rPr>
                <w:rFonts w:ascii="Calibri" w:hAnsi="Calibri" w:cs="Calibri"/>
                <w:color w:val="231F20"/>
                <w:sz w:val="20"/>
                <w:szCs w:val="20"/>
              </w:rPr>
              <w:t xml:space="preserve"> dr. sc. Tomislav Jakopec</w:t>
            </w:r>
          </w:p>
        </w:tc>
        <w:tc>
          <w:tcPr>
            <w:tcW w:w="602" w:type="dxa"/>
            <w:tcBorders>
              <w:top w:val="single" w:sz="4" w:space="0" w:color="000000"/>
              <w:left w:val="single" w:sz="4" w:space="0" w:color="000000"/>
              <w:bottom w:val="single" w:sz="4" w:space="0" w:color="000000"/>
              <w:right w:val="single" w:sz="4" w:space="0" w:color="000000"/>
            </w:tcBorders>
          </w:tcPr>
          <w:p w14:paraId="56FFF8C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603" w:type="dxa"/>
            <w:tcBorders>
              <w:top w:val="single" w:sz="4" w:space="0" w:color="000000"/>
              <w:left w:val="single" w:sz="4" w:space="0" w:color="000000"/>
              <w:bottom w:val="single" w:sz="4" w:space="0" w:color="000000"/>
              <w:right w:val="single" w:sz="4" w:space="0" w:color="000000"/>
            </w:tcBorders>
          </w:tcPr>
          <w:p w14:paraId="34F8410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4" w:type="dxa"/>
            <w:tcBorders>
              <w:top w:val="single" w:sz="4" w:space="0" w:color="000000"/>
              <w:left w:val="single" w:sz="4" w:space="0" w:color="000000"/>
              <w:bottom w:val="single" w:sz="4" w:space="0" w:color="000000"/>
              <w:right w:val="single" w:sz="4" w:space="0" w:color="000000"/>
            </w:tcBorders>
          </w:tcPr>
          <w:p w14:paraId="32E3E670"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20</w:t>
            </w:r>
          </w:p>
        </w:tc>
        <w:tc>
          <w:tcPr>
            <w:tcW w:w="912" w:type="dxa"/>
            <w:tcBorders>
              <w:top w:val="single" w:sz="4" w:space="0" w:color="000000"/>
              <w:left w:val="single" w:sz="4" w:space="0" w:color="000000"/>
              <w:bottom w:val="single" w:sz="4" w:space="0" w:color="000000"/>
            </w:tcBorders>
          </w:tcPr>
          <w:p w14:paraId="6C0C2D4D"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1124" w:type="dxa"/>
            <w:tcBorders>
              <w:top w:val="single" w:sz="4" w:space="0" w:color="000000"/>
              <w:left w:val="single" w:sz="4" w:space="0" w:color="000000"/>
              <w:bottom w:val="single" w:sz="4" w:space="0" w:color="000000"/>
              <w:right w:val="single" w:sz="4" w:space="0" w:color="000000"/>
            </w:tcBorders>
          </w:tcPr>
          <w:p w14:paraId="2A32E247"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16E499F2" w14:textId="77777777" w:rsidTr="00EF6B23">
        <w:trPr>
          <w:trHeight w:val="275"/>
        </w:trPr>
        <w:tc>
          <w:tcPr>
            <w:tcW w:w="2549" w:type="dxa"/>
            <w:tcBorders>
              <w:top w:val="single" w:sz="4" w:space="0" w:color="000000"/>
              <w:left w:val="single" w:sz="4" w:space="0" w:color="000000"/>
              <w:bottom w:val="single" w:sz="4" w:space="0" w:color="000000"/>
              <w:right w:val="single" w:sz="4" w:space="0" w:color="000000"/>
            </w:tcBorders>
          </w:tcPr>
          <w:p w14:paraId="3DCA0D64"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 kulturoloških aspekata vizualne komunikacije u tiskanom i digitalnom okruženju</w:t>
            </w:r>
          </w:p>
        </w:tc>
        <w:tc>
          <w:tcPr>
            <w:tcW w:w="2669" w:type="dxa"/>
            <w:tcBorders>
              <w:top w:val="single" w:sz="4" w:space="0" w:color="000000"/>
              <w:left w:val="single" w:sz="4" w:space="0" w:color="000000"/>
              <w:bottom w:val="single" w:sz="4" w:space="0" w:color="000000"/>
              <w:right w:val="single" w:sz="4" w:space="0" w:color="000000"/>
            </w:tcBorders>
          </w:tcPr>
          <w:p w14:paraId="0B707AF1"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b/>
                <w:bCs/>
                <w:color w:val="231F20"/>
                <w:sz w:val="20"/>
                <w:szCs w:val="20"/>
              </w:rPr>
            </w:pPr>
            <w:r>
              <w:rPr>
                <w:rFonts w:ascii="Calibri" w:hAnsi="Calibri" w:cs="Calibri"/>
                <w:color w:val="231F20"/>
                <w:sz w:val="20"/>
                <w:szCs w:val="20"/>
              </w:rPr>
              <w:t>izv. prof.</w:t>
            </w:r>
            <w:r w:rsidRPr="00823463">
              <w:rPr>
                <w:rFonts w:ascii="Calibri" w:hAnsi="Calibri" w:cs="Calibri"/>
                <w:color w:val="231F20"/>
                <w:sz w:val="20"/>
                <w:szCs w:val="20"/>
              </w:rPr>
              <w:t xml:space="preserve"> dr. sc. Josipa Selthofer</w:t>
            </w:r>
          </w:p>
        </w:tc>
        <w:tc>
          <w:tcPr>
            <w:tcW w:w="602" w:type="dxa"/>
            <w:tcBorders>
              <w:top w:val="single" w:sz="4" w:space="0" w:color="000000"/>
              <w:left w:val="single" w:sz="4" w:space="0" w:color="000000"/>
              <w:bottom w:val="single" w:sz="4" w:space="0" w:color="000000"/>
              <w:right w:val="single" w:sz="4" w:space="0" w:color="000000"/>
            </w:tcBorders>
          </w:tcPr>
          <w:p w14:paraId="75291935"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603" w:type="dxa"/>
            <w:tcBorders>
              <w:top w:val="single" w:sz="4" w:space="0" w:color="000000"/>
              <w:left w:val="single" w:sz="4" w:space="0" w:color="000000"/>
              <w:bottom w:val="single" w:sz="4" w:space="0" w:color="000000"/>
              <w:right w:val="single" w:sz="4" w:space="0" w:color="000000"/>
            </w:tcBorders>
          </w:tcPr>
          <w:p w14:paraId="44B9062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4" w:type="dxa"/>
            <w:tcBorders>
              <w:top w:val="single" w:sz="4" w:space="0" w:color="000000"/>
              <w:left w:val="single" w:sz="4" w:space="0" w:color="000000"/>
              <w:bottom w:val="single" w:sz="4" w:space="0" w:color="000000"/>
              <w:right w:val="single" w:sz="4" w:space="0" w:color="000000"/>
            </w:tcBorders>
          </w:tcPr>
          <w:p w14:paraId="092E08C6"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20</w:t>
            </w:r>
          </w:p>
        </w:tc>
        <w:tc>
          <w:tcPr>
            <w:tcW w:w="912" w:type="dxa"/>
            <w:tcBorders>
              <w:top w:val="single" w:sz="4" w:space="0" w:color="000000"/>
              <w:left w:val="single" w:sz="4" w:space="0" w:color="000000"/>
              <w:bottom w:val="single" w:sz="4" w:space="0" w:color="000000"/>
            </w:tcBorders>
          </w:tcPr>
          <w:p w14:paraId="4613380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1124" w:type="dxa"/>
            <w:tcBorders>
              <w:top w:val="single" w:sz="4" w:space="0" w:color="000000"/>
              <w:left w:val="single" w:sz="4" w:space="0" w:color="000000"/>
              <w:bottom w:val="single" w:sz="4" w:space="0" w:color="000000"/>
              <w:right w:val="single" w:sz="4" w:space="0" w:color="000000"/>
            </w:tcBorders>
          </w:tcPr>
          <w:p w14:paraId="6A59ECF6"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40F5063C" w14:textId="77777777" w:rsidTr="00EF6B23">
        <w:trPr>
          <w:trHeight w:val="275"/>
        </w:trPr>
        <w:tc>
          <w:tcPr>
            <w:tcW w:w="2549" w:type="dxa"/>
            <w:tcBorders>
              <w:top w:val="single" w:sz="4" w:space="0" w:color="000000"/>
              <w:left w:val="single" w:sz="4" w:space="0" w:color="000000"/>
              <w:bottom w:val="single" w:sz="4" w:space="0" w:color="000000"/>
              <w:right w:val="single" w:sz="4" w:space="0" w:color="000000"/>
            </w:tcBorders>
          </w:tcPr>
          <w:p w14:paraId="5AF2A710"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Psihosocijalni aspekti informacijskog ponašanja</w:t>
            </w:r>
          </w:p>
        </w:tc>
        <w:tc>
          <w:tcPr>
            <w:tcW w:w="2669" w:type="dxa"/>
            <w:tcBorders>
              <w:top w:val="single" w:sz="4" w:space="0" w:color="000000"/>
              <w:left w:val="single" w:sz="4" w:space="0" w:color="000000"/>
              <w:bottom w:val="single" w:sz="4" w:space="0" w:color="000000"/>
              <w:right w:val="single" w:sz="4" w:space="0" w:color="000000"/>
            </w:tcBorders>
          </w:tcPr>
          <w:p w14:paraId="29FFFBF6"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izv. prof. dr. sc. Ana Kurtović</w:t>
            </w:r>
          </w:p>
        </w:tc>
        <w:tc>
          <w:tcPr>
            <w:tcW w:w="602" w:type="dxa"/>
            <w:tcBorders>
              <w:top w:val="single" w:sz="4" w:space="0" w:color="000000"/>
              <w:left w:val="single" w:sz="4" w:space="0" w:color="000000"/>
              <w:bottom w:val="single" w:sz="4" w:space="0" w:color="000000"/>
              <w:right w:val="single" w:sz="4" w:space="0" w:color="000000"/>
            </w:tcBorders>
          </w:tcPr>
          <w:p w14:paraId="5C71DC77"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603" w:type="dxa"/>
            <w:tcBorders>
              <w:top w:val="single" w:sz="4" w:space="0" w:color="000000"/>
              <w:left w:val="single" w:sz="4" w:space="0" w:color="000000"/>
              <w:bottom w:val="single" w:sz="4" w:space="0" w:color="000000"/>
              <w:right w:val="single" w:sz="4" w:space="0" w:color="000000"/>
            </w:tcBorders>
          </w:tcPr>
          <w:p w14:paraId="1723A1BE"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4" w:type="dxa"/>
            <w:tcBorders>
              <w:top w:val="single" w:sz="4" w:space="0" w:color="000000"/>
              <w:left w:val="single" w:sz="4" w:space="0" w:color="000000"/>
              <w:bottom w:val="single" w:sz="4" w:space="0" w:color="000000"/>
              <w:right w:val="single" w:sz="4" w:space="0" w:color="000000"/>
            </w:tcBorders>
          </w:tcPr>
          <w:p w14:paraId="4D00A7B3"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20</w:t>
            </w:r>
          </w:p>
        </w:tc>
        <w:tc>
          <w:tcPr>
            <w:tcW w:w="912" w:type="dxa"/>
            <w:tcBorders>
              <w:top w:val="single" w:sz="4" w:space="0" w:color="000000"/>
              <w:left w:val="single" w:sz="4" w:space="0" w:color="000000"/>
              <w:bottom w:val="single" w:sz="4" w:space="0" w:color="000000"/>
            </w:tcBorders>
          </w:tcPr>
          <w:p w14:paraId="2D2E6847"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1124" w:type="dxa"/>
            <w:tcBorders>
              <w:top w:val="single" w:sz="4" w:space="0" w:color="000000"/>
              <w:left w:val="single" w:sz="4" w:space="0" w:color="000000"/>
              <w:bottom w:val="single" w:sz="4" w:space="0" w:color="000000"/>
              <w:right w:val="single" w:sz="4" w:space="0" w:color="000000"/>
            </w:tcBorders>
          </w:tcPr>
          <w:p w14:paraId="686334FF"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48CA333C" w14:textId="77777777" w:rsidTr="00EF6B23">
        <w:trPr>
          <w:trHeight w:val="275"/>
        </w:trPr>
        <w:tc>
          <w:tcPr>
            <w:tcW w:w="2549" w:type="dxa"/>
            <w:tcBorders>
              <w:top w:val="single" w:sz="4" w:space="0" w:color="000000"/>
              <w:left w:val="single" w:sz="4" w:space="0" w:color="000000"/>
              <w:bottom w:val="single" w:sz="4" w:space="0" w:color="000000"/>
              <w:right w:val="single" w:sz="4" w:space="0" w:color="000000"/>
            </w:tcBorders>
          </w:tcPr>
          <w:p w14:paraId="12FCFF5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Psihologija radnog ponašanja</w:t>
            </w:r>
          </w:p>
        </w:tc>
        <w:tc>
          <w:tcPr>
            <w:tcW w:w="2669" w:type="dxa"/>
            <w:tcBorders>
              <w:top w:val="single" w:sz="4" w:space="0" w:color="000000"/>
              <w:left w:val="single" w:sz="4" w:space="0" w:color="000000"/>
              <w:bottom w:val="single" w:sz="4" w:space="0" w:color="000000"/>
              <w:right w:val="single" w:sz="4" w:space="0" w:color="000000"/>
            </w:tcBorders>
          </w:tcPr>
          <w:p w14:paraId="0EDC9AC1"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izv. prof. dr. sc. Ana </w:t>
            </w:r>
            <w:r>
              <w:rPr>
                <w:rFonts w:ascii="Calibri" w:hAnsi="Calibri" w:cs="Calibri"/>
                <w:color w:val="231F20"/>
                <w:sz w:val="20"/>
                <w:szCs w:val="20"/>
              </w:rPr>
              <w:t>Belajdžić</w:t>
            </w:r>
          </w:p>
        </w:tc>
        <w:tc>
          <w:tcPr>
            <w:tcW w:w="602" w:type="dxa"/>
            <w:tcBorders>
              <w:top w:val="single" w:sz="4" w:space="0" w:color="000000"/>
              <w:left w:val="single" w:sz="4" w:space="0" w:color="000000"/>
              <w:bottom w:val="single" w:sz="4" w:space="0" w:color="000000"/>
              <w:right w:val="single" w:sz="4" w:space="0" w:color="000000"/>
            </w:tcBorders>
          </w:tcPr>
          <w:p w14:paraId="4029920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603" w:type="dxa"/>
            <w:tcBorders>
              <w:top w:val="single" w:sz="4" w:space="0" w:color="000000"/>
              <w:left w:val="single" w:sz="4" w:space="0" w:color="000000"/>
              <w:bottom w:val="single" w:sz="4" w:space="0" w:color="000000"/>
              <w:right w:val="single" w:sz="4" w:space="0" w:color="000000"/>
            </w:tcBorders>
          </w:tcPr>
          <w:p w14:paraId="15D45EC1"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4" w:type="dxa"/>
            <w:tcBorders>
              <w:top w:val="single" w:sz="4" w:space="0" w:color="000000"/>
              <w:left w:val="single" w:sz="4" w:space="0" w:color="000000"/>
              <w:bottom w:val="single" w:sz="4" w:space="0" w:color="000000"/>
              <w:right w:val="single" w:sz="4" w:space="0" w:color="000000"/>
            </w:tcBorders>
          </w:tcPr>
          <w:p w14:paraId="0F43D2C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20</w:t>
            </w:r>
          </w:p>
        </w:tc>
        <w:tc>
          <w:tcPr>
            <w:tcW w:w="912" w:type="dxa"/>
            <w:tcBorders>
              <w:top w:val="single" w:sz="4" w:space="0" w:color="000000"/>
              <w:left w:val="single" w:sz="4" w:space="0" w:color="000000"/>
              <w:bottom w:val="single" w:sz="4" w:space="0" w:color="000000"/>
            </w:tcBorders>
          </w:tcPr>
          <w:p w14:paraId="37F9ECC4"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1124" w:type="dxa"/>
            <w:tcBorders>
              <w:top w:val="single" w:sz="4" w:space="0" w:color="000000"/>
              <w:left w:val="single" w:sz="4" w:space="0" w:color="000000"/>
              <w:bottom w:val="single" w:sz="4" w:space="0" w:color="000000"/>
              <w:right w:val="single" w:sz="4" w:space="0" w:color="000000"/>
            </w:tcBorders>
          </w:tcPr>
          <w:p w14:paraId="09FCF831"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bl>
    <w:p w14:paraId="101C70EC" w14:textId="77777777" w:rsidR="00EF6B23" w:rsidRDefault="00EF6B23" w:rsidP="00AD6875"/>
    <w:p w14:paraId="2E24C555" w14:textId="77777777" w:rsidR="00EF6B23" w:rsidRPr="002429E4" w:rsidRDefault="00EF6B23" w:rsidP="00AD6875">
      <w:pPr>
        <w:rPr>
          <w:b/>
          <w:u w:val="single"/>
        </w:rPr>
      </w:pPr>
      <w:r w:rsidRPr="002429E4">
        <w:rPr>
          <w:b/>
          <w:u w:val="single"/>
        </w:rPr>
        <w:t>RADIONICE</w:t>
      </w:r>
    </w:p>
    <w:tbl>
      <w:tblPr>
        <w:tblW w:w="9064" w:type="dxa"/>
        <w:tblLayout w:type="fixed"/>
        <w:tblLook w:val="0000" w:firstRow="0" w:lastRow="0" w:firstColumn="0" w:lastColumn="0" w:noHBand="0" w:noVBand="0"/>
      </w:tblPr>
      <w:tblGrid>
        <w:gridCol w:w="2690"/>
        <w:gridCol w:w="2529"/>
        <w:gridCol w:w="602"/>
        <w:gridCol w:w="603"/>
        <w:gridCol w:w="604"/>
        <w:gridCol w:w="912"/>
        <w:gridCol w:w="1124"/>
      </w:tblGrid>
      <w:tr w:rsidR="00EF6B23" w:rsidRPr="00823463" w14:paraId="67E93644" w14:textId="77777777" w:rsidTr="00EF6B23">
        <w:tc>
          <w:tcPr>
            <w:tcW w:w="2689"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53B31F2D"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2529"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19BFDE43"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Nositelj predmeta</w:t>
            </w:r>
          </w:p>
        </w:tc>
        <w:tc>
          <w:tcPr>
            <w:tcW w:w="602"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70BE6CCE"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w:t>
            </w:r>
          </w:p>
        </w:tc>
        <w:tc>
          <w:tcPr>
            <w:tcW w:w="603"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54610B14"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V</w:t>
            </w:r>
          </w:p>
        </w:tc>
        <w:tc>
          <w:tcPr>
            <w:tcW w:w="604"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29F2DBD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w:t>
            </w:r>
          </w:p>
        </w:tc>
        <w:tc>
          <w:tcPr>
            <w:tcW w:w="912" w:type="dxa"/>
            <w:tcBorders>
              <w:top w:val="single" w:sz="4" w:space="0" w:color="000000"/>
              <w:left w:val="single" w:sz="4" w:space="0" w:color="000000"/>
              <w:bottom w:val="double" w:sz="4" w:space="0" w:color="000000"/>
            </w:tcBorders>
            <w:shd w:val="clear" w:color="auto" w:fill="F2F2F2" w:themeFill="background1" w:themeFillShade="F2"/>
          </w:tcPr>
          <w:p w14:paraId="64E90F03"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ECTS</w:t>
            </w:r>
          </w:p>
        </w:tc>
        <w:tc>
          <w:tcPr>
            <w:tcW w:w="1124"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5BF1D79B"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w:t>
            </w:r>
          </w:p>
        </w:tc>
      </w:tr>
      <w:tr w:rsidR="00EF6B23" w:rsidRPr="00823463" w14:paraId="16C9997D" w14:textId="77777777" w:rsidTr="00EF6B23">
        <w:tc>
          <w:tcPr>
            <w:tcW w:w="2689" w:type="dxa"/>
            <w:tcBorders>
              <w:top w:val="single" w:sz="4" w:space="0" w:color="000000"/>
              <w:left w:val="single" w:sz="4" w:space="0" w:color="000000"/>
              <w:bottom w:val="single" w:sz="4" w:space="0" w:color="000000"/>
              <w:right w:val="single" w:sz="4" w:space="0" w:color="000000"/>
            </w:tcBorders>
          </w:tcPr>
          <w:p w14:paraId="78D3AA30"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2529" w:type="dxa"/>
            <w:tcBorders>
              <w:top w:val="single" w:sz="4" w:space="0" w:color="000000"/>
              <w:left w:val="single" w:sz="4" w:space="0" w:color="000000"/>
              <w:bottom w:val="single" w:sz="4" w:space="0" w:color="000000"/>
              <w:right w:val="single" w:sz="4" w:space="0" w:color="000000"/>
            </w:tcBorders>
          </w:tcPr>
          <w:p w14:paraId="6B34EB52"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602" w:type="dxa"/>
            <w:tcBorders>
              <w:top w:val="single" w:sz="4" w:space="0" w:color="000000"/>
              <w:left w:val="single" w:sz="4" w:space="0" w:color="000000"/>
              <w:bottom w:val="single" w:sz="4" w:space="0" w:color="000000"/>
              <w:right w:val="single" w:sz="4" w:space="0" w:color="000000"/>
            </w:tcBorders>
          </w:tcPr>
          <w:p w14:paraId="68349A9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603" w:type="dxa"/>
            <w:tcBorders>
              <w:top w:val="single" w:sz="4" w:space="0" w:color="000000"/>
              <w:left w:val="single" w:sz="4" w:space="0" w:color="000000"/>
              <w:bottom w:val="single" w:sz="4" w:space="0" w:color="000000"/>
              <w:right w:val="single" w:sz="4" w:space="0" w:color="000000"/>
            </w:tcBorders>
          </w:tcPr>
          <w:p w14:paraId="451C02D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604" w:type="dxa"/>
            <w:tcBorders>
              <w:top w:val="single" w:sz="4" w:space="0" w:color="000000"/>
              <w:left w:val="single" w:sz="4" w:space="0" w:color="000000"/>
              <w:bottom w:val="single" w:sz="4" w:space="0" w:color="000000"/>
              <w:right w:val="single" w:sz="4" w:space="0" w:color="000000"/>
            </w:tcBorders>
          </w:tcPr>
          <w:p w14:paraId="5EA6372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912" w:type="dxa"/>
            <w:tcBorders>
              <w:top w:val="single" w:sz="4" w:space="0" w:color="000000"/>
              <w:left w:val="single" w:sz="4" w:space="0" w:color="000000"/>
              <w:bottom w:val="single" w:sz="4" w:space="0" w:color="000000"/>
            </w:tcBorders>
          </w:tcPr>
          <w:p w14:paraId="299F3B86"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c>
          <w:tcPr>
            <w:tcW w:w="1124" w:type="dxa"/>
            <w:tcBorders>
              <w:top w:val="single" w:sz="4" w:space="0" w:color="000000"/>
              <w:left w:val="single" w:sz="4" w:space="0" w:color="000000"/>
              <w:bottom w:val="single" w:sz="4" w:space="0" w:color="000000"/>
              <w:right w:val="single" w:sz="4" w:space="0" w:color="000000"/>
            </w:tcBorders>
          </w:tcPr>
          <w:p w14:paraId="5CBB416B"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p>
        </w:tc>
      </w:tr>
      <w:tr w:rsidR="00EF6B23" w:rsidRPr="00823463" w14:paraId="68249E96" w14:textId="77777777" w:rsidTr="00EF6B23">
        <w:tc>
          <w:tcPr>
            <w:tcW w:w="2689" w:type="dxa"/>
            <w:tcBorders>
              <w:top w:val="single" w:sz="4" w:space="0" w:color="000000"/>
              <w:left w:val="single" w:sz="4" w:space="0" w:color="000000"/>
              <w:bottom w:val="single" w:sz="4" w:space="0" w:color="000000"/>
              <w:right w:val="single" w:sz="4" w:space="0" w:color="000000"/>
            </w:tcBorders>
          </w:tcPr>
          <w:p w14:paraId="4F120E4D"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Doktorska radionica</w:t>
            </w:r>
          </w:p>
        </w:tc>
        <w:tc>
          <w:tcPr>
            <w:tcW w:w="2529" w:type="dxa"/>
            <w:tcBorders>
              <w:top w:val="single" w:sz="4" w:space="0" w:color="000000"/>
              <w:left w:val="single" w:sz="4" w:space="0" w:color="000000"/>
              <w:bottom w:val="single" w:sz="4" w:space="0" w:color="000000"/>
              <w:right w:val="single" w:sz="4" w:space="0" w:color="000000"/>
            </w:tcBorders>
          </w:tcPr>
          <w:p w14:paraId="02BB7B2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prof. dr. sc. Boris Badurina</w:t>
            </w:r>
          </w:p>
        </w:tc>
        <w:tc>
          <w:tcPr>
            <w:tcW w:w="602" w:type="dxa"/>
            <w:tcBorders>
              <w:top w:val="single" w:sz="4" w:space="0" w:color="000000"/>
              <w:left w:val="single" w:sz="4" w:space="0" w:color="000000"/>
              <w:bottom w:val="single" w:sz="4" w:space="0" w:color="000000"/>
              <w:right w:val="single" w:sz="4" w:space="0" w:color="000000"/>
            </w:tcBorders>
          </w:tcPr>
          <w:p w14:paraId="6D70AFE7"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3" w:type="dxa"/>
            <w:tcBorders>
              <w:top w:val="single" w:sz="4" w:space="0" w:color="000000"/>
              <w:left w:val="single" w:sz="4" w:space="0" w:color="000000"/>
              <w:bottom w:val="single" w:sz="4" w:space="0" w:color="000000"/>
              <w:right w:val="single" w:sz="4" w:space="0" w:color="000000"/>
            </w:tcBorders>
          </w:tcPr>
          <w:p w14:paraId="17193339"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20</w:t>
            </w:r>
          </w:p>
        </w:tc>
        <w:tc>
          <w:tcPr>
            <w:tcW w:w="604" w:type="dxa"/>
            <w:tcBorders>
              <w:top w:val="single" w:sz="4" w:space="0" w:color="000000"/>
              <w:left w:val="single" w:sz="4" w:space="0" w:color="000000"/>
              <w:bottom w:val="single" w:sz="4" w:space="0" w:color="000000"/>
              <w:right w:val="single" w:sz="4" w:space="0" w:color="000000"/>
            </w:tcBorders>
          </w:tcPr>
          <w:p w14:paraId="3CCED751"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912" w:type="dxa"/>
            <w:tcBorders>
              <w:top w:val="single" w:sz="4" w:space="0" w:color="000000"/>
              <w:left w:val="single" w:sz="4" w:space="0" w:color="000000"/>
              <w:bottom w:val="single" w:sz="4" w:space="0" w:color="000000"/>
            </w:tcBorders>
          </w:tcPr>
          <w:p w14:paraId="66270E72"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1124" w:type="dxa"/>
            <w:tcBorders>
              <w:top w:val="single" w:sz="4" w:space="0" w:color="000000"/>
              <w:left w:val="single" w:sz="4" w:space="0" w:color="000000"/>
              <w:bottom w:val="single" w:sz="4" w:space="0" w:color="000000"/>
              <w:right w:val="single" w:sz="4" w:space="0" w:color="000000"/>
            </w:tcBorders>
          </w:tcPr>
          <w:p w14:paraId="03622B52"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w:t>
            </w:r>
          </w:p>
        </w:tc>
      </w:tr>
      <w:tr w:rsidR="00EF6B23" w:rsidRPr="00823463" w14:paraId="53CE3EEC" w14:textId="77777777" w:rsidTr="00EF6B23">
        <w:tc>
          <w:tcPr>
            <w:tcW w:w="2689" w:type="dxa"/>
            <w:tcBorders>
              <w:top w:val="single" w:sz="4" w:space="0" w:color="000000"/>
              <w:left w:val="single" w:sz="4" w:space="0" w:color="000000"/>
              <w:bottom w:val="single" w:sz="4" w:space="0" w:color="000000"/>
              <w:right w:val="single" w:sz="4" w:space="0" w:color="000000"/>
            </w:tcBorders>
          </w:tcPr>
          <w:p w14:paraId="5FE4CA5D"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Fenomenološka metoda u informacijskim znanostima</w:t>
            </w:r>
          </w:p>
        </w:tc>
        <w:tc>
          <w:tcPr>
            <w:tcW w:w="2529" w:type="dxa"/>
            <w:tcBorders>
              <w:top w:val="single" w:sz="4" w:space="0" w:color="000000"/>
              <w:left w:val="single" w:sz="4" w:space="0" w:color="000000"/>
              <w:bottom w:val="single" w:sz="4" w:space="0" w:color="000000"/>
              <w:right w:val="single" w:sz="4" w:space="0" w:color="000000"/>
            </w:tcBorders>
          </w:tcPr>
          <w:p w14:paraId="673444DF"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prof. dr. sc. Kornelija Petr Balog</w:t>
            </w:r>
          </w:p>
        </w:tc>
        <w:tc>
          <w:tcPr>
            <w:tcW w:w="602" w:type="dxa"/>
            <w:tcBorders>
              <w:top w:val="single" w:sz="4" w:space="0" w:color="000000"/>
              <w:left w:val="single" w:sz="4" w:space="0" w:color="000000"/>
              <w:bottom w:val="single" w:sz="4" w:space="0" w:color="000000"/>
              <w:right w:val="single" w:sz="4" w:space="0" w:color="000000"/>
            </w:tcBorders>
          </w:tcPr>
          <w:p w14:paraId="5B431F36"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3" w:type="dxa"/>
            <w:tcBorders>
              <w:top w:val="single" w:sz="4" w:space="0" w:color="000000"/>
              <w:left w:val="single" w:sz="4" w:space="0" w:color="000000"/>
              <w:bottom w:val="single" w:sz="4" w:space="0" w:color="000000"/>
              <w:right w:val="single" w:sz="4" w:space="0" w:color="000000"/>
            </w:tcBorders>
          </w:tcPr>
          <w:p w14:paraId="391152A7"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604" w:type="dxa"/>
            <w:tcBorders>
              <w:top w:val="single" w:sz="4" w:space="0" w:color="000000"/>
              <w:left w:val="single" w:sz="4" w:space="0" w:color="000000"/>
              <w:bottom w:val="single" w:sz="4" w:space="0" w:color="000000"/>
              <w:right w:val="single" w:sz="4" w:space="0" w:color="000000"/>
            </w:tcBorders>
          </w:tcPr>
          <w:p w14:paraId="689CAA0E"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912" w:type="dxa"/>
            <w:tcBorders>
              <w:top w:val="single" w:sz="4" w:space="0" w:color="000000"/>
              <w:left w:val="single" w:sz="4" w:space="0" w:color="000000"/>
              <w:bottom w:val="single" w:sz="4" w:space="0" w:color="000000"/>
            </w:tcBorders>
          </w:tcPr>
          <w:p w14:paraId="5D34CFA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124" w:type="dxa"/>
            <w:tcBorders>
              <w:top w:val="single" w:sz="4" w:space="0" w:color="000000"/>
              <w:left w:val="single" w:sz="4" w:space="0" w:color="000000"/>
              <w:bottom w:val="single" w:sz="4" w:space="0" w:color="000000"/>
              <w:right w:val="single" w:sz="4" w:space="0" w:color="000000"/>
            </w:tcBorders>
          </w:tcPr>
          <w:p w14:paraId="4E0FEB9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2B3EBDCF" w14:textId="77777777" w:rsidTr="00EF6B23">
        <w:tc>
          <w:tcPr>
            <w:tcW w:w="2689" w:type="dxa"/>
            <w:tcBorders>
              <w:top w:val="single" w:sz="4" w:space="0" w:color="000000"/>
              <w:left w:val="single" w:sz="4" w:space="0" w:color="000000"/>
              <w:bottom w:val="single" w:sz="4" w:space="0" w:color="000000"/>
              <w:right w:val="single" w:sz="4" w:space="0" w:color="000000"/>
            </w:tcBorders>
          </w:tcPr>
          <w:p w14:paraId="2A50C49E"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Osobno iskustvo kao istraživačka metoda u informacijskim znanostima</w:t>
            </w:r>
          </w:p>
        </w:tc>
        <w:tc>
          <w:tcPr>
            <w:tcW w:w="2529" w:type="dxa"/>
            <w:tcBorders>
              <w:top w:val="single" w:sz="4" w:space="0" w:color="000000"/>
              <w:left w:val="single" w:sz="4" w:space="0" w:color="000000"/>
              <w:bottom w:val="single" w:sz="4" w:space="0" w:color="000000"/>
              <w:right w:val="single" w:sz="4" w:space="0" w:color="000000"/>
            </w:tcBorders>
          </w:tcPr>
          <w:p w14:paraId="7793B5E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prof. dr. sc. Kornelija Petr Balog, prof. dr. sc. Sanjica Faletar</w:t>
            </w:r>
          </w:p>
        </w:tc>
        <w:tc>
          <w:tcPr>
            <w:tcW w:w="602" w:type="dxa"/>
            <w:tcBorders>
              <w:top w:val="single" w:sz="4" w:space="0" w:color="000000"/>
              <w:left w:val="single" w:sz="4" w:space="0" w:color="000000"/>
              <w:bottom w:val="single" w:sz="4" w:space="0" w:color="000000"/>
              <w:right w:val="single" w:sz="4" w:space="0" w:color="000000"/>
            </w:tcBorders>
          </w:tcPr>
          <w:p w14:paraId="78B6CE03"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3" w:type="dxa"/>
            <w:tcBorders>
              <w:top w:val="single" w:sz="4" w:space="0" w:color="000000"/>
              <w:left w:val="single" w:sz="4" w:space="0" w:color="000000"/>
              <w:bottom w:val="single" w:sz="4" w:space="0" w:color="000000"/>
              <w:right w:val="single" w:sz="4" w:space="0" w:color="000000"/>
            </w:tcBorders>
          </w:tcPr>
          <w:p w14:paraId="180A3A9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604" w:type="dxa"/>
            <w:tcBorders>
              <w:top w:val="single" w:sz="4" w:space="0" w:color="000000"/>
              <w:left w:val="single" w:sz="4" w:space="0" w:color="000000"/>
              <w:bottom w:val="single" w:sz="4" w:space="0" w:color="000000"/>
              <w:right w:val="single" w:sz="4" w:space="0" w:color="000000"/>
            </w:tcBorders>
          </w:tcPr>
          <w:p w14:paraId="5B772D57"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912" w:type="dxa"/>
            <w:tcBorders>
              <w:top w:val="single" w:sz="4" w:space="0" w:color="000000"/>
              <w:left w:val="single" w:sz="4" w:space="0" w:color="000000"/>
              <w:bottom w:val="single" w:sz="4" w:space="0" w:color="000000"/>
            </w:tcBorders>
          </w:tcPr>
          <w:p w14:paraId="06134511"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124" w:type="dxa"/>
            <w:tcBorders>
              <w:top w:val="single" w:sz="4" w:space="0" w:color="000000"/>
              <w:left w:val="single" w:sz="4" w:space="0" w:color="000000"/>
              <w:bottom w:val="single" w:sz="4" w:space="0" w:color="000000"/>
              <w:right w:val="single" w:sz="4" w:space="0" w:color="000000"/>
            </w:tcBorders>
          </w:tcPr>
          <w:p w14:paraId="2C4D4437"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08F19111" w14:textId="77777777" w:rsidTr="00EF6B23">
        <w:tc>
          <w:tcPr>
            <w:tcW w:w="2689" w:type="dxa"/>
            <w:tcBorders>
              <w:top w:val="single" w:sz="4" w:space="0" w:color="000000"/>
              <w:left w:val="single" w:sz="4" w:space="0" w:color="000000"/>
              <w:bottom w:val="single" w:sz="4" w:space="0" w:color="000000"/>
              <w:right w:val="single" w:sz="4" w:space="0" w:color="000000"/>
            </w:tcBorders>
          </w:tcPr>
          <w:p w14:paraId="21048126"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Historiografski praktikum</w:t>
            </w:r>
          </w:p>
        </w:tc>
        <w:tc>
          <w:tcPr>
            <w:tcW w:w="2529" w:type="dxa"/>
            <w:tcBorders>
              <w:top w:val="single" w:sz="4" w:space="0" w:color="000000"/>
              <w:left w:val="single" w:sz="4" w:space="0" w:color="000000"/>
              <w:bottom w:val="single" w:sz="4" w:space="0" w:color="000000"/>
              <w:right w:val="single" w:sz="4" w:space="0" w:color="000000"/>
            </w:tcBorders>
          </w:tcPr>
          <w:p w14:paraId="44DB4534"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prof. dr. sc. Jelena Lakuš</w:t>
            </w:r>
          </w:p>
        </w:tc>
        <w:tc>
          <w:tcPr>
            <w:tcW w:w="602" w:type="dxa"/>
            <w:tcBorders>
              <w:top w:val="single" w:sz="4" w:space="0" w:color="000000"/>
              <w:left w:val="single" w:sz="4" w:space="0" w:color="000000"/>
              <w:bottom w:val="single" w:sz="4" w:space="0" w:color="000000"/>
              <w:right w:val="single" w:sz="4" w:space="0" w:color="000000"/>
            </w:tcBorders>
          </w:tcPr>
          <w:p w14:paraId="2AFAB0C9"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3" w:type="dxa"/>
            <w:tcBorders>
              <w:top w:val="single" w:sz="4" w:space="0" w:color="000000"/>
              <w:left w:val="single" w:sz="4" w:space="0" w:color="000000"/>
              <w:bottom w:val="single" w:sz="4" w:space="0" w:color="000000"/>
              <w:right w:val="single" w:sz="4" w:space="0" w:color="000000"/>
            </w:tcBorders>
          </w:tcPr>
          <w:p w14:paraId="6E5CE123"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604" w:type="dxa"/>
            <w:tcBorders>
              <w:top w:val="single" w:sz="4" w:space="0" w:color="000000"/>
              <w:left w:val="single" w:sz="4" w:space="0" w:color="000000"/>
              <w:bottom w:val="single" w:sz="4" w:space="0" w:color="000000"/>
              <w:right w:val="single" w:sz="4" w:space="0" w:color="000000"/>
            </w:tcBorders>
          </w:tcPr>
          <w:p w14:paraId="7C35FEE9"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912" w:type="dxa"/>
            <w:tcBorders>
              <w:top w:val="single" w:sz="4" w:space="0" w:color="000000"/>
              <w:left w:val="single" w:sz="4" w:space="0" w:color="000000"/>
              <w:bottom w:val="single" w:sz="4" w:space="0" w:color="000000"/>
            </w:tcBorders>
          </w:tcPr>
          <w:p w14:paraId="3E8132F2"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124" w:type="dxa"/>
            <w:tcBorders>
              <w:top w:val="single" w:sz="4" w:space="0" w:color="000000"/>
              <w:left w:val="single" w:sz="4" w:space="0" w:color="000000"/>
              <w:bottom w:val="single" w:sz="4" w:space="0" w:color="000000"/>
              <w:right w:val="single" w:sz="4" w:space="0" w:color="000000"/>
            </w:tcBorders>
          </w:tcPr>
          <w:p w14:paraId="7D8C42F4"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2E4FD790" w14:textId="77777777" w:rsidTr="00EF6B23">
        <w:tc>
          <w:tcPr>
            <w:tcW w:w="2689" w:type="dxa"/>
            <w:tcBorders>
              <w:top w:val="single" w:sz="4" w:space="0" w:color="000000"/>
              <w:left w:val="single" w:sz="4" w:space="0" w:color="000000"/>
              <w:bottom w:val="single" w:sz="4" w:space="0" w:color="000000"/>
              <w:right w:val="single" w:sz="4" w:space="0" w:color="000000"/>
            </w:tcBorders>
          </w:tcPr>
          <w:p w14:paraId="3656E76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Rad s ranjivim skupinama</w:t>
            </w:r>
          </w:p>
        </w:tc>
        <w:tc>
          <w:tcPr>
            <w:tcW w:w="2529" w:type="dxa"/>
            <w:tcBorders>
              <w:top w:val="single" w:sz="4" w:space="0" w:color="000000"/>
              <w:left w:val="single" w:sz="4" w:space="0" w:color="000000"/>
              <w:bottom w:val="single" w:sz="4" w:space="0" w:color="000000"/>
              <w:right w:val="single" w:sz="4" w:space="0" w:color="000000"/>
            </w:tcBorders>
          </w:tcPr>
          <w:p w14:paraId="3EF85D65"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izv. prof. dr. sc. Ana Kurtović</w:t>
            </w:r>
          </w:p>
        </w:tc>
        <w:tc>
          <w:tcPr>
            <w:tcW w:w="602" w:type="dxa"/>
            <w:tcBorders>
              <w:top w:val="single" w:sz="4" w:space="0" w:color="000000"/>
              <w:left w:val="single" w:sz="4" w:space="0" w:color="000000"/>
              <w:bottom w:val="single" w:sz="4" w:space="0" w:color="000000"/>
              <w:right w:val="single" w:sz="4" w:space="0" w:color="000000"/>
            </w:tcBorders>
          </w:tcPr>
          <w:p w14:paraId="5923B2A6"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3" w:type="dxa"/>
            <w:tcBorders>
              <w:top w:val="single" w:sz="4" w:space="0" w:color="000000"/>
              <w:left w:val="single" w:sz="4" w:space="0" w:color="000000"/>
              <w:bottom w:val="single" w:sz="4" w:space="0" w:color="000000"/>
              <w:right w:val="single" w:sz="4" w:space="0" w:color="000000"/>
            </w:tcBorders>
          </w:tcPr>
          <w:p w14:paraId="498964AB"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604" w:type="dxa"/>
            <w:tcBorders>
              <w:top w:val="single" w:sz="4" w:space="0" w:color="000000"/>
              <w:left w:val="single" w:sz="4" w:space="0" w:color="000000"/>
              <w:bottom w:val="single" w:sz="4" w:space="0" w:color="000000"/>
              <w:right w:val="single" w:sz="4" w:space="0" w:color="000000"/>
            </w:tcBorders>
          </w:tcPr>
          <w:p w14:paraId="36E7D035"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912" w:type="dxa"/>
            <w:tcBorders>
              <w:top w:val="single" w:sz="4" w:space="0" w:color="000000"/>
              <w:left w:val="single" w:sz="4" w:space="0" w:color="000000"/>
              <w:bottom w:val="single" w:sz="4" w:space="0" w:color="000000"/>
            </w:tcBorders>
          </w:tcPr>
          <w:p w14:paraId="762B642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124" w:type="dxa"/>
            <w:tcBorders>
              <w:top w:val="single" w:sz="4" w:space="0" w:color="000000"/>
              <w:left w:val="single" w:sz="4" w:space="0" w:color="000000"/>
              <w:bottom w:val="single" w:sz="4" w:space="0" w:color="000000"/>
              <w:right w:val="single" w:sz="4" w:space="0" w:color="000000"/>
            </w:tcBorders>
          </w:tcPr>
          <w:p w14:paraId="79AE49BD"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24D51425" w14:textId="77777777" w:rsidTr="00EF6B23">
        <w:tc>
          <w:tcPr>
            <w:tcW w:w="2689" w:type="dxa"/>
            <w:tcBorders>
              <w:top w:val="single" w:sz="4" w:space="0" w:color="000000"/>
              <w:left w:val="single" w:sz="4" w:space="0" w:color="000000"/>
              <w:bottom w:val="single" w:sz="4" w:space="0" w:color="000000"/>
              <w:right w:val="single" w:sz="4" w:space="0" w:color="000000"/>
            </w:tcBorders>
          </w:tcPr>
          <w:p w14:paraId="480D8B8D"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Informacijski stres i mentalno zdravlje</w:t>
            </w:r>
          </w:p>
        </w:tc>
        <w:tc>
          <w:tcPr>
            <w:tcW w:w="2529" w:type="dxa"/>
            <w:tcBorders>
              <w:top w:val="single" w:sz="4" w:space="0" w:color="000000"/>
              <w:left w:val="single" w:sz="4" w:space="0" w:color="000000"/>
              <w:bottom w:val="single" w:sz="4" w:space="0" w:color="000000"/>
              <w:right w:val="single" w:sz="4" w:space="0" w:color="000000"/>
            </w:tcBorders>
          </w:tcPr>
          <w:p w14:paraId="4AAF6AB3"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prof. dr. sc. Gorka Vuletić,</w:t>
            </w:r>
          </w:p>
        </w:tc>
        <w:tc>
          <w:tcPr>
            <w:tcW w:w="602" w:type="dxa"/>
            <w:tcBorders>
              <w:top w:val="single" w:sz="4" w:space="0" w:color="000000"/>
              <w:left w:val="single" w:sz="4" w:space="0" w:color="000000"/>
              <w:bottom w:val="single" w:sz="4" w:space="0" w:color="000000"/>
              <w:right w:val="single" w:sz="4" w:space="0" w:color="000000"/>
            </w:tcBorders>
          </w:tcPr>
          <w:p w14:paraId="469D43FF"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3" w:type="dxa"/>
            <w:tcBorders>
              <w:top w:val="single" w:sz="4" w:space="0" w:color="000000"/>
              <w:left w:val="single" w:sz="4" w:space="0" w:color="000000"/>
              <w:bottom w:val="single" w:sz="4" w:space="0" w:color="000000"/>
              <w:right w:val="single" w:sz="4" w:space="0" w:color="000000"/>
            </w:tcBorders>
          </w:tcPr>
          <w:p w14:paraId="1A4667D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604" w:type="dxa"/>
            <w:tcBorders>
              <w:top w:val="single" w:sz="4" w:space="0" w:color="000000"/>
              <w:left w:val="single" w:sz="4" w:space="0" w:color="000000"/>
              <w:bottom w:val="single" w:sz="4" w:space="0" w:color="000000"/>
              <w:right w:val="single" w:sz="4" w:space="0" w:color="000000"/>
            </w:tcBorders>
          </w:tcPr>
          <w:p w14:paraId="1A0AE459"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912" w:type="dxa"/>
            <w:tcBorders>
              <w:top w:val="single" w:sz="4" w:space="0" w:color="000000"/>
              <w:left w:val="single" w:sz="4" w:space="0" w:color="000000"/>
              <w:bottom w:val="single" w:sz="4" w:space="0" w:color="000000"/>
            </w:tcBorders>
          </w:tcPr>
          <w:p w14:paraId="2EE6EF1E"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124" w:type="dxa"/>
            <w:tcBorders>
              <w:top w:val="single" w:sz="4" w:space="0" w:color="000000"/>
              <w:left w:val="single" w:sz="4" w:space="0" w:color="000000"/>
              <w:bottom w:val="single" w:sz="4" w:space="0" w:color="000000"/>
              <w:right w:val="single" w:sz="4" w:space="0" w:color="000000"/>
            </w:tcBorders>
          </w:tcPr>
          <w:p w14:paraId="6C7021FF"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491D1228" w14:textId="77777777" w:rsidTr="00EF6B23">
        <w:tc>
          <w:tcPr>
            <w:tcW w:w="2689" w:type="dxa"/>
            <w:tcBorders>
              <w:left w:val="single" w:sz="4" w:space="0" w:color="000000"/>
              <w:bottom w:val="single" w:sz="4" w:space="0" w:color="000000"/>
              <w:right w:val="single" w:sz="4" w:space="0" w:color="000000"/>
            </w:tcBorders>
          </w:tcPr>
          <w:p w14:paraId="1D72A77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Razumijevanje trendova u kulturnim industrijama</w:t>
            </w:r>
          </w:p>
        </w:tc>
        <w:tc>
          <w:tcPr>
            <w:tcW w:w="2529" w:type="dxa"/>
            <w:tcBorders>
              <w:left w:val="single" w:sz="4" w:space="0" w:color="000000"/>
              <w:bottom w:val="single" w:sz="4" w:space="0" w:color="000000"/>
              <w:right w:val="single" w:sz="4" w:space="0" w:color="000000"/>
            </w:tcBorders>
          </w:tcPr>
          <w:p w14:paraId="529003EE"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color w:val="231F20"/>
                <w:sz w:val="20"/>
                <w:szCs w:val="20"/>
              </w:rPr>
              <w:t>prof. dr. sc. Zoran Velagić</w:t>
            </w:r>
          </w:p>
        </w:tc>
        <w:tc>
          <w:tcPr>
            <w:tcW w:w="602" w:type="dxa"/>
            <w:tcBorders>
              <w:left w:val="single" w:sz="4" w:space="0" w:color="000000"/>
              <w:bottom w:val="single" w:sz="4" w:space="0" w:color="000000"/>
              <w:right w:val="single" w:sz="4" w:space="0" w:color="000000"/>
            </w:tcBorders>
          </w:tcPr>
          <w:p w14:paraId="79F3B107"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3" w:type="dxa"/>
            <w:tcBorders>
              <w:left w:val="single" w:sz="4" w:space="0" w:color="000000"/>
              <w:bottom w:val="single" w:sz="4" w:space="0" w:color="000000"/>
              <w:right w:val="single" w:sz="4" w:space="0" w:color="000000"/>
            </w:tcBorders>
          </w:tcPr>
          <w:p w14:paraId="14DB4525"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604" w:type="dxa"/>
            <w:tcBorders>
              <w:left w:val="single" w:sz="4" w:space="0" w:color="000000"/>
              <w:bottom w:val="single" w:sz="4" w:space="0" w:color="000000"/>
              <w:right w:val="single" w:sz="4" w:space="0" w:color="000000"/>
            </w:tcBorders>
          </w:tcPr>
          <w:p w14:paraId="3AF849A0"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912" w:type="dxa"/>
            <w:tcBorders>
              <w:left w:val="single" w:sz="4" w:space="0" w:color="000000"/>
              <w:bottom w:val="single" w:sz="4" w:space="0" w:color="000000"/>
            </w:tcBorders>
          </w:tcPr>
          <w:p w14:paraId="622D46E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124" w:type="dxa"/>
            <w:tcBorders>
              <w:left w:val="single" w:sz="4" w:space="0" w:color="000000"/>
              <w:bottom w:val="single" w:sz="4" w:space="0" w:color="000000"/>
              <w:right w:val="single" w:sz="4" w:space="0" w:color="000000"/>
            </w:tcBorders>
          </w:tcPr>
          <w:p w14:paraId="7E060C91"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290072AB" w14:textId="77777777" w:rsidTr="00EF6B23">
        <w:tc>
          <w:tcPr>
            <w:tcW w:w="2689" w:type="dxa"/>
            <w:tcBorders>
              <w:left w:val="single" w:sz="4" w:space="0" w:color="000000"/>
              <w:bottom w:val="single" w:sz="4" w:space="0" w:color="000000"/>
              <w:right w:val="single" w:sz="4" w:space="0" w:color="000000"/>
            </w:tcBorders>
          </w:tcPr>
          <w:p w14:paraId="7B4E6F8E"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Metoda promatranja u informacijskim znanostima</w:t>
            </w:r>
          </w:p>
        </w:tc>
        <w:tc>
          <w:tcPr>
            <w:tcW w:w="2529" w:type="dxa"/>
            <w:tcBorders>
              <w:left w:val="single" w:sz="4" w:space="0" w:color="000000"/>
              <w:bottom w:val="single" w:sz="4" w:space="0" w:color="000000"/>
              <w:right w:val="single" w:sz="4" w:space="0" w:color="000000"/>
            </w:tcBorders>
          </w:tcPr>
          <w:p w14:paraId="0B1A916D"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prof. dr. sc. Sanjica Faletar</w:t>
            </w:r>
          </w:p>
        </w:tc>
        <w:tc>
          <w:tcPr>
            <w:tcW w:w="602" w:type="dxa"/>
            <w:tcBorders>
              <w:left w:val="single" w:sz="4" w:space="0" w:color="000000"/>
              <w:bottom w:val="single" w:sz="4" w:space="0" w:color="000000"/>
              <w:right w:val="single" w:sz="4" w:space="0" w:color="000000"/>
            </w:tcBorders>
          </w:tcPr>
          <w:p w14:paraId="1549B939"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3" w:type="dxa"/>
            <w:tcBorders>
              <w:left w:val="single" w:sz="4" w:space="0" w:color="000000"/>
              <w:bottom w:val="single" w:sz="4" w:space="0" w:color="000000"/>
              <w:right w:val="single" w:sz="4" w:space="0" w:color="000000"/>
            </w:tcBorders>
          </w:tcPr>
          <w:p w14:paraId="48538324"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604" w:type="dxa"/>
            <w:tcBorders>
              <w:left w:val="single" w:sz="4" w:space="0" w:color="000000"/>
              <w:bottom w:val="single" w:sz="4" w:space="0" w:color="000000"/>
              <w:right w:val="single" w:sz="4" w:space="0" w:color="000000"/>
            </w:tcBorders>
          </w:tcPr>
          <w:p w14:paraId="46DAE833"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912" w:type="dxa"/>
            <w:tcBorders>
              <w:left w:val="single" w:sz="4" w:space="0" w:color="000000"/>
              <w:bottom w:val="single" w:sz="4" w:space="0" w:color="000000"/>
            </w:tcBorders>
          </w:tcPr>
          <w:p w14:paraId="570ACA7D"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124" w:type="dxa"/>
            <w:tcBorders>
              <w:top w:val="single" w:sz="4" w:space="0" w:color="000000"/>
              <w:left w:val="single" w:sz="4" w:space="0" w:color="000000"/>
              <w:bottom w:val="single" w:sz="4" w:space="0" w:color="000000"/>
              <w:right w:val="single" w:sz="4" w:space="0" w:color="000000"/>
            </w:tcBorders>
          </w:tcPr>
          <w:p w14:paraId="5406EEB5"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303200BB" w14:textId="77777777" w:rsidTr="00EF6B23">
        <w:tc>
          <w:tcPr>
            <w:tcW w:w="2689" w:type="dxa"/>
            <w:tcBorders>
              <w:left w:val="single" w:sz="4" w:space="0" w:color="000000"/>
              <w:bottom w:val="single" w:sz="4" w:space="0" w:color="000000"/>
              <w:right w:val="single" w:sz="4" w:space="0" w:color="000000"/>
            </w:tcBorders>
          </w:tcPr>
          <w:p w14:paraId="113BC697"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Mjerenje stavova i izrada anketnog upitnika</w:t>
            </w:r>
          </w:p>
        </w:tc>
        <w:tc>
          <w:tcPr>
            <w:tcW w:w="2529" w:type="dxa"/>
            <w:tcBorders>
              <w:left w:val="single" w:sz="4" w:space="0" w:color="000000"/>
              <w:bottom w:val="single" w:sz="4" w:space="0" w:color="000000"/>
              <w:right w:val="single" w:sz="4" w:space="0" w:color="000000"/>
            </w:tcBorders>
          </w:tcPr>
          <w:p w14:paraId="3D3E58B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prof. dr. sc. Boris Badurina</w:t>
            </w:r>
          </w:p>
        </w:tc>
        <w:tc>
          <w:tcPr>
            <w:tcW w:w="602" w:type="dxa"/>
            <w:tcBorders>
              <w:left w:val="single" w:sz="4" w:space="0" w:color="000000"/>
              <w:bottom w:val="single" w:sz="4" w:space="0" w:color="000000"/>
              <w:right w:val="single" w:sz="4" w:space="0" w:color="000000"/>
            </w:tcBorders>
          </w:tcPr>
          <w:p w14:paraId="1BDF01E3"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3" w:type="dxa"/>
            <w:tcBorders>
              <w:left w:val="single" w:sz="4" w:space="0" w:color="000000"/>
              <w:bottom w:val="single" w:sz="4" w:space="0" w:color="000000"/>
              <w:right w:val="single" w:sz="4" w:space="0" w:color="000000"/>
            </w:tcBorders>
          </w:tcPr>
          <w:p w14:paraId="55580FEB"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604" w:type="dxa"/>
            <w:tcBorders>
              <w:left w:val="single" w:sz="4" w:space="0" w:color="000000"/>
              <w:bottom w:val="single" w:sz="4" w:space="0" w:color="000000"/>
              <w:right w:val="single" w:sz="4" w:space="0" w:color="000000"/>
            </w:tcBorders>
          </w:tcPr>
          <w:p w14:paraId="2E679BE4"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912" w:type="dxa"/>
            <w:tcBorders>
              <w:left w:val="single" w:sz="4" w:space="0" w:color="000000"/>
              <w:bottom w:val="single" w:sz="4" w:space="0" w:color="000000"/>
            </w:tcBorders>
          </w:tcPr>
          <w:p w14:paraId="57D4346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124" w:type="dxa"/>
            <w:tcBorders>
              <w:left w:val="single" w:sz="4" w:space="0" w:color="000000"/>
              <w:bottom w:val="single" w:sz="4" w:space="0" w:color="000000"/>
              <w:right w:val="single" w:sz="4" w:space="0" w:color="000000"/>
            </w:tcBorders>
          </w:tcPr>
          <w:p w14:paraId="02EBEEB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1B37B109" w14:textId="77777777" w:rsidTr="00EF6B23">
        <w:tc>
          <w:tcPr>
            <w:tcW w:w="2689" w:type="dxa"/>
            <w:tcBorders>
              <w:left w:val="single" w:sz="4" w:space="0" w:color="000000"/>
              <w:bottom w:val="single" w:sz="4" w:space="0" w:color="000000"/>
              <w:right w:val="single" w:sz="4" w:space="0" w:color="000000"/>
            </w:tcBorders>
          </w:tcPr>
          <w:p w14:paraId="0952D164"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Manipulacija istraživačkim </w:t>
            </w:r>
            <w:r w:rsidRPr="00823463">
              <w:rPr>
                <w:rFonts w:ascii="Calibri" w:hAnsi="Calibri" w:cs="Calibri"/>
                <w:color w:val="231F20"/>
                <w:sz w:val="20"/>
                <w:szCs w:val="20"/>
              </w:rPr>
              <w:lastRenderedPageBreak/>
              <w:t>podacima i deskriptivna statistika</w:t>
            </w:r>
          </w:p>
        </w:tc>
        <w:tc>
          <w:tcPr>
            <w:tcW w:w="2529" w:type="dxa"/>
            <w:tcBorders>
              <w:left w:val="single" w:sz="4" w:space="0" w:color="000000"/>
              <w:bottom w:val="single" w:sz="4" w:space="0" w:color="000000"/>
              <w:right w:val="single" w:sz="4" w:space="0" w:color="000000"/>
            </w:tcBorders>
          </w:tcPr>
          <w:p w14:paraId="4937B06F"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prof. dr. sc. Boris Badurina</w:t>
            </w:r>
          </w:p>
        </w:tc>
        <w:tc>
          <w:tcPr>
            <w:tcW w:w="602" w:type="dxa"/>
            <w:tcBorders>
              <w:left w:val="single" w:sz="4" w:space="0" w:color="000000"/>
              <w:bottom w:val="single" w:sz="4" w:space="0" w:color="000000"/>
              <w:right w:val="single" w:sz="4" w:space="0" w:color="000000"/>
            </w:tcBorders>
          </w:tcPr>
          <w:p w14:paraId="78787A9F"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3" w:type="dxa"/>
            <w:tcBorders>
              <w:left w:val="single" w:sz="4" w:space="0" w:color="000000"/>
              <w:bottom w:val="single" w:sz="4" w:space="0" w:color="000000"/>
              <w:right w:val="single" w:sz="4" w:space="0" w:color="000000"/>
            </w:tcBorders>
          </w:tcPr>
          <w:p w14:paraId="41051FF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604" w:type="dxa"/>
            <w:tcBorders>
              <w:left w:val="single" w:sz="4" w:space="0" w:color="000000"/>
              <w:bottom w:val="single" w:sz="4" w:space="0" w:color="000000"/>
              <w:right w:val="single" w:sz="4" w:space="0" w:color="000000"/>
            </w:tcBorders>
          </w:tcPr>
          <w:p w14:paraId="7CA850D2"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912" w:type="dxa"/>
            <w:tcBorders>
              <w:left w:val="single" w:sz="4" w:space="0" w:color="000000"/>
              <w:bottom w:val="single" w:sz="4" w:space="0" w:color="000000"/>
            </w:tcBorders>
          </w:tcPr>
          <w:p w14:paraId="60317F6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124" w:type="dxa"/>
            <w:tcBorders>
              <w:top w:val="single" w:sz="4" w:space="0" w:color="000000"/>
              <w:left w:val="single" w:sz="4" w:space="0" w:color="000000"/>
              <w:bottom w:val="single" w:sz="4" w:space="0" w:color="000000"/>
              <w:right w:val="single" w:sz="4" w:space="0" w:color="000000"/>
            </w:tcBorders>
          </w:tcPr>
          <w:p w14:paraId="65F24B17"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59581888" w14:textId="77777777" w:rsidTr="00EF6B23">
        <w:tc>
          <w:tcPr>
            <w:tcW w:w="2689" w:type="dxa"/>
            <w:tcBorders>
              <w:left w:val="single" w:sz="4" w:space="0" w:color="000000"/>
              <w:bottom w:val="single" w:sz="4" w:space="0" w:color="000000"/>
              <w:right w:val="single" w:sz="4" w:space="0" w:color="000000"/>
            </w:tcBorders>
          </w:tcPr>
          <w:p w14:paraId="428F6D87"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Osnove inferencijalne statistike</w:t>
            </w:r>
          </w:p>
        </w:tc>
        <w:tc>
          <w:tcPr>
            <w:tcW w:w="2529" w:type="dxa"/>
            <w:tcBorders>
              <w:left w:val="single" w:sz="4" w:space="0" w:color="000000"/>
              <w:bottom w:val="single" w:sz="4" w:space="0" w:color="000000"/>
              <w:right w:val="single" w:sz="4" w:space="0" w:color="000000"/>
            </w:tcBorders>
          </w:tcPr>
          <w:p w14:paraId="1369A3EB"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prof. dr. sc. Boris Badurina</w:t>
            </w:r>
          </w:p>
        </w:tc>
        <w:tc>
          <w:tcPr>
            <w:tcW w:w="602" w:type="dxa"/>
            <w:tcBorders>
              <w:left w:val="single" w:sz="4" w:space="0" w:color="000000"/>
              <w:bottom w:val="single" w:sz="4" w:space="0" w:color="000000"/>
              <w:right w:val="single" w:sz="4" w:space="0" w:color="000000"/>
            </w:tcBorders>
          </w:tcPr>
          <w:p w14:paraId="56C239F9"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3" w:type="dxa"/>
            <w:tcBorders>
              <w:left w:val="single" w:sz="4" w:space="0" w:color="000000"/>
              <w:bottom w:val="single" w:sz="4" w:space="0" w:color="000000"/>
              <w:right w:val="single" w:sz="4" w:space="0" w:color="000000"/>
            </w:tcBorders>
          </w:tcPr>
          <w:p w14:paraId="7436E9D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604" w:type="dxa"/>
            <w:tcBorders>
              <w:left w:val="single" w:sz="4" w:space="0" w:color="000000"/>
              <w:bottom w:val="single" w:sz="4" w:space="0" w:color="000000"/>
              <w:right w:val="single" w:sz="4" w:space="0" w:color="000000"/>
            </w:tcBorders>
          </w:tcPr>
          <w:p w14:paraId="79B6860B"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912" w:type="dxa"/>
            <w:tcBorders>
              <w:left w:val="single" w:sz="4" w:space="0" w:color="000000"/>
              <w:bottom w:val="single" w:sz="4" w:space="0" w:color="000000"/>
            </w:tcBorders>
          </w:tcPr>
          <w:p w14:paraId="6A414E34"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124" w:type="dxa"/>
            <w:tcBorders>
              <w:left w:val="single" w:sz="4" w:space="0" w:color="000000"/>
              <w:bottom w:val="single" w:sz="4" w:space="0" w:color="000000"/>
              <w:right w:val="single" w:sz="4" w:space="0" w:color="000000"/>
            </w:tcBorders>
          </w:tcPr>
          <w:p w14:paraId="6662049E"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440F27C4" w14:textId="77777777" w:rsidTr="00EF6B23">
        <w:tc>
          <w:tcPr>
            <w:tcW w:w="2689" w:type="dxa"/>
            <w:tcBorders>
              <w:left w:val="single" w:sz="4" w:space="0" w:color="000000"/>
              <w:bottom w:val="single" w:sz="4" w:space="0" w:color="000000"/>
              <w:right w:val="single" w:sz="4" w:space="0" w:color="000000"/>
            </w:tcBorders>
          </w:tcPr>
          <w:p w14:paraId="23B21245"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Analiza podataka pomoću strukturalnog modeliranja</w:t>
            </w:r>
          </w:p>
        </w:tc>
        <w:tc>
          <w:tcPr>
            <w:tcW w:w="2529" w:type="dxa"/>
            <w:tcBorders>
              <w:left w:val="single" w:sz="4" w:space="0" w:color="000000"/>
              <w:bottom w:val="single" w:sz="4" w:space="0" w:color="000000"/>
              <w:right w:val="single" w:sz="4" w:space="0" w:color="000000"/>
            </w:tcBorders>
          </w:tcPr>
          <w:p w14:paraId="01739406"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prof. dr. sc. Željko Pavić</w:t>
            </w:r>
          </w:p>
        </w:tc>
        <w:tc>
          <w:tcPr>
            <w:tcW w:w="602" w:type="dxa"/>
            <w:tcBorders>
              <w:left w:val="single" w:sz="4" w:space="0" w:color="000000"/>
              <w:bottom w:val="single" w:sz="4" w:space="0" w:color="000000"/>
              <w:right w:val="single" w:sz="4" w:space="0" w:color="000000"/>
            </w:tcBorders>
          </w:tcPr>
          <w:p w14:paraId="4A024B13"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3" w:type="dxa"/>
            <w:tcBorders>
              <w:left w:val="single" w:sz="4" w:space="0" w:color="000000"/>
              <w:bottom w:val="single" w:sz="4" w:space="0" w:color="000000"/>
              <w:right w:val="single" w:sz="4" w:space="0" w:color="000000"/>
            </w:tcBorders>
          </w:tcPr>
          <w:p w14:paraId="5506E7C7"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604" w:type="dxa"/>
            <w:tcBorders>
              <w:left w:val="single" w:sz="4" w:space="0" w:color="000000"/>
              <w:bottom w:val="single" w:sz="4" w:space="0" w:color="000000"/>
              <w:right w:val="single" w:sz="4" w:space="0" w:color="000000"/>
            </w:tcBorders>
          </w:tcPr>
          <w:p w14:paraId="04F6945D"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912" w:type="dxa"/>
            <w:tcBorders>
              <w:left w:val="single" w:sz="4" w:space="0" w:color="000000"/>
              <w:bottom w:val="single" w:sz="4" w:space="0" w:color="000000"/>
            </w:tcBorders>
          </w:tcPr>
          <w:p w14:paraId="02A669D0"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124" w:type="dxa"/>
            <w:tcBorders>
              <w:left w:val="single" w:sz="4" w:space="0" w:color="000000"/>
              <w:bottom w:val="single" w:sz="4" w:space="0" w:color="000000"/>
              <w:right w:val="single" w:sz="4" w:space="0" w:color="000000"/>
            </w:tcBorders>
          </w:tcPr>
          <w:p w14:paraId="4536029D"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5AEF474A" w14:textId="77777777" w:rsidTr="00EF6B23">
        <w:tc>
          <w:tcPr>
            <w:tcW w:w="2689" w:type="dxa"/>
            <w:tcBorders>
              <w:left w:val="single" w:sz="4" w:space="0" w:color="000000"/>
              <w:bottom w:val="single" w:sz="4" w:space="0" w:color="000000"/>
              <w:right w:val="single" w:sz="4" w:space="0" w:color="000000"/>
            </w:tcBorders>
          </w:tcPr>
          <w:p w14:paraId="147555CF"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Intervju u kvalitativnim istraživanjima</w:t>
            </w:r>
          </w:p>
        </w:tc>
        <w:tc>
          <w:tcPr>
            <w:tcW w:w="2529" w:type="dxa"/>
            <w:tcBorders>
              <w:left w:val="single" w:sz="4" w:space="0" w:color="000000"/>
              <w:bottom w:val="single" w:sz="4" w:space="0" w:color="000000"/>
              <w:right w:val="single" w:sz="4" w:space="0" w:color="000000"/>
            </w:tcBorders>
          </w:tcPr>
          <w:p w14:paraId="7469A43D"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color w:val="231F20"/>
                <w:sz w:val="20"/>
                <w:szCs w:val="20"/>
              </w:rPr>
              <w:t>izv. prof. dr. sc. Ivana Martinović</w:t>
            </w:r>
          </w:p>
        </w:tc>
        <w:tc>
          <w:tcPr>
            <w:tcW w:w="602" w:type="dxa"/>
            <w:tcBorders>
              <w:left w:val="single" w:sz="4" w:space="0" w:color="000000"/>
              <w:bottom w:val="single" w:sz="4" w:space="0" w:color="000000"/>
              <w:right w:val="single" w:sz="4" w:space="0" w:color="000000"/>
            </w:tcBorders>
          </w:tcPr>
          <w:p w14:paraId="13CEA14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3" w:type="dxa"/>
            <w:tcBorders>
              <w:left w:val="single" w:sz="4" w:space="0" w:color="000000"/>
              <w:bottom w:val="single" w:sz="4" w:space="0" w:color="000000"/>
              <w:right w:val="single" w:sz="4" w:space="0" w:color="000000"/>
            </w:tcBorders>
          </w:tcPr>
          <w:p w14:paraId="790E415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604" w:type="dxa"/>
            <w:tcBorders>
              <w:left w:val="single" w:sz="4" w:space="0" w:color="000000"/>
              <w:bottom w:val="single" w:sz="4" w:space="0" w:color="000000"/>
              <w:right w:val="single" w:sz="4" w:space="0" w:color="000000"/>
            </w:tcBorders>
          </w:tcPr>
          <w:p w14:paraId="32EE7071"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912" w:type="dxa"/>
            <w:tcBorders>
              <w:left w:val="single" w:sz="4" w:space="0" w:color="000000"/>
              <w:bottom w:val="single" w:sz="4" w:space="0" w:color="000000"/>
            </w:tcBorders>
          </w:tcPr>
          <w:p w14:paraId="005C68D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124" w:type="dxa"/>
            <w:tcBorders>
              <w:left w:val="single" w:sz="4" w:space="0" w:color="000000"/>
              <w:bottom w:val="single" w:sz="4" w:space="0" w:color="000000"/>
              <w:right w:val="single" w:sz="4" w:space="0" w:color="000000"/>
            </w:tcBorders>
          </w:tcPr>
          <w:p w14:paraId="742F702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4876E96D" w14:textId="77777777" w:rsidTr="00EF6B23">
        <w:tc>
          <w:tcPr>
            <w:tcW w:w="2689" w:type="dxa"/>
            <w:tcBorders>
              <w:left w:val="single" w:sz="4" w:space="0" w:color="000000"/>
              <w:bottom w:val="single" w:sz="4" w:space="0" w:color="000000"/>
              <w:right w:val="single" w:sz="4" w:space="0" w:color="000000"/>
            </w:tcBorders>
          </w:tcPr>
          <w:p w14:paraId="288EBAF9"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Istraživačka pitanja</w:t>
            </w:r>
          </w:p>
        </w:tc>
        <w:tc>
          <w:tcPr>
            <w:tcW w:w="2529" w:type="dxa"/>
            <w:tcBorders>
              <w:left w:val="single" w:sz="4" w:space="0" w:color="000000"/>
              <w:bottom w:val="single" w:sz="4" w:space="0" w:color="000000"/>
              <w:right w:val="single" w:sz="4" w:space="0" w:color="000000"/>
            </w:tcBorders>
          </w:tcPr>
          <w:p w14:paraId="06A7BB2D"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color w:val="231F20"/>
                <w:sz w:val="20"/>
                <w:szCs w:val="20"/>
              </w:rPr>
              <w:t>izv. prof. dr. sc. Ivana Martinović</w:t>
            </w:r>
          </w:p>
        </w:tc>
        <w:tc>
          <w:tcPr>
            <w:tcW w:w="602" w:type="dxa"/>
            <w:tcBorders>
              <w:left w:val="single" w:sz="4" w:space="0" w:color="000000"/>
              <w:bottom w:val="single" w:sz="4" w:space="0" w:color="000000"/>
              <w:right w:val="single" w:sz="4" w:space="0" w:color="000000"/>
            </w:tcBorders>
          </w:tcPr>
          <w:p w14:paraId="6BC4633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3" w:type="dxa"/>
            <w:tcBorders>
              <w:left w:val="single" w:sz="4" w:space="0" w:color="000000"/>
              <w:bottom w:val="single" w:sz="4" w:space="0" w:color="000000"/>
              <w:right w:val="single" w:sz="4" w:space="0" w:color="000000"/>
            </w:tcBorders>
          </w:tcPr>
          <w:p w14:paraId="681F4C2F"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604" w:type="dxa"/>
            <w:tcBorders>
              <w:left w:val="single" w:sz="4" w:space="0" w:color="000000"/>
              <w:bottom w:val="single" w:sz="4" w:space="0" w:color="000000"/>
              <w:right w:val="single" w:sz="4" w:space="0" w:color="000000"/>
            </w:tcBorders>
          </w:tcPr>
          <w:p w14:paraId="13BA960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912" w:type="dxa"/>
            <w:tcBorders>
              <w:left w:val="single" w:sz="4" w:space="0" w:color="000000"/>
              <w:bottom w:val="single" w:sz="4" w:space="0" w:color="000000"/>
            </w:tcBorders>
          </w:tcPr>
          <w:p w14:paraId="781AFE35"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124" w:type="dxa"/>
            <w:tcBorders>
              <w:top w:val="single" w:sz="4" w:space="0" w:color="000000"/>
              <w:left w:val="single" w:sz="4" w:space="0" w:color="000000"/>
              <w:bottom w:val="single" w:sz="4" w:space="0" w:color="000000"/>
              <w:right w:val="single" w:sz="4" w:space="0" w:color="000000"/>
            </w:tcBorders>
          </w:tcPr>
          <w:p w14:paraId="3E972BC5"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4C180C4F" w14:textId="77777777" w:rsidTr="00EF6B23">
        <w:tc>
          <w:tcPr>
            <w:tcW w:w="2689" w:type="dxa"/>
            <w:tcBorders>
              <w:top w:val="single" w:sz="4" w:space="0" w:color="000000"/>
              <w:left w:val="single" w:sz="4" w:space="0" w:color="000000"/>
              <w:bottom w:val="single" w:sz="4" w:space="0" w:color="000000"/>
              <w:right w:val="single" w:sz="4" w:space="0" w:color="000000"/>
            </w:tcBorders>
          </w:tcPr>
          <w:p w14:paraId="14E5D1AB"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Javni nastup i prezentacija za znanstvenike</w:t>
            </w:r>
          </w:p>
        </w:tc>
        <w:tc>
          <w:tcPr>
            <w:tcW w:w="2529" w:type="dxa"/>
            <w:tcBorders>
              <w:top w:val="single" w:sz="4" w:space="0" w:color="000000"/>
              <w:left w:val="single" w:sz="4" w:space="0" w:color="000000"/>
              <w:bottom w:val="single" w:sz="4" w:space="0" w:color="000000"/>
              <w:right w:val="single" w:sz="4" w:space="0" w:color="000000"/>
            </w:tcBorders>
          </w:tcPr>
          <w:p w14:paraId="4FA94325"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doc. dr. sc. Milijana Mićunović</w:t>
            </w:r>
          </w:p>
        </w:tc>
        <w:tc>
          <w:tcPr>
            <w:tcW w:w="602" w:type="dxa"/>
            <w:tcBorders>
              <w:top w:val="single" w:sz="4" w:space="0" w:color="000000"/>
              <w:left w:val="single" w:sz="4" w:space="0" w:color="000000"/>
              <w:bottom w:val="single" w:sz="4" w:space="0" w:color="000000"/>
              <w:right w:val="single" w:sz="4" w:space="0" w:color="000000"/>
            </w:tcBorders>
          </w:tcPr>
          <w:p w14:paraId="2B81BAD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3" w:type="dxa"/>
            <w:tcBorders>
              <w:top w:val="single" w:sz="4" w:space="0" w:color="000000"/>
              <w:left w:val="single" w:sz="4" w:space="0" w:color="000000"/>
              <w:bottom w:val="single" w:sz="4" w:space="0" w:color="000000"/>
              <w:right w:val="single" w:sz="4" w:space="0" w:color="000000"/>
            </w:tcBorders>
          </w:tcPr>
          <w:p w14:paraId="2AEA4A49"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604" w:type="dxa"/>
            <w:tcBorders>
              <w:top w:val="single" w:sz="4" w:space="0" w:color="000000"/>
              <w:left w:val="single" w:sz="4" w:space="0" w:color="000000"/>
              <w:bottom w:val="single" w:sz="4" w:space="0" w:color="000000"/>
              <w:right w:val="single" w:sz="4" w:space="0" w:color="000000"/>
            </w:tcBorders>
          </w:tcPr>
          <w:p w14:paraId="7930AD7B"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912" w:type="dxa"/>
            <w:tcBorders>
              <w:top w:val="single" w:sz="4" w:space="0" w:color="000000"/>
              <w:left w:val="single" w:sz="4" w:space="0" w:color="000000"/>
              <w:bottom w:val="single" w:sz="4" w:space="0" w:color="000000"/>
            </w:tcBorders>
          </w:tcPr>
          <w:p w14:paraId="5B7C3527"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124" w:type="dxa"/>
            <w:tcBorders>
              <w:left w:val="single" w:sz="4" w:space="0" w:color="000000"/>
              <w:bottom w:val="single" w:sz="4" w:space="0" w:color="000000"/>
              <w:right w:val="single" w:sz="4" w:space="0" w:color="000000"/>
            </w:tcBorders>
          </w:tcPr>
          <w:p w14:paraId="4710018B"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2A5820E2" w14:textId="77777777" w:rsidTr="00EF6B23">
        <w:tc>
          <w:tcPr>
            <w:tcW w:w="2689" w:type="dxa"/>
            <w:tcBorders>
              <w:top w:val="single" w:sz="4" w:space="0" w:color="000000"/>
              <w:left w:val="single" w:sz="4" w:space="0" w:color="000000"/>
              <w:bottom w:val="single" w:sz="4" w:space="0" w:color="000000"/>
              <w:right w:val="single" w:sz="4" w:space="0" w:color="000000"/>
            </w:tcBorders>
          </w:tcPr>
          <w:p w14:paraId="519D123B"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Znanstvena metoda fokusna grupa</w:t>
            </w:r>
          </w:p>
        </w:tc>
        <w:tc>
          <w:tcPr>
            <w:tcW w:w="2529" w:type="dxa"/>
            <w:tcBorders>
              <w:top w:val="single" w:sz="4" w:space="0" w:color="000000"/>
              <w:left w:val="single" w:sz="4" w:space="0" w:color="000000"/>
              <w:bottom w:val="single" w:sz="4" w:space="0" w:color="000000"/>
              <w:right w:val="single" w:sz="4" w:space="0" w:color="000000"/>
            </w:tcBorders>
          </w:tcPr>
          <w:p w14:paraId="11D151FB"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doc. dr. sc. Milijana Mićunović, </w:t>
            </w:r>
            <w:r>
              <w:rPr>
                <w:rFonts w:ascii="Calibri" w:hAnsi="Calibri" w:cs="Calibri"/>
                <w:color w:val="231F20"/>
                <w:sz w:val="20"/>
                <w:szCs w:val="20"/>
              </w:rPr>
              <w:t>izv. prof</w:t>
            </w:r>
            <w:r w:rsidRPr="00823463">
              <w:rPr>
                <w:rFonts w:ascii="Calibri" w:hAnsi="Calibri" w:cs="Calibri"/>
                <w:color w:val="231F20"/>
                <w:sz w:val="20"/>
                <w:szCs w:val="20"/>
              </w:rPr>
              <w:t>. dr. sc. Kristina Feldvari</w:t>
            </w:r>
          </w:p>
        </w:tc>
        <w:tc>
          <w:tcPr>
            <w:tcW w:w="602" w:type="dxa"/>
            <w:tcBorders>
              <w:top w:val="single" w:sz="4" w:space="0" w:color="000000"/>
              <w:left w:val="single" w:sz="4" w:space="0" w:color="000000"/>
              <w:bottom w:val="single" w:sz="4" w:space="0" w:color="000000"/>
              <w:right w:val="single" w:sz="4" w:space="0" w:color="000000"/>
            </w:tcBorders>
          </w:tcPr>
          <w:p w14:paraId="2642B6EB"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3" w:type="dxa"/>
            <w:tcBorders>
              <w:top w:val="single" w:sz="4" w:space="0" w:color="000000"/>
              <w:left w:val="single" w:sz="4" w:space="0" w:color="000000"/>
              <w:bottom w:val="single" w:sz="4" w:space="0" w:color="000000"/>
              <w:right w:val="single" w:sz="4" w:space="0" w:color="000000"/>
            </w:tcBorders>
          </w:tcPr>
          <w:p w14:paraId="687019B4"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604" w:type="dxa"/>
            <w:tcBorders>
              <w:top w:val="single" w:sz="4" w:space="0" w:color="000000"/>
              <w:left w:val="single" w:sz="4" w:space="0" w:color="000000"/>
              <w:bottom w:val="single" w:sz="4" w:space="0" w:color="000000"/>
              <w:right w:val="single" w:sz="4" w:space="0" w:color="000000"/>
            </w:tcBorders>
          </w:tcPr>
          <w:p w14:paraId="2F97016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912" w:type="dxa"/>
            <w:tcBorders>
              <w:top w:val="single" w:sz="4" w:space="0" w:color="000000"/>
              <w:left w:val="single" w:sz="4" w:space="0" w:color="000000"/>
              <w:bottom w:val="single" w:sz="4" w:space="0" w:color="000000"/>
            </w:tcBorders>
          </w:tcPr>
          <w:p w14:paraId="4F1DC5A7"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124" w:type="dxa"/>
            <w:tcBorders>
              <w:left w:val="single" w:sz="4" w:space="0" w:color="000000"/>
              <w:bottom w:val="single" w:sz="4" w:space="0" w:color="000000"/>
              <w:right w:val="single" w:sz="4" w:space="0" w:color="000000"/>
            </w:tcBorders>
          </w:tcPr>
          <w:p w14:paraId="44346D76"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02D7CF7C" w14:textId="77777777" w:rsidTr="00EF6B23">
        <w:trPr>
          <w:trHeight w:val="263"/>
        </w:trPr>
        <w:tc>
          <w:tcPr>
            <w:tcW w:w="2689" w:type="dxa"/>
            <w:tcBorders>
              <w:top w:val="single" w:sz="4" w:space="0" w:color="000000"/>
              <w:left w:val="single" w:sz="4" w:space="0" w:color="000000"/>
              <w:bottom w:val="single" w:sz="4" w:space="0" w:color="000000"/>
              <w:right w:val="single" w:sz="4" w:space="0" w:color="000000"/>
            </w:tcBorders>
          </w:tcPr>
          <w:p w14:paraId="11F24FD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Izrada alata za pobiranje i analizu podataka na popisu domena</w:t>
            </w:r>
          </w:p>
        </w:tc>
        <w:tc>
          <w:tcPr>
            <w:tcW w:w="2529" w:type="dxa"/>
            <w:tcBorders>
              <w:top w:val="single" w:sz="4" w:space="0" w:color="000000"/>
              <w:left w:val="single" w:sz="4" w:space="0" w:color="000000"/>
              <w:bottom w:val="single" w:sz="4" w:space="0" w:color="000000"/>
              <w:right w:val="single" w:sz="4" w:space="0" w:color="000000"/>
            </w:tcBorders>
          </w:tcPr>
          <w:p w14:paraId="17EE1831"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b/>
                <w:bCs/>
                <w:color w:val="231F20"/>
                <w:sz w:val="20"/>
                <w:szCs w:val="20"/>
              </w:rPr>
            </w:pPr>
            <w:r>
              <w:rPr>
                <w:rFonts w:ascii="Calibri" w:hAnsi="Calibri" w:cs="Calibri"/>
                <w:color w:val="231F20"/>
                <w:sz w:val="20"/>
                <w:szCs w:val="20"/>
              </w:rPr>
              <w:t>izv. prof.</w:t>
            </w:r>
            <w:r w:rsidRPr="00823463">
              <w:rPr>
                <w:rFonts w:ascii="Calibri" w:hAnsi="Calibri" w:cs="Calibri"/>
                <w:color w:val="231F20"/>
                <w:sz w:val="20"/>
                <w:szCs w:val="20"/>
              </w:rPr>
              <w:t xml:space="preserve"> dr. sc. Tomislav Jakopec</w:t>
            </w:r>
          </w:p>
        </w:tc>
        <w:tc>
          <w:tcPr>
            <w:tcW w:w="602" w:type="dxa"/>
            <w:tcBorders>
              <w:top w:val="single" w:sz="4" w:space="0" w:color="000000"/>
              <w:left w:val="single" w:sz="4" w:space="0" w:color="000000"/>
              <w:bottom w:val="single" w:sz="4" w:space="0" w:color="000000"/>
              <w:right w:val="single" w:sz="4" w:space="0" w:color="000000"/>
            </w:tcBorders>
          </w:tcPr>
          <w:p w14:paraId="2422D9E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3" w:type="dxa"/>
            <w:tcBorders>
              <w:top w:val="single" w:sz="4" w:space="0" w:color="000000"/>
              <w:left w:val="single" w:sz="4" w:space="0" w:color="000000"/>
              <w:bottom w:val="single" w:sz="4" w:space="0" w:color="000000"/>
              <w:right w:val="single" w:sz="4" w:space="0" w:color="000000"/>
            </w:tcBorders>
          </w:tcPr>
          <w:p w14:paraId="680E656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604" w:type="dxa"/>
            <w:tcBorders>
              <w:top w:val="single" w:sz="4" w:space="0" w:color="000000"/>
              <w:left w:val="single" w:sz="4" w:space="0" w:color="000000"/>
              <w:bottom w:val="single" w:sz="4" w:space="0" w:color="000000"/>
              <w:right w:val="single" w:sz="4" w:space="0" w:color="000000"/>
            </w:tcBorders>
          </w:tcPr>
          <w:p w14:paraId="0B55359B"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912" w:type="dxa"/>
            <w:tcBorders>
              <w:top w:val="single" w:sz="4" w:space="0" w:color="000000"/>
              <w:left w:val="single" w:sz="4" w:space="0" w:color="000000"/>
              <w:bottom w:val="single" w:sz="4" w:space="0" w:color="000000"/>
            </w:tcBorders>
          </w:tcPr>
          <w:p w14:paraId="5EF62139"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124" w:type="dxa"/>
            <w:tcBorders>
              <w:top w:val="single" w:sz="4" w:space="0" w:color="000000"/>
              <w:left w:val="single" w:sz="4" w:space="0" w:color="000000"/>
              <w:bottom w:val="single" w:sz="4" w:space="0" w:color="000000"/>
              <w:right w:val="single" w:sz="4" w:space="0" w:color="000000"/>
            </w:tcBorders>
          </w:tcPr>
          <w:p w14:paraId="23655E1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0FB19472" w14:textId="77777777" w:rsidTr="00EF6B23">
        <w:trPr>
          <w:trHeight w:val="275"/>
        </w:trPr>
        <w:tc>
          <w:tcPr>
            <w:tcW w:w="2689" w:type="dxa"/>
            <w:tcBorders>
              <w:left w:val="single" w:sz="4" w:space="0" w:color="000000"/>
              <w:bottom w:val="single" w:sz="4" w:space="0" w:color="000000"/>
              <w:right w:val="single" w:sz="4" w:space="0" w:color="000000"/>
            </w:tcBorders>
          </w:tcPr>
          <w:p w14:paraId="2C3F78D4"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Akademske prezentacijske vještine na engleskom jeziku</w:t>
            </w:r>
          </w:p>
        </w:tc>
        <w:tc>
          <w:tcPr>
            <w:tcW w:w="2529" w:type="dxa"/>
            <w:tcBorders>
              <w:left w:val="single" w:sz="4" w:space="0" w:color="000000"/>
              <w:bottom w:val="single" w:sz="4" w:space="0" w:color="000000"/>
              <w:right w:val="single" w:sz="4" w:space="0" w:color="000000"/>
            </w:tcBorders>
          </w:tcPr>
          <w:p w14:paraId="1A0B1A03" w14:textId="0F92D9C2"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prof. </w:t>
            </w:r>
            <w:r w:rsidR="006F15D7">
              <w:rPr>
                <w:rFonts w:ascii="Calibri" w:hAnsi="Calibri" w:cs="Calibri"/>
                <w:color w:val="231F20"/>
                <w:sz w:val="20"/>
                <w:szCs w:val="20"/>
              </w:rPr>
              <w:t xml:space="preserve">dr. sc. </w:t>
            </w:r>
            <w:r w:rsidRPr="00823463">
              <w:rPr>
                <w:rFonts w:ascii="Calibri" w:hAnsi="Calibri" w:cs="Calibri"/>
                <w:color w:val="231F20"/>
                <w:sz w:val="20"/>
                <w:szCs w:val="20"/>
              </w:rPr>
              <w:t>Tanja Gradečak</w:t>
            </w:r>
          </w:p>
        </w:tc>
        <w:tc>
          <w:tcPr>
            <w:tcW w:w="602" w:type="dxa"/>
            <w:tcBorders>
              <w:left w:val="single" w:sz="4" w:space="0" w:color="000000"/>
              <w:bottom w:val="single" w:sz="4" w:space="0" w:color="000000"/>
              <w:right w:val="single" w:sz="4" w:space="0" w:color="000000"/>
            </w:tcBorders>
          </w:tcPr>
          <w:p w14:paraId="36F1AA06"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3" w:type="dxa"/>
            <w:tcBorders>
              <w:left w:val="single" w:sz="4" w:space="0" w:color="000000"/>
              <w:bottom w:val="single" w:sz="4" w:space="0" w:color="000000"/>
              <w:right w:val="single" w:sz="4" w:space="0" w:color="000000"/>
            </w:tcBorders>
          </w:tcPr>
          <w:p w14:paraId="70148636"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604" w:type="dxa"/>
            <w:tcBorders>
              <w:left w:val="single" w:sz="4" w:space="0" w:color="000000"/>
              <w:bottom w:val="single" w:sz="4" w:space="0" w:color="000000"/>
              <w:right w:val="single" w:sz="4" w:space="0" w:color="000000"/>
            </w:tcBorders>
          </w:tcPr>
          <w:p w14:paraId="5E6DC43F"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912" w:type="dxa"/>
            <w:tcBorders>
              <w:left w:val="single" w:sz="4" w:space="0" w:color="000000"/>
              <w:bottom w:val="single" w:sz="4" w:space="0" w:color="000000"/>
            </w:tcBorders>
          </w:tcPr>
          <w:p w14:paraId="340E7DAE"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124" w:type="dxa"/>
            <w:tcBorders>
              <w:left w:val="single" w:sz="4" w:space="0" w:color="000000"/>
              <w:bottom w:val="single" w:sz="4" w:space="0" w:color="000000"/>
              <w:right w:val="single" w:sz="4" w:space="0" w:color="000000"/>
            </w:tcBorders>
          </w:tcPr>
          <w:p w14:paraId="2AF8390E"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0880F50B" w14:textId="77777777" w:rsidTr="00EF6B23">
        <w:trPr>
          <w:trHeight w:val="275"/>
        </w:trPr>
        <w:tc>
          <w:tcPr>
            <w:tcW w:w="2689" w:type="dxa"/>
            <w:tcBorders>
              <w:left w:val="single" w:sz="4" w:space="0" w:color="000000"/>
              <w:bottom w:val="single" w:sz="4" w:space="0" w:color="000000"/>
              <w:right w:val="single" w:sz="4" w:space="0" w:color="000000"/>
            </w:tcBorders>
          </w:tcPr>
          <w:p w14:paraId="2A98A265"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Akademsko pisanje na engleskom jeziku</w:t>
            </w:r>
          </w:p>
        </w:tc>
        <w:tc>
          <w:tcPr>
            <w:tcW w:w="2529" w:type="dxa"/>
            <w:tcBorders>
              <w:left w:val="single" w:sz="4" w:space="0" w:color="000000"/>
              <w:bottom w:val="single" w:sz="4" w:space="0" w:color="000000"/>
              <w:right w:val="single" w:sz="4" w:space="0" w:color="000000"/>
            </w:tcBorders>
          </w:tcPr>
          <w:p w14:paraId="3C9AD362" w14:textId="59F15982"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prof. </w:t>
            </w:r>
            <w:r w:rsidR="006F15D7">
              <w:rPr>
                <w:rFonts w:ascii="Calibri" w:hAnsi="Calibri" w:cs="Calibri"/>
                <w:color w:val="231F20"/>
                <w:sz w:val="20"/>
                <w:szCs w:val="20"/>
              </w:rPr>
              <w:t xml:space="preserve">dr. sc. </w:t>
            </w:r>
            <w:r w:rsidRPr="00823463">
              <w:rPr>
                <w:rFonts w:ascii="Calibri" w:hAnsi="Calibri" w:cs="Calibri"/>
                <w:color w:val="231F20"/>
                <w:sz w:val="20"/>
                <w:szCs w:val="20"/>
              </w:rPr>
              <w:t>Tanja Gradečak</w:t>
            </w:r>
          </w:p>
        </w:tc>
        <w:tc>
          <w:tcPr>
            <w:tcW w:w="602" w:type="dxa"/>
            <w:tcBorders>
              <w:left w:val="single" w:sz="4" w:space="0" w:color="000000"/>
              <w:bottom w:val="single" w:sz="4" w:space="0" w:color="000000"/>
              <w:right w:val="single" w:sz="4" w:space="0" w:color="000000"/>
            </w:tcBorders>
          </w:tcPr>
          <w:p w14:paraId="1AAC3683"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3" w:type="dxa"/>
            <w:tcBorders>
              <w:left w:val="single" w:sz="4" w:space="0" w:color="000000"/>
              <w:bottom w:val="single" w:sz="4" w:space="0" w:color="000000"/>
              <w:right w:val="single" w:sz="4" w:space="0" w:color="000000"/>
            </w:tcBorders>
          </w:tcPr>
          <w:p w14:paraId="5BB4063F"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604" w:type="dxa"/>
            <w:tcBorders>
              <w:left w:val="single" w:sz="4" w:space="0" w:color="000000"/>
              <w:bottom w:val="single" w:sz="4" w:space="0" w:color="000000"/>
              <w:right w:val="single" w:sz="4" w:space="0" w:color="000000"/>
            </w:tcBorders>
          </w:tcPr>
          <w:p w14:paraId="246083BE"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912" w:type="dxa"/>
            <w:tcBorders>
              <w:left w:val="single" w:sz="4" w:space="0" w:color="000000"/>
              <w:bottom w:val="single" w:sz="4" w:space="0" w:color="000000"/>
            </w:tcBorders>
          </w:tcPr>
          <w:p w14:paraId="25AAD63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124" w:type="dxa"/>
            <w:tcBorders>
              <w:left w:val="single" w:sz="4" w:space="0" w:color="000000"/>
              <w:bottom w:val="single" w:sz="4" w:space="0" w:color="000000"/>
              <w:right w:val="single" w:sz="4" w:space="0" w:color="000000"/>
            </w:tcBorders>
          </w:tcPr>
          <w:p w14:paraId="25E976D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4364E5DF" w14:textId="77777777" w:rsidTr="00EF6B23">
        <w:trPr>
          <w:trHeight w:val="275"/>
        </w:trPr>
        <w:tc>
          <w:tcPr>
            <w:tcW w:w="2689" w:type="dxa"/>
            <w:tcBorders>
              <w:left w:val="single" w:sz="4" w:space="0" w:color="000000"/>
              <w:bottom w:val="single" w:sz="4" w:space="0" w:color="000000"/>
              <w:right w:val="single" w:sz="4" w:space="0" w:color="000000"/>
            </w:tcBorders>
          </w:tcPr>
          <w:p w14:paraId="56455FC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Osnovne pripreme i prijave znanstvenih i stručnih projekata</w:t>
            </w:r>
          </w:p>
        </w:tc>
        <w:tc>
          <w:tcPr>
            <w:tcW w:w="2529" w:type="dxa"/>
            <w:tcBorders>
              <w:left w:val="single" w:sz="4" w:space="0" w:color="000000"/>
              <w:bottom w:val="single" w:sz="4" w:space="0" w:color="000000"/>
              <w:right w:val="single" w:sz="4" w:space="0" w:color="000000"/>
            </w:tcBorders>
          </w:tcPr>
          <w:p w14:paraId="3E78BC72"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 prof. dr. sc. Silvija Ručević</w:t>
            </w:r>
          </w:p>
        </w:tc>
        <w:tc>
          <w:tcPr>
            <w:tcW w:w="602" w:type="dxa"/>
            <w:tcBorders>
              <w:left w:val="single" w:sz="4" w:space="0" w:color="000000"/>
              <w:bottom w:val="single" w:sz="4" w:space="0" w:color="000000"/>
              <w:right w:val="single" w:sz="4" w:space="0" w:color="000000"/>
            </w:tcBorders>
          </w:tcPr>
          <w:p w14:paraId="38E2491E"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3" w:type="dxa"/>
            <w:tcBorders>
              <w:left w:val="single" w:sz="4" w:space="0" w:color="000000"/>
              <w:bottom w:val="single" w:sz="4" w:space="0" w:color="000000"/>
              <w:right w:val="single" w:sz="4" w:space="0" w:color="000000"/>
            </w:tcBorders>
          </w:tcPr>
          <w:p w14:paraId="5C1BC65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604" w:type="dxa"/>
            <w:tcBorders>
              <w:left w:val="single" w:sz="4" w:space="0" w:color="000000"/>
              <w:bottom w:val="single" w:sz="4" w:space="0" w:color="000000"/>
              <w:right w:val="single" w:sz="4" w:space="0" w:color="000000"/>
            </w:tcBorders>
          </w:tcPr>
          <w:p w14:paraId="309595AF"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912" w:type="dxa"/>
            <w:tcBorders>
              <w:left w:val="single" w:sz="4" w:space="0" w:color="000000"/>
              <w:bottom w:val="single" w:sz="4" w:space="0" w:color="000000"/>
            </w:tcBorders>
          </w:tcPr>
          <w:p w14:paraId="759C2161"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124" w:type="dxa"/>
            <w:tcBorders>
              <w:left w:val="single" w:sz="4" w:space="0" w:color="000000"/>
              <w:bottom w:val="single" w:sz="4" w:space="0" w:color="000000"/>
              <w:right w:val="single" w:sz="4" w:space="0" w:color="000000"/>
            </w:tcBorders>
          </w:tcPr>
          <w:p w14:paraId="01B97908"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7955882B" w14:textId="77777777" w:rsidTr="00EF6B23">
        <w:trPr>
          <w:trHeight w:val="275"/>
        </w:trPr>
        <w:tc>
          <w:tcPr>
            <w:tcW w:w="2689" w:type="dxa"/>
            <w:tcBorders>
              <w:left w:val="single" w:sz="4" w:space="0" w:color="000000"/>
              <w:bottom w:val="single" w:sz="4" w:space="0" w:color="000000"/>
              <w:right w:val="single" w:sz="4" w:space="0" w:color="000000"/>
            </w:tcBorders>
          </w:tcPr>
          <w:p w14:paraId="10D37E2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Citatne baze podataka i bibliometrijski pokazatelji u području informacijske  znanosti</w:t>
            </w:r>
          </w:p>
        </w:tc>
        <w:tc>
          <w:tcPr>
            <w:tcW w:w="2529" w:type="dxa"/>
            <w:tcBorders>
              <w:left w:val="single" w:sz="4" w:space="0" w:color="000000"/>
              <w:bottom w:val="single" w:sz="4" w:space="0" w:color="000000"/>
              <w:right w:val="single" w:sz="4" w:space="0" w:color="000000"/>
            </w:tcBorders>
          </w:tcPr>
          <w:p w14:paraId="1C9C2684" w14:textId="7359691D"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prof. dr. sc. Anita Papić </w:t>
            </w:r>
          </w:p>
        </w:tc>
        <w:tc>
          <w:tcPr>
            <w:tcW w:w="602" w:type="dxa"/>
            <w:tcBorders>
              <w:left w:val="single" w:sz="4" w:space="0" w:color="000000"/>
              <w:bottom w:val="single" w:sz="4" w:space="0" w:color="000000"/>
              <w:right w:val="single" w:sz="4" w:space="0" w:color="000000"/>
            </w:tcBorders>
          </w:tcPr>
          <w:p w14:paraId="2D7E6933"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3" w:type="dxa"/>
            <w:tcBorders>
              <w:left w:val="single" w:sz="4" w:space="0" w:color="000000"/>
              <w:bottom w:val="single" w:sz="4" w:space="0" w:color="000000"/>
              <w:right w:val="single" w:sz="4" w:space="0" w:color="000000"/>
            </w:tcBorders>
          </w:tcPr>
          <w:p w14:paraId="65969BC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604" w:type="dxa"/>
            <w:tcBorders>
              <w:left w:val="single" w:sz="4" w:space="0" w:color="000000"/>
              <w:bottom w:val="single" w:sz="4" w:space="0" w:color="000000"/>
              <w:right w:val="single" w:sz="4" w:space="0" w:color="000000"/>
            </w:tcBorders>
          </w:tcPr>
          <w:p w14:paraId="5DE3CBE1"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912" w:type="dxa"/>
            <w:tcBorders>
              <w:left w:val="single" w:sz="4" w:space="0" w:color="000000"/>
              <w:bottom w:val="single" w:sz="4" w:space="0" w:color="000000"/>
            </w:tcBorders>
          </w:tcPr>
          <w:p w14:paraId="071170B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124" w:type="dxa"/>
            <w:tcBorders>
              <w:top w:val="single" w:sz="4" w:space="0" w:color="000000"/>
              <w:left w:val="single" w:sz="4" w:space="0" w:color="000000"/>
              <w:bottom w:val="single" w:sz="4" w:space="0" w:color="000000"/>
              <w:right w:val="single" w:sz="4" w:space="0" w:color="000000"/>
            </w:tcBorders>
          </w:tcPr>
          <w:p w14:paraId="431E37F5"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023ABB55" w14:textId="77777777" w:rsidTr="00EF6B23">
        <w:trPr>
          <w:trHeight w:val="275"/>
        </w:trPr>
        <w:tc>
          <w:tcPr>
            <w:tcW w:w="2689" w:type="dxa"/>
            <w:tcBorders>
              <w:left w:val="single" w:sz="4" w:space="0" w:color="000000"/>
              <w:bottom w:val="single" w:sz="4" w:space="0" w:color="000000"/>
              <w:right w:val="single" w:sz="4" w:space="0" w:color="000000"/>
            </w:tcBorders>
          </w:tcPr>
          <w:p w14:paraId="6155D57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Indeksiranost i citiranost u bazama podataka</w:t>
            </w:r>
          </w:p>
        </w:tc>
        <w:tc>
          <w:tcPr>
            <w:tcW w:w="2529" w:type="dxa"/>
            <w:tcBorders>
              <w:left w:val="single" w:sz="4" w:space="0" w:color="000000"/>
              <w:bottom w:val="single" w:sz="4" w:space="0" w:color="000000"/>
              <w:right w:val="single" w:sz="4" w:space="0" w:color="000000"/>
            </w:tcBorders>
          </w:tcPr>
          <w:p w14:paraId="34EB8CE7" w14:textId="19C8FAB8"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prof. dr. sc. Anita Papić, </w:t>
            </w:r>
          </w:p>
        </w:tc>
        <w:tc>
          <w:tcPr>
            <w:tcW w:w="602" w:type="dxa"/>
            <w:tcBorders>
              <w:left w:val="single" w:sz="4" w:space="0" w:color="000000"/>
              <w:bottom w:val="single" w:sz="4" w:space="0" w:color="000000"/>
              <w:right w:val="single" w:sz="4" w:space="0" w:color="000000"/>
            </w:tcBorders>
          </w:tcPr>
          <w:p w14:paraId="4B893CC1"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3" w:type="dxa"/>
            <w:tcBorders>
              <w:left w:val="single" w:sz="4" w:space="0" w:color="000000"/>
              <w:bottom w:val="single" w:sz="4" w:space="0" w:color="000000"/>
              <w:right w:val="single" w:sz="4" w:space="0" w:color="000000"/>
            </w:tcBorders>
          </w:tcPr>
          <w:p w14:paraId="6AEC92D9"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604" w:type="dxa"/>
            <w:tcBorders>
              <w:left w:val="single" w:sz="4" w:space="0" w:color="000000"/>
              <w:bottom w:val="single" w:sz="4" w:space="0" w:color="000000"/>
              <w:right w:val="single" w:sz="4" w:space="0" w:color="000000"/>
            </w:tcBorders>
          </w:tcPr>
          <w:p w14:paraId="10CA8DC4"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912" w:type="dxa"/>
            <w:tcBorders>
              <w:left w:val="single" w:sz="4" w:space="0" w:color="000000"/>
              <w:bottom w:val="single" w:sz="4" w:space="0" w:color="000000"/>
            </w:tcBorders>
          </w:tcPr>
          <w:p w14:paraId="45AD4024"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124" w:type="dxa"/>
            <w:tcBorders>
              <w:left w:val="single" w:sz="4" w:space="0" w:color="000000"/>
              <w:bottom w:val="single" w:sz="4" w:space="0" w:color="000000"/>
              <w:right w:val="single" w:sz="4" w:space="0" w:color="000000"/>
            </w:tcBorders>
          </w:tcPr>
          <w:p w14:paraId="228277CD"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7E9C3088" w14:textId="77777777" w:rsidTr="00EF6B23">
        <w:trPr>
          <w:trHeight w:val="275"/>
        </w:trPr>
        <w:tc>
          <w:tcPr>
            <w:tcW w:w="2689" w:type="dxa"/>
            <w:tcBorders>
              <w:left w:val="single" w:sz="4" w:space="0" w:color="000000"/>
              <w:bottom w:val="single" w:sz="4" w:space="0" w:color="000000"/>
              <w:right w:val="single" w:sz="4" w:space="0" w:color="000000"/>
            </w:tcBorders>
          </w:tcPr>
          <w:p w14:paraId="223166C6"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Otvoreni pristup i autorsko pravo u kontekstu institucijskih repozitorija</w:t>
            </w:r>
          </w:p>
        </w:tc>
        <w:tc>
          <w:tcPr>
            <w:tcW w:w="2529" w:type="dxa"/>
            <w:tcBorders>
              <w:left w:val="single" w:sz="4" w:space="0" w:color="000000"/>
              <w:bottom w:val="single" w:sz="4" w:space="0" w:color="000000"/>
              <w:right w:val="single" w:sz="4" w:space="0" w:color="000000"/>
            </w:tcBorders>
          </w:tcPr>
          <w:p w14:paraId="5C408AEE"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prof. dr. sc. Boris Bosančić, </w:t>
            </w:r>
          </w:p>
        </w:tc>
        <w:tc>
          <w:tcPr>
            <w:tcW w:w="602" w:type="dxa"/>
            <w:tcBorders>
              <w:left w:val="single" w:sz="4" w:space="0" w:color="000000"/>
              <w:bottom w:val="single" w:sz="4" w:space="0" w:color="000000"/>
              <w:right w:val="single" w:sz="4" w:space="0" w:color="000000"/>
            </w:tcBorders>
          </w:tcPr>
          <w:p w14:paraId="331EA481"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3" w:type="dxa"/>
            <w:tcBorders>
              <w:left w:val="single" w:sz="4" w:space="0" w:color="000000"/>
              <w:bottom w:val="single" w:sz="4" w:space="0" w:color="000000"/>
              <w:right w:val="single" w:sz="4" w:space="0" w:color="000000"/>
            </w:tcBorders>
          </w:tcPr>
          <w:p w14:paraId="3999ACC0"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604" w:type="dxa"/>
            <w:tcBorders>
              <w:left w:val="single" w:sz="4" w:space="0" w:color="000000"/>
              <w:bottom w:val="single" w:sz="4" w:space="0" w:color="000000"/>
              <w:right w:val="single" w:sz="4" w:space="0" w:color="000000"/>
            </w:tcBorders>
          </w:tcPr>
          <w:p w14:paraId="57850AF4"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912" w:type="dxa"/>
            <w:tcBorders>
              <w:left w:val="single" w:sz="4" w:space="0" w:color="000000"/>
              <w:bottom w:val="single" w:sz="4" w:space="0" w:color="000000"/>
            </w:tcBorders>
          </w:tcPr>
          <w:p w14:paraId="26021E3D"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124" w:type="dxa"/>
            <w:tcBorders>
              <w:top w:val="single" w:sz="4" w:space="0" w:color="000000"/>
              <w:left w:val="single" w:sz="4" w:space="0" w:color="000000"/>
              <w:bottom w:val="single" w:sz="4" w:space="0" w:color="000000"/>
              <w:right w:val="single" w:sz="4" w:space="0" w:color="000000"/>
            </w:tcBorders>
          </w:tcPr>
          <w:p w14:paraId="3A4EDDB5"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00F950E6" w14:textId="77777777" w:rsidTr="00EF6B23">
        <w:trPr>
          <w:trHeight w:val="275"/>
        </w:trPr>
        <w:tc>
          <w:tcPr>
            <w:tcW w:w="2689" w:type="dxa"/>
            <w:tcBorders>
              <w:left w:val="single" w:sz="4" w:space="0" w:color="000000"/>
              <w:bottom w:val="single" w:sz="4" w:space="0" w:color="000000"/>
              <w:right w:val="single" w:sz="4" w:space="0" w:color="000000"/>
            </w:tcBorders>
          </w:tcPr>
          <w:p w14:paraId="48FED20F"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Prikupljanje, organizacija i upravljanje referencama</w:t>
            </w:r>
          </w:p>
        </w:tc>
        <w:tc>
          <w:tcPr>
            <w:tcW w:w="2529" w:type="dxa"/>
            <w:tcBorders>
              <w:left w:val="single" w:sz="4" w:space="0" w:color="000000"/>
              <w:bottom w:val="single" w:sz="4" w:space="0" w:color="000000"/>
              <w:right w:val="single" w:sz="4" w:space="0" w:color="000000"/>
            </w:tcBorders>
          </w:tcPr>
          <w:p w14:paraId="72CD5EA4" w14:textId="77777777" w:rsidR="00EF6B23" w:rsidRPr="00823463" w:rsidRDefault="005320EC" w:rsidP="00EF6B23">
            <w:pPr>
              <w:pStyle w:val="box473022"/>
              <w:widowControl w:val="0"/>
              <w:shd w:val="clear" w:color="auto" w:fill="FFFFFF"/>
              <w:spacing w:before="72" w:after="72"/>
              <w:textAlignment w:val="baseline"/>
              <w:rPr>
                <w:rFonts w:ascii="Calibri" w:hAnsi="Calibri" w:cs="Calibri"/>
                <w:color w:val="231F20"/>
                <w:sz w:val="20"/>
                <w:szCs w:val="20"/>
              </w:rPr>
            </w:pPr>
            <w:r>
              <w:rPr>
                <w:rFonts w:ascii="Calibri" w:hAnsi="Calibri" w:cs="Calibri"/>
                <w:color w:val="231F20"/>
                <w:sz w:val="20"/>
                <w:szCs w:val="20"/>
              </w:rPr>
              <w:t>izv. prof</w:t>
            </w:r>
            <w:r w:rsidR="00EF6B23" w:rsidRPr="00823463">
              <w:rPr>
                <w:rFonts w:ascii="Calibri" w:hAnsi="Calibri" w:cs="Calibri"/>
                <w:color w:val="231F20"/>
                <w:sz w:val="20"/>
                <w:szCs w:val="20"/>
              </w:rPr>
              <w:t xml:space="preserve">. dr. sc. Kristina Feldvari, </w:t>
            </w:r>
          </w:p>
        </w:tc>
        <w:tc>
          <w:tcPr>
            <w:tcW w:w="602" w:type="dxa"/>
            <w:tcBorders>
              <w:left w:val="single" w:sz="4" w:space="0" w:color="000000"/>
              <w:bottom w:val="single" w:sz="4" w:space="0" w:color="000000"/>
              <w:right w:val="single" w:sz="4" w:space="0" w:color="000000"/>
            </w:tcBorders>
          </w:tcPr>
          <w:p w14:paraId="4BB4A793"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3" w:type="dxa"/>
            <w:tcBorders>
              <w:left w:val="single" w:sz="4" w:space="0" w:color="000000"/>
              <w:bottom w:val="single" w:sz="4" w:space="0" w:color="000000"/>
              <w:right w:val="single" w:sz="4" w:space="0" w:color="000000"/>
            </w:tcBorders>
          </w:tcPr>
          <w:p w14:paraId="6C8D7EC0"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604" w:type="dxa"/>
            <w:tcBorders>
              <w:left w:val="single" w:sz="4" w:space="0" w:color="000000"/>
              <w:bottom w:val="single" w:sz="4" w:space="0" w:color="000000"/>
              <w:right w:val="single" w:sz="4" w:space="0" w:color="000000"/>
            </w:tcBorders>
          </w:tcPr>
          <w:p w14:paraId="0B448F7A"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912" w:type="dxa"/>
            <w:tcBorders>
              <w:left w:val="single" w:sz="4" w:space="0" w:color="000000"/>
              <w:bottom w:val="single" w:sz="4" w:space="0" w:color="000000"/>
            </w:tcBorders>
          </w:tcPr>
          <w:p w14:paraId="6040FB3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124" w:type="dxa"/>
            <w:tcBorders>
              <w:left w:val="single" w:sz="4" w:space="0" w:color="000000"/>
              <w:bottom w:val="single" w:sz="4" w:space="0" w:color="000000"/>
              <w:right w:val="single" w:sz="4" w:space="0" w:color="000000"/>
            </w:tcBorders>
          </w:tcPr>
          <w:p w14:paraId="37F30450"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r w:rsidR="00EF6B23" w:rsidRPr="00823463" w14:paraId="4019631C" w14:textId="77777777" w:rsidTr="00EF6B23">
        <w:trPr>
          <w:trHeight w:val="275"/>
        </w:trPr>
        <w:tc>
          <w:tcPr>
            <w:tcW w:w="2689" w:type="dxa"/>
            <w:tcBorders>
              <w:top w:val="single" w:sz="4" w:space="0" w:color="000000"/>
              <w:left w:val="single" w:sz="4" w:space="0" w:color="000000"/>
              <w:bottom w:val="single" w:sz="4" w:space="0" w:color="000000"/>
              <w:right w:val="single" w:sz="4" w:space="0" w:color="000000"/>
            </w:tcBorders>
          </w:tcPr>
          <w:p w14:paraId="77A1473E"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Znanstvena čestitost</w:t>
            </w:r>
          </w:p>
        </w:tc>
        <w:tc>
          <w:tcPr>
            <w:tcW w:w="2529" w:type="dxa"/>
            <w:tcBorders>
              <w:top w:val="single" w:sz="4" w:space="0" w:color="000000"/>
              <w:left w:val="single" w:sz="4" w:space="0" w:color="000000"/>
              <w:bottom w:val="single" w:sz="4" w:space="0" w:color="000000"/>
              <w:right w:val="single" w:sz="4" w:space="0" w:color="000000"/>
            </w:tcBorders>
          </w:tcPr>
          <w:p w14:paraId="0136FE81"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prof. dr. sc. Zoran Velagić, </w:t>
            </w:r>
          </w:p>
        </w:tc>
        <w:tc>
          <w:tcPr>
            <w:tcW w:w="602" w:type="dxa"/>
            <w:tcBorders>
              <w:top w:val="single" w:sz="4" w:space="0" w:color="000000"/>
              <w:left w:val="single" w:sz="4" w:space="0" w:color="000000"/>
              <w:bottom w:val="single" w:sz="4" w:space="0" w:color="000000"/>
              <w:right w:val="single" w:sz="4" w:space="0" w:color="000000"/>
            </w:tcBorders>
          </w:tcPr>
          <w:p w14:paraId="35CE45C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603" w:type="dxa"/>
            <w:tcBorders>
              <w:top w:val="single" w:sz="4" w:space="0" w:color="000000"/>
              <w:left w:val="single" w:sz="4" w:space="0" w:color="000000"/>
              <w:bottom w:val="single" w:sz="4" w:space="0" w:color="000000"/>
              <w:right w:val="single" w:sz="4" w:space="0" w:color="000000"/>
            </w:tcBorders>
          </w:tcPr>
          <w:p w14:paraId="45588006"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604" w:type="dxa"/>
            <w:tcBorders>
              <w:top w:val="single" w:sz="4" w:space="0" w:color="000000"/>
              <w:left w:val="single" w:sz="4" w:space="0" w:color="000000"/>
              <w:bottom w:val="single" w:sz="4" w:space="0" w:color="000000"/>
              <w:right w:val="single" w:sz="4" w:space="0" w:color="000000"/>
            </w:tcBorders>
          </w:tcPr>
          <w:p w14:paraId="6F342E1C"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912" w:type="dxa"/>
            <w:tcBorders>
              <w:top w:val="single" w:sz="4" w:space="0" w:color="000000"/>
              <w:left w:val="single" w:sz="4" w:space="0" w:color="000000"/>
              <w:bottom w:val="single" w:sz="4" w:space="0" w:color="000000"/>
            </w:tcBorders>
          </w:tcPr>
          <w:p w14:paraId="3FD9D066"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124" w:type="dxa"/>
            <w:tcBorders>
              <w:top w:val="single" w:sz="4" w:space="0" w:color="000000"/>
              <w:left w:val="single" w:sz="4" w:space="0" w:color="000000"/>
              <w:bottom w:val="single" w:sz="4" w:space="0" w:color="000000"/>
              <w:right w:val="single" w:sz="4" w:space="0" w:color="000000"/>
            </w:tcBorders>
          </w:tcPr>
          <w:p w14:paraId="221CA602" w14:textId="77777777" w:rsidR="00EF6B23" w:rsidRPr="00823463" w:rsidRDefault="00EF6B23" w:rsidP="00EF6B23">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w:t>
            </w:r>
          </w:p>
        </w:tc>
      </w:tr>
    </w:tbl>
    <w:p w14:paraId="28FBEE7B" w14:textId="77777777" w:rsidR="00EF6B23" w:rsidRDefault="00EF6B23" w:rsidP="00AD6875"/>
    <w:p w14:paraId="63F8BF32" w14:textId="77777777" w:rsidR="00AD6875" w:rsidRDefault="00AD6875" w:rsidP="00AD6875"/>
    <w:p w14:paraId="58CBCB30" w14:textId="77777777" w:rsidR="002429E4" w:rsidRDefault="002429E4">
      <w:pPr>
        <w:rPr>
          <w:rFonts w:asciiTheme="majorHAnsi" w:eastAsiaTheme="majorEastAsia" w:hAnsiTheme="majorHAnsi" w:cstheme="majorBidi"/>
          <w:color w:val="2F5496" w:themeColor="accent1" w:themeShade="BF"/>
          <w:sz w:val="32"/>
          <w:szCs w:val="32"/>
        </w:rPr>
      </w:pPr>
      <w:r>
        <w:br w:type="page"/>
      </w:r>
    </w:p>
    <w:p w14:paraId="1D3ECB1A" w14:textId="77777777" w:rsidR="005320EC" w:rsidRDefault="005320EC" w:rsidP="005320EC">
      <w:pPr>
        <w:pStyle w:val="Heading1"/>
      </w:pPr>
      <w:r>
        <w:lastRenderedPageBreak/>
        <w:t>OPISI I SADRŽAJI PREDMETA I RADIONICA</w:t>
      </w:r>
    </w:p>
    <w:p w14:paraId="0D02760C" w14:textId="77777777" w:rsidR="005320EC" w:rsidRDefault="005320EC" w:rsidP="005320EC"/>
    <w:p w14:paraId="3277566B" w14:textId="77777777" w:rsidR="005320EC" w:rsidRPr="00823463" w:rsidRDefault="005320EC" w:rsidP="002429E4">
      <w:pPr>
        <w:pStyle w:val="box473022"/>
        <w:widowControl w:val="0"/>
        <w:pBdr>
          <w:top w:val="single" w:sz="4" w:space="1" w:color="auto"/>
          <w:left w:val="single" w:sz="4" w:space="4" w:color="auto"/>
          <w:bottom w:val="single" w:sz="4" w:space="1" w:color="auto"/>
          <w:right w:val="single" w:sz="4" w:space="4" w:color="auto"/>
        </w:pBdr>
        <w:shd w:val="clear" w:color="auto" w:fill="FFFFFF"/>
        <w:spacing w:before="72" w:after="72" w:line="360" w:lineRule="auto"/>
        <w:jc w:val="left"/>
        <w:textAlignment w:val="baseline"/>
        <w:rPr>
          <w:rFonts w:ascii="Calibri" w:hAnsi="Calibri" w:cs="Calibri"/>
          <w:b/>
          <w:color w:val="231F20"/>
        </w:rPr>
      </w:pPr>
      <w:r w:rsidRPr="00823463">
        <w:rPr>
          <w:rFonts w:ascii="Calibri" w:hAnsi="Calibri" w:cs="Calibri"/>
          <w:b/>
          <w:color w:val="231F20"/>
        </w:rPr>
        <w:t xml:space="preserve">OPIS OBAVEZNIH PREDMETA I KONZULTACIJA NA DOKTORSKOM STUDIJU INFORMACIJSKE ZNANOSTI </w:t>
      </w:r>
    </w:p>
    <w:tbl>
      <w:tblPr>
        <w:tblW w:w="5000" w:type="pct"/>
        <w:tblLayout w:type="fixed"/>
        <w:tblLook w:val="0000" w:firstRow="0" w:lastRow="0" w:firstColumn="0" w:lastColumn="0" w:noHBand="0" w:noVBand="0"/>
      </w:tblPr>
      <w:tblGrid>
        <w:gridCol w:w="1118"/>
        <w:gridCol w:w="650"/>
        <w:gridCol w:w="222"/>
        <w:gridCol w:w="1085"/>
        <w:gridCol w:w="651"/>
        <w:gridCol w:w="1134"/>
        <w:gridCol w:w="197"/>
        <w:gridCol w:w="335"/>
        <w:gridCol w:w="197"/>
        <w:gridCol w:w="841"/>
        <w:gridCol w:w="738"/>
        <w:gridCol w:w="2176"/>
      </w:tblGrid>
      <w:tr w:rsidR="005320EC" w:rsidRPr="00823463" w14:paraId="214344B9" w14:textId="77777777" w:rsidTr="002429E4">
        <w:trPr>
          <w:trHeight w:val="431"/>
        </w:trPr>
        <w:tc>
          <w:tcPr>
            <w:tcW w:w="9344" w:type="dxa"/>
            <w:gridSpan w:val="12"/>
            <w:tcBorders>
              <w:top w:val="single" w:sz="6" w:space="0" w:color="000000"/>
              <w:left w:val="single" w:sz="6" w:space="0" w:color="000000"/>
              <w:bottom w:val="single" w:sz="6" w:space="0" w:color="000000"/>
              <w:right w:val="single" w:sz="6" w:space="0" w:color="000000"/>
            </w:tcBorders>
            <w:vAlign w:val="center"/>
          </w:tcPr>
          <w:p w14:paraId="273B1938" w14:textId="77777777" w:rsidR="005320EC" w:rsidRPr="00823463" w:rsidRDefault="005320EC" w:rsidP="005320EC">
            <w:pPr>
              <w:pStyle w:val="box473022"/>
              <w:widowControl w:val="0"/>
              <w:shd w:val="clear" w:color="auto" w:fill="FFFFFF"/>
              <w:spacing w:before="72" w:after="72" w:line="360" w:lineRule="auto"/>
              <w:textAlignment w:val="baseline"/>
              <w:rPr>
                <w:rFonts w:ascii="Calibri" w:hAnsi="Calibri" w:cs="Calibri"/>
                <w:b/>
                <w:bCs/>
                <w:color w:val="231F20"/>
                <w:sz w:val="20"/>
                <w:szCs w:val="20"/>
              </w:rPr>
            </w:pPr>
            <w:r w:rsidRPr="00823463">
              <w:rPr>
                <w:rFonts w:ascii="Calibri" w:hAnsi="Calibri" w:cs="Calibri"/>
                <w:b/>
                <w:bCs/>
                <w:color w:val="231F20"/>
                <w:sz w:val="20"/>
                <w:szCs w:val="20"/>
              </w:rPr>
              <w:t>Opće informacije</w:t>
            </w:r>
          </w:p>
        </w:tc>
      </w:tr>
      <w:tr w:rsidR="005320EC" w:rsidRPr="00823463" w14:paraId="5CAF1C62" w14:textId="77777777" w:rsidTr="002429E4">
        <w:trPr>
          <w:trHeight w:val="431"/>
        </w:trPr>
        <w:tc>
          <w:tcPr>
            <w:tcW w:w="1990" w:type="dxa"/>
            <w:gridSpan w:val="3"/>
            <w:tcBorders>
              <w:top w:val="single" w:sz="6" w:space="0" w:color="000000"/>
              <w:left w:val="single" w:sz="6" w:space="0" w:color="000000"/>
              <w:bottom w:val="single" w:sz="6" w:space="0" w:color="000000"/>
              <w:right w:val="single" w:sz="6" w:space="0" w:color="000000"/>
            </w:tcBorders>
            <w:vAlign w:val="center"/>
          </w:tcPr>
          <w:p w14:paraId="2CB03CB5" w14:textId="77777777" w:rsidR="005320EC" w:rsidRPr="00823463" w:rsidRDefault="005320EC" w:rsidP="005320EC">
            <w:pPr>
              <w:pStyle w:val="box473022"/>
              <w:widowControl w:val="0"/>
              <w:shd w:val="clear" w:color="auto" w:fill="FFFFFF"/>
              <w:spacing w:before="72" w:after="72" w:line="360" w:lineRule="auto"/>
              <w:textAlignment w:val="baseline"/>
              <w:rPr>
                <w:rFonts w:ascii="Calibri" w:hAnsi="Calibri" w:cs="Calibri"/>
                <w:bCs/>
                <w:color w:val="231F20"/>
                <w:sz w:val="20"/>
                <w:szCs w:val="20"/>
              </w:rPr>
            </w:pPr>
            <w:r w:rsidRPr="00823463">
              <w:rPr>
                <w:rFonts w:ascii="Calibri" w:hAnsi="Calibri" w:cs="Calibri"/>
                <w:bCs/>
                <w:color w:val="231F20"/>
                <w:sz w:val="20"/>
                <w:szCs w:val="20"/>
              </w:rPr>
              <w:t>Nositelj predmeta</w:t>
            </w:r>
          </w:p>
        </w:tc>
        <w:tc>
          <w:tcPr>
            <w:tcW w:w="7354" w:type="dxa"/>
            <w:gridSpan w:val="9"/>
            <w:tcBorders>
              <w:top w:val="single" w:sz="6" w:space="0" w:color="000000"/>
              <w:left w:val="single" w:sz="6" w:space="0" w:color="000000"/>
              <w:bottom w:val="single" w:sz="6" w:space="0" w:color="000000"/>
              <w:right w:val="single" w:sz="6" w:space="0" w:color="000000"/>
            </w:tcBorders>
            <w:vAlign w:val="center"/>
          </w:tcPr>
          <w:p w14:paraId="0015BAE2" w14:textId="77777777" w:rsidR="005320EC" w:rsidRPr="00823463" w:rsidRDefault="005320EC" w:rsidP="005320EC">
            <w:pPr>
              <w:widowControl w:val="0"/>
            </w:pPr>
            <w:r w:rsidRPr="00823463">
              <w:t>prof. dr. sc. Boris Badurina, prof. dr. sc. Damir Hasenay</w:t>
            </w:r>
          </w:p>
        </w:tc>
      </w:tr>
      <w:tr w:rsidR="005320EC" w:rsidRPr="00823463" w14:paraId="01CDA27E" w14:textId="77777777" w:rsidTr="002429E4">
        <w:trPr>
          <w:trHeight w:val="431"/>
        </w:trPr>
        <w:tc>
          <w:tcPr>
            <w:tcW w:w="1990" w:type="dxa"/>
            <w:gridSpan w:val="3"/>
            <w:tcBorders>
              <w:top w:val="single" w:sz="6" w:space="0" w:color="000000"/>
              <w:left w:val="single" w:sz="6" w:space="0" w:color="000000"/>
              <w:bottom w:val="single" w:sz="6" w:space="0" w:color="000000"/>
              <w:right w:val="single" w:sz="6" w:space="0" w:color="000000"/>
            </w:tcBorders>
            <w:vAlign w:val="center"/>
          </w:tcPr>
          <w:p w14:paraId="44E0C2DB" w14:textId="77777777" w:rsidR="005320EC" w:rsidRPr="00823463" w:rsidRDefault="005320EC" w:rsidP="005320EC">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354" w:type="dxa"/>
            <w:gridSpan w:val="9"/>
            <w:tcBorders>
              <w:top w:val="single" w:sz="6" w:space="0" w:color="000000"/>
              <w:left w:val="single" w:sz="6" w:space="0" w:color="000000"/>
              <w:bottom w:val="single" w:sz="6" w:space="0" w:color="000000"/>
              <w:right w:val="single" w:sz="6" w:space="0" w:color="000000"/>
            </w:tcBorders>
            <w:vAlign w:val="center"/>
          </w:tcPr>
          <w:p w14:paraId="7DA01835" w14:textId="77777777" w:rsidR="005320EC" w:rsidRPr="00823463" w:rsidRDefault="005320EC" w:rsidP="005320EC">
            <w:pPr>
              <w:pStyle w:val="box473022"/>
              <w:widowControl w:val="0"/>
              <w:shd w:val="clear" w:color="auto" w:fill="FFFFFF"/>
              <w:spacing w:before="72" w:after="72" w:line="360" w:lineRule="auto"/>
              <w:textAlignment w:val="baseline"/>
              <w:rPr>
                <w:rFonts w:ascii="Calibri" w:hAnsi="Calibri" w:cs="Calibri"/>
                <w:b/>
                <w:i/>
                <w:color w:val="231F20"/>
                <w:sz w:val="20"/>
                <w:szCs w:val="20"/>
              </w:rPr>
            </w:pPr>
            <w:r w:rsidRPr="00823463">
              <w:rPr>
                <w:rFonts w:ascii="Calibri" w:hAnsi="Calibri" w:cs="Calibri"/>
                <w:b/>
                <w:i/>
                <w:color w:val="231F20"/>
                <w:sz w:val="20"/>
                <w:szCs w:val="20"/>
              </w:rPr>
              <w:t>Metodologija znanstvenog istraživanja</w:t>
            </w:r>
          </w:p>
        </w:tc>
      </w:tr>
      <w:tr w:rsidR="005320EC" w:rsidRPr="00823463" w14:paraId="004AE709" w14:textId="77777777" w:rsidTr="002429E4">
        <w:trPr>
          <w:trHeight w:val="431"/>
        </w:trPr>
        <w:tc>
          <w:tcPr>
            <w:tcW w:w="1990" w:type="dxa"/>
            <w:gridSpan w:val="3"/>
            <w:tcBorders>
              <w:top w:val="single" w:sz="6" w:space="0" w:color="000000"/>
              <w:left w:val="single" w:sz="6" w:space="0" w:color="000000"/>
              <w:bottom w:val="single" w:sz="6" w:space="0" w:color="000000"/>
              <w:right w:val="single" w:sz="6" w:space="0" w:color="000000"/>
            </w:tcBorders>
            <w:vAlign w:val="center"/>
          </w:tcPr>
          <w:p w14:paraId="48DF6B34" w14:textId="77777777" w:rsidR="005320EC" w:rsidRPr="00823463" w:rsidRDefault="005320EC" w:rsidP="005320EC">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354" w:type="dxa"/>
            <w:gridSpan w:val="9"/>
            <w:tcBorders>
              <w:top w:val="single" w:sz="6" w:space="0" w:color="000000"/>
              <w:left w:val="single" w:sz="6" w:space="0" w:color="000000"/>
              <w:bottom w:val="single" w:sz="6" w:space="0" w:color="000000"/>
              <w:right w:val="single" w:sz="6" w:space="0" w:color="000000"/>
            </w:tcBorders>
            <w:vAlign w:val="center"/>
          </w:tcPr>
          <w:p w14:paraId="3E2082E9" w14:textId="77777777" w:rsidR="005320EC" w:rsidRPr="00823463" w:rsidRDefault="005320EC" w:rsidP="005320EC">
            <w:pPr>
              <w:pStyle w:val="box473022"/>
              <w:widowControl w:val="0"/>
              <w:shd w:val="clear" w:color="auto" w:fill="FFFFFF"/>
              <w:spacing w:before="72" w:after="72" w:line="360" w:lineRule="auto"/>
              <w:textAlignment w:val="baseline"/>
              <w:rPr>
                <w:rFonts w:ascii="Calibri" w:hAnsi="Calibri" w:cs="Calibri"/>
                <w:b/>
                <w:bCs/>
                <w:color w:val="231F20"/>
                <w:sz w:val="20"/>
                <w:szCs w:val="20"/>
              </w:rPr>
            </w:pPr>
            <w:r w:rsidRPr="00823463">
              <w:rPr>
                <w:rFonts w:ascii="Calibri" w:hAnsi="Calibri" w:cs="Calibri"/>
                <w:b/>
                <w:bCs/>
                <w:color w:val="231F20"/>
                <w:sz w:val="20"/>
                <w:szCs w:val="20"/>
              </w:rPr>
              <w:t>Doktorski studij informacijskih znanosti</w:t>
            </w:r>
          </w:p>
        </w:tc>
      </w:tr>
      <w:tr w:rsidR="005320EC" w:rsidRPr="00823463" w14:paraId="765B12F0" w14:textId="77777777" w:rsidTr="002429E4">
        <w:trPr>
          <w:trHeight w:val="431"/>
        </w:trPr>
        <w:tc>
          <w:tcPr>
            <w:tcW w:w="1990" w:type="dxa"/>
            <w:gridSpan w:val="3"/>
            <w:tcBorders>
              <w:top w:val="single" w:sz="6" w:space="0" w:color="000000"/>
              <w:left w:val="single" w:sz="6" w:space="0" w:color="000000"/>
              <w:bottom w:val="single" w:sz="6" w:space="0" w:color="000000"/>
              <w:right w:val="single" w:sz="6" w:space="0" w:color="000000"/>
            </w:tcBorders>
            <w:vAlign w:val="center"/>
          </w:tcPr>
          <w:p w14:paraId="548DF532" w14:textId="77777777" w:rsidR="005320EC" w:rsidRPr="00823463" w:rsidRDefault="005320EC" w:rsidP="005320EC">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354" w:type="dxa"/>
            <w:gridSpan w:val="9"/>
            <w:tcBorders>
              <w:top w:val="single" w:sz="6" w:space="0" w:color="000000"/>
              <w:left w:val="single" w:sz="6" w:space="0" w:color="000000"/>
              <w:bottom w:val="single" w:sz="6" w:space="0" w:color="000000"/>
              <w:right w:val="single" w:sz="6" w:space="0" w:color="000000"/>
            </w:tcBorders>
            <w:vAlign w:val="center"/>
          </w:tcPr>
          <w:p w14:paraId="65047075" w14:textId="77777777" w:rsidR="005320EC" w:rsidRPr="00823463" w:rsidRDefault="005320EC" w:rsidP="005320EC">
            <w:pPr>
              <w:pStyle w:val="box473022"/>
              <w:widowControl w:val="0"/>
              <w:shd w:val="clear" w:color="auto" w:fill="FFFFFF"/>
              <w:spacing w:before="72" w:after="72" w:line="360" w:lineRule="auto"/>
              <w:textAlignment w:val="baseline"/>
              <w:rPr>
                <w:rFonts w:ascii="Calibri" w:hAnsi="Calibri" w:cs="Calibri"/>
                <w:bCs/>
                <w:color w:val="231F20"/>
                <w:sz w:val="20"/>
                <w:szCs w:val="20"/>
              </w:rPr>
            </w:pPr>
            <w:r w:rsidRPr="00823463">
              <w:rPr>
                <w:rFonts w:ascii="Calibri" w:hAnsi="Calibri" w:cs="Calibri"/>
                <w:bCs/>
                <w:color w:val="231F20"/>
                <w:sz w:val="20"/>
                <w:szCs w:val="20"/>
              </w:rPr>
              <w:t>Obvezni</w:t>
            </w:r>
          </w:p>
        </w:tc>
      </w:tr>
      <w:tr w:rsidR="005320EC" w:rsidRPr="00823463" w14:paraId="2533D8F1" w14:textId="77777777" w:rsidTr="002429E4">
        <w:trPr>
          <w:trHeight w:val="431"/>
        </w:trPr>
        <w:tc>
          <w:tcPr>
            <w:tcW w:w="1990" w:type="dxa"/>
            <w:gridSpan w:val="3"/>
            <w:tcBorders>
              <w:top w:val="single" w:sz="6" w:space="0" w:color="000000"/>
              <w:left w:val="single" w:sz="6" w:space="0" w:color="000000"/>
              <w:bottom w:val="single" w:sz="6" w:space="0" w:color="000000"/>
              <w:right w:val="single" w:sz="6" w:space="0" w:color="000000"/>
            </w:tcBorders>
            <w:vAlign w:val="center"/>
          </w:tcPr>
          <w:p w14:paraId="1EF28A9C" w14:textId="77777777" w:rsidR="005320EC" w:rsidRPr="00823463" w:rsidRDefault="005320EC" w:rsidP="005320EC">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354" w:type="dxa"/>
            <w:gridSpan w:val="9"/>
            <w:tcBorders>
              <w:top w:val="single" w:sz="6" w:space="0" w:color="000000"/>
              <w:left w:val="single" w:sz="6" w:space="0" w:color="000000"/>
              <w:bottom w:val="single" w:sz="6" w:space="0" w:color="000000"/>
              <w:right w:val="single" w:sz="6" w:space="0" w:color="000000"/>
            </w:tcBorders>
            <w:vAlign w:val="center"/>
          </w:tcPr>
          <w:p w14:paraId="59BC3B17" w14:textId="77777777" w:rsidR="005320EC" w:rsidRPr="00823463" w:rsidRDefault="005320EC" w:rsidP="005320EC">
            <w:pPr>
              <w:pStyle w:val="box473022"/>
              <w:widowControl w:val="0"/>
              <w:shd w:val="clear" w:color="auto" w:fill="FFFFFF"/>
              <w:spacing w:before="72" w:after="72" w:line="360" w:lineRule="auto"/>
              <w:textAlignment w:val="baseline"/>
              <w:rPr>
                <w:rFonts w:ascii="Calibri" w:hAnsi="Calibri" w:cs="Calibri"/>
                <w:bCs/>
                <w:color w:val="231F20"/>
                <w:sz w:val="20"/>
                <w:szCs w:val="20"/>
              </w:rPr>
            </w:pPr>
            <w:r w:rsidRPr="00823463">
              <w:rPr>
                <w:rFonts w:ascii="Calibri" w:hAnsi="Calibri" w:cs="Calibri"/>
                <w:bCs/>
                <w:color w:val="231F20"/>
                <w:sz w:val="20"/>
                <w:szCs w:val="20"/>
              </w:rPr>
              <w:t>1/I</w:t>
            </w:r>
          </w:p>
        </w:tc>
      </w:tr>
      <w:tr w:rsidR="005320EC" w:rsidRPr="00823463" w14:paraId="468F3E02" w14:textId="77777777" w:rsidTr="002429E4">
        <w:trPr>
          <w:trHeight w:val="431"/>
        </w:trPr>
        <w:tc>
          <w:tcPr>
            <w:tcW w:w="1990" w:type="dxa"/>
            <w:gridSpan w:val="3"/>
            <w:vMerge w:val="restart"/>
            <w:tcBorders>
              <w:top w:val="single" w:sz="6" w:space="0" w:color="000000"/>
              <w:left w:val="single" w:sz="6" w:space="0" w:color="000000"/>
              <w:bottom w:val="single" w:sz="6" w:space="0" w:color="000000"/>
              <w:right w:val="single" w:sz="6" w:space="0" w:color="000000"/>
            </w:tcBorders>
            <w:vAlign w:val="center"/>
          </w:tcPr>
          <w:p w14:paraId="51166B7E" w14:textId="77777777" w:rsidR="005320EC" w:rsidRPr="00823463" w:rsidRDefault="005320EC" w:rsidP="005320EC">
            <w:pPr>
              <w:pStyle w:val="box473022"/>
              <w:widowControl w:val="0"/>
              <w:shd w:val="clear" w:color="auto" w:fill="FFFFFF"/>
              <w:spacing w:before="72" w:after="72" w:line="360" w:lineRule="auto"/>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599" w:type="dxa"/>
            <w:gridSpan w:val="6"/>
            <w:tcBorders>
              <w:top w:val="single" w:sz="6" w:space="0" w:color="000000"/>
              <w:left w:val="single" w:sz="6" w:space="0" w:color="000000"/>
              <w:bottom w:val="single" w:sz="6" w:space="0" w:color="000000"/>
              <w:right w:val="single" w:sz="6" w:space="0" w:color="000000"/>
            </w:tcBorders>
            <w:vAlign w:val="center"/>
          </w:tcPr>
          <w:p w14:paraId="6426A7B9" w14:textId="77777777" w:rsidR="005320EC" w:rsidRPr="00823463" w:rsidRDefault="005320EC" w:rsidP="005320EC">
            <w:pPr>
              <w:pStyle w:val="box473022"/>
              <w:widowControl w:val="0"/>
              <w:shd w:val="clear" w:color="auto" w:fill="FFFFFF"/>
              <w:spacing w:before="72" w:after="72" w:line="360" w:lineRule="auto"/>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755" w:type="dxa"/>
            <w:gridSpan w:val="3"/>
            <w:tcBorders>
              <w:top w:val="single" w:sz="6" w:space="0" w:color="000000"/>
              <w:left w:val="single" w:sz="6" w:space="0" w:color="000000"/>
              <w:bottom w:val="single" w:sz="6" w:space="0" w:color="000000"/>
              <w:right w:val="single" w:sz="6" w:space="0" w:color="000000"/>
            </w:tcBorders>
            <w:vAlign w:val="center"/>
          </w:tcPr>
          <w:p w14:paraId="39FD5413" w14:textId="77777777" w:rsidR="005320EC" w:rsidRPr="00823463" w:rsidRDefault="005320EC" w:rsidP="005320EC">
            <w:pPr>
              <w:pStyle w:val="box473022"/>
              <w:widowControl w:val="0"/>
              <w:shd w:val="clear" w:color="auto" w:fill="FFFFFF"/>
              <w:spacing w:before="72" w:after="72" w:line="360" w:lineRule="auto"/>
              <w:textAlignment w:val="baseline"/>
              <w:rPr>
                <w:rFonts w:ascii="Calibri" w:hAnsi="Calibri" w:cs="Calibri"/>
                <w:bCs/>
                <w:color w:val="231F20"/>
                <w:sz w:val="20"/>
                <w:szCs w:val="20"/>
              </w:rPr>
            </w:pPr>
            <w:r w:rsidRPr="00823463">
              <w:rPr>
                <w:rFonts w:ascii="Calibri" w:hAnsi="Calibri" w:cs="Calibri"/>
                <w:bCs/>
                <w:color w:val="231F20"/>
                <w:sz w:val="20"/>
                <w:szCs w:val="20"/>
              </w:rPr>
              <w:t>5</w:t>
            </w:r>
          </w:p>
        </w:tc>
      </w:tr>
      <w:tr w:rsidR="005320EC" w:rsidRPr="00823463" w14:paraId="63F81AFE" w14:textId="77777777" w:rsidTr="002429E4">
        <w:trPr>
          <w:trHeight w:val="431"/>
        </w:trPr>
        <w:tc>
          <w:tcPr>
            <w:tcW w:w="1990" w:type="dxa"/>
            <w:gridSpan w:val="3"/>
            <w:vMerge/>
            <w:tcBorders>
              <w:top w:val="single" w:sz="6" w:space="0" w:color="000000"/>
              <w:left w:val="single" w:sz="6" w:space="0" w:color="000000"/>
              <w:bottom w:val="single" w:sz="6" w:space="0" w:color="000000"/>
              <w:right w:val="single" w:sz="6" w:space="0" w:color="000000"/>
            </w:tcBorders>
            <w:vAlign w:val="center"/>
          </w:tcPr>
          <w:p w14:paraId="004ABC28" w14:textId="77777777" w:rsidR="005320EC" w:rsidRPr="00823463" w:rsidRDefault="005320EC" w:rsidP="005320EC">
            <w:pPr>
              <w:pStyle w:val="box473022"/>
              <w:widowControl w:val="0"/>
              <w:shd w:val="clear" w:color="auto" w:fill="FFFFFF"/>
              <w:spacing w:before="72" w:after="72" w:line="360" w:lineRule="auto"/>
              <w:textAlignment w:val="baseline"/>
              <w:rPr>
                <w:rFonts w:ascii="Calibri" w:hAnsi="Calibri" w:cs="Calibri"/>
                <w:color w:val="231F20"/>
                <w:sz w:val="20"/>
                <w:szCs w:val="20"/>
              </w:rPr>
            </w:pPr>
          </w:p>
        </w:tc>
        <w:tc>
          <w:tcPr>
            <w:tcW w:w="3599" w:type="dxa"/>
            <w:gridSpan w:val="6"/>
            <w:tcBorders>
              <w:top w:val="single" w:sz="6" w:space="0" w:color="000000"/>
              <w:left w:val="single" w:sz="6" w:space="0" w:color="000000"/>
              <w:bottom w:val="single" w:sz="6" w:space="0" w:color="000000"/>
              <w:right w:val="single" w:sz="6" w:space="0" w:color="000000"/>
            </w:tcBorders>
            <w:vAlign w:val="center"/>
          </w:tcPr>
          <w:p w14:paraId="4E20ED73" w14:textId="77777777" w:rsidR="005320EC" w:rsidRPr="00823463" w:rsidRDefault="005320EC" w:rsidP="005320EC">
            <w:pPr>
              <w:pStyle w:val="box473022"/>
              <w:widowControl w:val="0"/>
              <w:shd w:val="clear" w:color="auto" w:fill="FFFFFF"/>
              <w:spacing w:before="72" w:after="72" w:line="360" w:lineRule="auto"/>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755" w:type="dxa"/>
            <w:gridSpan w:val="3"/>
            <w:tcBorders>
              <w:top w:val="single" w:sz="6" w:space="0" w:color="000000"/>
              <w:left w:val="single" w:sz="6" w:space="0" w:color="000000"/>
              <w:bottom w:val="single" w:sz="6" w:space="0" w:color="000000"/>
              <w:right w:val="single" w:sz="6" w:space="0" w:color="000000"/>
            </w:tcBorders>
            <w:vAlign w:val="center"/>
          </w:tcPr>
          <w:p w14:paraId="604220FB" w14:textId="77777777" w:rsidR="005320EC" w:rsidRPr="00823463" w:rsidRDefault="005320EC" w:rsidP="005320EC">
            <w:pPr>
              <w:pStyle w:val="box473022"/>
              <w:widowControl w:val="0"/>
              <w:shd w:val="clear" w:color="auto" w:fill="FFFFFF"/>
              <w:spacing w:before="72" w:after="72" w:line="360" w:lineRule="auto"/>
              <w:textAlignment w:val="baseline"/>
              <w:rPr>
                <w:rFonts w:ascii="Calibri" w:hAnsi="Calibri" w:cs="Calibri"/>
                <w:bCs/>
                <w:color w:val="231F20"/>
                <w:sz w:val="20"/>
                <w:szCs w:val="20"/>
              </w:rPr>
            </w:pPr>
            <w:r w:rsidRPr="00823463">
              <w:rPr>
                <w:rFonts w:ascii="Calibri" w:hAnsi="Calibri" w:cs="Calibri"/>
                <w:bCs/>
                <w:color w:val="231F20"/>
                <w:sz w:val="20"/>
                <w:szCs w:val="20"/>
              </w:rPr>
              <w:t>10+0+20</w:t>
            </w:r>
          </w:p>
        </w:tc>
      </w:tr>
      <w:tr w:rsidR="005320EC" w:rsidRPr="00823463" w14:paraId="0CC0F978" w14:textId="77777777" w:rsidTr="002429E4">
        <w:trPr>
          <w:trHeight w:val="431"/>
        </w:trPr>
        <w:tc>
          <w:tcPr>
            <w:tcW w:w="9344" w:type="dxa"/>
            <w:gridSpan w:val="12"/>
            <w:tcBorders>
              <w:top w:val="single" w:sz="4" w:space="0" w:color="000000"/>
              <w:left w:val="single" w:sz="4" w:space="0" w:color="000000"/>
              <w:bottom w:val="single" w:sz="4" w:space="0" w:color="000000"/>
              <w:right w:val="single" w:sz="4" w:space="0" w:color="000000"/>
            </w:tcBorders>
            <w:vAlign w:val="center"/>
          </w:tcPr>
          <w:p w14:paraId="40306BFF"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1CABFACB"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b/>
                <w:bCs/>
                <w:color w:val="231F20"/>
                <w:sz w:val="20"/>
                <w:szCs w:val="20"/>
              </w:rPr>
            </w:pPr>
          </w:p>
        </w:tc>
      </w:tr>
      <w:tr w:rsidR="005320EC" w:rsidRPr="00823463" w14:paraId="4431879A" w14:textId="77777777" w:rsidTr="002429E4">
        <w:trPr>
          <w:trHeight w:val="431"/>
        </w:trPr>
        <w:tc>
          <w:tcPr>
            <w:tcW w:w="9344" w:type="dxa"/>
            <w:gridSpan w:val="12"/>
            <w:tcBorders>
              <w:top w:val="single" w:sz="4" w:space="0" w:color="000000"/>
              <w:left w:val="single" w:sz="4" w:space="0" w:color="000000"/>
              <w:bottom w:val="single" w:sz="4" w:space="0" w:color="000000"/>
              <w:right w:val="single" w:sz="4" w:space="0" w:color="000000"/>
            </w:tcBorders>
            <w:vAlign w:val="center"/>
          </w:tcPr>
          <w:p w14:paraId="622F1B27"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5320EC" w:rsidRPr="00823463" w14:paraId="1FA3B7D3" w14:textId="77777777" w:rsidTr="002429E4">
        <w:trPr>
          <w:trHeight w:val="431"/>
        </w:trPr>
        <w:tc>
          <w:tcPr>
            <w:tcW w:w="9344" w:type="dxa"/>
            <w:gridSpan w:val="12"/>
            <w:tcBorders>
              <w:top w:val="single" w:sz="4" w:space="0" w:color="000000"/>
              <w:left w:val="single" w:sz="4" w:space="0" w:color="000000"/>
              <w:bottom w:val="single" w:sz="4" w:space="0" w:color="000000"/>
              <w:right w:val="single" w:sz="4" w:space="0" w:color="000000"/>
            </w:tcBorders>
            <w:vAlign w:val="center"/>
          </w:tcPr>
          <w:p w14:paraId="3B2BF005"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Osposobiti studente za kritičku raščlambu epistemoloških i gnoseoloških teorija te im omogućiti kritičko sagledavanje istraživačkih aktivnosti unutar metodoloških okvira društvenih znanosti, napose informacijskih znanosti. Omogućiti studentima razmjenu ideja sa stajališta tumačenja znanstvenih paradigmi napose u kontekstu teorijskih promišljanja znanosti s posebnim naglaskom na informacijske znanosti. Omogućiti studentima dublji uvid u strategije i metode kvantitativnih i kvalitativnih istraživanja u društvenim znanostima. Osposobiti studente za uporabu primjerenih metoda na pilot istraživanjima s posebnim osvrtom na istraživanja u okviru informacijskih znanosti i pojedinačnih znanstvenih interesa svakog studenta.</w:t>
            </w:r>
          </w:p>
        </w:tc>
      </w:tr>
      <w:tr w:rsidR="005320EC" w:rsidRPr="00823463" w14:paraId="503077CD" w14:textId="77777777" w:rsidTr="002429E4">
        <w:trPr>
          <w:trHeight w:val="431"/>
        </w:trPr>
        <w:tc>
          <w:tcPr>
            <w:tcW w:w="9344" w:type="dxa"/>
            <w:gridSpan w:val="12"/>
            <w:tcBorders>
              <w:top w:val="single" w:sz="4" w:space="0" w:color="000000"/>
              <w:left w:val="single" w:sz="4" w:space="0" w:color="000000"/>
              <w:bottom w:val="single" w:sz="4" w:space="0" w:color="000000"/>
              <w:right w:val="single" w:sz="4" w:space="0" w:color="000000"/>
            </w:tcBorders>
            <w:vAlign w:val="center"/>
          </w:tcPr>
          <w:p w14:paraId="66CFE27B"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5320EC" w:rsidRPr="00823463" w14:paraId="7AA64F08" w14:textId="77777777" w:rsidTr="002429E4">
        <w:trPr>
          <w:trHeight w:val="431"/>
        </w:trPr>
        <w:tc>
          <w:tcPr>
            <w:tcW w:w="9344" w:type="dxa"/>
            <w:gridSpan w:val="12"/>
            <w:tcBorders>
              <w:top w:val="single" w:sz="4" w:space="0" w:color="000000"/>
              <w:left w:val="single" w:sz="4" w:space="0" w:color="000000"/>
              <w:bottom w:val="single" w:sz="4" w:space="0" w:color="000000"/>
              <w:right w:val="single" w:sz="4" w:space="0" w:color="000000"/>
            </w:tcBorders>
            <w:vAlign w:val="center"/>
          </w:tcPr>
          <w:p w14:paraId="6E70DB9F"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Nema uvjeta za upis predmeta.</w:t>
            </w:r>
          </w:p>
        </w:tc>
      </w:tr>
      <w:tr w:rsidR="005320EC" w:rsidRPr="00823463" w14:paraId="0DAA74D7" w14:textId="77777777" w:rsidTr="002429E4">
        <w:trPr>
          <w:trHeight w:val="431"/>
        </w:trPr>
        <w:tc>
          <w:tcPr>
            <w:tcW w:w="9344" w:type="dxa"/>
            <w:gridSpan w:val="12"/>
            <w:tcBorders>
              <w:top w:val="single" w:sz="4" w:space="0" w:color="000000"/>
              <w:left w:val="single" w:sz="4" w:space="0" w:color="000000"/>
              <w:bottom w:val="single" w:sz="4" w:space="0" w:color="000000"/>
              <w:right w:val="single" w:sz="4" w:space="0" w:color="000000"/>
            </w:tcBorders>
            <w:vAlign w:val="center"/>
          </w:tcPr>
          <w:p w14:paraId="5932D1E0"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5320EC" w:rsidRPr="00823463" w14:paraId="760679E8" w14:textId="77777777" w:rsidTr="002429E4">
        <w:trPr>
          <w:trHeight w:val="431"/>
        </w:trPr>
        <w:tc>
          <w:tcPr>
            <w:tcW w:w="9344" w:type="dxa"/>
            <w:gridSpan w:val="12"/>
            <w:tcBorders>
              <w:top w:val="single" w:sz="4" w:space="0" w:color="000000"/>
              <w:left w:val="single" w:sz="4" w:space="0" w:color="000000"/>
              <w:bottom w:val="single" w:sz="4" w:space="0" w:color="000000"/>
              <w:right w:val="single" w:sz="4" w:space="0" w:color="000000"/>
            </w:tcBorders>
            <w:vAlign w:val="center"/>
          </w:tcPr>
          <w:p w14:paraId="5F511640"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44CF6D4A" w14:textId="77777777" w:rsidR="005320EC" w:rsidRPr="00823463" w:rsidRDefault="005320EC"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kreirati metodološki okvir znanstvenog istraživanja u području društvenih znanosti napose u polju informacijskih  znanosti</w:t>
            </w:r>
          </w:p>
          <w:p w14:paraId="64A09A21" w14:textId="77777777" w:rsidR="005320EC" w:rsidRPr="00823463" w:rsidRDefault="005320EC"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unaprijediti metodološki pristup znanstvenog istraživanjima povezujuću teorijska znanja i njihovu primjenu</w:t>
            </w:r>
          </w:p>
          <w:p w14:paraId="0045D390" w14:textId="77777777" w:rsidR="005320EC" w:rsidRPr="00823463" w:rsidRDefault="005320EC"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upravljati procesom znanstvenog istraživanja od opažanja (društvenih) pojava do objave rezultata znanstvenog istraživanja</w:t>
            </w:r>
          </w:p>
          <w:p w14:paraId="11D1DA30" w14:textId="77777777" w:rsidR="005320EC" w:rsidRPr="00823463" w:rsidRDefault="005320EC"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stvarati nova znanja na temeljima učinkovite primjene znanstvenih istraživačkih metoda</w:t>
            </w:r>
          </w:p>
          <w:p w14:paraId="3AAC109F" w14:textId="77777777" w:rsidR="005320EC" w:rsidRPr="00823463" w:rsidRDefault="005320EC"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vrednovati etičke norme u okviru metodološkog pristupa znanstvenom istraživanju</w:t>
            </w:r>
          </w:p>
        </w:tc>
      </w:tr>
      <w:tr w:rsidR="005320EC" w:rsidRPr="00823463" w14:paraId="4C82B5A4" w14:textId="77777777" w:rsidTr="002429E4">
        <w:trPr>
          <w:trHeight w:val="431"/>
        </w:trPr>
        <w:tc>
          <w:tcPr>
            <w:tcW w:w="9344" w:type="dxa"/>
            <w:gridSpan w:val="12"/>
            <w:tcBorders>
              <w:top w:val="single" w:sz="4" w:space="0" w:color="000000"/>
              <w:left w:val="single" w:sz="4" w:space="0" w:color="000000"/>
              <w:bottom w:val="single" w:sz="4" w:space="0" w:color="000000"/>
              <w:right w:val="single" w:sz="4" w:space="0" w:color="000000"/>
            </w:tcBorders>
            <w:vAlign w:val="center"/>
          </w:tcPr>
          <w:p w14:paraId="717FBD01"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4. Sadržaj predmeta</w:t>
            </w:r>
          </w:p>
        </w:tc>
      </w:tr>
      <w:tr w:rsidR="005320EC" w:rsidRPr="00823463" w14:paraId="22CE546D" w14:textId="77777777" w:rsidTr="002429E4">
        <w:trPr>
          <w:trHeight w:val="431"/>
        </w:trPr>
        <w:tc>
          <w:tcPr>
            <w:tcW w:w="9344" w:type="dxa"/>
            <w:gridSpan w:val="12"/>
            <w:tcBorders>
              <w:top w:val="single" w:sz="4" w:space="0" w:color="000000"/>
              <w:left w:val="single" w:sz="4" w:space="0" w:color="000000"/>
              <w:bottom w:val="single" w:sz="4" w:space="0" w:color="000000"/>
              <w:right w:val="single" w:sz="4" w:space="0" w:color="000000"/>
            </w:tcBorders>
            <w:vAlign w:val="center"/>
          </w:tcPr>
          <w:p w14:paraId="4D7F2C2B"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Suvremene interpretacije epistemoloških i gnoseoloških teorija. Znanost i istina. Teorije u znanosti – povijesni razvoj i podjele. Problemi metodologije znanstvenog istraživanja – metodologija kao metaznanost. Kvantitativne i kvalitativne metode – specifičnosti, značaj i kritički osvrt na njihovu primjenu. Kvalitativne metode i suvremeni dosezi njihove primjene u istraživanjima unutar društvenih znanosti, napose u istraživanju informacijskih () fenomena u proces prijenosa znanja. Oblikovanje strategije znanstvenog istraživanja. Pregled (konkretnih) primjera znanstvenih istraživanja s posebnim osvrtom na pojedine specifičnosti istraživanja u informacijskim i komunikacijskim znanostima. Kontekst znanstvenih istraživanja u informacijskim i komunikacijskim znanostima – njihovo vrednovanje, suvremeni dosezi i perspektive. Na radionicama te u okviru samostalnih zadataka, studenti prolaze cijeli proces pripreme i provedbe znanstvenog istraživanja te obrade rezultata.</w:t>
            </w:r>
          </w:p>
        </w:tc>
      </w:tr>
      <w:tr w:rsidR="005320EC" w:rsidRPr="00823463" w14:paraId="685E7818" w14:textId="77777777" w:rsidTr="002429E4">
        <w:trPr>
          <w:trHeight w:val="20"/>
        </w:trPr>
        <w:tc>
          <w:tcPr>
            <w:tcW w:w="5392" w:type="dxa"/>
            <w:gridSpan w:val="8"/>
            <w:tcBorders>
              <w:top w:val="single" w:sz="4" w:space="0" w:color="000000"/>
              <w:left w:val="single" w:sz="4" w:space="0" w:color="000000"/>
              <w:bottom w:val="single" w:sz="4" w:space="0" w:color="000000"/>
              <w:right w:val="single" w:sz="4" w:space="0" w:color="000000"/>
            </w:tcBorders>
            <w:vAlign w:val="center"/>
          </w:tcPr>
          <w:p w14:paraId="6089952A"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1776" w:type="dxa"/>
            <w:gridSpan w:val="3"/>
            <w:tcBorders>
              <w:top w:val="single" w:sz="4" w:space="0" w:color="000000"/>
              <w:left w:val="single" w:sz="4" w:space="0" w:color="000000"/>
              <w:bottom w:val="single" w:sz="4" w:space="0" w:color="000000"/>
              <w:right w:val="single" w:sz="4" w:space="0" w:color="000000"/>
            </w:tcBorders>
            <w:vAlign w:val="center"/>
          </w:tcPr>
          <w:p w14:paraId="192C559C" w14:textId="77777777" w:rsidR="005320EC" w:rsidRPr="00823463" w:rsidRDefault="005320EC" w:rsidP="005320EC">
            <w:pPr>
              <w:pStyle w:val="Bezproreda1"/>
              <w:widowControl w:val="0"/>
              <w:rPr>
                <w:bCs/>
                <w:sz w:val="20"/>
              </w:rPr>
            </w:pPr>
            <w:r w:rsidRPr="00823463">
              <w:fldChar w:fldCharType="begin">
                <w:ffData>
                  <w:name w:val=""/>
                  <w:enabled/>
                  <w:calcOnExit w:val="0"/>
                  <w:checkBox>
                    <w:sizeAuto/>
                    <w:default w:val="0"/>
                    <w:checked/>
                  </w:checkBox>
                </w:ffData>
              </w:fldChar>
            </w:r>
            <w:r w:rsidRPr="00823463">
              <w:rPr>
                <w:sz w:val="20"/>
              </w:rPr>
              <w:instrText xml:space="preserve"> FORMCHECKBOX </w:instrText>
            </w:r>
            <w:r w:rsidR="00900A78">
              <w:rPr>
                <w:sz w:val="20"/>
              </w:rPr>
            </w:r>
            <w:r w:rsidR="00900A78">
              <w:rPr>
                <w:sz w:val="20"/>
              </w:rPr>
              <w:fldChar w:fldCharType="separate"/>
            </w:r>
            <w:bookmarkStart w:id="1" w:name="__Fieldmark__12091_1346287334"/>
            <w:bookmarkEnd w:id="1"/>
            <w:r w:rsidRPr="00823463">
              <w:rPr>
                <w:sz w:val="20"/>
              </w:rPr>
              <w:fldChar w:fldCharType="end"/>
            </w:r>
            <w:r w:rsidRPr="00823463">
              <w:rPr>
                <w:bCs/>
                <w:sz w:val="20"/>
              </w:rPr>
              <w:t xml:space="preserve"> predavanja</w:t>
            </w:r>
          </w:p>
          <w:p w14:paraId="54DD03FC" w14:textId="77777777" w:rsidR="005320EC" w:rsidRPr="00823463" w:rsidRDefault="005320EC" w:rsidP="005320EC">
            <w:pPr>
              <w:pStyle w:val="Bezproreda1"/>
              <w:widowControl w:val="0"/>
              <w:rPr>
                <w:sz w:val="20"/>
              </w:rPr>
            </w:pPr>
            <w:r w:rsidRPr="00823463">
              <w:fldChar w:fldCharType="begin">
                <w:ffData>
                  <w:name w:val=""/>
                  <w:enabled/>
                  <w:calcOnExit w:val="0"/>
                  <w:checkBox>
                    <w:sizeAuto/>
                    <w:default w:val="0"/>
                    <w:checked/>
                  </w:checkBox>
                </w:ffData>
              </w:fldChar>
            </w:r>
            <w:r w:rsidRPr="00823463">
              <w:rPr>
                <w:sz w:val="20"/>
              </w:rPr>
              <w:instrText xml:space="preserve"> FORMCHECKBOX </w:instrText>
            </w:r>
            <w:r w:rsidR="00900A78">
              <w:rPr>
                <w:sz w:val="20"/>
              </w:rPr>
            </w:r>
            <w:r w:rsidR="00900A78">
              <w:rPr>
                <w:sz w:val="20"/>
              </w:rPr>
              <w:fldChar w:fldCharType="separate"/>
            </w:r>
            <w:bookmarkStart w:id="2" w:name="__Fieldmark__12094_1346287334"/>
            <w:bookmarkEnd w:id="2"/>
            <w:r w:rsidRPr="00823463">
              <w:rPr>
                <w:sz w:val="20"/>
              </w:rPr>
              <w:fldChar w:fldCharType="end"/>
            </w:r>
            <w:r w:rsidRPr="00823463">
              <w:rPr>
                <w:sz w:val="20"/>
              </w:rPr>
              <w:t xml:space="preserve"> seminari i radionice</w:t>
            </w:r>
          </w:p>
          <w:p w14:paraId="3DEEAADF" w14:textId="77777777" w:rsidR="005320EC" w:rsidRPr="00823463" w:rsidRDefault="005320EC" w:rsidP="005320EC">
            <w:pPr>
              <w:pStyle w:val="Bezproreda1"/>
              <w:widowControl w:val="0"/>
              <w:rPr>
                <w:bCs/>
                <w:sz w:val="20"/>
              </w:rPr>
            </w:pPr>
            <w:r w:rsidRPr="00823463">
              <w:fldChar w:fldCharType="begin">
                <w:ffData>
                  <w:name w:val=""/>
                  <w:enabled/>
                  <w:calcOnExit w:val="0"/>
                  <w:checkBox>
                    <w:sizeAuto/>
                    <w:default w:val="0"/>
                  </w:checkBox>
                </w:ffData>
              </w:fldChar>
            </w:r>
            <w:r w:rsidRPr="00823463">
              <w:rPr>
                <w:sz w:val="20"/>
              </w:rPr>
              <w:instrText xml:space="preserve"> FORMCHECKBOX </w:instrText>
            </w:r>
            <w:r w:rsidR="00900A78">
              <w:rPr>
                <w:sz w:val="20"/>
              </w:rPr>
            </w:r>
            <w:r w:rsidR="00900A78">
              <w:rPr>
                <w:sz w:val="20"/>
              </w:rPr>
              <w:fldChar w:fldCharType="separate"/>
            </w:r>
            <w:bookmarkStart w:id="3" w:name="__Fieldmark__12097_1346287334"/>
            <w:bookmarkEnd w:id="3"/>
            <w:r w:rsidRPr="00823463">
              <w:rPr>
                <w:sz w:val="20"/>
              </w:rPr>
              <w:fldChar w:fldCharType="end"/>
            </w:r>
            <w:r w:rsidRPr="00823463">
              <w:rPr>
                <w:bCs/>
                <w:sz w:val="20"/>
              </w:rPr>
              <w:t xml:space="preserve"> vježbe</w:t>
            </w:r>
          </w:p>
          <w:p w14:paraId="081DFC11" w14:textId="77777777" w:rsidR="005320EC" w:rsidRPr="00823463" w:rsidRDefault="005320EC" w:rsidP="005320EC">
            <w:pPr>
              <w:pStyle w:val="Bezproreda1"/>
              <w:widowControl w:val="0"/>
              <w:rPr>
                <w:bCs/>
                <w:sz w:val="20"/>
              </w:rPr>
            </w:pPr>
            <w:r w:rsidRPr="00823463">
              <w:fldChar w:fldCharType="begin">
                <w:ffData>
                  <w:name w:val=""/>
                  <w:enabled/>
                  <w:calcOnExit w:val="0"/>
                  <w:checkBox>
                    <w:sizeAuto/>
                    <w:default w:val="0"/>
                    <w:checked/>
                  </w:checkBox>
                </w:ffData>
              </w:fldChar>
            </w:r>
            <w:r w:rsidRPr="00823463">
              <w:rPr>
                <w:sz w:val="20"/>
              </w:rPr>
              <w:instrText xml:space="preserve"> FORMCHECKBOX </w:instrText>
            </w:r>
            <w:r w:rsidR="00900A78">
              <w:rPr>
                <w:sz w:val="20"/>
              </w:rPr>
            </w:r>
            <w:r w:rsidR="00900A78">
              <w:rPr>
                <w:sz w:val="20"/>
              </w:rPr>
              <w:fldChar w:fldCharType="separate"/>
            </w:r>
            <w:bookmarkStart w:id="4" w:name="__Fieldmark__12100_1346287334"/>
            <w:bookmarkEnd w:id="4"/>
            <w:r w:rsidRPr="00823463">
              <w:rPr>
                <w:sz w:val="20"/>
              </w:rPr>
              <w:fldChar w:fldCharType="end"/>
            </w:r>
            <w:r w:rsidRPr="00823463">
              <w:rPr>
                <w:bCs/>
                <w:sz w:val="20"/>
              </w:rPr>
              <w:t xml:space="preserve"> obrazovanje na daljinu</w:t>
            </w:r>
          </w:p>
          <w:p w14:paraId="015BBD7F" w14:textId="77777777" w:rsidR="005320EC" w:rsidRPr="00823463" w:rsidRDefault="005320EC" w:rsidP="005320EC">
            <w:pPr>
              <w:pStyle w:val="Bezproreda1"/>
              <w:widowControl w:val="0"/>
              <w:rPr>
                <w:bCs/>
                <w:sz w:val="20"/>
              </w:rPr>
            </w:pPr>
            <w:r w:rsidRPr="00823463">
              <w:fldChar w:fldCharType="begin">
                <w:ffData>
                  <w:name w:val=""/>
                  <w:enabled/>
                  <w:calcOnExit w:val="0"/>
                  <w:checkBox>
                    <w:sizeAuto/>
                    <w:default w:val="0"/>
                  </w:checkBox>
                </w:ffData>
              </w:fldChar>
            </w:r>
            <w:r w:rsidRPr="00823463">
              <w:rPr>
                <w:sz w:val="20"/>
              </w:rPr>
              <w:instrText xml:space="preserve"> FORMCHECKBOX </w:instrText>
            </w:r>
            <w:r w:rsidR="00900A78">
              <w:rPr>
                <w:sz w:val="20"/>
              </w:rPr>
            </w:r>
            <w:r w:rsidR="00900A78">
              <w:rPr>
                <w:sz w:val="20"/>
              </w:rPr>
              <w:fldChar w:fldCharType="separate"/>
            </w:r>
            <w:bookmarkStart w:id="5" w:name="__Fieldmark__12103_1346287334"/>
            <w:bookmarkEnd w:id="5"/>
            <w:r w:rsidRPr="00823463">
              <w:rPr>
                <w:sz w:val="20"/>
              </w:rPr>
              <w:fldChar w:fldCharType="end"/>
            </w:r>
            <w:r w:rsidRPr="00823463">
              <w:rPr>
                <w:bCs/>
                <w:sz w:val="20"/>
              </w:rPr>
              <w:t xml:space="preserve"> terenska nastava</w:t>
            </w:r>
          </w:p>
        </w:tc>
        <w:tc>
          <w:tcPr>
            <w:tcW w:w="2176" w:type="dxa"/>
            <w:tcBorders>
              <w:top w:val="single" w:sz="4" w:space="0" w:color="000000"/>
              <w:left w:val="single" w:sz="4" w:space="0" w:color="000000"/>
              <w:bottom w:val="single" w:sz="4" w:space="0" w:color="000000"/>
              <w:right w:val="single" w:sz="4" w:space="0" w:color="000000"/>
            </w:tcBorders>
            <w:vAlign w:val="center"/>
          </w:tcPr>
          <w:p w14:paraId="37814FC9" w14:textId="77777777" w:rsidR="005320EC" w:rsidRPr="00823463" w:rsidRDefault="005320EC" w:rsidP="005320EC">
            <w:pPr>
              <w:pStyle w:val="Bezproreda1"/>
              <w:widowControl w:val="0"/>
              <w:rPr>
                <w:bCs/>
                <w:sz w:val="20"/>
              </w:rPr>
            </w:pPr>
            <w:r w:rsidRPr="00823463">
              <w:fldChar w:fldCharType="begin">
                <w:ffData>
                  <w:name w:val=""/>
                  <w:enabled/>
                  <w:calcOnExit w:val="0"/>
                  <w:checkBox>
                    <w:sizeAuto/>
                    <w:default w:val="0"/>
                  </w:checkBox>
                </w:ffData>
              </w:fldChar>
            </w:r>
            <w:r w:rsidRPr="00823463">
              <w:rPr>
                <w:sz w:val="20"/>
              </w:rPr>
              <w:instrText xml:space="preserve"> FORMCHECKBOX </w:instrText>
            </w:r>
            <w:r w:rsidR="00900A78">
              <w:rPr>
                <w:sz w:val="20"/>
              </w:rPr>
            </w:r>
            <w:r w:rsidR="00900A78">
              <w:rPr>
                <w:sz w:val="20"/>
              </w:rPr>
              <w:fldChar w:fldCharType="separate"/>
            </w:r>
            <w:bookmarkStart w:id="6" w:name="__Fieldmark__12106_1346287334"/>
            <w:bookmarkEnd w:id="6"/>
            <w:r w:rsidRPr="00823463">
              <w:rPr>
                <w:sz w:val="20"/>
              </w:rPr>
              <w:fldChar w:fldCharType="end"/>
            </w:r>
            <w:r w:rsidRPr="00823463">
              <w:rPr>
                <w:bCs/>
                <w:sz w:val="20"/>
              </w:rPr>
              <w:t xml:space="preserve"> samostalni zadatci</w:t>
            </w:r>
          </w:p>
          <w:p w14:paraId="76DE90A8" w14:textId="77777777" w:rsidR="005320EC" w:rsidRPr="00823463" w:rsidRDefault="005320EC" w:rsidP="005320EC">
            <w:pPr>
              <w:pStyle w:val="Bezproreda1"/>
              <w:widowControl w:val="0"/>
              <w:rPr>
                <w:bCs/>
                <w:sz w:val="20"/>
              </w:rPr>
            </w:pPr>
            <w:r w:rsidRPr="00823463">
              <w:fldChar w:fldCharType="begin">
                <w:ffData>
                  <w:name w:val=""/>
                  <w:enabled/>
                  <w:calcOnExit w:val="0"/>
                  <w:checkBox>
                    <w:sizeAuto/>
                    <w:default w:val="0"/>
                  </w:checkBox>
                </w:ffData>
              </w:fldChar>
            </w:r>
            <w:r w:rsidRPr="00823463">
              <w:rPr>
                <w:sz w:val="20"/>
              </w:rPr>
              <w:instrText xml:space="preserve"> FORMCHECKBOX </w:instrText>
            </w:r>
            <w:r w:rsidR="00900A78">
              <w:rPr>
                <w:sz w:val="20"/>
              </w:rPr>
            </w:r>
            <w:r w:rsidR="00900A78">
              <w:rPr>
                <w:sz w:val="20"/>
              </w:rPr>
              <w:fldChar w:fldCharType="separate"/>
            </w:r>
            <w:bookmarkStart w:id="7" w:name="__Fieldmark__12109_1346287334"/>
            <w:bookmarkEnd w:id="7"/>
            <w:r w:rsidRPr="00823463">
              <w:rPr>
                <w:sz w:val="20"/>
              </w:rPr>
              <w:fldChar w:fldCharType="end"/>
            </w:r>
            <w:r w:rsidRPr="00823463">
              <w:rPr>
                <w:bCs/>
                <w:sz w:val="20"/>
              </w:rPr>
              <w:t xml:space="preserve"> multimedija i mreža</w:t>
            </w:r>
          </w:p>
          <w:p w14:paraId="53608301" w14:textId="77777777" w:rsidR="005320EC" w:rsidRPr="00823463" w:rsidRDefault="005320EC" w:rsidP="005320EC">
            <w:pPr>
              <w:pStyle w:val="Bezproreda1"/>
              <w:widowControl w:val="0"/>
              <w:rPr>
                <w:bCs/>
                <w:sz w:val="20"/>
              </w:rPr>
            </w:pPr>
            <w:r w:rsidRPr="00823463">
              <w:fldChar w:fldCharType="begin">
                <w:ffData>
                  <w:name w:val=""/>
                  <w:enabled/>
                  <w:calcOnExit w:val="0"/>
                  <w:checkBox>
                    <w:sizeAuto/>
                    <w:default w:val="0"/>
                  </w:checkBox>
                </w:ffData>
              </w:fldChar>
            </w:r>
            <w:r w:rsidRPr="00823463">
              <w:rPr>
                <w:sz w:val="20"/>
              </w:rPr>
              <w:instrText xml:space="preserve"> FORMCHECKBOX </w:instrText>
            </w:r>
            <w:r w:rsidR="00900A78">
              <w:rPr>
                <w:sz w:val="20"/>
              </w:rPr>
            </w:r>
            <w:r w:rsidR="00900A78">
              <w:rPr>
                <w:sz w:val="20"/>
              </w:rPr>
              <w:fldChar w:fldCharType="separate"/>
            </w:r>
            <w:bookmarkStart w:id="8" w:name="__Fieldmark__12112_1346287334"/>
            <w:bookmarkEnd w:id="8"/>
            <w:r w:rsidRPr="00823463">
              <w:rPr>
                <w:sz w:val="20"/>
              </w:rPr>
              <w:fldChar w:fldCharType="end"/>
            </w:r>
            <w:r w:rsidRPr="00823463">
              <w:rPr>
                <w:bCs/>
                <w:sz w:val="20"/>
              </w:rPr>
              <w:t xml:space="preserve"> laboratorij</w:t>
            </w:r>
          </w:p>
          <w:p w14:paraId="388E8E83" w14:textId="77777777" w:rsidR="005320EC" w:rsidRPr="00823463" w:rsidRDefault="005320EC" w:rsidP="005320EC">
            <w:pPr>
              <w:pStyle w:val="Bezproreda1"/>
              <w:widowControl w:val="0"/>
              <w:rPr>
                <w:bCs/>
                <w:sz w:val="20"/>
              </w:rPr>
            </w:pPr>
            <w:r w:rsidRPr="00823463">
              <w:fldChar w:fldCharType="begin">
                <w:ffData>
                  <w:name w:val=""/>
                  <w:enabled/>
                  <w:calcOnExit w:val="0"/>
                  <w:checkBox>
                    <w:sizeAuto/>
                    <w:default w:val="0"/>
                  </w:checkBox>
                </w:ffData>
              </w:fldChar>
            </w:r>
            <w:r w:rsidRPr="00823463">
              <w:rPr>
                <w:sz w:val="20"/>
              </w:rPr>
              <w:instrText xml:space="preserve"> FORMCHECKBOX </w:instrText>
            </w:r>
            <w:r w:rsidR="00900A78">
              <w:rPr>
                <w:sz w:val="20"/>
              </w:rPr>
            </w:r>
            <w:r w:rsidR="00900A78">
              <w:rPr>
                <w:sz w:val="20"/>
              </w:rPr>
              <w:fldChar w:fldCharType="separate"/>
            </w:r>
            <w:bookmarkStart w:id="9" w:name="__Fieldmark__12115_1346287334"/>
            <w:bookmarkEnd w:id="9"/>
            <w:r w:rsidRPr="00823463">
              <w:rPr>
                <w:sz w:val="20"/>
              </w:rPr>
              <w:fldChar w:fldCharType="end"/>
            </w:r>
            <w:r w:rsidRPr="00823463">
              <w:rPr>
                <w:bCs/>
                <w:sz w:val="20"/>
              </w:rPr>
              <w:t xml:space="preserve"> mentorski rad</w:t>
            </w:r>
          </w:p>
          <w:p w14:paraId="4FFE0690" w14:textId="77777777" w:rsidR="005320EC" w:rsidRPr="00823463" w:rsidRDefault="005320EC" w:rsidP="005320EC">
            <w:pPr>
              <w:pStyle w:val="Bezproreda1"/>
              <w:widowControl w:val="0"/>
              <w:rPr>
                <w:bCs/>
                <w:sz w:val="20"/>
              </w:rPr>
            </w:pPr>
            <w:r w:rsidRPr="00823463">
              <w:fldChar w:fldCharType="begin">
                <w:ffData>
                  <w:name w:val=""/>
                  <w:enabled/>
                  <w:calcOnExit w:val="0"/>
                  <w:checkBox>
                    <w:sizeAuto/>
                    <w:default w:val="0"/>
                  </w:checkBox>
                </w:ffData>
              </w:fldChar>
            </w:r>
            <w:r w:rsidRPr="00823463">
              <w:rPr>
                <w:sz w:val="20"/>
              </w:rPr>
              <w:instrText xml:space="preserve"> FORMCHECKBOX </w:instrText>
            </w:r>
            <w:r w:rsidR="00900A78">
              <w:rPr>
                <w:sz w:val="20"/>
              </w:rPr>
            </w:r>
            <w:r w:rsidR="00900A78">
              <w:rPr>
                <w:sz w:val="20"/>
              </w:rPr>
              <w:fldChar w:fldCharType="separate"/>
            </w:r>
            <w:bookmarkStart w:id="10" w:name="__Fieldmark__12118_1346287334"/>
            <w:bookmarkEnd w:id="10"/>
            <w:r w:rsidRPr="00823463">
              <w:rPr>
                <w:sz w:val="20"/>
              </w:rPr>
              <w:fldChar w:fldCharType="end"/>
            </w:r>
            <w:r w:rsidRPr="00823463">
              <w:rPr>
                <w:bCs/>
                <w:sz w:val="20"/>
              </w:rPr>
              <w:t xml:space="preserve"> ostalo</w:t>
            </w:r>
          </w:p>
          <w:p w14:paraId="5F4EAD62" w14:textId="77777777" w:rsidR="005320EC" w:rsidRPr="00823463" w:rsidRDefault="005320EC" w:rsidP="005320EC">
            <w:pPr>
              <w:pStyle w:val="Bezproreda1"/>
              <w:widowControl w:val="0"/>
              <w:rPr>
                <w:bCs/>
                <w:sz w:val="20"/>
              </w:rPr>
            </w:pPr>
            <w:r w:rsidRPr="00823463">
              <w:rPr>
                <w:bCs/>
                <w:sz w:val="20"/>
              </w:rPr>
              <w:t>___________________</w:t>
            </w:r>
          </w:p>
        </w:tc>
      </w:tr>
      <w:tr w:rsidR="005320EC" w:rsidRPr="00823463" w14:paraId="1B69CF00" w14:textId="77777777" w:rsidTr="002429E4">
        <w:trPr>
          <w:trHeight w:val="431"/>
        </w:trPr>
        <w:tc>
          <w:tcPr>
            <w:tcW w:w="9344" w:type="dxa"/>
            <w:gridSpan w:val="12"/>
            <w:tcBorders>
              <w:top w:val="single" w:sz="4" w:space="0" w:color="000000"/>
              <w:left w:val="single" w:sz="4" w:space="0" w:color="000000"/>
              <w:bottom w:val="single" w:sz="4" w:space="0" w:color="000000"/>
              <w:right w:val="single" w:sz="4" w:space="0" w:color="000000"/>
            </w:tcBorders>
            <w:vAlign w:val="center"/>
          </w:tcPr>
          <w:p w14:paraId="0B32155A"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6. Komentari</w:t>
            </w:r>
          </w:p>
        </w:tc>
      </w:tr>
      <w:tr w:rsidR="005320EC" w:rsidRPr="00823463" w14:paraId="69314597" w14:textId="77777777" w:rsidTr="002429E4">
        <w:trPr>
          <w:trHeight w:val="431"/>
        </w:trPr>
        <w:tc>
          <w:tcPr>
            <w:tcW w:w="9344" w:type="dxa"/>
            <w:gridSpan w:val="12"/>
            <w:tcBorders>
              <w:top w:val="single" w:sz="4" w:space="0" w:color="000000"/>
              <w:left w:val="single" w:sz="4" w:space="0" w:color="000000"/>
              <w:bottom w:val="single" w:sz="4" w:space="0" w:color="000000"/>
              <w:right w:val="single" w:sz="4" w:space="0" w:color="000000"/>
            </w:tcBorders>
            <w:vAlign w:val="center"/>
          </w:tcPr>
          <w:p w14:paraId="4536FA68"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5320EC" w:rsidRPr="00823463" w14:paraId="6264533E" w14:textId="77777777" w:rsidTr="002429E4">
        <w:trPr>
          <w:trHeight w:val="431"/>
        </w:trPr>
        <w:tc>
          <w:tcPr>
            <w:tcW w:w="9344" w:type="dxa"/>
            <w:gridSpan w:val="12"/>
            <w:tcBorders>
              <w:top w:val="single" w:sz="4" w:space="0" w:color="000000"/>
              <w:left w:val="single" w:sz="4" w:space="0" w:color="000000"/>
              <w:bottom w:val="single" w:sz="4" w:space="0" w:color="000000"/>
              <w:right w:val="single" w:sz="4" w:space="0" w:color="000000"/>
            </w:tcBorders>
            <w:vAlign w:val="center"/>
          </w:tcPr>
          <w:p w14:paraId="22479B95" w14:textId="77777777" w:rsidR="005320EC" w:rsidRPr="00823463" w:rsidRDefault="005320EC" w:rsidP="005320EC">
            <w:pPr>
              <w:pStyle w:val="Bezproreda1"/>
              <w:widowControl w:val="0"/>
              <w:rPr>
                <w:sz w:val="20"/>
              </w:rPr>
            </w:pPr>
            <w:r w:rsidRPr="00823463">
              <w:rPr>
                <w:sz w:val="20"/>
              </w:rPr>
              <w:t xml:space="preserve">• redovito pohađanje nastave </w:t>
            </w:r>
          </w:p>
          <w:p w14:paraId="302861EC" w14:textId="77777777" w:rsidR="005320EC" w:rsidRPr="00823463" w:rsidRDefault="005320EC" w:rsidP="005320EC">
            <w:pPr>
              <w:pStyle w:val="Bezproreda1"/>
              <w:widowControl w:val="0"/>
              <w:rPr>
                <w:sz w:val="20"/>
              </w:rPr>
            </w:pPr>
            <w:r w:rsidRPr="00823463">
              <w:rPr>
                <w:sz w:val="20"/>
              </w:rPr>
              <w:t>• aktivno sudjelovanje u nastavi</w:t>
            </w:r>
          </w:p>
          <w:p w14:paraId="18415674" w14:textId="77777777" w:rsidR="005320EC" w:rsidRPr="00823463" w:rsidRDefault="005320EC" w:rsidP="005320EC">
            <w:pPr>
              <w:pStyle w:val="Bezproreda1"/>
              <w:widowControl w:val="0"/>
              <w:rPr>
                <w:sz w:val="20"/>
              </w:rPr>
            </w:pPr>
            <w:r w:rsidRPr="00823463">
              <w:rPr>
                <w:sz w:val="20"/>
              </w:rPr>
              <w:t>• izrada pisanog seminarskog rada</w:t>
            </w:r>
          </w:p>
          <w:p w14:paraId="1D9E7111" w14:textId="77777777" w:rsidR="005320EC" w:rsidRPr="00823463" w:rsidRDefault="005320EC" w:rsidP="005320EC">
            <w:pPr>
              <w:pStyle w:val="Bezproreda1"/>
              <w:widowControl w:val="0"/>
            </w:pPr>
            <w:r w:rsidRPr="00823463">
              <w:rPr>
                <w:sz w:val="20"/>
              </w:rPr>
              <w:t>• polaganje ispita koji se provodi usmeno</w:t>
            </w:r>
          </w:p>
        </w:tc>
      </w:tr>
      <w:tr w:rsidR="005320EC" w:rsidRPr="00823463" w14:paraId="7EF96D5F" w14:textId="77777777" w:rsidTr="002429E4">
        <w:trPr>
          <w:trHeight w:val="431"/>
        </w:trPr>
        <w:tc>
          <w:tcPr>
            <w:tcW w:w="9344" w:type="dxa"/>
            <w:gridSpan w:val="12"/>
            <w:tcBorders>
              <w:top w:val="single" w:sz="4" w:space="0" w:color="000000"/>
              <w:left w:val="single" w:sz="4" w:space="0" w:color="000000"/>
              <w:bottom w:val="single" w:sz="4" w:space="0" w:color="000000"/>
              <w:right w:val="single" w:sz="4" w:space="0" w:color="000000"/>
            </w:tcBorders>
            <w:vAlign w:val="center"/>
          </w:tcPr>
          <w:p w14:paraId="3DDA68F6"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5320EC" w:rsidRPr="00823463" w14:paraId="2063F757" w14:textId="77777777" w:rsidTr="002429E4">
        <w:trPr>
          <w:trHeight w:val="20"/>
        </w:trPr>
        <w:tc>
          <w:tcPr>
            <w:tcW w:w="1118" w:type="dxa"/>
            <w:tcBorders>
              <w:top w:val="single" w:sz="4" w:space="0" w:color="000000"/>
              <w:left w:val="single" w:sz="4" w:space="0" w:color="000000"/>
              <w:bottom w:val="single" w:sz="4" w:space="0" w:color="000000"/>
              <w:right w:val="single" w:sz="4" w:space="0" w:color="000000"/>
            </w:tcBorders>
            <w:vAlign w:val="center"/>
          </w:tcPr>
          <w:p w14:paraId="41E5C4B5"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650" w:type="dxa"/>
            <w:tcBorders>
              <w:top w:val="single" w:sz="4" w:space="0" w:color="000000"/>
              <w:left w:val="single" w:sz="4" w:space="0" w:color="000000"/>
              <w:bottom w:val="single" w:sz="4" w:space="0" w:color="000000"/>
              <w:right w:val="single" w:sz="4" w:space="0" w:color="000000"/>
            </w:tcBorders>
            <w:vAlign w:val="center"/>
          </w:tcPr>
          <w:p w14:paraId="26B81C83"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14:paraId="002A8F62"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651" w:type="dxa"/>
            <w:tcBorders>
              <w:top w:val="single" w:sz="4" w:space="0" w:color="000000"/>
              <w:left w:val="single" w:sz="4" w:space="0" w:color="000000"/>
              <w:bottom w:val="single" w:sz="4" w:space="0" w:color="000000"/>
              <w:right w:val="single" w:sz="4" w:space="0" w:color="000000"/>
            </w:tcBorders>
            <w:vAlign w:val="center"/>
          </w:tcPr>
          <w:p w14:paraId="7BCB4225"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34" w:type="dxa"/>
            <w:tcBorders>
              <w:top w:val="single" w:sz="4" w:space="0" w:color="000000"/>
              <w:left w:val="single" w:sz="4" w:space="0" w:color="000000"/>
              <w:bottom w:val="single" w:sz="4" w:space="0" w:color="000000"/>
              <w:right w:val="single" w:sz="4" w:space="0" w:color="000000"/>
            </w:tcBorders>
            <w:vAlign w:val="center"/>
          </w:tcPr>
          <w:p w14:paraId="3FB57157"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729" w:type="dxa"/>
            <w:gridSpan w:val="3"/>
            <w:tcBorders>
              <w:top w:val="single" w:sz="4" w:space="0" w:color="000000"/>
              <w:left w:val="single" w:sz="4" w:space="0" w:color="000000"/>
              <w:bottom w:val="single" w:sz="4" w:space="0" w:color="000000"/>
              <w:right w:val="single" w:sz="4" w:space="0" w:color="000000"/>
            </w:tcBorders>
            <w:vAlign w:val="center"/>
          </w:tcPr>
          <w:p w14:paraId="2EC9EE0C"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13BE1B3A"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2176" w:type="dxa"/>
            <w:tcBorders>
              <w:top w:val="single" w:sz="4" w:space="0" w:color="000000"/>
              <w:left w:val="single" w:sz="4" w:space="0" w:color="000000"/>
              <w:bottom w:val="single" w:sz="4" w:space="0" w:color="000000"/>
              <w:right w:val="single" w:sz="4" w:space="0" w:color="000000"/>
            </w:tcBorders>
            <w:vAlign w:val="center"/>
          </w:tcPr>
          <w:p w14:paraId="7F2743E0"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5320EC" w:rsidRPr="00823463" w14:paraId="4A81FE78" w14:textId="77777777" w:rsidTr="002429E4">
        <w:trPr>
          <w:trHeight w:val="20"/>
        </w:trPr>
        <w:tc>
          <w:tcPr>
            <w:tcW w:w="1118" w:type="dxa"/>
            <w:tcBorders>
              <w:top w:val="single" w:sz="4" w:space="0" w:color="000000"/>
              <w:left w:val="single" w:sz="4" w:space="0" w:color="000000"/>
              <w:bottom w:val="single" w:sz="4" w:space="0" w:color="000000"/>
              <w:right w:val="single" w:sz="4" w:space="0" w:color="000000"/>
            </w:tcBorders>
            <w:vAlign w:val="center"/>
          </w:tcPr>
          <w:p w14:paraId="36148DF6"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650" w:type="dxa"/>
            <w:tcBorders>
              <w:top w:val="single" w:sz="4" w:space="0" w:color="000000"/>
              <w:left w:val="single" w:sz="4" w:space="0" w:color="000000"/>
              <w:bottom w:val="single" w:sz="4" w:space="0" w:color="000000"/>
              <w:right w:val="single" w:sz="4" w:space="0" w:color="000000"/>
            </w:tcBorders>
            <w:vAlign w:val="center"/>
          </w:tcPr>
          <w:p w14:paraId="4D96E989"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14:paraId="318A1E70"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651" w:type="dxa"/>
            <w:tcBorders>
              <w:top w:val="single" w:sz="4" w:space="0" w:color="000000"/>
              <w:left w:val="single" w:sz="4" w:space="0" w:color="000000"/>
              <w:bottom w:val="single" w:sz="4" w:space="0" w:color="000000"/>
              <w:right w:val="single" w:sz="4" w:space="0" w:color="000000"/>
            </w:tcBorders>
            <w:vAlign w:val="center"/>
          </w:tcPr>
          <w:p w14:paraId="1ABE7738"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134" w:type="dxa"/>
            <w:tcBorders>
              <w:top w:val="single" w:sz="4" w:space="0" w:color="000000"/>
              <w:left w:val="single" w:sz="4" w:space="0" w:color="000000"/>
              <w:bottom w:val="single" w:sz="4" w:space="0" w:color="000000"/>
              <w:right w:val="single" w:sz="4" w:space="0" w:color="000000"/>
            </w:tcBorders>
            <w:vAlign w:val="center"/>
          </w:tcPr>
          <w:p w14:paraId="17F07298"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729" w:type="dxa"/>
            <w:gridSpan w:val="3"/>
            <w:tcBorders>
              <w:top w:val="single" w:sz="4" w:space="0" w:color="000000"/>
              <w:left w:val="single" w:sz="4" w:space="0" w:color="000000"/>
              <w:bottom w:val="single" w:sz="4" w:space="0" w:color="000000"/>
              <w:right w:val="single" w:sz="4" w:space="0" w:color="000000"/>
            </w:tcBorders>
            <w:vAlign w:val="center"/>
          </w:tcPr>
          <w:p w14:paraId="7E68DD20"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17F7FF67"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176" w:type="dxa"/>
            <w:tcBorders>
              <w:top w:val="single" w:sz="4" w:space="0" w:color="000000"/>
              <w:left w:val="single" w:sz="4" w:space="0" w:color="000000"/>
              <w:bottom w:val="single" w:sz="4" w:space="0" w:color="000000"/>
              <w:right w:val="single" w:sz="4" w:space="0" w:color="000000"/>
            </w:tcBorders>
            <w:vAlign w:val="center"/>
          </w:tcPr>
          <w:p w14:paraId="200DBFC0"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r>
      <w:tr w:rsidR="005320EC" w:rsidRPr="00823463" w14:paraId="2C89988B" w14:textId="77777777" w:rsidTr="002429E4">
        <w:trPr>
          <w:trHeight w:val="20"/>
        </w:trPr>
        <w:tc>
          <w:tcPr>
            <w:tcW w:w="1118" w:type="dxa"/>
            <w:tcBorders>
              <w:top w:val="single" w:sz="4" w:space="0" w:color="000000"/>
              <w:left w:val="single" w:sz="4" w:space="0" w:color="000000"/>
              <w:bottom w:val="single" w:sz="4" w:space="0" w:color="000000"/>
              <w:right w:val="single" w:sz="4" w:space="0" w:color="000000"/>
            </w:tcBorders>
            <w:vAlign w:val="center"/>
          </w:tcPr>
          <w:p w14:paraId="780C13A3"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650" w:type="dxa"/>
            <w:tcBorders>
              <w:top w:val="single" w:sz="4" w:space="0" w:color="000000"/>
              <w:left w:val="single" w:sz="4" w:space="0" w:color="000000"/>
              <w:bottom w:val="single" w:sz="4" w:space="0" w:color="000000"/>
              <w:right w:val="single" w:sz="4" w:space="0" w:color="000000"/>
            </w:tcBorders>
            <w:vAlign w:val="center"/>
          </w:tcPr>
          <w:p w14:paraId="025A5073"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14:paraId="5DCD0565"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651" w:type="dxa"/>
            <w:tcBorders>
              <w:top w:val="single" w:sz="4" w:space="0" w:color="000000"/>
              <w:left w:val="single" w:sz="4" w:space="0" w:color="000000"/>
              <w:bottom w:val="single" w:sz="4" w:space="0" w:color="000000"/>
              <w:right w:val="single" w:sz="4" w:space="0" w:color="000000"/>
            </w:tcBorders>
            <w:vAlign w:val="center"/>
          </w:tcPr>
          <w:p w14:paraId="1D54E7AF"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34" w:type="dxa"/>
            <w:tcBorders>
              <w:top w:val="single" w:sz="4" w:space="0" w:color="000000"/>
              <w:left w:val="single" w:sz="4" w:space="0" w:color="000000"/>
              <w:bottom w:val="single" w:sz="4" w:space="0" w:color="000000"/>
              <w:right w:val="single" w:sz="4" w:space="0" w:color="000000"/>
            </w:tcBorders>
            <w:vAlign w:val="center"/>
          </w:tcPr>
          <w:p w14:paraId="5D48F5F2"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729" w:type="dxa"/>
            <w:gridSpan w:val="3"/>
            <w:tcBorders>
              <w:top w:val="single" w:sz="4" w:space="0" w:color="000000"/>
              <w:left w:val="single" w:sz="4" w:space="0" w:color="000000"/>
              <w:bottom w:val="single" w:sz="4" w:space="0" w:color="000000"/>
              <w:right w:val="single" w:sz="4" w:space="0" w:color="000000"/>
            </w:tcBorders>
            <w:vAlign w:val="center"/>
          </w:tcPr>
          <w:p w14:paraId="531028CB"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2DF9D275"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2176" w:type="dxa"/>
            <w:tcBorders>
              <w:top w:val="single" w:sz="4" w:space="0" w:color="000000"/>
              <w:left w:val="single" w:sz="4" w:space="0" w:color="000000"/>
              <w:bottom w:val="single" w:sz="4" w:space="0" w:color="000000"/>
              <w:right w:val="single" w:sz="4" w:space="0" w:color="000000"/>
            </w:tcBorders>
            <w:vAlign w:val="center"/>
          </w:tcPr>
          <w:p w14:paraId="640B9CC2"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p>
        </w:tc>
      </w:tr>
      <w:tr w:rsidR="005320EC" w:rsidRPr="00823463" w14:paraId="5C8F1199" w14:textId="77777777" w:rsidTr="002429E4">
        <w:trPr>
          <w:trHeight w:val="20"/>
        </w:trPr>
        <w:tc>
          <w:tcPr>
            <w:tcW w:w="1118" w:type="dxa"/>
            <w:tcBorders>
              <w:top w:val="single" w:sz="4" w:space="0" w:color="000000"/>
              <w:left w:val="single" w:sz="4" w:space="0" w:color="000000"/>
              <w:bottom w:val="single" w:sz="4" w:space="0" w:color="000000"/>
              <w:right w:val="single" w:sz="4" w:space="0" w:color="000000"/>
            </w:tcBorders>
            <w:vAlign w:val="center"/>
          </w:tcPr>
          <w:p w14:paraId="35ADCCB6"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650" w:type="dxa"/>
            <w:tcBorders>
              <w:top w:val="single" w:sz="4" w:space="0" w:color="000000"/>
              <w:left w:val="single" w:sz="4" w:space="0" w:color="000000"/>
              <w:bottom w:val="single" w:sz="4" w:space="0" w:color="000000"/>
              <w:right w:val="single" w:sz="4" w:space="0" w:color="000000"/>
            </w:tcBorders>
            <w:vAlign w:val="center"/>
          </w:tcPr>
          <w:p w14:paraId="67932F24"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14:paraId="14846DCB"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p>
        </w:tc>
        <w:tc>
          <w:tcPr>
            <w:tcW w:w="651" w:type="dxa"/>
            <w:tcBorders>
              <w:top w:val="single" w:sz="4" w:space="0" w:color="000000"/>
              <w:left w:val="single" w:sz="4" w:space="0" w:color="000000"/>
              <w:bottom w:val="single" w:sz="4" w:space="0" w:color="000000"/>
              <w:right w:val="single" w:sz="4" w:space="0" w:color="000000"/>
            </w:tcBorders>
            <w:vAlign w:val="center"/>
          </w:tcPr>
          <w:p w14:paraId="3774C5EF"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34" w:type="dxa"/>
            <w:tcBorders>
              <w:top w:val="single" w:sz="4" w:space="0" w:color="000000"/>
              <w:left w:val="single" w:sz="4" w:space="0" w:color="000000"/>
              <w:bottom w:val="single" w:sz="4" w:space="0" w:color="000000"/>
              <w:right w:val="single" w:sz="4" w:space="0" w:color="000000"/>
            </w:tcBorders>
            <w:vAlign w:val="center"/>
          </w:tcPr>
          <w:p w14:paraId="15DA3CB7"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p>
        </w:tc>
        <w:tc>
          <w:tcPr>
            <w:tcW w:w="729" w:type="dxa"/>
            <w:gridSpan w:val="3"/>
            <w:tcBorders>
              <w:top w:val="single" w:sz="4" w:space="0" w:color="000000"/>
              <w:left w:val="single" w:sz="4" w:space="0" w:color="000000"/>
              <w:bottom w:val="single" w:sz="4" w:space="0" w:color="000000"/>
              <w:right w:val="single" w:sz="4" w:space="0" w:color="000000"/>
            </w:tcBorders>
            <w:vAlign w:val="center"/>
          </w:tcPr>
          <w:p w14:paraId="7057F89E"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79E9B1D1"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p>
        </w:tc>
        <w:tc>
          <w:tcPr>
            <w:tcW w:w="2176" w:type="dxa"/>
            <w:tcBorders>
              <w:top w:val="single" w:sz="4" w:space="0" w:color="000000"/>
              <w:left w:val="single" w:sz="4" w:space="0" w:color="000000"/>
              <w:bottom w:val="single" w:sz="4" w:space="0" w:color="000000"/>
              <w:right w:val="single" w:sz="4" w:space="0" w:color="000000"/>
            </w:tcBorders>
            <w:vAlign w:val="center"/>
          </w:tcPr>
          <w:p w14:paraId="155798D6"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5320EC" w:rsidRPr="00823463" w14:paraId="42A4381A" w14:textId="77777777" w:rsidTr="002429E4">
        <w:trPr>
          <w:trHeight w:val="431"/>
        </w:trPr>
        <w:tc>
          <w:tcPr>
            <w:tcW w:w="9344" w:type="dxa"/>
            <w:gridSpan w:val="12"/>
            <w:tcBorders>
              <w:top w:val="single" w:sz="4" w:space="0" w:color="000000"/>
              <w:left w:val="single" w:sz="4" w:space="0" w:color="000000"/>
              <w:bottom w:val="single" w:sz="4" w:space="0" w:color="000000"/>
              <w:right w:val="single" w:sz="4" w:space="0" w:color="000000"/>
            </w:tcBorders>
            <w:vAlign w:val="center"/>
          </w:tcPr>
          <w:p w14:paraId="77A2FBD6"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5320EC" w:rsidRPr="00823463" w14:paraId="46DA45A7" w14:textId="77777777" w:rsidTr="002429E4">
        <w:trPr>
          <w:trHeight w:val="431"/>
        </w:trPr>
        <w:tc>
          <w:tcPr>
            <w:tcW w:w="9344" w:type="dxa"/>
            <w:gridSpan w:val="12"/>
            <w:tcBorders>
              <w:top w:val="single" w:sz="4" w:space="0" w:color="000000"/>
              <w:left w:val="single" w:sz="4" w:space="0" w:color="000000"/>
              <w:bottom w:val="single" w:sz="4" w:space="0" w:color="000000"/>
              <w:right w:val="single" w:sz="4" w:space="0" w:color="000000"/>
            </w:tcBorders>
            <w:vAlign w:val="center"/>
          </w:tcPr>
          <w:p w14:paraId="310924EC"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Očekuje se da pisani seminarski rad ima cca 25 kartica teksta i da je njegov sadržaj povezan sa znanstvenim interesima pojedinog studenta pri čemu će za njegovu izradu biti potrebno obraditi cca 100 kartica teksta zahtjevnije i 200 kartica teksta nešto manje zahtjevne znanstvene i stručne literature koje će student trebati samostalno pronaći i obraditi. Završni ispit polaže se usmeno pri čemu se analiziraju sadržaji pisanog seminarskog rada i očekuje se da student kompetentno i na visoko stručnoj razini raspravlja o predmetnoj problematici s naglaskom na primjenu znanstvenih metoda, njihove prednosti i nedostatke i sl. </w:t>
            </w:r>
          </w:p>
        </w:tc>
      </w:tr>
      <w:tr w:rsidR="005320EC" w:rsidRPr="00823463" w14:paraId="5AF7BCEE" w14:textId="77777777" w:rsidTr="002429E4">
        <w:trPr>
          <w:trHeight w:val="431"/>
        </w:trPr>
        <w:tc>
          <w:tcPr>
            <w:tcW w:w="9344" w:type="dxa"/>
            <w:gridSpan w:val="12"/>
            <w:tcBorders>
              <w:top w:val="single" w:sz="4" w:space="0" w:color="000000"/>
              <w:left w:val="single" w:sz="4" w:space="0" w:color="000000"/>
              <w:bottom w:val="single" w:sz="4" w:space="0" w:color="000000"/>
              <w:right w:val="single" w:sz="4" w:space="0" w:color="000000"/>
            </w:tcBorders>
            <w:vAlign w:val="center"/>
          </w:tcPr>
          <w:p w14:paraId="3EAF024B"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5320EC" w:rsidRPr="00823463" w14:paraId="3449AD51" w14:textId="77777777" w:rsidTr="002429E4">
        <w:trPr>
          <w:trHeight w:val="431"/>
        </w:trPr>
        <w:tc>
          <w:tcPr>
            <w:tcW w:w="9344" w:type="dxa"/>
            <w:gridSpan w:val="12"/>
            <w:tcBorders>
              <w:top w:val="single" w:sz="4" w:space="0" w:color="000000"/>
              <w:left w:val="single" w:sz="4" w:space="0" w:color="000000"/>
              <w:bottom w:val="single" w:sz="4" w:space="0" w:color="000000"/>
              <w:right w:val="single" w:sz="4" w:space="0" w:color="000000"/>
            </w:tcBorders>
            <w:vAlign w:val="center"/>
          </w:tcPr>
          <w:p w14:paraId="6D17CD73" w14:textId="77777777" w:rsidR="005320EC" w:rsidRPr="00823463" w:rsidRDefault="005320EC" w:rsidP="002429E4">
            <w:pPr>
              <w:pStyle w:val="box473022"/>
              <w:widowControl w:val="0"/>
              <w:numPr>
                <w:ilvl w:val="0"/>
                <w:numId w:val="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Halmi, A. Strategije kvalitativnih istraživanja u primjenjenim društvenim znanostima. Jastebarsko:  Naklada Slap, 2005. </w:t>
            </w:r>
          </w:p>
          <w:p w14:paraId="4531B08F" w14:textId="77777777" w:rsidR="005320EC" w:rsidRPr="00823463" w:rsidRDefault="005320EC" w:rsidP="002429E4">
            <w:pPr>
              <w:pStyle w:val="box473022"/>
              <w:widowControl w:val="0"/>
              <w:numPr>
                <w:ilvl w:val="0"/>
                <w:numId w:val="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Luhman, N. Znanost društva. Zagreb : Politička kultura, 2001.</w:t>
            </w:r>
          </w:p>
          <w:p w14:paraId="1E4F3A7D" w14:textId="77777777" w:rsidR="005320EC" w:rsidRPr="00823463" w:rsidRDefault="005320EC" w:rsidP="002429E4">
            <w:pPr>
              <w:pStyle w:val="box473022"/>
              <w:widowControl w:val="0"/>
              <w:numPr>
                <w:ilvl w:val="0"/>
                <w:numId w:val="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McCrank. Historical information science: an emerging unidiscipline. Medford, NJ. : </w:t>
            </w:r>
          </w:p>
          <w:p w14:paraId="60838D66" w14:textId="77777777" w:rsidR="005320EC" w:rsidRPr="00823463" w:rsidRDefault="005320EC" w:rsidP="002429E4">
            <w:pPr>
              <w:pStyle w:val="box473022"/>
              <w:widowControl w:val="0"/>
              <w:numPr>
                <w:ilvl w:val="0"/>
                <w:numId w:val="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Information Today, 2002. 4. Patton, M. Q. Qualitative Evaluation and Research Methods. Newbury Oark </w:t>
            </w:r>
            <w:r w:rsidRPr="00823463">
              <w:rPr>
                <w:rFonts w:ascii="Calibri" w:hAnsi="Calibri" w:cs="Calibri"/>
                <w:color w:val="231F20"/>
                <w:sz w:val="20"/>
                <w:szCs w:val="20"/>
              </w:rPr>
              <w:lastRenderedPageBreak/>
              <w:t>; London ; New Delhi : SAGE Oublications, 1990.</w:t>
            </w:r>
          </w:p>
          <w:p w14:paraId="31D4608A" w14:textId="77777777" w:rsidR="005320EC" w:rsidRPr="00823463" w:rsidRDefault="005320EC" w:rsidP="002429E4">
            <w:pPr>
              <w:pStyle w:val="box473022"/>
              <w:widowControl w:val="0"/>
              <w:numPr>
                <w:ilvl w:val="0"/>
                <w:numId w:val="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Betz, F. Managing science: methodology and organization of research. New York: Springer Verlag, 2011.</w:t>
            </w:r>
          </w:p>
          <w:p w14:paraId="3B8869D8" w14:textId="77777777" w:rsidR="005320EC" w:rsidRPr="00823463" w:rsidRDefault="005320EC" w:rsidP="002429E4">
            <w:pPr>
              <w:pStyle w:val="box473022"/>
              <w:widowControl w:val="0"/>
              <w:numPr>
                <w:ilvl w:val="0"/>
                <w:numId w:val="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Nola, R.; Sankey, H. Theories of scientific method: an introduction. Stocksfield: Acumen Publishing Ltd, 2007.</w:t>
            </w:r>
          </w:p>
          <w:p w14:paraId="7B5169E4" w14:textId="77777777" w:rsidR="005320EC" w:rsidRPr="00823463" w:rsidRDefault="005320EC" w:rsidP="002429E4">
            <w:pPr>
              <w:pStyle w:val="box473022"/>
              <w:widowControl w:val="0"/>
              <w:numPr>
                <w:ilvl w:val="0"/>
                <w:numId w:val="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Novikov, A. M.; Novikov, D. A. Research methodology: from philosophy of science to research design. Boca Raton; London; New York; Leiden: CRC Press; Taylor and Francis Group, 2013.</w:t>
            </w:r>
          </w:p>
          <w:p w14:paraId="7D585BA4" w14:textId="77777777" w:rsidR="005320EC" w:rsidRPr="00823463" w:rsidRDefault="005320EC" w:rsidP="002429E4">
            <w:pPr>
              <w:pStyle w:val="box473022"/>
              <w:widowControl w:val="0"/>
              <w:numPr>
                <w:ilvl w:val="0"/>
                <w:numId w:val="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Smokorvić, N. Znanost i metoda: od opće metodologije do metodologije ekonomije. Zagreb: KruZak, 2017.</w:t>
            </w:r>
          </w:p>
          <w:p w14:paraId="41C0A088" w14:textId="77777777" w:rsidR="005320EC" w:rsidRPr="00823463" w:rsidRDefault="005320EC" w:rsidP="002429E4">
            <w:pPr>
              <w:pStyle w:val="box473022"/>
              <w:widowControl w:val="0"/>
              <w:numPr>
                <w:ilvl w:val="0"/>
                <w:numId w:val="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Šundalić, A.; Pavić, Ž. Uvod u metodologiju društvenih znanosti. Osijek: Sveučilište Josipa Jurja Strossmayera u Osijeku, Ekonomski fakultet u Osijeku, 2013.</w:t>
            </w:r>
          </w:p>
          <w:p w14:paraId="15DB6849" w14:textId="77777777" w:rsidR="005320EC" w:rsidRPr="00823463" w:rsidRDefault="005320EC" w:rsidP="002429E4">
            <w:pPr>
              <w:pStyle w:val="box473022"/>
              <w:widowControl w:val="0"/>
              <w:numPr>
                <w:ilvl w:val="0"/>
                <w:numId w:val="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Tkalac Verčić, A.; Sinčić Ćorić, D.; Pološki Vokić, N. Priručnik za metodologiju istraživačkog rada. Zagreb: M.E.P. Consult, 2010.</w:t>
            </w:r>
          </w:p>
          <w:p w14:paraId="1D3C7B0F" w14:textId="77777777" w:rsidR="005320EC" w:rsidRPr="00823463" w:rsidRDefault="005320EC" w:rsidP="002429E4">
            <w:pPr>
              <w:pStyle w:val="box473022"/>
              <w:widowControl w:val="0"/>
              <w:numPr>
                <w:ilvl w:val="0"/>
                <w:numId w:val="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Silipigni Connaway L.; Radford L. M. Research Methods in Library and Information Science 7th Edidion. Santa Barbara: ABC-CLIO, LLC, 2021.</w:t>
            </w:r>
          </w:p>
        </w:tc>
      </w:tr>
      <w:tr w:rsidR="005320EC" w:rsidRPr="00823463" w14:paraId="2AD28857" w14:textId="77777777" w:rsidTr="002429E4">
        <w:trPr>
          <w:trHeight w:val="431"/>
        </w:trPr>
        <w:tc>
          <w:tcPr>
            <w:tcW w:w="9344" w:type="dxa"/>
            <w:gridSpan w:val="12"/>
            <w:tcBorders>
              <w:top w:val="single" w:sz="4" w:space="0" w:color="000000"/>
              <w:left w:val="single" w:sz="4" w:space="0" w:color="000000"/>
              <w:bottom w:val="single" w:sz="4" w:space="0" w:color="000000"/>
              <w:right w:val="single" w:sz="4" w:space="0" w:color="000000"/>
            </w:tcBorders>
            <w:vAlign w:val="center"/>
          </w:tcPr>
          <w:p w14:paraId="098ABF1E"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11. Dopunska literatura (u trenutku prijave prijedloga studijskog programa)</w:t>
            </w:r>
          </w:p>
        </w:tc>
      </w:tr>
      <w:tr w:rsidR="005320EC" w:rsidRPr="00823463" w14:paraId="09BF84FB" w14:textId="77777777" w:rsidTr="002429E4">
        <w:trPr>
          <w:trHeight w:val="431"/>
        </w:trPr>
        <w:tc>
          <w:tcPr>
            <w:tcW w:w="9344" w:type="dxa"/>
            <w:gridSpan w:val="12"/>
            <w:tcBorders>
              <w:top w:val="single" w:sz="4" w:space="0" w:color="000000"/>
              <w:left w:val="single" w:sz="4" w:space="0" w:color="000000"/>
              <w:bottom w:val="single" w:sz="4" w:space="0" w:color="000000"/>
              <w:right w:val="single" w:sz="4" w:space="0" w:color="000000"/>
            </w:tcBorders>
            <w:vAlign w:val="center"/>
          </w:tcPr>
          <w:p w14:paraId="69C52C0C" w14:textId="77777777" w:rsidR="005320EC" w:rsidRPr="00823463" w:rsidRDefault="005320EC" w:rsidP="002429E4">
            <w:pPr>
              <w:pStyle w:val="box473022"/>
              <w:widowControl w:val="0"/>
              <w:numPr>
                <w:ilvl w:val="0"/>
                <w:numId w:val="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Halmi, A. Multivarijatna analiza u društvenim znanostima. Zagreb: Sveučilišta u Zagrebu : Alinea, 2002. </w:t>
            </w:r>
          </w:p>
          <w:p w14:paraId="4C37BC46" w14:textId="77777777" w:rsidR="005320EC" w:rsidRPr="00823463" w:rsidRDefault="005320EC" w:rsidP="002429E4">
            <w:pPr>
              <w:pStyle w:val="box473022"/>
              <w:widowControl w:val="0"/>
              <w:numPr>
                <w:ilvl w:val="0"/>
                <w:numId w:val="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Halmi, Aleksandar. Temelji kvantitativne analize u društvenim znanostima. Zagreb : Alinea, 1999</w:t>
            </w:r>
          </w:p>
          <w:p w14:paraId="113EA332" w14:textId="77777777" w:rsidR="005320EC" w:rsidRPr="00823463" w:rsidRDefault="005320EC" w:rsidP="002429E4">
            <w:pPr>
              <w:pStyle w:val="box473022"/>
              <w:widowControl w:val="0"/>
              <w:numPr>
                <w:ilvl w:val="0"/>
                <w:numId w:val="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Lelas, S. Promišljanje znanosti. Zagreb : Hrvatsko filozofsko društvo, 1990. </w:t>
            </w:r>
          </w:p>
          <w:p w14:paraId="2B077FDF" w14:textId="77777777" w:rsidR="005320EC" w:rsidRPr="00823463" w:rsidRDefault="005320EC" w:rsidP="002429E4">
            <w:pPr>
              <w:pStyle w:val="box473022"/>
              <w:widowControl w:val="0"/>
              <w:numPr>
                <w:ilvl w:val="0"/>
                <w:numId w:val="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Pennanen, M. ; Vakkari, P. Students’ conceptual structure, search process and outcome while  preparing a research proposal. // JASIST 54, 8(2003), 759-770. </w:t>
            </w:r>
          </w:p>
          <w:p w14:paraId="59C14528" w14:textId="77777777" w:rsidR="005320EC" w:rsidRPr="00823463" w:rsidRDefault="005320EC" w:rsidP="002429E4">
            <w:pPr>
              <w:pStyle w:val="box473022"/>
              <w:widowControl w:val="0"/>
              <w:numPr>
                <w:ilvl w:val="0"/>
                <w:numId w:val="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Statistics in practice : measuring managing : proceedings / edited by C. Creaser. </w:t>
            </w:r>
          </w:p>
          <w:p w14:paraId="668703BE" w14:textId="77777777" w:rsidR="005320EC" w:rsidRPr="00823463" w:rsidRDefault="005320EC" w:rsidP="002429E4">
            <w:pPr>
              <w:pStyle w:val="box473022"/>
              <w:widowControl w:val="0"/>
              <w:numPr>
                <w:ilvl w:val="0"/>
                <w:numId w:val="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Loughborough : Library information statistics unit (LISU), Department of information science, Loughborough University, 2003. (LISU occasional paper ; 32)</w:t>
            </w:r>
          </w:p>
          <w:p w14:paraId="64A785A9" w14:textId="77777777" w:rsidR="005320EC" w:rsidRPr="00823463" w:rsidRDefault="005320EC" w:rsidP="002429E4">
            <w:pPr>
              <w:pStyle w:val="box473022"/>
              <w:widowControl w:val="0"/>
              <w:numPr>
                <w:ilvl w:val="0"/>
                <w:numId w:val="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Strauss, A. L. ; Corbin, J. Basic of Qualitative Research: Grounded Theory Procedures and Techniques. London : Sage, 1998. 6. Vakkari, P. &amp; Pennanen, M. &amp; Serola, S.Changes of search terms and tactics while writing a research proposal. // Information Process. &amp; Management 39(2003), 445-463. 7. Webber, M. Metodologija društvenih nauka. 2. izd. Zagreb : Globus, 1989.</w:t>
            </w:r>
          </w:p>
        </w:tc>
      </w:tr>
      <w:tr w:rsidR="005320EC" w:rsidRPr="00823463" w14:paraId="7CE63024" w14:textId="77777777" w:rsidTr="002429E4">
        <w:trPr>
          <w:trHeight w:val="431"/>
        </w:trPr>
        <w:tc>
          <w:tcPr>
            <w:tcW w:w="9344" w:type="dxa"/>
            <w:gridSpan w:val="12"/>
            <w:tcBorders>
              <w:top w:val="single" w:sz="4" w:space="0" w:color="000000"/>
              <w:left w:val="single" w:sz="4" w:space="0" w:color="000000"/>
              <w:bottom w:val="single" w:sz="4" w:space="0" w:color="000000"/>
              <w:right w:val="single" w:sz="4" w:space="0" w:color="000000"/>
            </w:tcBorders>
            <w:vAlign w:val="center"/>
          </w:tcPr>
          <w:p w14:paraId="135D49D5"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5320EC" w:rsidRPr="00823463" w14:paraId="608EAA01" w14:textId="77777777" w:rsidTr="002429E4">
        <w:trPr>
          <w:trHeight w:val="111"/>
        </w:trPr>
        <w:tc>
          <w:tcPr>
            <w:tcW w:w="5057" w:type="dxa"/>
            <w:gridSpan w:val="7"/>
            <w:tcBorders>
              <w:top w:val="single" w:sz="4" w:space="0" w:color="000000"/>
              <w:left w:val="single" w:sz="4" w:space="0" w:color="000000"/>
              <w:bottom w:val="single" w:sz="4" w:space="0" w:color="000000"/>
              <w:right w:val="single" w:sz="4" w:space="0" w:color="000000"/>
            </w:tcBorders>
            <w:vAlign w:val="center"/>
          </w:tcPr>
          <w:p w14:paraId="25D1C506"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 xml:space="preserve">Naslov </w:t>
            </w:r>
          </w:p>
        </w:tc>
        <w:tc>
          <w:tcPr>
            <w:tcW w:w="1373" w:type="dxa"/>
            <w:gridSpan w:val="3"/>
            <w:tcBorders>
              <w:top w:val="single" w:sz="4" w:space="0" w:color="000000"/>
              <w:left w:val="single" w:sz="4" w:space="0" w:color="000000"/>
              <w:bottom w:val="single" w:sz="4" w:space="0" w:color="000000"/>
              <w:right w:val="single" w:sz="4" w:space="0" w:color="000000"/>
            </w:tcBorders>
            <w:vAlign w:val="center"/>
          </w:tcPr>
          <w:p w14:paraId="7B8038E3"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Broj primjeraka</w:t>
            </w:r>
          </w:p>
        </w:tc>
        <w:tc>
          <w:tcPr>
            <w:tcW w:w="2914" w:type="dxa"/>
            <w:gridSpan w:val="2"/>
            <w:tcBorders>
              <w:top w:val="single" w:sz="4" w:space="0" w:color="000000"/>
              <w:left w:val="single" w:sz="4" w:space="0" w:color="000000"/>
              <w:bottom w:val="single" w:sz="4" w:space="0" w:color="000000"/>
              <w:right w:val="single" w:sz="4" w:space="0" w:color="000000"/>
            </w:tcBorders>
            <w:vAlign w:val="center"/>
          </w:tcPr>
          <w:p w14:paraId="01136823"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Broj studenata</w:t>
            </w:r>
          </w:p>
        </w:tc>
      </w:tr>
      <w:tr w:rsidR="005320EC" w:rsidRPr="00823463" w14:paraId="28C39946" w14:textId="77777777" w:rsidTr="002429E4">
        <w:trPr>
          <w:trHeight w:val="431"/>
        </w:trPr>
        <w:tc>
          <w:tcPr>
            <w:tcW w:w="5057" w:type="dxa"/>
            <w:gridSpan w:val="7"/>
            <w:tcBorders>
              <w:top w:val="single" w:sz="4" w:space="0" w:color="000000"/>
              <w:left w:val="single" w:sz="4" w:space="0" w:color="000000"/>
              <w:bottom w:val="single" w:sz="4" w:space="0" w:color="000000"/>
              <w:right w:val="single" w:sz="4" w:space="0" w:color="000000"/>
            </w:tcBorders>
          </w:tcPr>
          <w:p w14:paraId="5C1CD768"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Halmi, A. Strategije kvalitativnih istraživanja u primjenjenim društvenim znanostima. Jastebarsko:  Naklada Slap, 2005. </w:t>
            </w:r>
          </w:p>
        </w:tc>
        <w:tc>
          <w:tcPr>
            <w:tcW w:w="1373" w:type="dxa"/>
            <w:gridSpan w:val="3"/>
            <w:tcBorders>
              <w:top w:val="single" w:sz="4" w:space="0" w:color="000000"/>
              <w:left w:val="single" w:sz="4" w:space="0" w:color="000000"/>
              <w:bottom w:val="single" w:sz="4" w:space="0" w:color="000000"/>
              <w:right w:val="single" w:sz="4" w:space="0" w:color="000000"/>
            </w:tcBorders>
            <w:vAlign w:val="center"/>
          </w:tcPr>
          <w:p w14:paraId="59809D6D"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2</w:t>
            </w:r>
          </w:p>
        </w:tc>
        <w:tc>
          <w:tcPr>
            <w:tcW w:w="2914" w:type="dxa"/>
            <w:gridSpan w:val="2"/>
            <w:tcBorders>
              <w:top w:val="single" w:sz="4" w:space="0" w:color="000000"/>
              <w:left w:val="single" w:sz="4" w:space="0" w:color="000000"/>
              <w:bottom w:val="single" w:sz="4" w:space="0" w:color="000000"/>
              <w:right w:val="single" w:sz="4" w:space="0" w:color="000000"/>
            </w:tcBorders>
            <w:vAlign w:val="center"/>
          </w:tcPr>
          <w:p w14:paraId="362446F9"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5320EC" w:rsidRPr="00823463" w14:paraId="3FF5289E" w14:textId="77777777" w:rsidTr="002429E4">
        <w:trPr>
          <w:trHeight w:val="108"/>
        </w:trPr>
        <w:tc>
          <w:tcPr>
            <w:tcW w:w="5057" w:type="dxa"/>
            <w:gridSpan w:val="7"/>
            <w:tcBorders>
              <w:top w:val="single" w:sz="4" w:space="0" w:color="000000"/>
              <w:left w:val="single" w:sz="4" w:space="0" w:color="000000"/>
              <w:bottom w:val="single" w:sz="4" w:space="0" w:color="000000"/>
              <w:right w:val="single" w:sz="4" w:space="0" w:color="000000"/>
            </w:tcBorders>
          </w:tcPr>
          <w:p w14:paraId="72DBCB99"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Luhman, N. Znanost društva. Zagreb : Politička kultura, 2001.</w:t>
            </w:r>
          </w:p>
        </w:tc>
        <w:tc>
          <w:tcPr>
            <w:tcW w:w="1373" w:type="dxa"/>
            <w:gridSpan w:val="3"/>
            <w:tcBorders>
              <w:top w:val="single" w:sz="4" w:space="0" w:color="000000"/>
              <w:left w:val="single" w:sz="4" w:space="0" w:color="000000"/>
              <w:bottom w:val="single" w:sz="4" w:space="0" w:color="000000"/>
              <w:right w:val="single" w:sz="4" w:space="0" w:color="000000"/>
            </w:tcBorders>
            <w:vAlign w:val="center"/>
          </w:tcPr>
          <w:p w14:paraId="751E9D1F"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2914" w:type="dxa"/>
            <w:gridSpan w:val="2"/>
            <w:tcBorders>
              <w:top w:val="single" w:sz="4" w:space="0" w:color="000000"/>
              <w:left w:val="single" w:sz="4" w:space="0" w:color="000000"/>
              <w:bottom w:val="single" w:sz="4" w:space="0" w:color="000000"/>
              <w:right w:val="single" w:sz="4" w:space="0" w:color="000000"/>
            </w:tcBorders>
            <w:vAlign w:val="center"/>
          </w:tcPr>
          <w:p w14:paraId="327EA7B9"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5320EC" w:rsidRPr="00823463" w14:paraId="03522EF7" w14:textId="77777777" w:rsidTr="002429E4">
        <w:trPr>
          <w:trHeight w:val="108"/>
        </w:trPr>
        <w:tc>
          <w:tcPr>
            <w:tcW w:w="5057" w:type="dxa"/>
            <w:gridSpan w:val="7"/>
            <w:tcBorders>
              <w:top w:val="single" w:sz="4" w:space="0" w:color="000000"/>
              <w:left w:val="single" w:sz="4" w:space="0" w:color="000000"/>
              <w:bottom w:val="single" w:sz="4" w:space="0" w:color="000000"/>
              <w:right w:val="single" w:sz="4" w:space="0" w:color="000000"/>
            </w:tcBorders>
          </w:tcPr>
          <w:p w14:paraId="3B240905"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McCrank. Historical information science: an emerging unidiscipline. Medford, NJ. : </w:t>
            </w:r>
          </w:p>
        </w:tc>
        <w:tc>
          <w:tcPr>
            <w:tcW w:w="1373" w:type="dxa"/>
            <w:gridSpan w:val="3"/>
            <w:tcBorders>
              <w:top w:val="single" w:sz="4" w:space="0" w:color="000000"/>
              <w:left w:val="single" w:sz="4" w:space="0" w:color="000000"/>
              <w:bottom w:val="single" w:sz="4" w:space="0" w:color="000000"/>
              <w:right w:val="single" w:sz="4" w:space="0" w:color="000000"/>
            </w:tcBorders>
            <w:vAlign w:val="center"/>
          </w:tcPr>
          <w:p w14:paraId="707AD390"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2914" w:type="dxa"/>
            <w:gridSpan w:val="2"/>
            <w:tcBorders>
              <w:top w:val="single" w:sz="4" w:space="0" w:color="000000"/>
              <w:left w:val="single" w:sz="4" w:space="0" w:color="000000"/>
              <w:bottom w:val="single" w:sz="4" w:space="0" w:color="000000"/>
              <w:right w:val="single" w:sz="4" w:space="0" w:color="000000"/>
            </w:tcBorders>
            <w:vAlign w:val="center"/>
          </w:tcPr>
          <w:p w14:paraId="331337D8"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5320EC" w:rsidRPr="00823463" w14:paraId="65767A28" w14:textId="77777777" w:rsidTr="002429E4">
        <w:trPr>
          <w:trHeight w:val="108"/>
        </w:trPr>
        <w:tc>
          <w:tcPr>
            <w:tcW w:w="5057" w:type="dxa"/>
            <w:gridSpan w:val="7"/>
            <w:tcBorders>
              <w:top w:val="single" w:sz="4" w:space="0" w:color="000000"/>
              <w:left w:val="single" w:sz="4" w:space="0" w:color="000000"/>
              <w:bottom w:val="single" w:sz="4" w:space="0" w:color="000000"/>
              <w:right w:val="single" w:sz="4" w:space="0" w:color="000000"/>
            </w:tcBorders>
          </w:tcPr>
          <w:p w14:paraId="02E076E0"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Information Today, 2002. 4. Patton, M. Q. Qualitative Evaluation and Research Methods. Newbury Oark ; London ; New Delhi : SAGE Oublications, 1990.</w:t>
            </w:r>
          </w:p>
        </w:tc>
        <w:tc>
          <w:tcPr>
            <w:tcW w:w="1373" w:type="dxa"/>
            <w:gridSpan w:val="3"/>
            <w:tcBorders>
              <w:top w:val="single" w:sz="4" w:space="0" w:color="000000"/>
              <w:left w:val="single" w:sz="4" w:space="0" w:color="000000"/>
              <w:bottom w:val="single" w:sz="4" w:space="0" w:color="000000"/>
              <w:right w:val="single" w:sz="4" w:space="0" w:color="000000"/>
            </w:tcBorders>
            <w:vAlign w:val="center"/>
          </w:tcPr>
          <w:p w14:paraId="783D2B3E"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2914" w:type="dxa"/>
            <w:gridSpan w:val="2"/>
            <w:tcBorders>
              <w:top w:val="single" w:sz="4" w:space="0" w:color="000000"/>
              <w:left w:val="single" w:sz="4" w:space="0" w:color="000000"/>
              <w:bottom w:val="single" w:sz="4" w:space="0" w:color="000000"/>
              <w:right w:val="single" w:sz="4" w:space="0" w:color="000000"/>
            </w:tcBorders>
            <w:vAlign w:val="center"/>
          </w:tcPr>
          <w:p w14:paraId="5DB0DF61"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5320EC" w:rsidRPr="00823463" w14:paraId="35F127EB" w14:textId="77777777" w:rsidTr="002429E4">
        <w:trPr>
          <w:trHeight w:val="108"/>
        </w:trPr>
        <w:tc>
          <w:tcPr>
            <w:tcW w:w="5057" w:type="dxa"/>
            <w:gridSpan w:val="7"/>
            <w:tcBorders>
              <w:top w:val="single" w:sz="4" w:space="0" w:color="000000"/>
              <w:left w:val="single" w:sz="4" w:space="0" w:color="000000"/>
              <w:bottom w:val="single" w:sz="4" w:space="0" w:color="000000"/>
              <w:right w:val="single" w:sz="4" w:space="0" w:color="000000"/>
            </w:tcBorders>
          </w:tcPr>
          <w:p w14:paraId="0D393C48"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Betz, F. Managing science: methodology and organization of research. New York: Springer Verlag, 2011.</w:t>
            </w:r>
          </w:p>
        </w:tc>
        <w:tc>
          <w:tcPr>
            <w:tcW w:w="1373" w:type="dxa"/>
            <w:gridSpan w:val="3"/>
            <w:tcBorders>
              <w:top w:val="single" w:sz="4" w:space="0" w:color="000000"/>
              <w:left w:val="single" w:sz="4" w:space="0" w:color="000000"/>
              <w:bottom w:val="single" w:sz="4" w:space="0" w:color="000000"/>
              <w:right w:val="single" w:sz="4" w:space="0" w:color="000000"/>
            </w:tcBorders>
            <w:vAlign w:val="center"/>
          </w:tcPr>
          <w:p w14:paraId="67CA5146"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2914" w:type="dxa"/>
            <w:gridSpan w:val="2"/>
            <w:tcBorders>
              <w:top w:val="single" w:sz="4" w:space="0" w:color="000000"/>
              <w:left w:val="single" w:sz="4" w:space="0" w:color="000000"/>
              <w:bottom w:val="single" w:sz="4" w:space="0" w:color="000000"/>
              <w:right w:val="single" w:sz="4" w:space="0" w:color="000000"/>
            </w:tcBorders>
            <w:vAlign w:val="center"/>
          </w:tcPr>
          <w:p w14:paraId="579CD055"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5320EC" w:rsidRPr="00823463" w14:paraId="0DD948B2" w14:textId="77777777" w:rsidTr="002429E4">
        <w:trPr>
          <w:trHeight w:val="108"/>
        </w:trPr>
        <w:tc>
          <w:tcPr>
            <w:tcW w:w="5057" w:type="dxa"/>
            <w:gridSpan w:val="7"/>
            <w:tcBorders>
              <w:top w:val="single" w:sz="4" w:space="0" w:color="000000"/>
              <w:left w:val="single" w:sz="4" w:space="0" w:color="000000"/>
              <w:bottom w:val="single" w:sz="4" w:space="0" w:color="000000"/>
              <w:right w:val="single" w:sz="4" w:space="0" w:color="000000"/>
            </w:tcBorders>
          </w:tcPr>
          <w:p w14:paraId="7F953071"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Nola, R.; Sankey, H. Theories of scientific method: an introduction. Stocksfield: Acumen Publishing Ltd, 2007.</w:t>
            </w:r>
          </w:p>
        </w:tc>
        <w:tc>
          <w:tcPr>
            <w:tcW w:w="1373" w:type="dxa"/>
            <w:gridSpan w:val="3"/>
            <w:tcBorders>
              <w:top w:val="single" w:sz="4" w:space="0" w:color="000000"/>
              <w:left w:val="single" w:sz="4" w:space="0" w:color="000000"/>
              <w:bottom w:val="single" w:sz="4" w:space="0" w:color="000000"/>
              <w:right w:val="single" w:sz="4" w:space="0" w:color="000000"/>
            </w:tcBorders>
            <w:vAlign w:val="center"/>
          </w:tcPr>
          <w:p w14:paraId="19706999"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2914" w:type="dxa"/>
            <w:gridSpan w:val="2"/>
            <w:tcBorders>
              <w:top w:val="single" w:sz="4" w:space="0" w:color="000000"/>
              <w:left w:val="single" w:sz="4" w:space="0" w:color="000000"/>
              <w:bottom w:val="single" w:sz="4" w:space="0" w:color="000000"/>
              <w:right w:val="single" w:sz="4" w:space="0" w:color="000000"/>
            </w:tcBorders>
            <w:vAlign w:val="center"/>
          </w:tcPr>
          <w:p w14:paraId="088FC084"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5320EC" w:rsidRPr="00823463" w14:paraId="5F8BFDD0" w14:textId="77777777" w:rsidTr="002429E4">
        <w:trPr>
          <w:trHeight w:val="108"/>
        </w:trPr>
        <w:tc>
          <w:tcPr>
            <w:tcW w:w="5057" w:type="dxa"/>
            <w:gridSpan w:val="7"/>
            <w:tcBorders>
              <w:top w:val="single" w:sz="4" w:space="0" w:color="000000"/>
              <w:left w:val="single" w:sz="4" w:space="0" w:color="000000"/>
              <w:bottom w:val="single" w:sz="4" w:space="0" w:color="000000"/>
              <w:right w:val="single" w:sz="4" w:space="0" w:color="000000"/>
            </w:tcBorders>
          </w:tcPr>
          <w:p w14:paraId="63C685BE"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Novikov, A. M.; Novikov, D. A. Research methodology: from philosophy of science to research design. Boca Raton; London; New York; Leiden: CRC Press; Taylor and Francis Group, 2013.</w:t>
            </w:r>
          </w:p>
        </w:tc>
        <w:tc>
          <w:tcPr>
            <w:tcW w:w="1373" w:type="dxa"/>
            <w:gridSpan w:val="3"/>
            <w:tcBorders>
              <w:top w:val="single" w:sz="4" w:space="0" w:color="000000"/>
              <w:left w:val="single" w:sz="4" w:space="0" w:color="000000"/>
              <w:bottom w:val="single" w:sz="4" w:space="0" w:color="000000"/>
              <w:right w:val="single" w:sz="4" w:space="0" w:color="000000"/>
            </w:tcBorders>
            <w:vAlign w:val="center"/>
          </w:tcPr>
          <w:p w14:paraId="5205A2E3"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2914" w:type="dxa"/>
            <w:gridSpan w:val="2"/>
            <w:tcBorders>
              <w:top w:val="single" w:sz="4" w:space="0" w:color="000000"/>
              <w:left w:val="single" w:sz="4" w:space="0" w:color="000000"/>
              <w:bottom w:val="single" w:sz="4" w:space="0" w:color="000000"/>
              <w:right w:val="single" w:sz="4" w:space="0" w:color="000000"/>
            </w:tcBorders>
            <w:vAlign w:val="center"/>
          </w:tcPr>
          <w:p w14:paraId="3D46C8A4"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5320EC" w:rsidRPr="00823463" w14:paraId="4146D6D2" w14:textId="77777777" w:rsidTr="002429E4">
        <w:trPr>
          <w:trHeight w:val="108"/>
        </w:trPr>
        <w:tc>
          <w:tcPr>
            <w:tcW w:w="5057" w:type="dxa"/>
            <w:gridSpan w:val="7"/>
            <w:tcBorders>
              <w:top w:val="single" w:sz="4" w:space="0" w:color="000000"/>
              <w:left w:val="single" w:sz="4" w:space="0" w:color="000000"/>
              <w:bottom w:val="single" w:sz="4" w:space="0" w:color="000000"/>
              <w:right w:val="single" w:sz="4" w:space="0" w:color="000000"/>
            </w:tcBorders>
          </w:tcPr>
          <w:p w14:paraId="18950449"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Smokorvić, N. Znanost i metoda: od opće metodologije do metodologije ekonomije. Zagreb: KruZak, 2017.</w:t>
            </w:r>
          </w:p>
        </w:tc>
        <w:tc>
          <w:tcPr>
            <w:tcW w:w="1373" w:type="dxa"/>
            <w:gridSpan w:val="3"/>
            <w:tcBorders>
              <w:top w:val="single" w:sz="4" w:space="0" w:color="000000"/>
              <w:left w:val="single" w:sz="4" w:space="0" w:color="000000"/>
              <w:bottom w:val="single" w:sz="4" w:space="0" w:color="000000"/>
              <w:right w:val="single" w:sz="4" w:space="0" w:color="000000"/>
            </w:tcBorders>
            <w:vAlign w:val="center"/>
          </w:tcPr>
          <w:p w14:paraId="27D21154"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2914" w:type="dxa"/>
            <w:gridSpan w:val="2"/>
            <w:tcBorders>
              <w:top w:val="single" w:sz="4" w:space="0" w:color="000000"/>
              <w:left w:val="single" w:sz="4" w:space="0" w:color="000000"/>
              <w:bottom w:val="single" w:sz="4" w:space="0" w:color="000000"/>
              <w:right w:val="single" w:sz="4" w:space="0" w:color="000000"/>
            </w:tcBorders>
            <w:vAlign w:val="center"/>
          </w:tcPr>
          <w:p w14:paraId="40EF8ED2"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5320EC" w:rsidRPr="00823463" w14:paraId="241AC267" w14:textId="77777777" w:rsidTr="002429E4">
        <w:trPr>
          <w:trHeight w:val="108"/>
        </w:trPr>
        <w:tc>
          <w:tcPr>
            <w:tcW w:w="5057" w:type="dxa"/>
            <w:gridSpan w:val="7"/>
            <w:tcBorders>
              <w:top w:val="single" w:sz="4" w:space="0" w:color="000000"/>
              <w:left w:val="single" w:sz="4" w:space="0" w:color="000000"/>
              <w:bottom w:val="single" w:sz="4" w:space="0" w:color="000000"/>
              <w:right w:val="single" w:sz="4" w:space="0" w:color="000000"/>
            </w:tcBorders>
          </w:tcPr>
          <w:p w14:paraId="55AC0989"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Šundalić, A.; Pavić, Ž. Uvod u metodologiju društvenih znanosti. Osijek: Sveučilište Josipa Jurja Strossmayera u Osijeku, Ekonomski fakultet u Osijeku, 2013.</w:t>
            </w:r>
          </w:p>
        </w:tc>
        <w:tc>
          <w:tcPr>
            <w:tcW w:w="1373" w:type="dxa"/>
            <w:gridSpan w:val="3"/>
            <w:tcBorders>
              <w:top w:val="single" w:sz="4" w:space="0" w:color="000000"/>
              <w:left w:val="single" w:sz="4" w:space="0" w:color="000000"/>
              <w:bottom w:val="single" w:sz="4" w:space="0" w:color="000000"/>
              <w:right w:val="single" w:sz="4" w:space="0" w:color="000000"/>
            </w:tcBorders>
            <w:vAlign w:val="center"/>
          </w:tcPr>
          <w:p w14:paraId="43F69F0A"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2914" w:type="dxa"/>
            <w:gridSpan w:val="2"/>
            <w:tcBorders>
              <w:top w:val="single" w:sz="4" w:space="0" w:color="000000"/>
              <w:left w:val="single" w:sz="4" w:space="0" w:color="000000"/>
              <w:bottom w:val="single" w:sz="4" w:space="0" w:color="000000"/>
              <w:right w:val="single" w:sz="4" w:space="0" w:color="000000"/>
            </w:tcBorders>
            <w:vAlign w:val="center"/>
          </w:tcPr>
          <w:p w14:paraId="67402D67"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5320EC" w:rsidRPr="00823463" w14:paraId="06243DF5" w14:textId="77777777" w:rsidTr="002429E4">
        <w:trPr>
          <w:trHeight w:val="108"/>
        </w:trPr>
        <w:tc>
          <w:tcPr>
            <w:tcW w:w="5057" w:type="dxa"/>
            <w:gridSpan w:val="7"/>
            <w:tcBorders>
              <w:top w:val="single" w:sz="4" w:space="0" w:color="000000"/>
              <w:left w:val="single" w:sz="4" w:space="0" w:color="000000"/>
              <w:bottom w:val="single" w:sz="4" w:space="0" w:color="000000"/>
              <w:right w:val="single" w:sz="4" w:space="0" w:color="000000"/>
            </w:tcBorders>
          </w:tcPr>
          <w:p w14:paraId="31A0B82B"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Tkalac Verčić, A.; Sinčić Ćorić, D.; Pološki Vokić, N. Priručnik za metodologiju istraživačkog rada. Zagreb: M.E.P. Consult, 2010.</w:t>
            </w:r>
          </w:p>
        </w:tc>
        <w:tc>
          <w:tcPr>
            <w:tcW w:w="1373" w:type="dxa"/>
            <w:gridSpan w:val="3"/>
            <w:tcBorders>
              <w:top w:val="single" w:sz="4" w:space="0" w:color="000000"/>
              <w:left w:val="single" w:sz="4" w:space="0" w:color="000000"/>
              <w:bottom w:val="single" w:sz="4" w:space="0" w:color="000000"/>
              <w:right w:val="single" w:sz="4" w:space="0" w:color="000000"/>
            </w:tcBorders>
            <w:vAlign w:val="center"/>
          </w:tcPr>
          <w:p w14:paraId="7DC61FC9"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6</w:t>
            </w:r>
          </w:p>
        </w:tc>
        <w:tc>
          <w:tcPr>
            <w:tcW w:w="2914" w:type="dxa"/>
            <w:gridSpan w:val="2"/>
            <w:tcBorders>
              <w:top w:val="single" w:sz="4" w:space="0" w:color="000000"/>
              <w:left w:val="single" w:sz="4" w:space="0" w:color="000000"/>
              <w:bottom w:val="single" w:sz="4" w:space="0" w:color="000000"/>
              <w:right w:val="single" w:sz="4" w:space="0" w:color="000000"/>
            </w:tcBorders>
            <w:vAlign w:val="center"/>
          </w:tcPr>
          <w:p w14:paraId="34BE5DE1"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5320EC" w:rsidRPr="00823463" w14:paraId="5CF26E91" w14:textId="77777777" w:rsidTr="002429E4">
        <w:trPr>
          <w:trHeight w:val="108"/>
        </w:trPr>
        <w:tc>
          <w:tcPr>
            <w:tcW w:w="5057" w:type="dxa"/>
            <w:gridSpan w:val="7"/>
            <w:tcBorders>
              <w:top w:val="single" w:sz="4" w:space="0" w:color="000000"/>
              <w:left w:val="single" w:sz="4" w:space="0" w:color="000000"/>
              <w:bottom w:val="single" w:sz="4" w:space="0" w:color="000000"/>
              <w:right w:val="single" w:sz="4" w:space="0" w:color="000000"/>
            </w:tcBorders>
          </w:tcPr>
          <w:p w14:paraId="3769A2D7"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Silipigni Connaway L.; Radford L. M. Research Methods in Library and Information Science 7th Edidion. Santa Barbara: ABC-CLIO, LLC, 2021.</w:t>
            </w:r>
          </w:p>
        </w:tc>
        <w:tc>
          <w:tcPr>
            <w:tcW w:w="1373" w:type="dxa"/>
            <w:gridSpan w:val="3"/>
            <w:tcBorders>
              <w:top w:val="single" w:sz="4" w:space="0" w:color="000000"/>
              <w:left w:val="single" w:sz="4" w:space="0" w:color="000000"/>
              <w:bottom w:val="single" w:sz="4" w:space="0" w:color="000000"/>
              <w:right w:val="single" w:sz="4" w:space="0" w:color="000000"/>
            </w:tcBorders>
            <w:vAlign w:val="center"/>
          </w:tcPr>
          <w:p w14:paraId="6A98ECD7"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dostupno u pdf-u</w:t>
            </w:r>
          </w:p>
        </w:tc>
        <w:tc>
          <w:tcPr>
            <w:tcW w:w="2914" w:type="dxa"/>
            <w:gridSpan w:val="2"/>
            <w:tcBorders>
              <w:top w:val="single" w:sz="4" w:space="0" w:color="000000"/>
              <w:left w:val="single" w:sz="4" w:space="0" w:color="000000"/>
              <w:bottom w:val="single" w:sz="4" w:space="0" w:color="000000"/>
              <w:right w:val="single" w:sz="4" w:space="0" w:color="000000"/>
            </w:tcBorders>
            <w:vAlign w:val="center"/>
          </w:tcPr>
          <w:p w14:paraId="07C2F30A"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5320EC" w:rsidRPr="00823463" w14:paraId="24E565B3" w14:textId="77777777" w:rsidTr="002429E4">
        <w:trPr>
          <w:trHeight w:val="431"/>
        </w:trPr>
        <w:tc>
          <w:tcPr>
            <w:tcW w:w="9344" w:type="dxa"/>
            <w:gridSpan w:val="12"/>
            <w:tcBorders>
              <w:top w:val="single" w:sz="4" w:space="0" w:color="000000"/>
              <w:left w:val="single" w:sz="4" w:space="0" w:color="000000"/>
              <w:bottom w:val="single" w:sz="4" w:space="0" w:color="000000"/>
              <w:right w:val="single" w:sz="4" w:space="0" w:color="000000"/>
            </w:tcBorders>
            <w:vAlign w:val="center"/>
          </w:tcPr>
          <w:p w14:paraId="5B88A9C2"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5320EC" w:rsidRPr="00823463" w14:paraId="0629B4BC" w14:textId="77777777" w:rsidTr="002429E4">
        <w:trPr>
          <w:trHeight w:val="431"/>
        </w:trPr>
        <w:tc>
          <w:tcPr>
            <w:tcW w:w="9344" w:type="dxa"/>
            <w:gridSpan w:val="12"/>
            <w:tcBorders>
              <w:top w:val="single" w:sz="4" w:space="0" w:color="000000"/>
              <w:left w:val="single" w:sz="4" w:space="0" w:color="000000"/>
              <w:bottom w:val="single" w:sz="4" w:space="0" w:color="000000"/>
              <w:right w:val="single" w:sz="4" w:space="0" w:color="000000"/>
            </w:tcBorders>
            <w:vAlign w:val="center"/>
          </w:tcPr>
          <w:p w14:paraId="0F7B3EED"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color w:val="231F20"/>
                <w:sz w:val="20"/>
                <w:szCs w:val="20"/>
              </w:rPr>
              <w:t>Baza podataka o prisustvovanju nastavi, pročitanoj literaturi i aktivnosti studenata; online upitnik</w:t>
            </w:r>
          </w:p>
        </w:tc>
      </w:tr>
    </w:tbl>
    <w:p w14:paraId="09075157" w14:textId="77777777" w:rsidR="005320EC" w:rsidRPr="00823463" w:rsidRDefault="005320EC" w:rsidP="005320EC">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096"/>
        <w:gridCol w:w="666"/>
        <w:gridCol w:w="199"/>
        <w:gridCol w:w="1076"/>
        <w:gridCol w:w="664"/>
        <w:gridCol w:w="1107"/>
        <w:gridCol w:w="296"/>
        <w:gridCol w:w="83"/>
        <w:gridCol w:w="290"/>
        <w:gridCol w:w="1537"/>
        <w:gridCol w:w="67"/>
        <w:gridCol w:w="2028"/>
        <w:gridCol w:w="98"/>
        <w:gridCol w:w="145"/>
      </w:tblGrid>
      <w:tr w:rsidR="005320EC" w:rsidRPr="00823463" w14:paraId="296AF32B" w14:textId="77777777" w:rsidTr="005320EC">
        <w:trPr>
          <w:trHeight w:val="431"/>
        </w:trPr>
        <w:tc>
          <w:tcPr>
            <w:tcW w:w="8828" w:type="dxa"/>
            <w:gridSpan w:val="12"/>
            <w:tcBorders>
              <w:top w:val="single" w:sz="6" w:space="0" w:color="000000"/>
              <w:left w:val="single" w:sz="6" w:space="0" w:color="000000"/>
              <w:bottom w:val="single" w:sz="6" w:space="0" w:color="000000"/>
              <w:right w:val="single" w:sz="6" w:space="0" w:color="000000"/>
            </w:tcBorders>
            <w:vAlign w:val="center"/>
          </w:tcPr>
          <w:p w14:paraId="78C81D31"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Opće informacije</w:t>
            </w:r>
          </w:p>
        </w:tc>
        <w:tc>
          <w:tcPr>
            <w:tcW w:w="236" w:type="dxa"/>
            <w:gridSpan w:val="2"/>
          </w:tcPr>
          <w:p w14:paraId="3014CF8C" w14:textId="77777777" w:rsidR="005320EC" w:rsidRPr="00823463" w:rsidRDefault="005320EC" w:rsidP="005320EC">
            <w:pPr>
              <w:widowControl w:val="0"/>
            </w:pPr>
          </w:p>
        </w:tc>
      </w:tr>
      <w:tr w:rsidR="005320EC" w:rsidRPr="00823463" w14:paraId="008819BC" w14:textId="77777777" w:rsidTr="005320EC">
        <w:trPr>
          <w:trHeight w:val="431"/>
        </w:trPr>
        <w:tc>
          <w:tcPr>
            <w:tcW w:w="1899" w:type="dxa"/>
            <w:gridSpan w:val="3"/>
            <w:tcBorders>
              <w:top w:val="single" w:sz="6" w:space="0" w:color="000000"/>
              <w:left w:val="single" w:sz="6" w:space="0" w:color="000000"/>
              <w:bottom w:val="single" w:sz="6" w:space="0" w:color="000000"/>
              <w:right w:val="single" w:sz="6" w:space="0" w:color="000000"/>
            </w:tcBorders>
            <w:vAlign w:val="center"/>
          </w:tcPr>
          <w:p w14:paraId="06FF9323"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Nositelj predmeta</w:t>
            </w:r>
          </w:p>
        </w:tc>
        <w:tc>
          <w:tcPr>
            <w:tcW w:w="6929" w:type="dxa"/>
            <w:gridSpan w:val="9"/>
            <w:tcBorders>
              <w:top w:val="single" w:sz="6" w:space="0" w:color="000000"/>
              <w:left w:val="single" w:sz="6" w:space="0" w:color="000000"/>
              <w:bottom w:val="single" w:sz="6" w:space="0" w:color="000000"/>
              <w:right w:val="single" w:sz="6" w:space="0" w:color="000000"/>
            </w:tcBorders>
            <w:vAlign w:val="center"/>
          </w:tcPr>
          <w:p w14:paraId="15BC6961" w14:textId="77777777" w:rsidR="005320EC" w:rsidRPr="00823463" w:rsidRDefault="005320EC" w:rsidP="005320EC">
            <w:pPr>
              <w:widowControl w:val="0"/>
            </w:pPr>
            <w:r w:rsidRPr="00823463">
              <w:t>prof. dr. sc. Boris Bosančić</w:t>
            </w:r>
          </w:p>
        </w:tc>
        <w:tc>
          <w:tcPr>
            <w:tcW w:w="236" w:type="dxa"/>
            <w:gridSpan w:val="2"/>
          </w:tcPr>
          <w:p w14:paraId="78236289" w14:textId="77777777" w:rsidR="005320EC" w:rsidRPr="00823463" w:rsidRDefault="005320EC" w:rsidP="005320EC">
            <w:pPr>
              <w:widowControl w:val="0"/>
            </w:pPr>
          </w:p>
        </w:tc>
      </w:tr>
      <w:tr w:rsidR="005320EC" w:rsidRPr="00823463" w14:paraId="14AC27A1" w14:textId="77777777" w:rsidTr="005320EC">
        <w:trPr>
          <w:trHeight w:val="431"/>
        </w:trPr>
        <w:tc>
          <w:tcPr>
            <w:tcW w:w="1899" w:type="dxa"/>
            <w:gridSpan w:val="3"/>
            <w:tcBorders>
              <w:top w:val="single" w:sz="6" w:space="0" w:color="000000"/>
              <w:left w:val="single" w:sz="6" w:space="0" w:color="000000"/>
              <w:bottom w:val="single" w:sz="6" w:space="0" w:color="000000"/>
              <w:right w:val="single" w:sz="6" w:space="0" w:color="000000"/>
            </w:tcBorders>
            <w:vAlign w:val="center"/>
          </w:tcPr>
          <w:p w14:paraId="004FED6F"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6929" w:type="dxa"/>
            <w:gridSpan w:val="9"/>
            <w:tcBorders>
              <w:top w:val="single" w:sz="6" w:space="0" w:color="000000"/>
              <w:left w:val="single" w:sz="6" w:space="0" w:color="000000"/>
              <w:bottom w:val="single" w:sz="6" w:space="0" w:color="000000"/>
              <w:right w:val="single" w:sz="6" w:space="0" w:color="000000"/>
            </w:tcBorders>
            <w:vAlign w:val="center"/>
          </w:tcPr>
          <w:p w14:paraId="15546E48"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b/>
                <w:i/>
                <w:color w:val="231F20"/>
                <w:sz w:val="20"/>
                <w:szCs w:val="20"/>
              </w:rPr>
            </w:pPr>
            <w:r w:rsidRPr="00823463">
              <w:rPr>
                <w:rFonts w:ascii="Calibri" w:hAnsi="Calibri" w:cs="Calibri"/>
                <w:b/>
                <w:i/>
                <w:color w:val="231F20"/>
                <w:sz w:val="20"/>
                <w:szCs w:val="20"/>
              </w:rPr>
              <w:t>Epistemologija informacijskih znanosti</w:t>
            </w:r>
          </w:p>
        </w:tc>
        <w:tc>
          <w:tcPr>
            <w:tcW w:w="236" w:type="dxa"/>
            <w:gridSpan w:val="2"/>
          </w:tcPr>
          <w:p w14:paraId="63176C8C" w14:textId="77777777" w:rsidR="005320EC" w:rsidRPr="00823463" w:rsidRDefault="005320EC" w:rsidP="005320EC">
            <w:pPr>
              <w:widowControl w:val="0"/>
            </w:pPr>
          </w:p>
        </w:tc>
      </w:tr>
      <w:tr w:rsidR="005320EC" w:rsidRPr="00823463" w14:paraId="5FA764BF" w14:textId="77777777" w:rsidTr="005320EC">
        <w:trPr>
          <w:trHeight w:val="431"/>
        </w:trPr>
        <w:tc>
          <w:tcPr>
            <w:tcW w:w="1899" w:type="dxa"/>
            <w:gridSpan w:val="3"/>
            <w:tcBorders>
              <w:top w:val="single" w:sz="6" w:space="0" w:color="000000"/>
              <w:left w:val="single" w:sz="6" w:space="0" w:color="000000"/>
              <w:bottom w:val="single" w:sz="6" w:space="0" w:color="000000"/>
              <w:right w:val="single" w:sz="6" w:space="0" w:color="000000"/>
            </w:tcBorders>
            <w:vAlign w:val="center"/>
          </w:tcPr>
          <w:p w14:paraId="2B790D21"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6929" w:type="dxa"/>
            <w:gridSpan w:val="9"/>
            <w:tcBorders>
              <w:top w:val="single" w:sz="6" w:space="0" w:color="000000"/>
              <w:left w:val="single" w:sz="6" w:space="0" w:color="000000"/>
              <w:bottom w:val="single" w:sz="6" w:space="0" w:color="000000"/>
              <w:right w:val="single" w:sz="6" w:space="0" w:color="000000"/>
            </w:tcBorders>
            <w:vAlign w:val="center"/>
          </w:tcPr>
          <w:p w14:paraId="5DF962F5"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Doktorski studij Informacijske znanosti</w:t>
            </w:r>
          </w:p>
        </w:tc>
        <w:tc>
          <w:tcPr>
            <w:tcW w:w="236" w:type="dxa"/>
            <w:gridSpan w:val="2"/>
          </w:tcPr>
          <w:p w14:paraId="43564525" w14:textId="77777777" w:rsidR="005320EC" w:rsidRPr="00823463" w:rsidRDefault="005320EC" w:rsidP="005320EC">
            <w:pPr>
              <w:widowControl w:val="0"/>
            </w:pPr>
          </w:p>
        </w:tc>
      </w:tr>
      <w:tr w:rsidR="005320EC" w:rsidRPr="00823463" w14:paraId="369DFB23" w14:textId="77777777" w:rsidTr="005320EC">
        <w:trPr>
          <w:trHeight w:val="431"/>
        </w:trPr>
        <w:tc>
          <w:tcPr>
            <w:tcW w:w="1899" w:type="dxa"/>
            <w:gridSpan w:val="3"/>
            <w:tcBorders>
              <w:top w:val="single" w:sz="6" w:space="0" w:color="000000"/>
              <w:left w:val="single" w:sz="6" w:space="0" w:color="000000"/>
              <w:bottom w:val="single" w:sz="6" w:space="0" w:color="000000"/>
              <w:right w:val="single" w:sz="6" w:space="0" w:color="000000"/>
            </w:tcBorders>
            <w:vAlign w:val="center"/>
          </w:tcPr>
          <w:p w14:paraId="33D0D817"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6929" w:type="dxa"/>
            <w:gridSpan w:val="9"/>
            <w:tcBorders>
              <w:top w:val="single" w:sz="6" w:space="0" w:color="000000"/>
              <w:left w:val="single" w:sz="6" w:space="0" w:color="000000"/>
              <w:bottom w:val="single" w:sz="6" w:space="0" w:color="000000"/>
              <w:right w:val="single" w:sz="6" w:space="0" w:color="000000"/>
            </w:tcBorders>
            <w:vAlign w:val="center"/>
          </w:tcPr>
          <w:p w14:paraId="6DFEC8FD"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Obvezni</w:t>
            </w:r>
          </w:p>
        </w:tc>
        <w:tc>
          <w:tcPr>
            <w:tcW w:w="236" w:type="dxa"/>
            <w:gridSpan w:val="2"/>
          </w:tcPr>
          <w:p w14:paraId="62717B8F" w14:textId="77777777" w:rsidR="005320EC" w:rsidRPr="00823463" w:rsidRDefault="005320EC" w:rsidP="005320EC">
            <w:pPr>
              <w:widowControl w:val="0"/>
            </w:pPr>
          </w:p>
        </w:tc>
      </w:tr>
      <w:tr w:rsidR="005320EC" w:rsidRPr="00823463" w14:paraId="7446DB03" w14:textId="77777777" w:rsidTr="005320EC">
        <w:trPr>
          <w:trHeight w:val="431"/>
        </w:trPr>
        <w:tc>
          <w:tcPr>
            <w:tcW w:w="1899" w:type="dxa"/>
            <w:gridSpan w:val="3"/>
            <w:tcBorders>
              <w:top w:val="single" w:sz="6" w:space="0" w:color="000000"/>
              <w:left w:val="single" w:sz="6" w:space="0" w:color="000000"/>
              <w:bottom w:val="single" w:sz="6" w:space="0" w:color="000000"/>
              <w:right w:val="single" w:sz="6" w:space="0" w:color="000000"/>
            </w:tcBorders>
            <w:vAlign w:val="center"/>
          </w:tcPr>
          <w:p w14:paraId="65B82D8D"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6929" w:type="dxa"/>
            <w:gridSpan w:val="9"/>
            <w:tcBorders>
              <w:top w:val="single" w:sz="6" w:space="0" w:color="000000"/>
              <w:left w:val="single" w:sz="6" w:space="0" w:color="000000"/>
              <w:bottom w:val="single" w:sz="6" w:space="0" w:color="000000"/>
              <w:right w:val="single" w:sz="6" w:space="0" w:color="000000"/>
            </w:tcBorders>
            <w:vAlign w:val="center"/>
          </w:tcPr>
          <w:p w14:paraId="65B87122"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1/1</w:t>
            </w:r>
          </w:p>
        </w:tc>
        <w:tc>
          <w:tcPr>
            <w:tcW w:w="236" w:type="dxa"/>
            <w:gridSpan w:val="2"/>
          </w:tcPr>
          <w:p w14:paraId="6FD9094E" w14:textId="77777777" w:rsidR="005320EC" w:rsidRPr="00823463" w:rsidRDefault="005320EC" w:rsidP="005320EC">
            <w:pPr>
              <w:widowControl w:val="0"/>
            </w:pPr>
          </w:p>
        </w:tc>
      </w:tr>
      <w:tr w:rsidR="005320EC" w:rsidRPr="00823463" w14:paraId="79AF4073" w14:textId="77777777" w:rsidTr="005320EC">
        <w:trPr>
          <w:trHeight w:val="431"/>
        </w:trPr>
        <w:tc>
          <w:tcPr>
            <w:tcW w:w="1899" w:type="dxa"/>
            <w:gridSpan w:val="3"/>
            <w:vMerge w:val="restart"/>
            <w:tcBorders>
              <w:top w:val="single" w:sz="6" w:space="0" w:color="000000"/>
              <w:left w:val="single" w:sz="6" w:space="0" w:color="000000"/>
              <w:bottom w:val="single" w:sz="6" w:space="0" w:color="000000"/>
              <w:right w:val="single" w:sz="6" w:space="0" w:color="000000"/>
            </w:tcBorders>
            <w:vAlign w:val="center"/>
          </w:tcPr>
          <w:p w14:paraId="5D4CEEA9"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408" w:type="dxa"/>
            <w:gridSpan w:val="6"/>
            <w:tcBorders>
              <w:top w:val="single" w:sz="6" w:space="0" w:color="000000"/>
              <w:left w:val="single" w:sz="6" w:space="0" w:color="000000"/>
              <w:bottom w:val="single" w:sz="6" w:space="0" w:color="000000"/>
              <w:right w:val="single" w:sz="6" w:space="0" w:color="000000"/>
            </w:tcBorders>
            <w:vAlign w:val="center"/>
          </w:tcPr>
          <w:p w14:paraId="6B6CAAE0"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521" w:type="dxa"/>
            <w:gridSpan w:val="3"/>
            <w:tcBorders>
              <w:top w:val="single" w:sz="6" w:space="0" w:color="000000"/>
              <w:left w:val="single" w:sz="6" w:space="0" w:color="000000"/>
              <w:bottom w:val="single" w:sz="6" w:space="0" w:color="000000"/>
              <w:right w:val="single" w:sz="6" w:space="0" w:color="000000"/>
            </w:tcBorders>
            <w:vAlign w:val="center"/>
          </w:tcPr>
          <w:p w14:paraId="42E43947"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5</w:t>
            </w:r>
          </w:p>
        </w:tc>
        <w:tc>
          <w:tcPr>
            <w:tcW w:w="236" w:type="dxa"/>
            <w:gridSpan w:val="2"/>
          </w:tcPr>
          <w:p w14:paraId="487633D5" w14:textId="77777777" w:rsidR="005320EC" w:rsidRPr="00823463" w:rsidRDefault="005320EC" w:rsidP="005320EC">
            <w:pPr>
              <w:widowControl w:val="0"/>
            </w:pPr>
          </w:p>
        </w:tc>
      </w:tr>
      <w:tr w:rsidR="005320EC" w:rsidRPr="00823463" w14:paraId="6343ECBD" w14:textId="77777777" w:rsidTr="005320EC">
        <w:trPr>
          <w:trHeight w:val="431"/>
        </w:trPr>
        <w:tc>
          <w:tcPr>
            <w:tcW w:w="1899" w:type="dxa"/>
            <w:gridSpan w:val="3"/>
            <w:vMerge/>
            <w:tcBorders>
              <w:top w:val="single" w:sz="6" w:space="0" w:color="000000"/>
              <w:left w:val="single" w:sz="6" w:space="0" w:color="000000"/>
              <w:bottom w:val="single" w:sz="6" w:space="0" w:color="000000"/>
              <w:right w:val="single" w:sz="6" w:space="0" w:color="000000"/>
            </w:tcBorders>
            <w:vAlign w:val="center"/>
          </w:tcPr>
          <w:p w14:paraId="53488652"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p>
        </w:tc>
        <w:tc>
          <w:tcPr>
            <w:tcW w:w="3408" w:type="dxa"/>
            <w:gridSpan w:val="6"/>
            <w:tcBorders>
              <w:top w:val="single" w:sz="6" w:space="0" w:color="000000"/>
              <w:left w:val="single" w:sz="6" w:space="0" w:color="000000"/>
              <w:bottom w:val="single" w:sz="6" w:space="0" w:color="000000"/>
              <w:right w:val="single" w:sz="6" w:space="0" w:color="000000"/>
            </w:tcBorders>
            <w:vAlign w:val="center"/>
          </w:tcPr>
          <w:p w14:paraId="2055CC16"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521" w:type="dxa"/>
            <w:gridSpan w:val="3"/>
            <w:tcBorders>
              <w:top w:val="single" w:sz="6" w:space="0" w:color="000000"/>
              <w:left w:val="single" w:sz="6" w:space="0" w:color="000000"/>
              <w:bottom w:val="single" w:sz="6" w:space="0" w:color="000000"/>
              <w:right w:val="single" w:sz="6" w:space="0" w:color="000000"/>
            </w:tcBorders>
            <w:vAlign w:val="center"/>
          </w:tcPr>
          <w:p w14:paraId="168328BC"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10+0+20</w:t>
            </w:r>
          </w:p>
        </w:tc>
        <w:tc>
          <w:tcPr>
            <w:tcW w:w="236" w:type="dxa"/>
            <w:gridSpan w:val="2"/>
          </w:tcPr>
          <w:p w14:paraId="40BE6560" w14:textId="77777777" w:rsidR="005320EC" w:rsidRPr="00823463" w:rsidRDefault="005320EC" w:rsidP="005320EC">
            <w:pPr>
              <w:widowControl w:val="0"/>
            </w:pPr>
          </w:p>
        </w:tc>
      </w:tr>
      <w:tr w:rsidR="005320EC" w:rsidRPr="00823463" w14:paraId="2F2CC58A" w14:textId="77777777" w:rsidTr="005320EC">
        <w:trPr>
          <w:gridAfter w:val="1"/>
          <w:wAfter w:w="141" w:type="dxa"/>
          <w:trHeight w:val="431"/>
        </w:trPr>
        <w:tc>
          <w:tcPr>
            <w:tcW w:w="8923" w:type="dxa"/>
            <w:gridSpan w:val="13"/>
            <w:tcBorders>
              <w:top w:val="single" w:sz="4" w:space="0" w:color="000000"/>
              <w:left w:val="single" w:sz="4" w:space="0" w:color="000000"/>
              <w:bottom w:val="single" w:sz="4" w:space="0" w:color="000000"/>
              <w:right w:val="single" w:sz="4" w:space="0" w:color="000000"/>
            </w:tcBorders>
            <w:vAlign w:val="center"/>
          </w:tcPr>
          <w:p w14:paraId="3FDDF8D5"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419FEBFB"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b/>
                <w:bCs/>
                <w:color w:val="231F20"/>
                <w:sz w:val="20"/>
                <w:szCs w:val="20"/>
              </w:rPr>
            </w:pPr>
          </w:p>
        </w:tc>
      </w:tr>
      <w:tr w:rsidR="005320EC" w:rsidRPr="00823463" w14:paraId="020205A5" w14:textId="77777777" w:rsidTr="005320EC">
        <w:trPr>
          <w:gridAfter w:val="1"/>
          <w:wAfter w:w="141" w:type="dxa"/>
          <w:trHeight w:val="431"/>
        </w:trPr>
        <w:tc>
          <w:tcPr>
            <w:tcW w:w="8923" w:type="dxa"/>
            <w:gridSpan w:val="13"/>
            <w:tcBorders>
              <w:top w:val="single" w:sz="4" w:space="0" w:color="000000"/>
              <w:left w:val="single" w:sz="4" w:space="0" w:color="000000"/>
              <w:bottom w:val="single" w:sz="4" w:space="0" w:color="000000"/>
              <w:right w:val="single" w:sz="4" w:space="0" w:color="000000"/>
            </w:tcBorders>
            <w:vAlign w:val="center"/>
          </w:tcPr>
          <w:p w14:paraId="63A3124D"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5320EC" w:rsidRPr="00823463" w14:paraId="4F925E6B" w14:textId="77777777" w:rsidTr="005320EC">
        <w:trPr>
          <w:gridAfter w:val="1"/>
          <w:wAfter w:w="141" w:type="dxa"/>
          <w:trHeight w:val="431"/>
        </w:trPr>
        <w:tc>
          <w:tcPr>
            <w:tcW w:w="8923" w:type="dxa"/>
            <w:gridSpan w:val="13"/>
            <w:tcBorders>
              <w:top w:val="single" w:sz="4" w:space="0" w:color="000000"/>
              <w:left w:val="single" w:sz="4" w:space="0" w:color="000000"/>
              <w:bottom w:val="single" w:sz="4" w:space="0" w:color="000000"/>
              <w:right w:val="single" w:sz="4" w:space="0" w:color="000000"/>
            </w:tcBorders>
            <w:vAlign w:val="center"/>
          </w:tcPr>
          <w:p w14:paraId="229F2D1C"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 obzirom na činjenicu da epistemologija upućuje na dva različita, ali srodna značenja u filozofskom i znanstvenom diskursu - teoriju znanja i teoriju spoznaje - cilj je predmeta najprije studente upoznati s ulogom pojma znanja i srodnih pojmova informacije i podatka u teoriji spoznaje, a zatim i s pokušajima/prijedlozima teorijskog utemeljenja informacijskih znanosti. U skladu s ciljevima, u okviru predmeta se obrađuje pojam znanja i vrste znanja te osnovna epistemološka stajališta (skepticizam, fundacionalizam, koherentizam, pragmatizam i dr.). Analiziraju se teorije znanja (hermeneutička, </w:t>
            </w:r>
            <w:r w:rsidRPr="00823463">
              <w:rPr>
                <w:rFonts w:ascii="Calibri" w:hAnsi="Calibri" w:cs="Calibri"/>
                <w:i/>
                <w:color w:val="231F20"/>
                <w:sz w:val="20"/>
                <w:szCs w:val="20"/>
              </w:rPr>
              <w:t>tabula-rasa</w:t>
            </w:r>
            <w:r w:rsidRPr="00823463">
              <w:rPr>
                <w:rFonts w:ascii="Calibri" w:hAnsi="Calibri" w:cs="Calibri"/>
                <w:color w:val="231F20"/>
                <w:sz w:val="20"/>
                <w:szCs w:val="20"/>
              </w:rPr>
              <w:t xml:space="preserve"> ili konstruktivistička, socijalna i dr.) te, konačno, i teorije spoznaje koje se na njima temelje (realizam, konstruktivizam, konstrukcionizam i dr.). Usporedo, na predavanjima se provodi analiza strukture znanosti i strukturu znanstvenog mišljenja. U drugom dijelu kolegija nastoje se obrazložiti epistemološki pristupi teorijskom utemeljenju informacijskih znanosti (hermeneutički, kognitivni, socio-kognitivni, primijenjeni i sl.) proizišli iz navedenih epistemoloških pozicija i postojećih teorija znanja i teorija spoznaje. Jedan od ciljeva predmeta je opisati teorijske postavke procesa stjecanja, predstavljanja i posredovanja (komuniciranja) znanja te ih sagledati kao znanstvene probleme informacijskih znanosti kao posljedica sve ubrzanijeg razvoja informacijsko-komunikacijske tehnologije. </w:t>
            </w:r>
            <w:r w:rsidRPr="00823463">
              <w:rPr>
                <w:rFonts w:ascii="Calibri" w:hAnsi="Calibri" w:cs="Calibri"/>
                <w:color w:val="231F20"/>
                <w:sz w:val="20"/>
                <w:szCs w:val="20"/>
              </w:rPr>
              <w:lastRenderedPageBreak/>
              <w:t>Poseban naglasak stavlja se na razlikovanje čovjekovog i strojnog stjecanja, predstavljanja i posredovanja (komuniciranja) znanja.</w:t>
            </w:r>
          </w:p>
        </w:tc>
      </w:tr>
      <w:tr w:rsidR="005320EC" w:rsidRPr="00823463" w14:paraId="6BD42525" w14:textId="77777777" w:rsidTr="005320EC">
        <w:trPr>
          <w:gridAfter w:val="1"/>
          <w:wAfter w:w="141" w:type="dxa"/>
          <w:trHeight w:val="431"/>
        </w:trPr>
        <w:tc>
          <w:tcPr>
            <w:tcW w:w="8923" w:type="dxa"/>
            <w:gridSpan w:val="13"/>
            <w:tcBorders>
              <w:top w:val="single" w:sz="4" w:space="0" w:color="000000"/>
              <w:left w:val="single" w:sz="4" w:space="0" w:color="000000"/>
              <w:bottom w:val="single" w:sz="4" w:space="0" w:color="000000"/>
              <w:right w:val="single" w:sz="4" w:space="0" w:color="000000"/>
            </w:tcBorders>
            <w:vAlign w:val="center"/>
          </w:tcPr>
          <w:p w14:paraId="3D3D1825"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2. Uvjeti za upis predmeta</w:t>
            </w:r>
          </w:p>
        </w:tc>
      </w:tr>
      <w:tr w:rsidR="005320EC" w:rsidRPr="00823463" w14:paraId="14972101" w14:textId="77777777" w:rsidTr="005320EC">
        <w:trPr>
          <w:gridAfter w:val="1"/>
          <w:wAfter w:w="141" w:type="dxa"/>
          <w:trHeight w:val="431"/>
        </w:trPr>
        <w:tc>
          <w:tcPr>
            <w:tcW w:w="8923" w:type="dxa"/>
            <w:gridSpan w:val="13"/>
            <w:tcBorders>
              <w:top w:val="single" w:sz="4" w:space="0" w:color="000000"/>
              <w:left w:val="single" w:sz="4" w:space="0" w:color="000000"/>
              <w:bottom w:val="single" w:sz="4" w:space="0" w:color="000000"/>
              <w:right w:val="single" w:sz="4" w:space="0" w:color="000000"/>
            </w:tcBorders>
            <w:vAlign w:val="center"/>
          </w:tcPr>
          <w:p w14:paraId="44A1F740"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w:t>
            </w:r>
          </w:p>
        </w:tc>
      </w:tr>
      <w:tr w:rsidR="005320EC" w:rsidRPr="00823463" w14:paraId="3386EE1E" w14:textId="77777777" w:rsidTr="005320EC">
        <w:trPr>
          <w:gridAfter w:val="1"/>
          <w:wAfter w:w="141" w:type="dxa"/>
          <w:trHeight w:val="431"/>
        </w:trPr>
        <w:tc>
          <w:tcPr>
            <w:tcW w:w="8923" w:type="dxa"/>
            <w:gridSpan w:val="13"/>
            <w:tcBorders>
              <w:top w:val="single" w:sz="4" w:space="0" w:color="000000"/>
              <w:left w:val="single" w:sz="4" w:space="0" w:color="000000"/>
              <w:bottom w:val="single" w:sz="4" w:space="0" w:color="000000"/>
              <w:right w:val="single" w:sz="4" w:space="0" w:color="000000"/>
            </w:tcBorders>
            <w:vAlign w:val="center"/>
          </w:tcPr>
          <w:p w14:paraId="04D9D32C"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5320EC" w:rsidRPr="00823463" w14:paraId="4276C05D" w14:textId="77777777" w:rsidTr="005320EC">
        <w:trPr>
          <w:gridAfter w:val="1"/>
          <w:wAfter w:w="141" w:type="dxa"/>
          <w:trHeight w:val="431"/>
        </w:trPr>
        <w:tc>
          <w:tcPr>
            <w:tcW w:w="8923" w:type="dxa"/>
            <w:gridSpan w:val="13"/>
            <w:tcBorders>
              <w:top w:val="single" w:sz="4" w:space="0" w:color="000000"/>
              <w:left w:val="single" w:sz="4" w:space="0" w:color="000000"/>
              <w:bottom w:val="single" w:sz="4" w:space="0" w:color="000000"/>
              <w:right w:val="single" w:sz="4" w:space="0" w:color="000000"/>
            </w:tcBorders>
            <w:vAlign w:val="center"/>
          </w:tcPr>
          <w:p w14:paraId="5A69B20A" w14:textId="77777777" w:rsidR="005320EC" w:rsidRPr="00823463" w:rsidRDefault="005320EC" w:rsidP="005320EC">
            <w:pPr>
              <w:pStyle w:val="FieldText"/>
              <w:widowControl w:val="0"/>
              <w:rPr>
                <w:rFonts w:ascii="Calibri" w:hAnsi="Calibri" w:cs="Calibri"/>
                <w:b w:val="0"/>
                <w:lang w:val="hr-HR"/>
              </w:rPr>
            </w:pPr>
            <w:r w:rsidRPr="00823463">
              <w:rPr>
                <w:rFonts w:ascii="Calibri" w:hAnsi="Calibri" w:cs="Calibri"/>
                <w:b w:val="0"/>
                <w:lang w:val="hr-HR"/>
              </w:rPr>
              <w:t>Nakon uspješno završenoga predmeta studenti će moći:</w:t>
            </w:r>
          </w:p>
          <w:p w14:paraId="23E00BDE" w14:textId="77777777" w:rsidR="005320EC" w:rsidRPr="00823463" w:rsidRDefault="005320EC" w:rsidP="005320EC">
            <w:pPr>
              <w:pStyle w:val="FieldText"/>
              <w:widowControl w:val="0"/>
              <w:rPr>
                <w:rFonts w:ascii="Calibri" w:hAnsi="Calibri" w:cs="Calibri"/>
                <w:b w:val="0"/>
                <w:lang w:val="hr-HR"/>
              </w:rPr>
            </w:pPr>
            <w:r w:rsidRPr="00823463">
              <w:rPr>
                <w:rFonts w:ascii="Calibri" w:hAnsi="Calibri" w:cs="Calibri"/>
                <w:b w:val="0"/>
                <w:lang w:val="hr-HR"/>
              </w:rPr>
              <w:t>- opisati pojam znanja i srodne pojmove informacije i podatka u znanstvenom diskursu</w:t>
            </w:r>
          </w:p>
          <w:p w14:paraId="6533FC24" w14:textId="77777777" w:rsidR="005320EC" w:rsidRPr="00823463" w:rsidRDefault="005320EC" w:rsidP="005320EC">
            <w:pPr>
              <w:pStyle w:val="FieldText"/>
              <w:widowControl w:val="0"/>
              <w:rPr>
                <w:rFonts w:ascii="Calibri" w:hAnsi="Calibri" w:cs="Calibri"/>
                <w:b w:val="0"/>
                <w:lang w:val="hr-HR"/>
              </w:rPr>
            </w:pPr>
            <w:r w:rsidRPr="00823463">
              <w:rPr>
                <w:rFonts w:ascii="Calibri" w:hAnsi="Calibri" w:cs="Calibri"/>
                <w:b w:val="0"/>
                <w:lang w:val="hr-HR"/>
              </w:rPr>
              <w:t>- objasniti osnovne epistemološke pozicije, teorije znanja i teorije spoznaje</w:t>
            </w:r>
          </w:p>
          <w:p w14:paraId="165CEFA3" w14:textId="77777777" w:rsidR="005320EC" w:rsidRPr="00823463" w:rsidRDefault="005320EC" w:rsidP="005320EC">
            <w:pPr>
              <w:pStyle w:val="FieldText"/>
              <w:widowControl w:val="0"/>
              <w:rPr>
                <w:rFonts w:ascii="Calibri" w:hAnsi="Calibri" w:cs="Calibri"/>
                <w:b w:val="0"/>
                <w:lang w:val="hr-HR"/>
              </w:rPr>
            </w:pPr>
            <w:r w:rsidRPr="00823463">
              <w:rPr>
                <w:rFonts w:ascii="Calibri" w:hAnsi="Calibri" w:cs="Calibri"/>
                <w:b w:val="0"/>
                <w:lang w:val="hr-HR"/>
              </w:rPr>
              <w:t>- analizirati strukturu znanosti i strukturu znanstvenog mišljenja</w:t>
            </w:r>
          </w:p>
          <w:p w14:paraId="0661EBAD" w14:textId="77777777" w:rsidR="005320EC" w:rsidRPr="00823463" w:rsidRDefault="005320EC" w:rsidP="005320EC">
            <w:pPr>
              <w:pStyle w:val="FieldText"/>
              <w:widowControl w:val="0"/>
              <w:rPr>
                <w:rFonts w:ascii="Calibri" w:hAnsi="Calibri" w:cs="Calibri"/>
                <w:b w:val="0"/>
                <w:lang w:val="hr-HR"/>
              </w:rPr>
            </w:pPr>
            <w:r w:rsidRPr="00823463">
              <w:rPr>
                <w:rFonts w:ascii="Calibri" w:hAnsi="Calibri" w:cs="Calibri"/>
                <w:b w:val="0"/>
                <w:lang w:val="hr-HR"/>
              </w:rPr>
              <w:t>- prezentirati epistemološke pristupe utemeljenju informacijskih znanosti</w:t>
            </w:r>
          </w:p>
          <w:p w14:paraId="759B0CCF" w14:textId="77777777" w:rsidR="005320EC" w:rsidRPr="00823463" w:rsidRDefault="005320EC" w:rsidP="005320EC">
            <w:pPr>
              <w:pStyle w:val="FieldText"/>
              <w:widowControl w:val="0"/>
              <w:rPr>
                <w:rFonts w:ascii="Calibri" w:hAnsi="Calibri" w:cs="Calibri"/>
                <w:b w:val="0"/>
                <w:lang w:val="hr-HR"/>
              </w:rPr>
            </w:pPr>
            <w:r w:rsidRPr="00823463">
              <w:rPr>
                <w:rFonts w:ascii="Calibri" w:hAnsi="Calibri" w:cs="Calibri"/>
                <w:b w:val="0"/>
                <w:lang w:val="hr-HR"/>
              </w:rPr>
              <w:t>- tumačiti teorijske postavke stjecanja, predstavljanja i posredovanja (komuniciranja) znanja u okviru informacijskih znanosti</w:t>
            </w:r>
          </w:p>
          <w:p w14:paraId="58474D8B" w14:textId="77777777" w:rsidR="005320EC" w:rsidRPr="00823463" w:rsidRDefault="005320EC" w:rsidP="005320EC">
            <w:pPr>
              <w:pStyle w:val="FieldText"/>
              <w:widowControl w:val="0"/>
              <w:rPr>
                <w:lang w:val="hr-HR"/>
              </w:rPr>
            </w:pPr>
            <w:r w:rsidRPr="00823463">
              <w:rPr>
                <w:rFonts w:ascii="Calibri" w:hAnsi="Calibri" w:cs="Calibri"/>
                <w:b w:val="0"/>
                <w:lang w:val="hr-HR"/>
              </w:rPr>
              <w:t>- razlikovati čovjekovo i strojno stjecanje, predstavljanje i posredovanje (komuniciranje) znanja.</w:t>
            </w:r>
          </w:p>
        </w:tc>
      </w:tr>
      <w:tr w:rsidR="005320EC" w:rsidRPr="00823463" w14:paraId="059094E2" w14:textId="77777777" w:rsidTr="005320EC">
        <w:trPr>
          <w:gridAfter w:val="1"/>
          <w:wAfter w:w="141" w:type="dxa"/>
          <w:trHeight w:val="431"/>
        </w:trPr>
        <w:tc>
          <w:tcPr>
            <w:tcW w:w="8923" w:type="dxa"/>
            <w:gridSpan w:val="13"/>
            <w:tcBorders>
              <w:top w:val="single" w:sz="4" w:space="0" w:color="000000"/>
              <w:left w:val="single" w:sz="4" w:space="0" w:color="000000"/>
              <w:bottom w:val="single" w:sz="4" w:space="0" w:color="000000"/>
              <w:right w:val="single" w:sz="4" w:space="0" w:color="000000"/>
            </w:tcBorders>
            <w:vAlign w:val="center"/>
          </w:tcPr>
          <w:p w14:paraId="60BE74B8"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r>
      <w:tr w:rsidR="005320EC" w:rsidRPr="00823463" w14:paraId="6C1F8327" w14:textId="77777777" w:rsidTr="005320EC">
        <w:trPr>
          <w:gridAfter w:val="1"/>
          <w:wAfter w:w="141" w:type="dxa"/>
          <w:trHeight w:val="431"/>
        </w:trPr>
        <w:tc>
          <w:tcPr>
            <w:tcW w:w="8923" w:type="dxa"/>
            <w:gridSpan w:val="13"/>
            <w:tcBorders>
              <w:top w:val="single" w:sz="4" w:space="0" w:color="000000"/>
              <w:left w:val="single" w:sz="4" w:space="0" w:color="000000"/>
              <w:bottom w:val="single" w:sz="4" w:space="0" w:color="000000"/>
              <w:right w:val="single" w:sz="4" w:space="0" w:color="000000"/>
            </w:tcBorders>
            <w:vAlign w:val="center"/>
          </w:tcPr>
          <w:p w14:paraId="16AC5402"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Pojam informacije, podatka i znanja u teoriji spoznaje. Pojam znanja s epistemološkoga i povijesnog stajališta. </w:t>
            </w:r>
            <w:r w:rsidRPr="00823463">
              <w:rPr>
                <w:rFonts w:ascii="Calibri" w:hAnsi="Calibri" w:cs="Calibri"/>
                <w:b/>
                <w:color w:val="231F20"/>
                <w:sz w:val="20"/>
                <w:szCs w:val="20"/>
              </w:rPr>
              <w:t>Epistemološka stajališta.</w:t>
            </w:r>
            <w:r w:rsidRPr="00823463">
              <w:rPr>
                <w:rFonts w:ascii="Calibri" w:hAnsi="Calibri" w:cs="Calibri"/>
                <w:color w:val="231F20"/>
                <w:sz w:val="20"/>
                <w:szCs w:val="20"/>
              </w:rPr>
              <w:t xml:space="preserve"> Skepticizam, fundacionalizam, koherentizam, pragmatizam i dr. </w:t>
            </w:r>
            <w:r w:rsidRPr="00823463">
              <w:rPr>
                <w:rFonts w:ascii="Calibri" w:hAnsi="Calibri" w:cs="Calibri"/>
                <w:b/>
                <w:color w:val="231F20"/>
                <w:sz w:val="20"/>
                <w:szCs w:val="20"/>
              </w:rPr>
              <w:t xml:space="preserve">Teorije znanja. </w:t>
            </w:r>
            <w:r w:rsidRPr="00823463">
              <w:rPr>
                <w:rFonts w:ascii="Calibri" w:hAnsi="Calibri" w:cs="Calibri"/>
                <w:color w:val="231F20"/>
                <w:sz w:val="20"/>
                <w:szCs w:val="20"/>
              </w:rPr>
              <w:t>Hermeneutička, konstruktivistička, socijalne teorije znanja i dr.</w:t>
            </w:r>
            <w:r w:rsidRPr="00823463">
              <w:rPr>
                <w:rFonts w:ascii="Calibri" w:hAnsi="Calibri" w:cs="Calibri"/>
                <w:b/>
                <w:color w:val="231F20"/>
                <w:sz w:val="20"/>
                <w:szCs w:val="20"/>
              </w:rPr>
              <w:t xml:space="preserve"> Teorije spoznaje</w:t>
            </w:r>
            <w:r w:rsidRPr="00823463">
              <w:rPr>
                <w:rFonts w:ascii="Calibri" w:hAnsi="Calibri" w:cs="Calibri"/>
                <w:color w:val="231F20"/>
                <w:sz w:val="20"/>
                <w:szCs w:val="20"/>
              </w:rPr>
              <w:t xml:space="preserve">. Realizam, konstruktivizam, konstrukcionizam i dr. Struktura znanosti i znanstvenog mišljenja. Metafora u znanstvenom mišljenju. Popperovo objektivno znanje. Bayesovski pristup. Kuhnov relativizam. Cappurrovo hermeneutičko utemeljenje informacijskih znanosti. Informacijske znanosti kao primijenjena filozofija informacije. Utemeljenje informacijskih znanosti u socijalnoj epistemologiji. </w:t>
            </w:r>
            <w:r w:rsidRPr="00823463">
              <w:rPr>
                <w:rFonts w:ascii="Calibri" w:hAnsi="Calibri" w:cs="Calibri"/>
                <w:b/>
                <w:color w:val="231F20"/>
                <w:sz w:val="20"/>
                <w:szCs w:val="20"/>
              </w:rPr>
              <w:t>Proces stjecanja znanja</w:t>
            </w:r>
            <w:r w:rsidRPr="00823463">
              <w:rPr>
                <w:rFonts w:ascii="Calibri" w:hAnsi="Calibri" w:cs="Calibri"/>
                <w:color w:val="231F20"/>
                <w:sz w:val="20"/>
                <w:szCs w:val="20"/>
              </w:rPr>
              <w:t xml:space="preserve">. Čovjekovo i strojno stjecanje znanja. </w:t>
            </w:r>
            <w:r w:rsidRPr="00823463">
              <w:rPr>
                <w:rFonts w:ascii="Calibri" w:hAnsi="Calibri" w:cs="Calibri"/>
                <w:b/>
                <w:color w:val="231F20"/>
                <w:sz w:val="20"/>
                <w:szCs w:val="20"/>
              </w:rPr>
              <w:t>Predstavljanje znanja</w:t>
            </w:r>
            <w:r w:rsidRPr="00823463">
              <w:rPr>
                <w:rFonts w:ascii="Calibri" w:hAnsi="Calibri" w:cs="Calibri"/>
                <w:color w:val="231F20"/>
                <w:sz w:val="20"/>
                <w:szCs w:val="20"/>
              </w:rPr>
              <w:t>. Čovjekovo i strojno predstavljanje znanja. Proces posredovanja (komuniciranja) znanja.</w:t>
            </w:r>
          </w:p>
        </w:tc>
      </w:tr>
      <w:tr w:rsidR="005320EC" w:rsidRPr="00823463" w14:paraId="7E665A4F" w14:textId="77777777" w:rsidTr="005320EC">
        <w:trPr>
          <w:gridAfter w:val="1"/>
          <w:wAfter w:w="141" w:type="dxa"/>
          <w:trHeight w:val="20"/>
        </w:trPr>
        <w:tc>
          <w:tcPr>
            <w:tcW w:w="5026" w:type="dxa"/>
            <w:gridSpan w:val="8"/>
            <w:tcBorders>
              <w:top w:val="single" w:sz="4" w:space="0" w:color="000000"/>
              <w:left w:val="single" w:sz="4" w:space="0" w:color="000000"/>
              <w:bottom w:val="single" w:sz="4" w:space="0" w:color="000000"/>
              <w:right w:val="single" w:sz="4" w:space="0" w:color="000000"/>
            </w:tcBorders>
            <w:vAlign w:val="center"/>
          </w:tcPr>
          <w:p w14:paraId="0FF75260"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1771" w:type="dxa"/>
            <w:gridSpan w:val="2"/>
            <w:tcBorders>
              <w:top w:val="single" w:sz="4" w:space="0" w:color="000000"/>
              <w:left w:val="single" w:sz="4" w:space="0" w:color="000000"/>
              <w:bottom w:val="single" w:sz="4" w:space="0" w:color="000000"/>
              <w:right w:val="single" w:sz="4" w:space="0" w:color="000000"/>
            </w:tcBorders>
            <w:vAlign w:val="center"/>
          </w:tcPr>
          <w:p w14:paraId="1E1FF33C" w14:textId="77777777" w:rsidR="005320EC" w:rsidRPr="00823463" w:rsidRDefault="005320EC" w:rsidP="005320EC">
            <w:pPr>
              <w:pStyle w:val="FieldText"/>
              <w:widowControl w:val="0"/>
              <w:rPr>
                <w:rFonts w:ascii="Calibri" w:hAnsi="Calibri" w:cs="Calibri"/>
                <w:b w:val="0"/>
                <w:bCs/>
                <w:lang w:val="hr-HR"/>
              </w:rPr>
            </w:pPr>
            <w:r w:rsidRPr="00823463">
              <w:fldChar w:fldCharType="begin">
                <w:ffData>
                  <w:name w:val=""/>
                  <w:enabled/>
                  <w:calcOnExit w:val="0"/>
                  <w:checkBox>
                    <w:sizeAuto/>
                    <w:default w:val="0"/>
                    <w:checked/>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11" w:name="__Fieldmark__12583_1346287334"/>
            <w:bookmarkEnd w:id="11"/>
            <w:r w:rsidRPr="00823463">
              <w:rPr>
                <w:rFonts w:ascii="Calibri" w:hAnsi="Calibri"/>
              </w:rPr>
              <w:fldChar w:fldCharType="end"/>
            </w:r>
            <w:r w:rsidRPr="00823463">
              <w:rPr>
                <w:rFonts w:ascii="Calibri" w:hAnsi="Calibri" w:cs="Calibri"/>
                <w:b w:val="0"/>
                <w:lang w:val="hr-HR"/>
              </w:rPr>
              <w:t xml:space="preserve"> </w:t>
            </w:r>
            <w:r w:rsidRPr="00823463">
              <w:rPr>
                <w:rFonts w:ascii="Calibri" w:hAnsi="Calibri" w:cs="Calibri"/>
                <w:b w:val="0"/>
                <w:bCs/>
                <w:lang w:val="hr-HR"/>
              </w:rPr>
              <w:t>predavanja</w:t>
            </w:r>
          </w:p>
          <w:p w14:paraId="4AC30DC7" w14:textId="77777777" w:rsidR="005320EC" w:rsidRPr="00823463" w:rsidRDefault="005320EC" w:rsidP="005320EC">
            <w:pPr>
              <w:pStyle w:val="FieldText"/>
              <w:widowControl w:val="0"/>
              <w:rPr>
                <w:rFonts w:ascii="Calibri" w:hAnsi="Calibri" w:cs="Calibri"/>
                <w:b w:val="0"/>
                <w:lang w:val="hr-HR"/>
              </w:rPr>
            </w:pPr>
            <w:r w:rsidRPr="00823463">
              <w:fldChar w:fldCharType="begin">
                <w:ffData>
                  <w:name w:val=""/>
                  <w:enabled/>
                  <w:calcOnExit w:val="0"/>
                  <w:checkBox>
                    <w:sizeAuto/>
                    <w:default w:val="0"/>
                    <w:checked/>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12" w:name="__Fieldmark__12587_1346287334"/>
            <w:bookmarkEnd w:id="12"/>
            <w:r w:rsidRPr="00823463">
              <w:rPr>
                <w:rFonts w:ascii="Calibri" w:hAnsi="Calibri"/>
              </w:rPr>
              <w:fldChar w:fldCharType="end"/>
            </w:r>
            <w:r w:rsidRPr="00823463">
              <w:rPr>
                <w:rFonts w:ascii="Calibri" w:hAnsi="Calibri" w:cs="Calibri"/>
                <w:b w:val="0"/>
                <w:lang w:val="hr-HR"/>
              </w:rPr>
              <w:t xml:space="preserve"> seminari i radionice</w:t>
            </w:r>
          </w:p>
          <w:p w14:paraId="37F461FC" w14:textId="77777777" w:rsidR="005320EC" w:rsidRPr="00823463" w:rsidRDefault="005320EC" w:rsidP="005320EC">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13" w:name="__Fieldmark__12590_1346287334"/>
            <w:bookmarkEnd w:id="13"/>
            <w:r w:rsidRPr="00823463">
              <w:rPr>
                <w:rFonts w:ascii="Calibri" w:hAnsi="Calibri"/>
              </w:rPr>
              <w:fldChar w:fldCharType="end"/>
            </w:r>
            <w:r w:rsidRPr="00823463">
              <w:rPr>
                <w:rFonts w:ascii="Calibri" w:hAnsi="Calibri" w:cs="Calibri"/>
                <w:b w:val="0"/>
                <w:bCs/>
                <w:lang w:val="hr-HR"/>
              </w:rPr>
              <w:t xml:space="preserve"> vježbe</w:t>
            </w:r>
          </w:p>
          <w:p w14:paraId="355FE075" w14:textId="77777777" w:rsidR="005320EC" w:rsidRPr="00823463" w:rsidRDefault="005320EC" w:rsidP="005320EC">
            <w:pPr>
              <w:pStyle w:val="FieldText"/>
              <w:widowControl w:val="0"/>
              <w:rPr>
                <w:rFonts w:ascii="Calibri" w:hAnsi="Calibri" w:cs="Calibri"/>
                <w:b w:val="0"/>
                <w:bCs/>
                <w:lang w:val="hr-HR"/>
              </w:rPr>
            </w:pPr>
            <w:r w:rsidRPr="00823463">
              <w:fldChar w:fldCharType="begin">
                <w:ffData>
                  <w:name w:val=""/>
                  <w:enabled/>
                  <w:calcOnExit w:val="0"/>
                  <w:checkBox>
                    <w:sizeAuto/>
                    <w:default w:val="0"/>
                    <w:checked/>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14" w:name="__Fieldmark__12593_1346287334"/>
            <w:bookmarkEnd w:id="14"/>
            <w:r w:rsidRPr="00823463">
              <w:rPr>
                <w:rFonts w:ascii="Calibri" w:hAnsi="Calibri"/>
              </w:rPr>
              <w:fldChar w:fldCharType="end"/>
            </w:r>
            <w:r w:rsidRPr="00823463">
              <w:rPr>
                <w:rFonts w:ascii="Calibri" w:hAnsi="Calibri" w:cs="Calibri"/>
                <w:b w:val="0"/>
                <w:bCs/>
                <w:lang w:val="hr-HR"/>
              </w:rPr>
              <w:t xml:space="preserve"> obrazovanje na daljinu</w:t>
            </w:r>
          </w:p>
          <w:p w14:paraId="3A32AF29" w14:textId="77777777" w:rsidR="005320EC" w:rsidRPr="00823463" w:rsidRDefault="005320EC" w:rsidP="005320EC">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23463">
              <w:rPr>
                <w:rFonts w:ascii="Calibri" w:hAnsi="Calibri"/>
              </w:rPr>
              <w:instrText xml:space="preserve"> FORMCHECKBOX </w:instrText>
            </w:r>
            <w:r w:rsidR="00900A78">
              <w:rPr>
                <w:rFonts w:ascii="Calibri" w:hAnsi="Calibri"/>
              </w:rPr>
            </w:r>
            <w:r w:rsidR="00900A78">
              <w:rPr>
                <w:rFonts w:ascii="Calibri" w:hAnsi="Calibri"/>
              </w:rPr>
              <w:fldChar w:fldCharType="separate"/>
            </w:r>
            <w:bookmarkStart w:id="15" w:name="__Fieldmark__12596_1346287334"/>
            <w:bookmarkEnd w:id="15"/>
            <w:r w:rsidRPr="00823463">
              <w:rPr>
                <w:rFonts w:ascii="Calibri" w:hAnsi="Calibri"/>
              </w:rPr>
              <w:fldChar w:fldCharType="end"/>
            </w:r>
            <w:r w:rsidRPr="00823463">
              <w:rPr>
                <w:rFonts w:ascii="Calibri" w:hAnsi="Calibri" w:cs="Calibri"/>
                <w:b w:val="0"/>
                <w:bCs/>
                <w:lang w:val="hr-HR"/>
              </w:rPr>
              <w:t xml:space="preserve"> terenska nastava</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14:paraId="45769CBF" w14:textId="77777777" w:rsidR="005320EC" w:rsidRPr="00823463" w:rsidRDefault="005320EC" w:rsidP="005320EC">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16" w:name="__Fieldmark__12599_1346287334"/>
            <w:bookmarkEnd w:id="16"/>
            <w:r w:rsidRPr="00823463">
              <w:rPr>
                <w:rFonts w:ascii="Calibri" w:hAnsi="Calibri"/>
              </w:rPr>
              <w:fldChar w:fldCharType="end"/>
            </w:r>
            <w:r w:rsidRPr="00823463">
              <w:rPr>
                <w:rFonts w:ascii="Calibri" w:hAnsi="Calibri" w:cs="Calibri"/>
                <w:b w:val="0"/>
                <w:bCs/>
                <w:lang w:val="hr-HR"/>
              </w:rPr>
              <w:t xml:space="preserve"> samostalni zadatci</w:t>
            </w:r>
          </w:p>
          <w:p w14:paraId="726837F4" w14:textId="77777777" w:rsidR="005320EC" w:rsidRPr="00823463" w:rsidRDefault="005320EC" w:rsidP="005320EC">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17" w:name="__Fieldmark__12602_1346287334"/>
            <w:bookmarkEnd w:id="17"/>
            <w:r w:rsidRPr="00823463">
              <w:rPr>
                <w:rFonts w:ascii="Calibri" w:hAnsi="Calibri"/>
              </w:rPr>
              <w:fldChar w:fldCharType="end"/>
            </w:r>
            <w:r w:rsidRPr="00823463">
              <w:rPr>
                <w:rFonts w:ascii="Calibri" w:hAnsi="Calibri" w:cs="Calibri"/>
                <w:b w:val="0"/>
                <w:bCs/>
                <w:lang w:val="hr-HR"/>
              </w:rPr>
              <w:t xml:space="preserve"> multimedija i mreža</w:t>
            </w:r>
          </w:p>
          <w:p w14:paraId="2337936A" w14:textId="77777777" w:rsidR="005320EC" w:rsidRPr="00823463" w:rsidRDefault="005320EC" w:rsidP="005320EC">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18" w:name="__Fieldmark__12605_1346287334"/>
            <w:bookmarkEnd w:id="18"/>
            <w:r w:rsidRPr="00823463">
              <w:rPr>
                <w:rFonts w:ascii="Calibri" w:hAnsi="Calibri"/>
              </w:rPr>
              <w:fldChar w:fldCharType="end"/>
            </w:r>
            <w:r w:rsidRPr="00823463">
              <w:rPr>
                <w:rFonts w:ascii="Calibri" w:hAnsi="Calibri" w:cs="Calibri"/>
                <w:b w:val="0"/>
                <w:bCs/>
                <w:lang w:val="hr-HR"/>
              </w:rPr>
              <w:t xml:space="preserve"> laboratorij</w:t>
            </w:r>
          </w:p>
          <w:p w14:paraId="261F0215" w14:textId="77777777" w:rsidR="005320EC" w:rsidRPr="00823463" w:rsidRDefault="005320EC" w:rsidP="005320EC">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23463">
              <w:rPr>
                <w:rFonts w:ascii="Calibri" w:hAnsi="Calibri"/>
              </w:rPr>
              <w:instrText xml:space="preserve"> FORMCHECKBOX </w:instrText>
            </w:r>
            <w:r w:rsidR="00900A78">
              <w:rPr>
                <w:rFonts w:ascii="Calibri" w:hAnsi="Calibri"/>
              </w:rPr>
            </w:r>
            <w:r w:rsidR="00900A78">
              <w:rPr>
                <w:rFonts w:ascii="Calibri" w:hAnsi="Calibri"/>
              </w:rPr>
              <w:fldChar w:fldCharType="separate"/>
            </w:r>
            <w:bookmarkStart w:id="19" w:name="__Fieldmark__12608_1346287334"/>
            <w:bookmarkEnd w:id="19"/>
            <w:r w:rsidRPr="00823463">
              <w:rPr>
                <w:rFonts w:ascii="Calibri" w:hAnsi="Calibri"/>
              </w:rPr>
              <w:fldChar w:fldCharType="end"/>
            </w:r>
            <w:r w:rsidRPr="00823463">
              <w:rPr>
                <w:rFonts w:ascii="Calibri" w:hAnsi="Calibri" w:cs="Calibri"/>
                <w:b w:val="0"/>
                <w:bCs/>
                <w:lang w:val="hr-HR"/>
              </w:rPr>
              <w:t xml:space="preserve"> mentorski rad</w:t>
            </w:r>
          </w:p>
          <w:p w14:paraId="0E9F986E" w14:textId="77777777" w:rsidR="005320EC" w:rsidRPr="00823463" w:rsidRDefault="005320EC" w:rsidP="005320EC">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23463">
              <w:rPr>
                <w:rFonts w:ascii="Calibri" w:hAnsi="Calibri"/>
              </w:rPr>
              <w:instrText xml:space="preserve"> FORMCHECKBOX </w:instrText>
            </w:r>
            <w:r w:rsidR="00900A78">
              <w:rPr>
                <w:rFonts w:ascii="Calibri" w:hAnsi="Calibri"/>
              </w:rPr>
            </w:r>
            <w:r w:rsidR="00900A78">
              <w:rPr>
                <w:rFonts w:ascii="Calibri" w:hAnsi="Calibri"/>
              </w:rPr>
              <w:fldChar w:fldCharType="separate"/>
            </w:r>
            <w:bookmarkStart w:id="20" w:name="__Fieldmark__12611_1346287334"/>
            <w:bookmarkEnd w:id="20"/>
            <w:r w:rsidRPr="00823463">
              <w:rPr>
                <w:rFonts w:ascii="Calibri" w:hAnsi="Calibri"/>
              </w:rPr>
              <w:fldChar w:fldCharType="end"/>
            </w:r>
            <w:r w:rsidRPr="00823463">
              <w:rPr>
                <w:rFonts w:ascii="Calibri" w:hAnsi="Calibri" w:cs="Calibri"/>
                <w:b w:val="0"/>
                <w:bCs/>
                <w:lang w:val="hr-HR"/>
              </w:rPr>
              <w:t xml:space="preserve"> ostalo</w:t>
            </w:r>
          </w:p>
          <w:p w14:paraId="1BA75B4D" w14:textId="77777777" w:rsidR="005320EC" w:rsidRPr="00823463" w:rsidRDefault="005320EC" w:rsidP="005320EC">
            <w:pPr>
              <w:pStyle w:val="FieldText"/>
              <w:widowControl w:val="0"/>
              <w:rPr>
                <w:rFonts w:ascii="Calibri" w:hAnsi="Calibri" w:cs="Calibri"/>
                <w:b w:val="0"/>
                <w:bCs/>
                <w:lang w:val="hr-HR"/>
              </w:rPr>
            </w:pPr>
            <w:r w:rsidRPr="00823463">
              <w:rPr>
                <w:rFonts w:ascii="Calibri" w:hAnsi="Calibri" w:cs="Calibri"/>
                <w:b w:val="0"/>
                <w:bCs/>
                <w:lang w:val="hr-HR"/>
              </w:rPr>
              <w:t>___________________</w:t>
            </w:r>
          </w:p>
        </w:tc>
      </w:tr>
      <w:tr w:rsidR="005320EC" w:rsidRPr="00823463" w14:paraId="14470004" w14:textId="77777777" w:rsidTr="005320EC">
        <w:trPr>
          <w:gridAfter w:val="1"/>
          <w:wAfter w:w="141" w:type="dxa"/>
          <w:trHeight w:val="431"/>
        </w:trPr>
        <w:tc>
          <w:tcPr>
            <w:tcW w:w="8923" w:type="dxa"/>
            <w:gridSpan w:val="13"/>
            <w:tcBorders>
              <w:top w:val="single" w:sz="4" w:space="0" w:color="000000"/>
              <w:left w:val="single" w:sz="4" w:space="0" w:color="000000"/>
              <w:bottom w:val="single" w:sz="4" w:space="0" w:color="000000"/>
              <w:right w:val="single" w:sz="4" w:space="0" w:color="000000"/>
            </w:tcBorders>
            <w:vAlign w:val="center"/>
          </w:tcPr>
          <w:p w14:paraId="37A37186"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6. Komentari</w:t>
            </w:r>
          </w:p>
        </w:tc>
      </w:tr>
      <w:tr w:rsidR="005320EC" w:rsidRPr="00823463" w14:paraId="42FD0ABD" w14:textId="77777777" w:rsidTr="005320EC">
        <w:trPr>
          <w:gridAfter w:val="1"/>
          <w:wAfter w:w="141" w:type="dxa"/>
          <w:trHeight w:val="431"/>
        </w:trPr>
        <w:tc>
          <w:tcPr>
            <w:tcW w:w="8923" w:type="dxa"/>
            <w:gridSpan w:val="13"/>
            <w:tcBorders>
              <w:top w:val="single" w:sz="4" w:space="0" w:color="000000"/>
              <w:left w:val="single" w:sz="4" w:space="0" w:color="000000"/>
              <w:bottom w:val="single" w:sz="4" w:space="0" w:color="000000"/>
              <w:right w:val="single" w:sz="4" w:space="0" w:color="000000"/>
            </w:tcBorders>
            <w:vAlign w:val="center"/>
          </w:tcPr>
          <w:p w14:paraId="02D8673C"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5320EC" w:rsidRPr="00823463" w14:paraId="764CBA6B" w14:textId="77777777" w:rsidTr="005320EC">
        <w:trPr>
          <w:gridAfter w:val="1"/>
          <w:wAfter w:w="141" w:type="dxa"/>
          <w:trHeight w:val="431"/>
        </w:trPr>
        <w:tc>
          <w:tcPr>
            <w:tcW w:w="8923" w:type="dxa"/>
            <w:gridSpan w:val="13"/>
            <w:tcBorders>
              <w:top w:val="single" w:sz="4" w:space="0" w:color="000000"/>
              <w:left w:val="single" w:sz="4" w:space="0" w:color="000000"/>
              <w:bottom w:val="single" w:sz="4" w:space="0" w:color="000000"/>
              <w:right w:val="single" w:sz="4" w:space="0" w:color="000000"/>
            </w:tcBorders>
            <w:vAlign w:val="center"/>
          </w:tcPr>
          <w:p w14:paraId="0091D95F"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Pohađanje nastave/konzultacija, istraživanje, seminarski rad, usmeni ispit (usmena prezentacija i rasprava o seminarskom radu). </w:t>
            </w:r>
          </w:p>
        </w:tc>
      </w:tr>
      <w:tr w:rsidR="005320EC" w:rsidRPr="00823463" w14:paraId="1284B967" w14:textId="77777777" w:rsidTr="005320EC">
        <w:trPr>
          <w:gridAfter w:val="1"/>
          <w:wAfter w:w="141" w:type="dxa"/>
          <w:trHeight w:val="431"/>
        </w:trPr>
        <w:tc>
          <w:tcPr>
            <w:tcW w:w="8923" w:type="dxa"/>
            <w:gridSpan w:val="13"/>
            <w:tcBorders>
              <w:top w:val="single" w:sz="4" w:space="0" w:color="000000"/>
              <w:left w:val="single" w:sz="4" w:space="0" w:color="000000"/>
              <w:bottom w:val="single" w:sz="4" w:space="0" w:color="000000"/>
              <w:right w:val="single" w:sz="4" w:space="0" w:color="000000"/>
            </w:tcBorders>
            <w:vAlign w:val="center"/>
          </w:tcPr>
          <w:p w14:paraId="7898A1D1"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5320EC" w:rsidRPr="00823463" w14:paraId="257D53B8" w14:textId="77777777" w:rsidTr="005320EC">
        <w:trPr>
          <w:gridAfter w:val="1"/>
          <w:wAfter w:w="141" w:type="dxa"/>
          <w:trHeight w:val="20"/>
        </w:trPr>
        <w:tc>
          <w:tcPr>
            <w:tcW w:w="1061" w:type="dxa"/>
            <w:tcBorders>
              <w:top w:val="single" w:sz="4" w:space="0" w:color="000000"/>
              <w:left w:val="single" w:sz="4" w:space="0" w:color="000000"/>
              <w:bottom w:val="single" w:sz="4" w:space="0" w:color="000000"/>
              <w:right w:val="single" w:sz="4" w:space="0" w:color="000000"/>
            </w:tcBorders>
            <w:vAlign w:val="center"/>
          </w:tcPr>
          <w:p w14:paraId="08C95C3E"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645" w:type="dxa"/>
            <w:tcBorders>
              <w:top w:val="single" w:sz="4" w:space="0" w:color="000000"/>
              <w:left w:val="single" w:sz="4" w:space="0" w:color="000000"/>
              <w:bottom w:val="single" w:sz="4" w:space="0" w:color="000000"/>
              <w:right w:val="single" w:sz="4" w:space="0" w:color="000000"/>
            </w:tcBorders>
            <w:vAlign w:val="center"/>
          </w:tcPr>
          <w:p w14:paraId="2FE4765D"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36" w:type="dxa"/>
            <w:gridSpan w:val="2"/>
            <w:tcBorders>
              <w:top w:val="single" w:sz="4" w:space="0" w:color="000000"/>
              <w:left w:val="single" w:sz="4" w:space="0" w:color="000000"/>
              <w:bottom w:val="single" w:sz="4" w:space="0" w:color="000000"/>
              <w:right w:val="single" w:sz="4" w:space="0" w:color="000000"/>
            </w:tcBorders>
            <w:vAlign w:val="center"/>
          </w:tcPr>
          <w:p w14:paraId="6A9D9E55"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644" w:type="dxa"/>
            <w:tcBorders>
              <w:top w:val="single" w:sz="4" w:space="0" w:color="000000"/>
              <w:left w:val="single" w:sz="4" w:space="0" w:color="000000"/>
              <w:bottom w:val="single" w:sz="4" w:space="0" w:color="000000"/>
              <w:right w:val="single" w:sz="4" w:space="0" w:color="000000"/>
            </w:tcBorders>
            <w:vAlign w:val="center"/>
          </w:tcPr>
          <w:p w14:paraId="3BD006D5"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073" w:type="dxa"/>
            <w:tcBorders>
              <w:top w:val="single" w:sz="4" w:space="0" w:color="000000"/>
              <w:left w:val="single" w:sz="4" w:space="0" w:color="000000"/>
              <w:bottom w:val="single" w:sz="4" w:space="0" w:color="000000"/>
              <w:right w:val="single" w:sz="4" w:space="0" w:color="000000"/>
            </w:tcBorders>
            <w:vAlign w:val="center"/>
          </w:tcPr>
          <w:p w14:paraId="36A2FF0F"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648" w:type="dxa"/>
            <w:gridSpan w:val="3"/>
            <w:tcBorders>
              <w:top w:val="single" w:sz="4" w:space="0" w:color="000000"/>
              <w:left w:val="single" w:sz="4" w:space="0" w:color="000000"/>
              <w:bottom w:val="single" w:sz="4" w:space="0" w:color="000000"/>
              <w:right w:val="single" w:sz="4" w:space="0" w:color="000000"/>
            </w:tcBorders>
            <w:vAlign w:val="center"/>
          </w:tcPr>
          <w:p w14:paraId="261FA896"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490" w:type="dxa"/>
            <w:tcBorders>
              <w:top w:val="single" w:sz="4" w:space="0" w:color="000000"/>
              <w:left w:val="single" w:sz="4" w:space="0" w:color="000000"/>
              <w:bottom w:val="single" w:sz="4" w:space="0" w:color="000000"/>
              <w:right w:val="single" w:sz="4" w:space="0" w:color="000000"/>
            </w:tcBorders>
            <w:vAlign w:val="center"/>
          </w:tcPr>
          <w:p w14:paraId="27933692"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14:paraId="55A13BBB"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5320EC" w:rsidRPr="00823463" w14:paraId="2EC012BC" w14:textId="77777777" w:rsidTr="005320EC">
        <w:trPr>
          <w:gridAfter w:val="1"/>
          <w:wAfter w:w="141" w:type="dxa"/>
          <w:trHeight w:val="20"/>
        </w:trPr>
        <w:tc>
          <w:tcPr>
            <w:tcW w:w="1061" w:type="dxa"/>
            <w:tcBorders>
              <w:top w:val="single" w:sz="4" w:space="0" w:color="000000"/>
              <w:left w:val="single" w:sz="4" w:space="0" w:color="000000"/>
              <w:bottom w:val="single" w:sz="4" w:space="0" w:color="000000"/>
              <w:right w:val="single" w:sz="4" w:space="0" w:color="000000"/>
            </w:tcBorders>
            <w:vAlign w:val="center"/>
          </w:tcPr>
          <w:p w14:paraId="54018B11"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645" w:type="dxa"/>
            <w:tcBorders>
              <w:top w:val="single" w:sz="4" w:space="0" w:color="000000"/>
              <w:left w:val="single" w:sz="4" w:space="0" w:color="000000"/>
              <w:bottom w:val="single" w:sz="4" w:space="0" w:color="000000"/>
              <w:right w:val="single" w:sz="4" w:space="0" w:color="000000"/>
            </w:tcBorders>
            <w:vAlign w:val="center"/>
          </w:tcPr>
          <w:p w14:paraId="5A40E11E"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36" w:type="dxa"/>
            <w:gridSpan w:val="2"/>
            <w:tcBorders>
              <w:top w:val="single" w:sz="4" w:space="0" w:color="000000"/>
              <w:left w:val="single" w:sz="4" w:space="0" w:color="000000"/>
              <w:bottom w:val="single" w:sz="4" w:space="0" w:color="000000"/>
              <w:right w:val="single" w:sz="4" w:space="0" w:color="000000"/>
            </w:tcBorders>
            <w:vAlign w:val="center"/>
          </w:tcPr>
          <w:p w14:paraId="060922DB"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644" w:type="dxa"/>
            <w:tcBorders>
              <w:top w:val="single" w:sz="4" w:space="0" w:color="000000"/>
              <w:left w:val="single" w:sz="4" w:space="0" w:color="000000"/>
              <w:bottom w:val="single" w:sz="4" w:space="0" w:color="000000"/>
              <w:right w:val="single" w:sz="4" w:space="0" w:color="000000"/>
            </w:tcBorders>
            <w:vAlign w:val="center"/>
          </w:tcPr>
          <w:p w14:paraId="278ACEB4"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073" w:type="dxa"/>
            <w:tcBorders>
              <w:top w:val="single" w:sz="4" w:space="0" w:color="000000"/>
              <w:left w:val="single" w:sz="4" w:space="0" w:color="000000"/>
              <w:bottom w:val="single" w:sz="4" w:space="0" w:color="000000"/>
              <w:right w:val="single" w:sz="4" w:space="0" w:color="000000"/>
            </w:tcBorders>
            <w:vAlign w:val="center"/>
          </w:tcPr>
          <w:p w14:paraId="13288A23"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648" w:type="dxa"/>
            <w:gridSpan w:val="3"/>
            <w:tcBorders>
              <w:top w:val="single" w:sz="4" w:space="0" w:color="000000"/>
              <w:left w:val="single" w:sz="4" w:space="0" w:color="000000"/>
              <w:bottom w:val="single" w:sz="4" w:space="0" w:color="000000"/>
              <w:right w:val="single" w:sz="4" w:space="0" w:color="000000"/>
            </w:tcBorders>
            <w:vAlign w:val="center"/>
          </w:tcPr>
          <w:p w14:paraId="154823C7"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490" w:type="dxa"/>
            <w:tcBorders>
              <w:top w:val="single" w:sz="4" w:space="0" w:color="000000"/>
              <w:left w:val="single" w:sz="4" w:space="0" w:color="000000"/>
              <w:bottom w:val="single" w:sz="4" w:space="0" w:color="000000"/>
              <w:right w:val="single" w:sz="4" w:space="0" w:color="000000"/>
            </w:tcBorders>
            <w:vAlign w:val="center"/>
          </w:tcPr>
          <w:p w14:paraId="0B915294"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14:paraId="61199D9A"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r>
      <w:tr w:rsidR="005320EC" w:rsidRPr="00823463" w14:paraId="766B5D0D" w14:textId="77777777" w:rsidTr="005320EC">
        <w:trPr>
          <w:gridAfter w:val="1"/>
          <w:wAfter w:w="141" w:type="dxa"/>
          <w:trHeight w:val="20"/>
        </w:trPr>
        <w:tc>
          <w:tcPr>
            <w:tcW w:w="1061" w:type="dxa"/>
            <w:tcBorders>
              <w:top w:val="single" w:sz="4" w:space="0" w:color="000000"/>
              <w:left w:val="single" w:sz="4" w:space="0" w:color="000000"/>
              <w:bottom w:val="single" w:sz="4" w:space="0" w:color="000000"/>
              <w:right w:val="single" w:sz="4" w:space="0" w:color="000000"/>
            </w:tcBorders>
            <w:vAlign w:val="center"/>
          </w:tcPr>
          <w:p w14:paraId="199B7E75"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645" w:type="dxa"/>
            <w:tcBorders>
              <w:top w:val="single" w:sz="4" w:space="0" w:color="000000"/>
              <w:left w:val="single" w:sz="4" w:space="0" w:color="000000"/>
              <w:bottom w:val="single" w:sz="4" w:space="0" w:color="000000"/>
              <w:right w:val="single" w:sz="4" w:space="0" w:color="000000"/>
            </w:tcBorders>
            <w:vAlign w:val="center"/>
          </w:tcPr>
          <w:p w14:paraId="7D4EFEE7"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36" w:type="dxa"/>
            <w:gridSpan w:val="2"/>
            <w:tcBorders>
              <w:top w:val="single" w:sz="4" w:space="0" w:color="000000"/>
              <w:left w:val="single" w:sz="4" w:space="0" w:color="000000"/>
              <w:bottom w:val="single" w:sz="4" w:space="0" w:color="000000"/>
              <w:right w:val="single" w:sz="4" w:space="0" w:color="000000"/>
            </w:tcBorders>
            <w:vAlign w:val="center"/>
          </w:tcPr>
          <w:p w14:paraId="5A95F128"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644" w:type="dxa"/>
            <w:tcBorders>
              <w:top w:val="single" w:sz="4" w:space="0" w:color="000000"/>
              <w:left w:val="single" w:sz="4" w:space="0" w:color="000000"/>
              <w:bottom w:val="single" w:sz="4" w:space="0" w:color="000000"/>
              <w:right w:val="single" w:sz="4" w:space="0" w:color="000000"/>
            </w:tcBorders>
            <w:vAlign w:val="center"/>
          </w:tcPr>
          <w:p w14:paraId="45517481"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073" w:type="dxa"/>
            <w:tcBorders>
              <w:top w:val="single" w:sz="4" w:space="0" w:color="000000"/>
              <w:left w:val="single" w:sz="4" w:space="0" w:color="000000"/>
              <w:bottom w:val="single" w:sz="4" w:space="0" w:color="000000"/>
              <w:right w:val="single" w:sz="4" w:space="0" w:color="000000"/>
            </w:tcBorders>
            <w:vAlign w:val="center"/>
          </w:tcPr>
          <w:p w14:paraId="60EF650F"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648" w:type="dxa"/>
            <w:gridSpan w:val="3"/>
            <w:tcBorders>
              <w:top w:val="single" w:sz="4" w:space="0" w:color="000000"/>
              <w:left w:val="single" w:sz="4" w:space="0" w:color="000000"/>
              <w:bottom w:val="single" w:sz="4" w:space="0" w:color="000000"/>
              <w:right w:val="single" w:sz="4" w:space="0" w:color="000000"/>
            </w:tcBorders>
            <w:vAlign w:val="center"/>
          </w:tcPr>
          <w:p w14:paraId="5B04D560"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490" w:type="dxa"/>
            <w:tcBorders>
              <w:top w:val="single" w:sz="4" w:space="0" w:color="000000"/>
              <w:left w:val="single" w:sz="4" w:space="0" w:color="000000"/>
              <w:bottom w:val="single" w:sz="4" w:space="0" w:color="000000"/>
              <w:right w:val="single" w:sz="4" w:space="0" w:color="000000"/>
            </w:tcBorders>
            <w:vAlign w:val="center"/>
          </w:tcPr>
          <w:p w14:paraId="637AB76A"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14:paraId="75DB3ACA"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5320EC" w:rsidRPr="00823463" w14:paraId="1B38248C" w14:textId="77777777" w:rsidTr="005320EC">
        <w:trPr>
          <w:gridAfter w:val="1"/>
          <w:wAfter w:w="141" w:type="dxa"/>
          <w:trHeight w:val="20"/>
        </w:trPr>
        <w:tc>
          <w:tcPr>
            <w:tcW w:w="1061" w:type="dxa"/>
            <w:tcBorders>
              <w:top w:val="single" w:sz="4" w:space="0" w:color="000000"/>
              <w:left w:val="single" w:sz="4" w:space="0" w:color="000000"/>
              <w:bottom w:val="single" w:sz="4" w:space="0" w:color="000000"/>
              <w:right w:val="single" w:sz="4" w:space="0" w:color="000000"/>
            </w:tcBorders>
            <w:vAlign w:val="center"/>
          </w:tcPr>
          <w:p w14:paraId="0FDDBDBA"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645" w:type="dxa"/>
            <w:tcBorders>
              <w:top w:val="single" w:sz="4" w:space="0" w:color="000000"/>
              <w:left w:val="single" w:sz="4" w:space="0" w:color="000000"/>
              <w:bottom w:val="single" w:sz="4" w:space="0" w:color="000000"/>
              <w:right w:val="single" w:sz="4" w:space="0" w:color="000000"/>
            </w:tcBorders>
            <w:vAlign w:val="center"/>
          </w:tcPr>
          <w:p w14:paraId="48C441BE"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36" w:type="dxa"/>
            <w:gridSpan w:val="2"/>
            <w:tcBorders>
              <w:top w:val="single" w:sz="4" w:space="0" w:color="000000"/>
              <w:left w:val="single" w:sz="4" w:space="0" w:color="000000"/>
              <w:bottom w:val="single" w:sz="4" w:space="0" w:color="000000"/>
              <w:right w:val="single" w:sz="4" w:space="0" w:color="000000"/>
            </w:tcBorders>
            <w:vAlign w:val="center"/>
          </w:tcPr>
          <w:p w14:paraId="2C1AE034"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p>
        </w:tc>
        <w:tc>
          <w:tcPr>
            <w:tcW w:w="644" w:type="dxa"/>
            <w:tcBorders>
              <w:top w:val="single" w:sz="4" w:space="0" w:color="000000"/>
              <w:left w:val="single" w:sz="4" w:space="0" w:color="000000"/>
              <w:bottom w:val="single" w:sz="4" w:space="0" w:color="000000"/>
              <w:right w:val="single" w:sz="4" w:space="0" w:color="000000"/>
            </w:tcBorders>
            <w:vAlign w:val="center"/>
          </w:tcPr>
          <w:p w14:paraId="1E17FDFD"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073" w:type="dxa"/>
            <w:tcBorders>
              <w:top w:val="single" w:sz="4" w:space="0" w:color="000000"/>
              <w:left w:val="single" w:sz="4" w:space="0" w:color="000000"/>
              <w:bottom w:val="single" w:sz="4" w:space="0" w:color="000000"/>
              <w:right w:val="single" w:sz="4" w:space="0" w:color="000000"/>
            </w:tcBorders>
            <w:vAlign w:val="center"/>
          </w:tcPr>
          <w:p w14:paraId="1977973F"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p>
        </w:tc>
        <w:tc>
          <w:tcPr>
            <w:tcW w:w="648" w:type="dxa"/>
            <w:gridSpan w:val="3"/>
            <w:tcBorders>
              <w:top w:val="single" w:sz="4" w:space="0" w:color="000000"/>
              <w:left w:val="single" w:sz="4" w:space="0" w:color="000000"/>
              <w:bottom w:val="single" w:sz="4" w:space="0" w:color="000000"/>
              <w:right w:val="single" w:sz="4" w:space="0" w:color="000000"/>
            </w:tcBorders>
            <w:vAlign w:val="center"/>
          </w:tcPr>
          <w:p w14:paraId="1BF2188A"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490" w:type="dxa"/>
            <w:tcBorders>
              <w:top w:val="single" w:sz="4" w:space="0" w:color="000000"/>
              <w:left w:val="single" w:sz="4" w:space="0" w:color="000000"/>
              <w:bottom w:val="single" w:sz="4" w:space="0" w:color="000000"/>
              <w:right w:val="single" w:sz="4" w:space="0" w:color="000000"/>
            </w:tcBorders>
            <w:vAlign w:val="center"/>
          </w:tcPr>
          <w:p w14:paraId="31A43901"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14:paraId="042BB129"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5320EC" w:rsidRPr="00823463" w14:paraId="285B7AAB" w14:textId="77777777" w:rsidTr="005320EC">
        <w:trPr>
          <w:gridAfter w:val="1"/>
          <w:wAfter w:w="141" w:type="dxa"/>
          <w:trHeight w:val="431"/>
        </w:trPr>
        <w:tc>
          <w:tcPr>
            <w:tcW w:w="8923" w:type="dxa"/>
            <w:gridSpan w:val="13"/>
            <w:tcBorders>
              <w:top w:val="single" w:sz="4" w:space="0" w:color="000000"/>
              <w:left w:val="single" w:sz="4" w:space="0" w:color="000000"/>
              <w:bottom w:val="single" w:sz="4" w:space="0" w:color="000000"/>
              <w:right w:val="single" w:sz="4" w:space="0" w:color="000000"/>
            </w:tcBorders>
            <w:vAlign w:val="center"/>
          </w:tcPr>
          <w:p w14:paraId="53DEE09B"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5320EC" w:rsidRPr="00823463" w14:paraId="34F571FC" w14:textId="77777777" w:rsidTr="005320EC">
        <w:trPr>
          <w:gridAfter w:val="1"/>
          <w:wAfter w:w="141" w:type="dxa"/>
          <w:trHeight w:val="431"/>
        </w:trPr>
        <w:tc>
          <w:tcPr>
            <w:tcW w:w="8923" w:type="dxa"/>
            <w:gridSpan w:val="13"/>
            <w:tcBorders>
              <w:top w:val="single" w:sz="4" w:space="0" w:color="000000"/>
              <w:left w:val="single" w:sz="4" w:space="0" w:color="000000"/>
              <w:bottom w:val="single" w:sz="4" w:space="0" w:color="000000"/>
              <w:right w:val="single" w:sz="4" w:space="0" w:color="000000"/>
            </w:tcBorders>
            <w:vAlign w:val="center"/>
          </w:tcPr>
          <w:p w14:paraId="587DBC39"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U oblikovanju se konačne ocjene uzima u obzir ocjena seminarskog rada koji se temelji na istraživanju (vlastiti istraživački projekt) i razgovora o seminarskom radu. Ocjena kolegija računa se na temelju procjene sljedećih elemenata: 10% aktivnost u nastavi, 20% istraživanje za seminarski rad, 50% kvaliteta pisanog seminarskog rada, </w:t>
            </w:r>
            <w:r w:rsidRPr="00823463">
              <w:rPr>
                <w:rFonts w:ascii="Calibri" w:hAnsi="Calibri" w:cs="Calibri"/>
                <w:color w:val="231F20"/>
                <w:sz w:val="20"/>
                <w:szCs w:val="20"/>
              </w:rPr>
              <w:lastRenderedPageBreak/>
              <w:t xml:space="preserve">20% usmena prezentacija i rasprava o seminarskom radu. </w:t>
            </w:r>
          </w:p>
          <w:p w14:paraId="6AAAC932"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Skala ocjenjivanja je sljedeća: 110-125 ocjenskih bodova (55%-62%) = dovoljan (2), 126-159 ocjenskih bodova (63%-79%) = dobar (3), 160-179 ocjenskih bodova (80%-89%) = vrlo dobar (4), 180-200 ocjenskih bodova (90%-100%) = izvrstan (5).</w:t>
            </w:r>
          </w:p>
        </w:tc>
      </w:tr>
      <w:tr w:rsidR="005320EC" w:rsidRPr="00823463" w14:paraId="15E7210C" w14:textId="77777777" w:rsidTr="005320EC">
        <w:trPr>
          <w:gridAfter w:val="1"/>
          <w:wAfter w:w="141" w:type="dxa"/>
          <w:trHeight w:val="431"/>
        </w:trPr>
        <w:tc>
          <w:tcPr>
            <w:tcW w:w="8923" w:type="dxa"/>
            <w:gridSpan w:val="13"/>
            <w:tcBorders>
              <w:top w:val="single" w:sz="4" w:space="0" w:color="000000"/>
              <w:left w:val="single" w:sz="4" w:space="0" w:color="000000"/>
              <w:bottom w:val="single" w:sz="4" w:space="0" w:color="000000"/>
              <w:right w:val="single" w:sz="4" w:space="0" w:color="000000"/>
            </w:tcBorders>
            <w:vAlign w:val="center"/>
          </w:tcPr>
          <w:p w14:paraId="47229CD3"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10. Obvezatna literatura (u trenutku prijave prijedloga studijskog programa)</w:t>
            </w:r>
          </w:p>
        </w:tc>
      </w:tr>
      <w:tr w:rsidR="005320EC" w:rsidRPr="00823463" w14:paraId="71AADE3B" w14:textId="77777777" w:rsidTr="005320EC">
        <w:trPr>
          <w:gridAfter w:val="1"/>
          <w:wAfter w:w="141" w:type="dxa"/>
          <w:trHeight w:val="431"/>
        </w:trPr>
        <w:tc>
          <w:tcPr>
            <w:tcW w:w="8923" w:type="dxa"/>
            <w:gridSpan w:val="13"/>
            <w:tcBorders>
              <w:top w:val="single" w:sz="4" w:space="0" w:color="000000"/>
              <w:left w:val="single" w:sz="4" w:space="0" w:color="000000"/>
              <w:bottom w:val="single" w:sz="4" w:space="0" w:color="000000"/>
              <w:right w:val="single" w:sz="4" w:space="0" w:color="000000"/>
            </w:tcBorders>
            <w:vAlign w:val="center"/>
          </w:tcPr>
          <w:p w14:paraId="5EEB8D65" w14:textId="77777777" w:rsidR="005320EC" w:rsidRPr="00823463" w:rsidRDefault="005320EC" w:rsidP="002429E4">
            <w:pPr>
              <w:pStyle w:val="box473022"/>
              <w:widowControl w:val="0"/>
              <w:numPr>
                <w:ilvl w:val="0"/>
                <w:numId w:val="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Brookes, B.C. The foundations of information science: Part I. : Philosophical aspects. // Journal of Information Science 2, 3–4(1980), 125–133.</w:t>
            </w:r>
          </w:p>
          <w:p w14:paraId="0D9C32D6" w14:textId="77777777" w:rsidR="005320EC" w:rsidRPr="00823463" w:rsidRDefault="005320EC" w:rsidP="002429E4">
            <w:pPr>
              <w:pStyle w:val="box473022"/>
              <w:widowControl w:val="0"/>
              <w:numPr>
                <w:ilvl w:val="0"/>
                <w:numId w:val="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Bosančić, Boris. Informacija u teoriji. Zagreb: Naklada Ljevak, 2023. [odabrana poglavlja]</w:t>
            </w:r>
          </w:p>
          <w:p w14:paraId="3C56F8BC" w14:textId="77777777" w:rsidR="005320EC" w:rsidRPr="00823463" w:rsidRDefault="005320EC" w:rsidP="002429E4">
            <w:pPr>
              <w:pStyle w:val="box473022"/>
              <w:widowControl w:val="0"/>
              <w:numPr>
                <w:ilvl w:val="0"/>
                <w:numId w:val="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Capurro, Rafael. Epistemology and Information Science.1985. Dostupno na: </w:t>
            </w:r>
            <w:hyperlink r:id="rId6">
              <w:r w:rsidRPr="00890892">
                <w:rPr>
                  <w:rStyle w:val="Hyperlink1"/>
                  <w:rFonts w:ascii="Calibri" w:hAnsi="Calibri" w:cs="Calibri"/>
                  <w:sz w:val="20"/>
                  <w:szCs w:val="20"/>
                  <w:lang w:val="es-ES"/>
                </w:rPr>
                <w:t>http://www.capurro.de/trita.htm</w:t>
              </w:r>
            </w:hyperlink>
            <w:r w:rsidRPr="00823463">
              <w:rPr>
                <w:rFonts w:ascii="Calibri" w:hAnsi="Calibri" w:cs="Calibri"/>
                <w:color w:val="231F20"/>
                <w:sz w:val="20"/>
                <w:szCs w:val="20"/>
              </w:rPr>
              <w:t xml:space="preserve"> </w:t>
            </w:r>
          </w:p>
          <w:p w14:paraId="6F911897" w14:textId="77777777" w:rsidR="005320EC" w:rsidRPr="00823463" w:rsidRDefault="005320EC" w:rsidP="002429E4">
            <w:pPr>
              <w:pStyle w:val="box473022"/>
              <w:widowControl w:val="0"/>
              <w:numPr>
                <w:ilvl w:val="0"/>
                <w:numId w:val="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Capurro, R. What is information science for? : a philosophical reflection. // Conceptions of library and information science : historical, empirical and theoretical perspectives / ed. by Pertti Vakkari and Blaise Cronin. London : Taylor Graham, 1992. Str. 82–96.</w:t>
            </w:r>
          </w:p>
          <w:p w14:paraId="2C693FF5" w14:textId="77777777" w:rsidR="005320EC" w:rsidRPr="00823463" w:rsidRDefault="005320EC" w:rsidP="002429E4">
            <w:pPr>
              <w:pStyle w:val="box473022"/>
              <w:widowControl w:val="0"/>
              <w:numPr>
                <w:ilvl w:val="0"/>
                <w:numId w:val="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Epistemologija : vodič u teorije znanja / J. Greco, E. Sosa (B. Mikulić, hrv. izd.) (ur.). Zagreb: Jesenski i Turk, 2004. [odabrana poglavlja]</w:t>
            </w:r>
          </w:p>
          <w:p w14:paraId="5CC77172" w14:textId="77777777" w:rsidR="005320EC" w:rsidRPr="00823463" w:rsidRDefault="005320EC" w:rsidP="002429E4">
            <w:pPr>
              <w:pStyle w:val="box473022"/>
              <w:widowControl w:val="0"/>
              <w:numPr>
                <w:ilvl w:val="0"/>
                <w:numId w:val="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Floridi, L. On defining library and information science as applied philosophy of information. // Social Epistemology 16, 1(2002), 37-49. Dostupno na: </w:t>
            </w:r>
            <w:hyperlink r:id="rId7">
              <w:r w:rsidRPr="00823463">
                <w:rPr>
                  <w:rStyle w:val="Hyperlink1"/>
                  <w:rFonts w:ascii="Calibri" w:hAnsi="Calibri" w:cs="Calibri"/>
                  <w:sz w:val="20"/>
                  <w:szCs w:val="20"/>
                </w:rPr>
                <w:t>https://philarchive.org/archive/FLOODL</w:t>
              </w:r>
            </w:hyperlink>
          </w:p>
          <w:p w14:paraId="6A57FB47" w14:textId="77777777" w:rsidR="005320EC" w:rsidRPr="00823463" w:rsidRDefault="005320EC" w:rsidP="002429E4">
            <w:pPr>
              <w:pStyle w:val="box473022"/>
              <w:widowControl w:val="0"/>
              <w:numPr>
                <w:ilvl w:val="0"/>
                <w:numId w:val="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Kuhn, T. Struktura znanstvenih revolucija. Zagreb: Jesenski i Turk, 2013. [odabrana poglavlja]</w:t>
            </w:r>
          </w:p>
          <w:p w14:paraId="4C4FBCF7" w14:textId="77777777" w:rsidR="005320EC" w:rsidRPr="00823463" w:rsidRDefault="005320EC" w:rsidP="002429E4">
            <w:pPr>
              <w:pStyle w:val="box473022"/>
              <w:widowControl w:val="0"/>
              <w:numPr>
                <w:ilvl w:val="0"/>
                <w:numId w:val="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Lelas, S. &amp; Vukelja, T. Filozofija znanosti. Zagreb: Školska knjiga, 1996.</w:t>
            </w:r>
          </w:p>
          <w:p w14:paraId="2A113855" w14:textId="77777777" w:rsidR="005320EC" w:rsidRPr="00823463" w:rsidRDefault="005320EC" w:rsidP="002429E4">
            <w:pPr>
              <w:pStyle w:val="box473022"/>
              <w:widowControl w:val="0"/>
              <w:numPr>
                <w:ilvl w:val="0"/>
                <w:numId w:val="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Popper, Karl R. Objective knowledge: an evolutionary approach. New York: Clarendon Press ; Oxford University Press, 1979. [odabrana poglavlja]</w:t>
            </w:r>
          </w:p>
        </w:tc>
      </w:tr>
      <w:tr w:rsidR="005320EC" w:rsidRPr="00823463" w14:paraId="360CD366" w14:textId="77777777" w:rsidTr="005320EC">
        <w:trPr>
          <w:gridAfter w:val="1"/>
          <w:wAfter w:w="141" w:type="dxa"/>
          <w:trHeight w:val="431"/>
        </w:trPr>
        <w:tc>
          <w:tcPr>
            <w:tcW w:w="8923" w:type="dxa"/>
            <w:gridSpan w:val="13"/>
            <w:tcBorders>
              <w:top w:val="single" w:sz="4" w:space="0" w:color="000000"/>
              <w:left w:val="single" w:sz="4" w:space="0" w:color="000000"/>
              <w:bottom w:val="single" w:sz="4" w:space="0" w:color="000000"/>
              <w:right w:val="single" w:sz="4" w:space="0" w:color="000000"/>
            </w:tcBorders>
            <w:vAlign w:val="center"/>
          </w:tcPr>
          <w:p w14:paraId="431C76F8"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r>
      <w:tr w:rsidR="005320EC" w:rsidRPr="00823463" w14:paraId="0840B09C" w14:textId="77777777" w:rsidTr="005320EC">
        <w:trPr>
          <w:gridAfter w:val="1"/>
          <w:wAfter w:w="141" w:type="dxa"/>
          <w:trHeight w:val="431"/>
        </w:trPr>
        <w:tc>
          <w:tcPr>
            <w:tcW w:w="8923" w:type="dxa"/>
            <w:gridSpan w:val="13"/>
            <w:tcBorders>
              <w:top w:val="single" w:sz="4" w:space="0" w:color="000000"/>
              <w:left w:val="single" w:sz="4" w:space="0" w:color="000000"/>
              <w:bottom w:val="single" w:sz="4" w:space="0" w:color="000000"/>
              <w:right w:val="single" w:sz="4" w:space="0" w:color="000000"/>
            </w:tcBorders>
            <w:vAlign w:val="center"/>
          </w:tcPr>
          <w:p w14:paraId="2516B896" w14:textId="77777777" w:rsidR="005320EC" w:rsidRPr="00823463" w:rsidRDefault="005320EC" w:rsidP="002429E4">
            <w:pPr>
              <w:pStyle w:val="box473022"/>
              <w:widowControl w:val="0"/>
              <w:numPr>
                <w:ilvl w:val="0"/>
                <w:numId w:val="1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Berčić, B. Filozofija: svezak drugi. Zagreb: Ibis grafika, 2012. [odabrana poglavlja]</w:t>
            </w:r>
          </w:p>
          <w:p w14:paraId="73B425BC" w14:textId="77777777" w:rsidR="005320EC" w:rsidRPr="00823463" w:rsidRDefault="005320EC" w:rsidP="002429E4">
            <w:pPr>
              <w:pStyle w:val="box473022"/>
              <w:widowControl w:val="0"/>
              <w:numPr>
                <w:ilvl w:val="0"/>
                <w:numId w:val="1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Bosančić, Boris. Proces stjecanja znanja kao problem informacijskih znanosti. // Libellarium 9, 1(2016). URL: </w:t>
            </w:r>
            <w:hyperlink r:id="rId8">
              <w:r w:rsidRPr="00823463">
                <w:rPr>
                  <w:rStyle w:val="Hyperlink1"/>
                  <w:rFonts w:ascii="Calibri" w:hAnsi="Calibri" w:cs="Calibri"/>
                  <w:sz w:val="20"/>
                  <w:szCs w:val="20"/>
                </w:rPr>
                <w:t>http://libellarium.org/index.php/libellarium/article/view/249/352</w:t>
              </w:r>
            </w:hyperlink>
          </w:p>
          <w:p w14:paraId="611895EE" w14:textId="77777777" w:rsidR="005320EC" w:rsidRPr="00823463" w:rsidRDefault="005320EC" w:rsidP="002429E4">
            <w:pPr>
              <w:pStyle w:val="box473022"/>
              <w:widowControl w:val="0"/>
              <w:numPr>
                <w:ilvl w:val="0"/>
                <w:numId w:val="1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Budd, J. M. An epistemological foundation for library and information science. // </w:t>
            </w:r>
            <w:r w:rsidRPr="00823463">
              <w:rPr>
                <w:rFonts w:ascii="Calibri" w:hAnsi="Calibri" w:cs="Calibri"/>
                <w:i/>
                <w:iCs/>
                <w:color w:val="231F20"/>
                <w:sz w:val="20"/>
                <w:szCs w:val="20"/>
              </w:rPr>
              <w:t>The library quarterly</w:t>
            </w:r>
            <w:r w:rsidRPr="00823463">
              <w:rPr>
                <w:rFonts w:ascii="Calibri" w:hAnsi="Calibri" w:cs="Calibri"/>
                <w:color w:val="231F20"/>
                <w:sz w:val="20"/>
                <w:szCs w:val="20"/>
              </w:rPr>
              <w:t xml:space="preserve"> </w:t>
            </w:r>
            <w:r w:rsidRPr="00823463">
              <w:rPr>
                <w:rFonts w:ascii="Calibri" w:hAnsi="Calibri" w:cs="Calibri"/>
                <w:i/>
                <w:iCs/>
                <w:color w:val="231F20"/>
                <w:sz w:val="20"/>
                <w:szCs w:val="20"/>
              </w:rPr>
              <w:t xml:space="preserve">65, </w:t>
            </w:r>
            <w:r w:rsidRPr="00823463">
              <w:rPr>
                <w:rFonts w:ascii="Calibri" w:hAnsi="Calibri" w:cs="Calibri"/>
                <w:color w:val="231F20"/>
                <w:sz w:val="20"/>
                <w:szCs w:val="20"/>
              </w:rPr>
              <w:t>3(1995), 295-318.</w:t>
            </w:r>
          </w:p>
          <w:p w14:paraId="073CB63D" w14:textId="77777777" w:rsidR="005320EC" w:rsidRPr="00823463" w:rsidRDefault="005320EC" w:rsidP="002429E4">
            <w:pPr>
              <w:pStyle w:val="box473022"/>
              <w:widowControl w:val="0"/>
              <w:numPr>
                <w:ilvl w:val="0"/>
                <w:numId w:val="1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Cornelius, I. Information and its philosophy. // Library Trends 53, 3(2004), 377–386.</w:t>
            </w:r>
          </w:p>
          <w:p w14:paraId="3F27EF6B" w14:textId="77777777" w:rsidR="005320EC" w:rsidRPr="00823463" w:rsidRDefault="005320EC" w:rsidP="002429E4">
            <w:pPr>
              <w:pStyle w:val="box473022"/>
              <w:widowControl w:val="0"/>
              <w:numPr>
                <w:ilvl w:val="0"/>
                <w:numId w:val="1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Fallis, D. Social epistemology and information science. // Annual Review of Information Science &amp; Technology (ARIST) 40, 2006, 475-519.</w:t>
            </w:r>
          </w:p>
          <w:p w14:paraId="7A18AA9E" w14:textId="77777777" w:rsidR="005320EC" w:rsidRPr="00823463" w:rsidRDefault="005320EC" w:rsidP="002429E4">
            <w:pPr>
              <w:pStyle w:val="box473022"/>
              <w:widowControl w:val="0"/>
              <w:numPr>
                <w:ilvl w:val="0"/>
                <w:numId w:val="1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Ferlindeš, J. &amp; Špiranec, S. Teorijsko-filozofsko utemeljenje knjižnične i informacijske znanosti u filozofiji informacije. </w:t>
            </w:r>
            <w:r w:rsidRPr="00823463">
              <w:rPr>
                <w:rFonts w:ascii="Calibri" w:hAnsi="Calibri" w:cs="Calibri"/>
                <w:i/>
                <w:iCs/>
                <w:color w:val="231F20"/>
                <w:sz w:val="20"/>
                <w:szCs w:val="20"/>
              </w:rPr>
              <w:t>Vjesnik bibliotekara Hrvatske</w:t>
            </w:r>
            <w:r w:rsidRPr="00823463">
              <w:rPr>
                <w:rFonts w:ascii="Calibri" w:hAnsi="Calibri" w:cs="Calibri"/>
                <w:color w:val="231F20"/>
                <w:sz w:val="20"/>
                <w:szCs w:val="20"/>
              </w:rPr>
              <w:t xml:space="preserve"> </w:t>
            </w:r>
            <w:r w:rsidRPr="00823463">
              <w:rPr>
                <w:rFonts w:ascii="Calibri" w:hAnsi="Calibri" w:cs="Calibri"/>
                <w:i/>
                <w:iCs/>
                <w:color w:val="231F20"/>
                <w:sz w:val="20"/>
                <w:szCs w:val="20"/>
              </w:rPr>
              <w:t xml:space="preserve">61, </w:t>
            </w:r>
            <w:r w:rsidRPr="00823463">
              <w:rPr>
                <w:rFonts w:ascii="Calibri" w:hAnsi="Calibri" w:cs="Calibri"/>
                <w:color w:val="231F20"/>
                <w:sz w:val="20"/>
                <w:szCs w:val="20"/>
              </w:rPr>
              <w:t xml:space="preserve">1(2018), 37-56. Dostupno na: </w:t>
            </w:r>
            <w:hyperlink r:id="rId9">
              <w:r w:rsidRPr="006F15D7">
                <w:rPr>
                  <w:rStyle w:val="Hyperlink1"/>
                  <w:rFonts w:ascii="Calibri" w:hAnsi="Calibri" w:cs="Calibri"/>
                  <w:sz w:val="20"/>
                  <w:szCs w:val="20"/>
                  <w:lang w:val="hr-HR"/>
                </w:rPr>
                <w:t>https://hrcak.srce.hr/file/303885</w:t>
              </w:r>
            </w:hyperlink>
            <w:r w:rsidRPr="00823463">
              <w:rPr>
                <w:rFonts w:ascii="Calibri" w:hAnsi="Calibri" w:cs="Calibri"/>
                <w:color w:val="231F20"/>
                <w:sz w:val="20"/>
                <w:szCs w:val="20"/>
              </w:rPr>
              <w:t xml:space="preserve"> </w:t>
            </w:r>
          </w:p>
          <w:p w14:paraId="1F566BEE" w14:textId="77777777" w:rsidR="005320EC" w:rsidRPr="00823463" w:rsidRDefault="005320EC" w:rsidP="002429E4">
            <w:pPr>
              <w:pStyle w:val="box473022"/>
              <w:widowControl w:val="0"/>
              <w:numPr>
                <w:ilvl w:val="0"/>
                <w:numId w:val="1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Goldman, Alvin and Cailin O’Connor, "Social Epistemology", </w:t>
            </w:r>
            <w:r w:rsidRPr="00823463">
              <w:rPr>
                <w:rFonts w:ascii="Calibri" w:hAnsi="Calibri" w:cs="Calibri"/>
                <w:i/>
                <w:iCs/>
                <w:color w:val="231F20"/>
                <w:sz w:val="20"/>
                <w:szCs w:val="20"/>
              </w:rPr>
              <w:t xml:space="preserve">The Stanford Encyclopedia of Philosophy </w:t>
            </w:r>
            <w:r w:rsidRPr="00823463">
              <w:rPr>
                <w:rFonts w:ascii="Calibri" w:hAnsi="Calibri" w:cs="Calibri"/>
                <w:color w:val="231F20"/>
                <w:sz w:val="20"/>
                <w:szCs w:val="20"/>
              </w:rPr>
              <w:t xml:space="preserve">(Spring 2021 Edition), Edward N. Zalta (ed.). Dostupno na: </w:t>
            </w:r>
            <w:hyperlink r:id="rId10">
              <w:r w:rsidRPr="00890892">
                <w:rPr>
                  <w:rStyle w:val="Hyperlink1"/>
                  <w:rFonts w:ascii="Calibri" w:hAnsi="Calibri" w:cs="Calibri"/>
                  <w:sz w:val="20"/>
                  <w:szCs w:val="20"/>
                  <w:lang w:val="es-ES"/>
                </w:rPr>
                <w:t>https://plato.stanford.edu/archives/spr2021/entries/epistemology-social/</w:t>
              </w:r>
            </w:hyperlink>
          </w:p>
          <w:p w14:paraId="51775EF4" w14:textId="77777777" w:rsidR="005320EC" w:rsidRPr="00823463" w:rsidRDefault="005320EC" w:rsidP="002429E4">
            <w:pPr>
              <w:pStyle w:val="box473022"/>
              <w:widowControl w:val="0"/>
              <w:numPr>
                <w:ilvl w:val="0"/>
                <w:numId w:val="1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Hjørland, B., Epistemology and the socio-cognitive perspective in information science. // Journal of the American Society for Information Science and Technology 53, 4(2002), 257–270.  </w:t>
            </w:r>
          </w:p>
          <w:p w14:paraId="6B829A25" w14:textId="77777777" w:rsidR="005320EC" w:rsidRPr="00823463" w:rsidRDefault="005320EC" w:rsidP="002429E4">
            <w:pPr>
              <w:pStyle w:val="box473022"/>
              <w:widowControl w:val="0"/>
              <w:numPr>
                <w:ilvl w:val="0"/>
                <w:numId w:val="1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O'Hear, Anthony. Uvod u filozofiju znanosti, Zagreb: Hrvatski studiji, 2007. [odabrana poglavlja]</w:t>
            </w:r>
          </w:p>
          <w:p w14:paraId="0C605FAD" w14:textId="77777777" w:rsidR="005320EC" w:rsidRPr="00823463" w:rsidRDefault="005320EC" w:rsidP="002429E4">
            <w:pPr>
              <w:pStyle w:val="box473022"/>
              <w:widowControl w:val="0"/>
              <w:numPr>
                <w:ilvl w:val="0"/>
                <w:numId w:val="1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Tuđman, M. Teorija informacijske znanosti. Zagreb: Hrvatska sveučilišna naknada: Nacionalna i sveučilišna knjižnica, 2014. [odabrana poglavlja]</w:t>
            </w:r>
          </w:p>
          <w:p w14:paraId="6843286B"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p>
          <w:p w14:paraId="73727007"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Preostala dopunska literatura bit će dogovorena sa svakim pojedinim studentom, ovisno o istraživačkoj temi.</w:t>
            </w:r>
          </w:p>
        </w:tc>
      </w:tr>
      <w:tr w:rsidR="005320EC" w:rsidRPr="00823463" w14:paraId="60F69F6C" w14:textId="77777777" w:rsidTr="005320EC">
        <w:trPr>
          <w:gridAfter w:val="1"/>
          <w:wAfter w:w="141" w:type="dxa"/>
          <w:trHeight w:val="431"/>
        </w:trPr>
        <w:tc>
          <w:tcPr>
            <w:tcW w:w="8923" w:type="dxa"/>
            <w:gridSpan w:val="13"/>
            <w:tcBorders>
              <w:top w:val="single" w:sz="4" w:space="0" w:color="000000"/>
              <w:left w:val="single" w:sz="4" w:space="0" w:color="000000"/>
              <w:bottom w:val="single" w:sz="4" w:space="0" w:color="000000"/>
              <w:right w:val="single" w:sz="4" w:space="0" w:color="000000"/>
            </w:tcBorders>
            <w:vAlign w:val="center"/>
          </w:tcPr>
          <w:p w14:paraId="34C41216"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5320EC" w:rsidRPr="00823463" w14:paraId="7327ECAF" w14:textId="77777777" w:rsidTr="005320EC">
        <w:trPr>
          <w:trHeight w:val="111"/>
        </w:trPr>
        <w:tc>
          <w:tcPr>
            <w:tcW w:w="4946" w:type="dxa"/>
            <w:gridSpan w:val="7"/>
            <w:tcBorders>
              <w:top w:val="single" w:sz="4" w:space="0" w:color="000000"/>
              <w:left w:val="single" w:sz="4" w:space="0" w:color="000000"/>
              <w:bottom w:val="single" w:sz="4" w:space="0" w:color="000000"/>
              <w:right w:val="single" w:sz="4" w:space="0" w:color="000000"/>
            </w:tcBorders>
            <w:vAlign w:val="center"/>
          </w:tcPr>
          <w:p w14:paraId="704ECC5F"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lastRenderedPageBreak/>
              <w:t xml:space="preserve">Naslov </w:t>
            </w:r>
          </w:p>
        </w:tc>
        <w:tc>
          <w:tcPr>
            <w:tcW w:w="1916" w:type="dxa"/>
            <w:gridSpan w:val="4"/>
            <w:tcBorders>
              <w:top w:val="single" w:sz="4" w:space="0" w:color="000000"/>
              <w:left w:val="single" w:sz="4" w:space="0" w:color="000000"/>
              <w:bottom w:val="single" w:sz="4" w:space="0" w:color="000000"/>
              <w:right w:val="single" w:sz="4" w:space="0" w:color="000000"/>
            </w:tcBorders>
            <w:vAlign w:val="center"/>
          </w:tcPr>
          <w:p w14:paraId="1A03460F"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Broj primjeraka</w:t>
            </w:r>
          </w:p>
        </w:tc>
        <w:tc>
          <w:tcPr>
            <w:tcW w:w="1966" w:type="dxa"/>
            <w:tcBorders>
              <w:top w:val="single" w:sz="4" w:space="0" w:color="000000"/>
              <w:left w:val="single" w:sz="4" w:space="0" w:color="000000"/>
              <w:bottom w:val="single" w:sz="4" w:space="0" w:color="000000"/>
              <w:right w:val="single" w:sz="4" w:space="0" w:color="000000"/>
            </w:tcBorders>
            <w:vAlign w:val="center"/>
          </w:tcPr>
          <w:p w14:paraId="0AA3765C"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Broj studenata</w:t>
            </w:r>
          </w:p>
        </w:tc>
        <w:tc>
          <w:tcPr>
            <w:tcW w:w="236" w:type="dxa"/>
            <w:gridSpan w:val="2"/>
          </w:tcPr>
          <w:p w14:paraId="3C0050C8" w14:textId="77777777" w:rsidR="005320EC" w:rsidRPr="00823463" w:rsidRDefault="005320EC" w:rsidP="005320EC">
            <w:pPr>
              <w:widowControl w:val="0"/>
            </w:pPr>
          </w:p>
        </w:tc>
      </w:tr>
      <w:tr w:rsidR="005320EC" w:rsidRPr="00823463" w14:paraId="6B4373DA" w14:textId="77777777" w:rsidTr="005320EC">
        <w:trPr>
          <w:trHeight w:val="431"/>
        </w:trPr>
        <w:tc>
          <w:tcPr>
            <w:tcW w:w="4946" w:type="dxa"/>
            <w:gridSpan w:val="7"/>
            <w:tcBorders>
              <w:top w:val="single" w:sz="4" w:space="0" w:color="000000"/>
              <w:left w:val="single" w:sz="4" w:space="0" w:color="000000"/>
              <w:bottom w:val="single" w:sz="4" w:space="0" w:color="000000"/>
              <w:right w:val="single" w:sz="4" w:space="0" w:color="000000"/>
            </w:tcBorders>
            <w:vAlign w:val="center"/>
          </w:tcPr>
          <w:p w14:paraId="5DAFE238"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Brookes, B.C. The foundations of information science: Part I. : Philosophical aspects. // Journal of Information Science 2, 3–4(1980), 125–133.</w:t>
            </w:r>
          </w:p>
        </w:tc>
        <w:tc>
          <w:tcPr>
            <w:tcW w:w="1916" w:type="dxa"/>
            <w:gridSpan w:val="4"/>
            <w:tcBorders>
              <w:top w:val="single" w:sz="4" w:space="0" w:color="000000"/>
              <w:left w:val="single" w:sz="4" w:space="0" w:color="000000"/>
              <w:bottom w:val="single" w:sz="4" w:space="0" w:color="000000"/>
              <w:right w:val="single" w:sz="4" w:space="0" w:color="000000"/>
            </w:tcBorders>
            <w:vAlign w:val="center"/>
          </w:tcPr>
          <w:p w14:paraId="3F8666B8"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dostupno u pdf-u </w:t>
            </w:r>
          </w:p>
        </w:tc>
        <w:tc>
          <w:tcPr>
            <w:tcW w:w="1966" w:type="dxa"/>
            <w:tcBorders>
              <w:top w:val="single" w:sz="4" w:space="0" w:color="000000"/>
              <w:left w:val="single" w:sz="4" w:space="0" w:color="000000"/>
              <w:bottom w:val="single" w:sz="4" w:space="0" w:color="000000"/>
              <w:right w:val="single" w:sz="4" w:space="0" w:color="000000"/>
            </w:tcBorders>
            <w:vAlign w:val="center"/>
          </w:tcPr>
          <w:p w14:paraId="221F7BA9"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236" w:type="dxa"/>
            <w:gridSpan w:val="2"/>
          </w:tcPr>
          <w:p w14:paraId="2CD7BB91" w14:textId="77777777" w:rsidR="005320EC" w:rsidRPr="00823463" w:rsidRDefault="005320EC" w:rsidP="005320EC">
            <w:pPr>
              <w:widowControl w:val="0"/>
            </w:pPr>
          </w:p>
        </w:tc>
      </w:tr>
      <w:tr w:rsidR="005320EC" w:rsidRPr="00823463" w14:paraId="0EF956F8" w14:textId="77777777" w:rsidTr="005320EC">
        <w:trPr>
          <w:trHeight w:val="108"/>
        </w:trPr>
        <w:tc>
          <w:tcPr>
            <w:tcW w:w="4946" w:type="dxa"/>
            <w:gridSpan w:val="7"/>
            <w:tcBorders>
              <w:top w:val="single" w:sz="4" w:space="0" w:color="000000"/>
              <w:left w:val="single" w:sz="4" w:space="0" w:color="000000"/>
              <w:bottom w:val="single" w:sz="4" w:space="0" w:color="000000"/>
              <w:right w:val="single" w:sz="4" w:space="0" w:color="000000"/>
            </w:tcBorders>
            <w:vAlign w:val="center"/>
          </w:tcPr>
          <w:p w14:paraId="15C06BA8"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Bosančić, Boris. Informacija u teoriji. Zagreb: Naklada Ljevak, 2023. [odabrana poglavlja]</w:t>
            </w:r>
          </w:p>
        </w:tc>
        <w:tc>
          <w:tcPr>
            <w:tcW w:w="1916" w:type="dxa"/>
            <w:gridSpan w:val="4"/>
            <w:tcBorders>
              <w:top w:val="single" w:sz="4" w:space="0" w:color="000000"/>
              <w:left w:val="single" w:sz="4" w:space="0" w:color="000000"/>
              <w:bottom w:val="single" w:sz="4" w:space="0" w:color="000000"/>
              <w:right w:val="single" w:sz="4" w:space="0" w:color="000000"/>
            </w:tcBorders>
            <w:vAlign w:val="center"/>
          </w:tcPr>
          <w:p w14:paraId="11EED072"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1966" w:type="dxa"/>
            <w:tcBorders>
              <w:top w:val="single" w:sz="4" w:space="0" w:color="000000"/>
              <w:left w:val="single" w:sz="4" w:space="0" w:color="000000"/>
              <w:bottom w:val="single" w:sz="4" w:space="0" w:color="000000"/>
              <w:right w:val="single" w:sz="4" w:space="0" w:color="000000"/>
            </w:tcBorders>
            <w:vAlign w:val="center"/>
          </w:tcPr>
          <w:p w14:paraId="11BF52AD"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236" w:type="dxa"/>
            <w:gridSpan w:val="2"/>
          </w:tcPr>
          <w:p w14:paraId="73D35F3B" w14:textId="77777777" w:rsidR="005320EC" w:rsidRPr="00823463" w:rsidRDefault="005320EC" w:rsidP="005320EC">
            <w:pPr>
              <w:widowControl w:val="0"/>
            </w:pPr>
          </w:p>
        </w:tc>
      </w:tr>
      <w:tr w:rsidR="005320EC" w:rsidRPr="00823463" w14:paraId="7AFBC37D" w14:textId="77777777" w:rsidTr="005320EC">
        <w:trPr>
          <w:trHeight w:val="108"/>
        </w:trPr>
        <w:tc>
          <w:tcPr>
            <w:tcW w:w="4946" w:type="dxa"/>
            <w:gridSpan w:val="7"/>
            <w:tcBorders>
              <w:top w:val="single" w:sz="4" w:space="0" w:color="000000"/>
              <w:left w:val="single" w:sz="4" w:space="0" w:color="000000"/>
              <w:bottom w:val="single" w:sz="4" w:space="0" w:color="000000"/>
              <w:right w:val="single" w:sz="4" w:space="0" w:color="000000"/>
            </w:tcBorders>
            <w:vAlign w:val="center"/>
          </w:tcPr>
          <w:p w14:paraId="0E8A173A"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Capurro, Rafael. Epistemology and Information Science.1985. Dostupno na: </w:t>
            </w:r>
            <w:hyperlink r:id="rId11">
              <w:r w:rsidRPr="00890892">
                <w:rPr>
                  <w:rStyle w:val="Hyperlink1"/>
                  <w:rFonts w:ascii="Calibri" w:hAnsi="Calibri" w:cs="Calibri"/>
                  <w:sz w:val="20"/>
                  <w:szCs w:val="20"/>
                  <w:lang w:val="es-ES"/>
                </w:rPr>
                <w:t>http://www.capurro.de/trita.htm</w:t>
              </w:r>
            </w:hyperlink>
          </w:p>
        </w:tc>
        <w:tc>
          <w:tcPr>
            <w:tcW w:w="1916" w:type="dxa"/>
            <w:gridSpan w:val="4"/>
            <w:tcBorders>
              <w:top w:val="single" w:sz="4" w:space="0" w:color="000000"/>
              <w:left w:val="single" w:sz="4" w:space="0" w:color="000000"/>
              <w:bottom w:val="single" w:sz="4" w:space="0" w:color="000000"/>
              <w:right w:val="single" w:sz="4" w:space="0" w:color="000000"/>
            </w:tcBorders>
            <w:vAlign w:val="center"/>
          </w:tcPr>
          <w:p w14:paraId="62A9C936"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dostupno u otvorenom pristupu</w:t>
            </w:r>
          </w:p>
        </w:tc>
        <w:tc>
          <w:tcPr>
            <w:tcW w:w="1966" w:type="dxa"/>
            <w:tcBorders>
              <w:top w:val="single" w:sz="4" w:space="0" w:color="000000"/>
              <w:left w:val="single" w:sz="4" w:space="0" w:color="000000"/>
              <w:bottom w:val="single" w:sz="4" w:space="0" w:color="000000"/>
              <w:right w:val="single" w:sz="4" w:space="0" w:color="000000"/>
            </w:tcBorders>
            <w:vAlign w:val="center"/>
          </w:tcPr>
          <w:p w14:paraId="2698FEDA"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236" w:type="dxa"/>
            <w:gridSpan w:val="2"/>
          </w:tcPr>
          <w:p w14:paraId="5675A9B1" w14:textId="77777777" w:rsidR="005320EC" w:rsidRPr="00823463" w:rsidRDefault="005320EC" w:rsidP="005320EC">
            <w:pPr>
              <w:widowControl w:val="0"/>
            </w:pPr>
          </w:p>
        </w:tc>
      </w:tr>
      <w:tr w:rsidR="005320EC" w:rsidRPr="00823463" w14:paraId="06E62765" w14:textId="77777777" w:rsidTr="005320EC">
        <w:trPr>
          <w:trHeight w:val="108"/>
        </w:trPr>
        <w:tc>
          <w:tcPr>
            <w:tcW w:w="4946" w:type="dxa"/>
            <w:gridSpan w:val="7"/>
            <w:tcBorders>
              <w:top w:val="single" w:sz="4" w:space="0" w:color="000000"/>
              <w:left w:val="single" w:sz="4" w:space="0" w:color="000000"/>
              <w:bottom w:val="single" w:sz="4" w:space="0" w:color="000000"/>
              <w:right w:val="single" w:sz="4" w:space="0" w:color="000000"/>
            </w:tcBorders>
            <w:vAlign w:val="center"/>
          </w:tcPr>
          <w:p w14:paraId="27878A99"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Capurro, R. What is information science for? : a philosophical reflection. // Conceptions of library and information science : historical, empirical and theoretical perspectives / ed. by Pertti Vakkari and Blaise Cronin. London : Taylor Graham, 1992. Str. 82–96.</w:t>
            </w:r>
          </w:p>
        </w:tc>
        <w:tc>
          <w:tcPr>
            <w:tcW w:w="1916" w:type="dxa"/>
            <w:gridSpan w:val="4"/>
            <w:tcBorders>
              <w:top w:val="single" w:sz="4" w:space="0" w:color="000000"/>
              <w:left w:val="single" w:sz="4" w:space="0" w:color="000000"/>
              <w:bottom w:val="single" w:sz="4" w:space="0" w:color="000000"/>
              <w:right w:val="single" w:sz="4" w:space="0" w:color="000000"/>
            </w:tcBorders>
            <w:vAlign w:val="center"/>
          </w:tcPr>
          <w:p w14:paraId="15DCD08C"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1966" w:type="dxa"/>
            <w:tcBorders>
              <w:top w:val="single" w:sz="4" w:space="0" w:color="000000"/>
              <w:left w:val="single" w:sz="4" w:space="0" w:color="000000"/>
              <w:bottom w:val="single" w:sz="4" w:space="0" w:color="000000"/>
              <w:right w:val="single" w:sz="4" w:space="0" w:color="000000"/>
            </w:tcBorders>
            <w:vAlign w:val="center"/>
          </w:tcPr>
          <w:p w14:paraId="533950D7"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236" w:type="dxa"/>
            <w:gridSpan w:val="2"/>
          </w:tcPr>
          <w:p w14:paraId="58DF3AF8" w14:textId="77777777" w:rsidR="005320EC" w:rsidRPr="00823463" w:rsidRDefault="005320EC" w:rsidP="005320EC">
            <w:pPr>
              <w:widowControl w:val="0"/>
            </w:pPr>
          </w:p>
        </w:tc>
      </w:tr>
      <w:tr w:rsidR="005320EC" w:rsidRPr="00823463" w14:paraId="34FEAC78" w14:textId="77777777" w:rsidTr="005320EC">
        <w:trPr>
          <w:trHeight w:val="108"/>
        </w:trPr>
        <w:tc>
          <w:tcPr>
            <w:tcW w:w="4946" w:type="dxa"/>
            <w:gridSpan w:val="7"/>
            <w:tcBorders>
              <w:top w:val="single" w:sz="4" w:space="0" w:color="000000"/>
              <w:left w:val="single" w:sz="4" w:space="0" w:color="000000"/>
              <w:bottom w:val="single" w:sz="4" w:space="0" w:color="000000"/>
              <w:right w:val="single" w:sz="4" w:space="0" w:color="000000"/>
            </w:tcBorders>
            <w:vAlign w:val="center"/>
          </w:tcPr>
          <w:p w14:paraId="4682055D"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Epistemologija : vodič u teorije znanja / J. Greco, E. Sosa (B. Mikulić, hrv. izd.) (ur.). Zagreb: Jesenski i Turk, 2004. [odabrana poglavlja]</w:t>
            </w:r>
          </w:p>
        </w:tc>
        <w:tc>
          <w:tcPr>
            <w:tcW w:w="1916" w:type="dxa"/>
            <w:gridSpan w:val="4"/>
            <w:tcBorders>
              <w:top w:val="single" w:sz="4" w:space="0" w:color="000000"/>
              <w:left w:val="single" w:sz="4" w:space="0" w:color="000000"/>
              <w:bottom w:val="single" w:sz="4" w:space="0" w:color="000000"/>
              <w:right w:val="single" w:sz="4" w:space="0" w:color="000000"/>
            </w:tcBorders>
            <w:vAlign w:val="center"/>
          </w:tcPr>
          <w:p w14:paraId="0514990E"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3</w:t>
            </w:r>
          </w:p>
        </w:tc>
        <w:tc>
          <w:tcPr>
            <w:tcW w:w="1966" w:type="dxa"/>
            <w:tcBorders>
              <w:top w:val="single" w:sz="4" w:space="0" w:color="000000"/>
              <w:left w:val="single" w:sz="4" w:space="0" w:color="000000"/>
              <w:bottom w:val="single" w:sz="4" w:space="0" w:color="000000"/>
              <w:right w:val="single" w:sz="4" w:space="0" w:color="000000"/>
            </w:tcBorders>
            <w:vAlign w:val="center"/>
          </w:tcPr>
          <w:p w14:paraId="02406084"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236" w:type="dxa"/>
            <w:gridSpan w:val="2"/>
          </w:tcPr>
          <w:p w14:paraId="7AC364CB" w14:textId="77777777" w:rsidR="005320EC" w:rsidRPr="00823463" w:rsidRDefault="005320EC" w:rsidP="005320EC">
            <w:pPr>
              <w:widowControl w:val="0"/>
            </w:pPr>
          </w:p>
        </w:tc>
      </w:tr>
      <w:tr w:rsidR="005320EC" w:rsidRPr="00823463" w14:paraId="175D4F73" w14:textId="77777777" w:rsidTr="005320EC">
        <w:trPr>
          <w:trHeight w:val="108"/>
        </w:trPr>
        <w:tc>
          <w:tcPr>
            <w:tcW w:w="4946" w:type="dxa"/>
            <w:gridSpan w:val="7"/>
            <w:tcBorders>
              <w:top w:val="single" w:sz="4" w:space="0" w:color="000000"/>
              <w:left w:val="single" w:sz="4" w:space="0" w:color="000000"/>
              <w:bottom w:val="single" w:sz="4" w:space="0" w:color="000000"/>
              <w:right w:val="single" w:sz="4" w:space="0" w:color="000000"/>
            </w:tcBorders>
            <w:vAlign w:val="center"/>
          </w:tcPr>
          <w:p w14:paraId="292B5794"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Floridi, L. On defining library and information science as applied philosophy of information. // Social Epistemology 16, 1(2002), 37-49. Dostupno na: </w:t>
            </w:r>
            <w:hyperlink r:id="rId12">
              <w:r w:rsidRPr="00823463">
                <w:rPr>
                  <w:rStyle w:val="Hyperlink1"/>
                  <w:rFonts w:ascii="Calibri" w:hAnsi="Calibri" w:cs="Calibri"/>
                  <w:sz w:val="20"/>
                  <w:szCs w:val="20"/>
                </w:rPr>
                <w:t>https://philarchive.org/archive/FLOODL</w:t>
              </w:r>
            </w:hyperlink>
          </w:p>
        </w:tc>
        <w:tc>
          <w:tcPr>
            <w:tcW w:w="1916" w:type="dxa"/>
            <w:gridSpan w:val="4"/>
            <w:tcBorders>
              <w:top w:val="single" w:sz="4" w:space="0" w:color="000000"/>
              <w:left w:val="single" w:sz="4" w:space="0" w:color="000000"/>
              <w:bottom w:val="single" w:sz="4" w:space="0" w:color="000000"/>
              <w:right w:val="single" w:sz="4" w:space="0" w:color="000000"/>
            </w:tcBorders>
            <w:vAlign w:val="center"/>
          </w:tcPr>
          <w:p w14:paraId="7ECB9663"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dostupno u otvorenom pristupu</w:t>
            </w:r>
          </w:p>
        </w:tc>
        <w:tc>
          <w:tcPr>
            <w:tcW w:w="1966" w:type="dxa"/>
            <w:tcBorders>
              <w:top w:val="single" w:sz="4" w:space="0" w:color="000000"/>
              <w:left w:val="single" w:sz="4" w:space="0" w:color="000000"/>
              <w:bottom w:val="single" w:sz="4" w:space="0" w:color="000000"/>
              <w:right w:val="single" w:sz="4" w:space="0" w:color="000000"/>
            </w:tcBorders>
            <w:vAlign w:val="center"/>
          </w:tcPr>
          <w:p w14:paraId="63555B0F"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236" w:type="dxa"/>
            <w:gridSpan w:val="2"/>
          </w:tcPr>
          <w:p w14:paraId="5C933B78" w14:textId="77777777" w:rsidR="005320EC" w:rsidRPr="00823463" w:rsidRDefault="005320EC" w:rsidP="005320EC">
            <w:pPr>
              <w:widowControl w:val="0"/>
            </w:pPr>
          </w:p>
        </w:tc>
      </w:tr>
      <w:tr w:rsidR="005320EC" w:rsidRPr="00823463" w14:paraId="42203F03" w14:textId="77777777" w:rsidTr="005320EC">
        <w:trPr>
          <w:trHeight w:val="108"/>
        </w:trPr>
        <w:tc>
          <w:tcPr>
            <w:tcW w:w="4946" w:type="dxa"/>
            <w:gridSpan w:val="7"/>
            <w:tcBorders>
              <w:top w:val="single" w:sz="4" w:space="0" w:color="000000"/>
              <w:left w:val="single" w:sz="4" w:space="0" w:color="000000"/>
              <w:bottom w:val="single" w:sz="4" w:space="0" w:color="000000"/>
              <w:right w:val="single" w:sz="4" w:space="0" w:color="000000"/>
            </w:tcBorders>
            <w:vAlign w:val="center"/>
          </w:tcPr>
          <w:p w14:paraId="71BDB4FC"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Kuhn, T. Struktura znanstvenih revolucija. Zagreb: Jesenski i Turk, 2013.</w:t>
            </w:r>
          </w:p>
        </w:tc>
        <w:tc>
          <w:tcPr>
            <w:tcW w:w="1916" w:type="dxa"/>
            <w:gridSpan w:val="4"/>
            <w:tcBorders>
              <w:top w:val="single" w:sz="4" w:space="0" w:color="000000"/>
              <w:left w:val="single" w:sz="4" w:space="0" w:color="000000"/>
              <w:bottom w:val="single" w:sz="4" w:space="0" w:color="000000"/>
              <w:right w:val="single" w:sz="4" w:space="0" w:color="000000"/>
            </w:tcBorders>
            <w:vAlign w:val="center"/>
          </w:tcPr>
          <w:p w14:paraId="15D508F5"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1966" w:type="dxa"/>
            <w:tcBorders>
              <w:top w:val="single" w:sz="4" w:space="0" w:color="000000"/>
              <w:left w:val="single" w:sz="4" w:space="0" w:color="000000"/>
              <w:bottom w:val="single" w:sz="4" w:space="0" w:color="000000"/>
              <w:right w:val="single" w:sz="4" w:space="0" w:color="000000"/>
            </w:tcBorders>
            <w:vAlign w:val="center"/>
          </w:tcPr>
          <w:p w14:paraId="28C55794"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236" w:type="dxa"/>
            <w:gridSpan w:val="2"/>
          </w:tcPr>
          <w:p w14:paraId="35BD8190" w14:textId="77777777" w:rsidR="005320EC" w:rsidRPr="00823463" w:rsidRDefault="005320EC" w:rsidP="005320EC">
            <w:pPr>
              <w:widowControl w:val="0"/>
            </w:pPr>
          </w:p>
        </w:tc>
      </w:tr>
      <w:tr w:rsidR="005320EC" w:rsidRPr="00823463" w14:paraId="773DD543" w14:textId="77777777" w:rsidTr="005320EC">
        <w:trPr>
          <w:trHeight w:val="108"/>
        </w:trPr>
        <w:tc>
          <w:tcPr>
            <w:tcW w:w="4946" w:type="dxa"/>
            <w:gridSpan w:val="7"/>
            <w:tcBorders>
              <w:top w:val="single" w:sz="4" w:space="0" w:color="000000"/>
              <w:left w:val="single" w:sz="4" w:space="0" w:color="000000"/>
              <w:bottom w:val="single" w:sz="4" w:space="0" w:color="000000"/>
              <w:right w:val="single" w:sz="4" w:space="0" w:color="000000"/>
            </w:tcBorders>
            <w:vAlign w:val="center"/>
          </w:tcPr>
          <w:p w14:paraId="6A1E3DCA"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Lelas, S. &amp; Vukelja, T. Filozofija znanosti. Zagreb: Školska knjiga, 1996.</w:t>
            </w:r>
          </w:p>
        </w:tc>
        <w:tc>
          <w:tcPr>
            <w:tcW w:w="1916" w:type="dxa"/>
            <w:gridSpan w:val="4"/>
            <w:tcBorders>
              <w:top w:val="single" w:sz="4" w:space="0" w:color="000000"/>
              <w:left w:val="single" w:sz="4" w:space="0" w:color="000000"/>
              <w:bottom w:val="single" w:sz="4" w:space="0" w:color="000000"/>
              <w:right w:val="single" w:sz="4" w:space="0" w:color="000000"/>
            </w:tcBorders>
            <w:vAlign w:val="center"/>
          </w:tcPr>
          <w:p w14:paraId="25355736"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966" w:type="dxa"/>
            <w:tcBorders>
              <w:top w:val="single" w:sz="4" w:space="0" w:color="000000"/>
              <w:left w:val="single" w:sz="4" w:space="0" w:color="000000"/>
              <w:bottom w:val="single" w:sz="4" w:space="0" w:color="000000"/>
              <w:right w:val="single" w:sz="4" w:space="0" w:color="000000"/>
            </w:tcBorders>
            <w:vAlign w:val="center"/>
          </w:tcPr>
          <w:p w14:paraId="0A5F6A84"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236" w:type="dxa"/>
            <w:gridSpan w:val="2"/>
          </w:tcPr>
          <w:p w14:paraId="098610C4" w14:textId="77777777" w:rsidR="005320EC" w:rsidRPr="00823463" w:rsidRDefault="005320EC" w:rsidP="005320EC">
            <w:pPr>
              <w:widowControl w:val="0"/>
            </w:pPr>
          </w:p>
        </w:tc>
      </w:tr>
      <w:tr w:rsidR="005320EC" w:rsidRPr="00823463" w14:paraId="582E200A" w14:textId="77777777" w:rsidTr="005320EC">
        <w:trPr>
          <w:trHeight w:val="108"/>
        </w:trPr>
        <w:tc>
          <w:tcPr>
            <w:tcW w:w="4946" w:type="dxa"/>
            <w:gridSpan w:val="7"/>
            <w:tcBorders>
              <w:top w:val="single" w:sz="4" w:space="0" w:color="000000"/>
              <w:left w:val="single" w:sz="4" w:space="0" w:color="000000"/>
              <w:bottom w:val="single" w:sz="4" w:space="0" w:color="000000"/>
              <w:right w:val="single" w:sz="4" w:space="0" w:color="000000"/>
            </w:tcBorders>
            <w:vAlign w:val="center"/>
          </w:tcPr>
          <w:p w14:paraId="1A2B7609"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Popper, Karl R. Objective knowledge: an evolutionary approach. New York: Clarendon Press ; Oxford University Press, 1979. [odabrana poglavlja]</w:t>
            </w:r>
          </w:p>
        </w:tc>
        <w:tc>
          <w:tcPr>
            <w:tcW w:w="1916" w:type="dxa"/>
            <w:gridSpan w:val="4"/>
            <w:tcBorders>
              <w:top w:val="single" w:sz="4" w:space="0" w:color="000000"/>
              <w:left w:val="single" w:sz="4" w:space="0" w:color="000000"/>
              <w:bottom w:val="single" w:sz="4" w:space="0" w:color="000000"/>
              <w:right w:val="single" w:sz="4" w:space="0" w:color="000000"/>
            </w:tcBorders>
            <w:vAlign w:val="center"/>
          </w:tcPr>
          <w:p w14:paraId="105BF324"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1966" w:type="dxa"/>
            <w:tcBorders>
              <w:top w:val="single" w:sz="4" w:space="0" w:color="000000"/>
              <w:left w:val="single" w:sz="4" w:space="0" w:color="000000"/>
              <w:bottom w:val="single" w:sz="4" w:space="0" w:color="000000"/>
              <w:right w:val="single" w:sz="4" w:space="0" w:color="000000"/>
            </w:tcBorders>
            <w:vAlign w:val="center"/>
          </w:tcPr>
          <w:p w14:paraId="328B6493"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236" w:type="dxa"/>
            <w:gridSpan w:val="2"/>
          </w:tcPr>
          <w:p w14:paraId="289E3398" w14:textId="77777777" w:rsidR="005320EC" w:rsidRPr="00823463" w:rsidRDefault="005320EC" w:rsidP="005320EC">
            <w:pPr>
              <w:widowControl w:val="0"/>
            </w:pPr>
          </w:p>
        </w:tc>
      </w:tr>
      <w:tr w:rsidR="005320EC" w:rsidRPr="00823463" w14:paraId="3C67D15A" w14:textId="77777777" w:rsidTr="005320EC">
        <w:trPr>
          <w:gridAfter w:val="1"/>
          <w:wAfter w:w="141" w:type="dxa"/>
          <w:trHeight w:val="431"/>
        </w:trPr>
        <w:tc>
          <w:tcPr>
            <w:tcW w:w="8923" w:type="dxa"/>
            <w:gridSpan w:val="13"/>
            <w:tcBorders>
              <w:top w:val="single" w:sz="4" w:space="0" w:color="000000"/>
              <w:left w:val="single" w:sz="4" w:space="0" w:color="000000"/>
              <w:bottom w:val="single" w:sz="4" w:space="0" w:color="000000"/>
              <w:right w:val="single" w:sz="4" w:space="0" w:color="000000"/>
            </w:tcBorders>
            <w:vAlign w:val="center"/>
          </w:tcPr>
          <w:p w14:paraId="7C9006F5"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5320EC" w:rsidRPr="00823463" w14:paraId="5C470776" w14:textId="77777777" w:rsidTr="005320EC">
        <w:trPr>
          <w:gridAfter w:val="1"/>
          <w:wAfter w:w="141" w:type="dxa"/>
          <w:trHeight w:val="431"/>
        </w:trPr>
        <w:tc>
          <w:tcPr>
            <w:tcW w:w="8923" w:type="dxa"/>
            <w:gridSpan w:val="13"/>
            <w:tcBorders>
              <w:top w:val="single" w:sz="4" w:space="0" w:color="000000"/>
              <w:left w:val="single" w:sz="4" w:space="0" w:color="000000"/>
              <w:bottom w:val="single" w:sz="4" w:space="0" w:color="000000"/>
              <w:right w:val="single" w:sz="4" w:space="0" w:color="000000"/>
            </w:tcBorders>
            <w:vAlign w:val="center"/>
          </w:tcPr>
          <w:p w14:paraId="75D73632" w14:textId="77777777" w:rsidR="005320EC" w:rsidRPr="00823463" w:rsidRDefault="005320EC" w:rsidP="005320EC">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Bilježe se podaci o prisustvovanju studenata nastavi/konzultacijama. Kritička prosudba predanih seminarskih radova te usmene prezentacije i rasprave seminarskog rada. Završna se kvaliteta nastave provjerava studentskom anketom.</w:t>
            </w:r>
          </w:p>
        </w:tc>
      </w:tr>
    </w:tbl>
    <w:p w14:paraId="2BF617E7" w14:textId="77777777" w:rsidR="005320EC" w:rsidRPr="00823463" w:rsidRDefault="005320EC" w:rsidP="005320EC">
      <w:pPr>
        <w:pStyle w:val="box473022"/>
        <w:shd w:val="clear" w:color="auto" w:fill="FFFFFF"/>
        <w:spacing w:before="72" w:after="72" w:line="360" w:lineRule="auto"/>
        <w:textAlignment w:val="baseline"/>
        <w:rPr>
          <w:rFonts w:ascii="Calibri" w:hAnsi="Calibri" w:cs="Calibri"/>
          <w:color w:val="231F20"/>
        </w:rPr>
      </w:pPr>
    </w:p>
    <w:tbl>
      <w:tblPr>
        <w:tblW w:w="5000" w:type="pct"/>
        <w:tblInd w:w="-8" w:type="dxa"/>
        <w:tblLayout w:type="fixed"/>
        <w:tblLook w:val="0000" w:firstRow="0" w:lastRow="0" w:firstColumn="0" w:lastColumn="0" w:noHBand="0" w:noVBand="0"/>
      </w:tblPr>
      <w:tblGrid>
        <w:gridCol w:w="1332"/>
        <w:gridCol w:w="627"/>
        <w:gridCol w:w="64"/>
        <w:gridCol w:w="1516"/>
        <w:gridCol w:w="628"/>
        <w:gridCol w:w="128"/>
        <w:gridCol w:w="1284"/>
        <w:gridCol w:w="37"/>
        <w:gridCol w:w="595"/>
        <w:gridCol w:w="458"/>
        <w:gridCol w:w="629"/>
        <w:gridCol w:w="856"/>
        <w:gridCol w:w="950"/>
        <w:gridCol w:w="248"/>
      </w:tblGrid>
      <w:tr w:rsidR="005320EC" w:rsidRPr="00823463" w14:paraId="6441917D" w14:textId="77777777" w:rsidTr="005320EC">
        <w:trPr>
          <w:trHeight w:val="431"/>
        </w:trPr>
        <w:tc>
          <w:tcPr>
            <w:tcW w:w="8824" w:type="dxa"/>
            <w:gridSpan w:val="13"/>
            <w:tcBorders>
              <w:top w:val="single" w:sz="6" w:space="0" w:color="000000"/>
              <w:left w:val="single" w:sz="6" w:space="0" w:color="000000"/>
              <w:bottom w:val="single" w:sz="6" w:space="0" w:color="000000"/>
              <w:right w:val="single" w:sz="6" w:space="0" w:color="000000"/>
            </w:tcBorders>
            <w:vAlign w:val="center"/>
          </w:tcPr>
          <w:p w14:paraId="1AFFD130" w14:textId="77777777" w:rsidR="005320EC" w:rsidRPr="00823463" w:rsidRDefault="005320EC" w:rsidP="005320EC">
            <w:r w:rsidRPr="00823463">
              <w:t>Opće informacije</w:t>
            </w:r>
          </w:p>
        </w:tc>
        <w:tc>
          <w:tcPr>
            <w:tcW w:w="240" w:type="dxa"/>
          </w:tcPr>
          <w:p w14:paraId="6308D0DD" w14:textId="77777777" w:rsidR="005320EC" w:rsidRPr="00823463" w:rsidRDefault="005320EC" w:rsidP="005320EC">
            <w:pPr>
              <w:widowControl w:val="0"/>
            </w:pPr>
          </w:p>
        </w:tc>
      </w:tr>
      <w:tr w:rsidR="005320EC" w:rsidRPr="00823463" w14:paraId="28227A06" w14:textId="77777777" w:rsidTr="005320EC">
        <w:trPr>
          <w:trHeight w:val="431"/>
        </w:trPr>
        <w:tc>
          <w:tcPr>
            <w:tcW w:w="1960" w:type="dxa"/>
            <w:gridSpan w:val="3"/>
            <w:tcBorders>
              <w:top w:val="single" w:sz="6" w:space="0" w:color="000000"/>
              <w:left w:val="single" w:sz="6" w:space="0" w:color="000000"/>
              <w:bottom w:val="single" w:sz="6" w:space="0" w:color="000000"/>
              <w:right w:val="single" w:sz="6" w:space="0" w:color="000000"/>
            </w:tcBorders>
            <w:vAlign w:val="center"/>
          </w:tcPr>
          <w:p w14:paraId="42775522" w14:textId="77777777" w:rsidR="005320EC" w:rsidRPr="00823463" w:rsidRDefault="005320EC" w:rsidP="005320EC">
            <w:pPr>
              <w:rPr>
                <w:b/>
              </w:rPr>
            </w:pPr>
            <w:r w:rsidRPr="00823463">
              <w:t>Nositelj kolegija</w:t>
            </w:r>
          </w:p>
        </w:tc>
        <w:tc>
          <w:tcPr>
            <w:tcW w:w="6864" w:type="dxa"/>
            <w:gridSpan w:val="10"/>
            <w:tcBorders>
              <w:top w:val="single" w:sz="6" w:space="0" w:color="000000"/>
              <w:left w:val="single" w:sz="6" w:space="0" w:color="000000"/>
              <w:bottom w:val="single" w:sz="6" w:space="0" w:color="000000"/>
              <w:right w:val="single" w:sz="6" w:space="0" w:color="000000"/>
            </w:tcBorders>
            <w:vAlign w:val="center"/>
          </w:tcPr>
          <w:p w14:paraId="7709C254" w14:textId="77777777" w:rsidR="005320EC" w:rsidRPr="00823463" w:rsidRDefault="005320EC" w:rsidP="005320EC">
            <w:r w:rsidRPr="00823463">
              <w:t>Imenovani mentori i savjetnici</w:t>
            </w:r>
          </w:p>
        </w:tc>
        <w:tc>
          <w:tcPr>
            <w:tcW w:w="240" w:type="dxa"/>
          </w:tcPr>
          <w:p w14:paraId="4C710D92" w14:textId="77777777" w:rsidR="005320EC" w:rsidRPr="00823463" w:rsidRDefault="005320EC" w:rsidP="005320EC">
            <w:pPr>
              <w:widowControl w:val="0"/>
            </w:pPr>
          </w:p>
        </w:tc>
      </w:tr>
      <w:tr w:rsidR="005320EC" w:rsidRPr="00823463" w14:paraId="65396CA5" w14:textId="77777777" w:rsidTr="005320EC">
        <w:trPr>
          <w:trHeight w:val="431"/>
        </w:trPr>
        <w:tc>
          <w:tcPr>
            <w:tcW w:w="1960" w:type="dxa"/>
            <w:gridSpan w:val="3"/>
            <w:tcBorders>
              <w:top w:val="single" w:sz="6" w:space="0" w:color="000000"/>
              <w:left w:val="single" w:sz="6" w:space="0" w:color="000000"/>
              <w:bottom w:val="single" w:sz="6" w:space="0" w:color="000000"/>
              <w:right w:val="single" w:sz="6" w:space="0" w:color="000000"/>
            </w:tcBorders>
            <w:vAlign w:val="center"/>
          </w:tcPr>
          <w:p w14:paraId="4DB005CE"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Naziv kolegija</w:t>
            </w:r>
          </w:p>
        </w:tc>
        <w:tc>
          <w:tcPr>
            <w:tcW w:w="6864" w:type="dxa"/>
            <w:gridSpan w:val="10"/>
            <w:tcBorders>
              <w:top w:val="single" w:sz="6" w:space="0" w:color="000000"/>
              <w:left w:val="single" w:sz="6" w:space="0" w:color="000000"/>
              <w:bottom w:val="single" w:sz="6" w:space="0" w:color="000000"/>
              <w:right w:val="single" w:sz="6" w:space="0" w:color="000000"/>
            </w:tcBorders>
            <w:vAlign w:val="center"/>
          </w:tcPr>
          <w:p w14:paraId="74DB9091" w14:textId="77777777" w:rsidR="005320EC" w:rsidRPr="00823463" w:rsidRDefault="005320EC" w:rsidP="005320EC">
            <w:pPr>
              <w:widowControl w:val="0"/>
              <w:rPr>
                <w:rFonts w:ascii="Calibri" w:hAnsi="Calibri" w:cs="Calibri"/>
                <w:b/>
                <w:i/>
                <w:sz w:val="20"/>
                <w:szCs w:val="20"/>
              </w:rPr>
            </w:pPr>
            <w:r w:rsidRPr="00823463">
              <w:rPr>
                <w:rFonts w:ascii="Calibri" w:hAnsi="Calibri" w:cs="Calibri"/>
                <w:b/>
                <w:i/>
                <w:sz w:val="20"/>
                <w:szCs w:val="20"/>
              </w:rPr>
              <w:t>Konzultacije s mentorom/studijskim savjetnikom I</w:t>
            </w:r>
          </w:p>
        </w:tc>
        <w:tc>
          <w:tcPr>
            <w:tcW w:w="240" w:type="dxa"/>
          </w:tcPr>
          <w:p w14:paraId="2645F7A0" w14:textId="77777777" w:rsidR="005320EC" w:rsidRPr="00823463" w:rsidRDefault="005320EC" w:rsidP="005320EC">
            <w:pPr>
              <w:widowControl w:val="0"/>
            </w:pPr>
          </w:p>
        </w:tc>
      </w:tr>
      <w:tr w:rsidR="005320EC" w:rsidRPr="00823463" w14:paraId="1376185B" w14:textId="77777777" w:rsidTr="005320EC">
        <w:trPr>
          <w:trHeight w:val="431"/>
        </w:trPr>
        <w:tc>
          <w:tcPr>
            <w:tcW w:w="1960" w:type="dxa"/>
            <w:gridSpan w:val="3"/>
            <w:tcBorders>
              <w:top w:val="single" w:sz="6" w:space="0" w:color="000000"/>
              <w:left w:val="single" w:sz="6" w:space="0" w:color="000000"/>
              <w:bottom w:val="single" w:sz="6" w:space="0" w:color="000000"/>
              <w:right w:val="single" w:sz="6" w:space="0" w:color="000000"/>
            </w:tcBorders>
            <w:vAlign w:val="center"/>
          </w:tcPr>
          <w:p w14:paraId="6709E6A2"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Studijski program</w:t>
            </w:r>
          </w:p>
        </w:tc>
        <w:tc>
          <w:tcPr>
            <w:tcW w:w="6864" w:type="dxa"/>
            <w:gridSpan w:val="10"/>
            <w:tcBorders>
              <w:top w:val="single" w:sz="6" w:space="0" w:color="000000"/>
              <w:left w:val="single" w:sz="6" w:space="0" w:color="000000"/>
              <w:bottom w:val="single" w:sz="6" w:space="0" w:color="000000"/>
              <w:right w:val="single" w:sz="6" w:space="0" w:color="000000"/>
            </w:tcBorders>
            <w:vAlign w:val="center"/>
          </w:tcPr>
          <w:p w14:paraId="01E1B5E3" w14:textId="77777777" w:rsidR="005320EC" w:rsidRPr="00823463" w:rsidRDefault="005320EC" w:rsidP="005320EC">
            <w:pPr>
              <w:pStyle w:val="FieldText"/>
              <w:widowControl w:val="0"/>
              <w:rPr>
                <w:rFonts w:ascii="Calibri" w:hAnsi="Calibri" w:cs="Calibri"/>
                <w:sz w:val="20"/>
                <w:szCs w:val="20"/>
                <w:lang w:val="hr-HR"/>
              </w:rPr>
            </w:pPr>
            <w:r w:rsidRPr="00823463">
              <w:rPr>
                <w:rFonts w:ascii="Calibri" w:hAnsi="Calibri" w:cs="Calibri"/>
                <w:sz w:val="20"/>
                <w:szCs w:val="20"/>
                <w:lang w:val="hr-HR"/>
              </w:rPr>
              <w:t>Doktorski studij Informacijske znanosti</w:t>
            </w:r>
          </w:p>
        </w:tc>
        <w:tc>
          <w:tcPr>
            <w:tcW w:w="240" w:type="dxa"/>
          </w:tcPr>
          <w:p w14:paraId="4B0B818F" w14:textId="77777777" w:rsidR="005320EC" w:rsidRPr="00823463" w:rsidRDefault="005320EC" w:rsidP="005320EC">
            <w:pPr>
              <w:widowControl w:val="0"/>
            </w:pPr>
          </w:p>
        </w:tc>
      </w:tr>
      <w:tr w:rsidR="005320EC" w:rsidRPr="00823463" w14:paraId="230E249C" w14:textId="77777777" w:rsidTr="005320EC">
        <w:trPr>
          <w:trHeight w:val="431"/>
        </w:trPr>
        <w:tc>
          <w:tcPr>
            <w:tcW w:w="1960" w:type="dxa"/>
            <w:gridSpan w:val="3"/>
            <w:tcBorders>
              <w:top w:val="single" w:sz="6" w:space="0" w:color="000000"/>
              <w:left w:val="single" w:sz="6" w:space="0" w:color="000000"/>
              <w:bottom w:val="single" w:sz="6" w:space="0" w:color="000000"/>
              <w:right w:val="single" w:sz="6" w:space="0" w:color="000000"/>
            </w:tcBorders>
            <w:vAlign w:val="center"/>
          </w:tcPr>
          <w:p w14:paraId="34911787"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Status kolegija</w:t>
            </w:r>
          </w:p>
        </w:tc>
        <w:tc>
          <w:tcPr>
            <w:tcW w:w="6864" w:type="dxa"/>
            <w:gridSpan w:val="10"/>
            <w:tcBorders>
              <w:top w:val="single" w:sz="6" w:space="0" w:color="000000"/>
              <w:left w:val="single" w:sz="6" w:space="0" w:color="000000"/>
              <w:bottom w:val="single" w:sz="6" w:space="0" w:color="000000"/>
              <w:right w:val="single" w:sz="6" w:space="0" w:color="000000"/>
            </w:tcBorders>
            <w:vAlign w:val="center"/>
          </w:tcPr>
          <w:p w14:paraId="3D405FEC"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obvezni</w:t>
            </w:r>
          </w:p>
        </w:tc>
        <w:tc>
          <w:tcPr>
            <w:tcW w:w="240" w:type="dxa"/>
          </w:tcPr>
          <w:p w14:paraId="69ACBE51" w14:textId="77777777" w:rsidR="005320EC" w:rsidRPr="00823463" w:rsidRDefault="005320EC" w:rsidP="005320EC">
            <w:pPr>
              <w:widowControl w:val="0"/>
            </w:pPr>
          </w:p>
        </w:tc>
      </w:tr>
      <w:tr w:rsidR="005320EC" w:rsidRPr="00823463" w14:paraId="522BB46A" w14:textId="77777777" w:rsidTr="005320EC">
        <w:trPr>
          <w:trHeight w:val="431"/>
        </w:trPr>
        <w:tc>
          <w:tcPr>
            <w:tcW w:w="1960" w:type="dxa"/>
            <w:gridSpan w:val="3"/>
            <w:tcBorders>
              <w:top w:val="single" w:sz="6" w:space="0" w:color="000000"/>
              <w:left w:val="single" w:sz="6" w:space="0" w:color="000000"/>
              <w:bottom w:val="single" w:sz="6" w:space="0" w:color="000000"/>
              <w:right w:val="single" w:sz="6" w:space="0" w:color="000000"/>
            </w:tcBorders>
            <w:vAlign w:val="center"/>
          </w:tcPr>
          <w:p w14:paraId="709F3FD3"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color w:val="000000"/>
                <w:sz w:val="20"/>
                <w:szCs w:val="20"/>
              </w:rPr>
              <w:t>Godina/Semestar</w:t>
            </w:r>
          </w:p>
        </w:tc>
        <w:tc>
          <w:tcPr>
            <w:tcW w:w="6864" w:type="dxa"/>
            <w:gridSpan w:val="10"/>
            <w:tcBorders>
              <w:top w:val="single" w:sz="6" w:space="0" w:color="000000"/>
              <w:left w:val="single" w:sz="6" w:space="0" w:color="000000"/>
              <w:bottom w:val="single" w:sz="6" w:space="0" w:color="000000"/>
              <w:right w:val="single" w:sz="6" w:space="0" w:color="000000"/>
            </w:tcBorders>
            <w:vAlign w:val="center"/>
          </w:tcPr>
          <w:p w14:paraId="2860629C"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 xml:space="preserve">1/ I. </w:t>
            </w:r>
          </w:p>
        </w:tc>
        <w:tc>
          <w:tcPr>
            <w:tcW w:w="240" w:type="dxa"/>
          </w:tcPr>
          <w:p w14:paraId="14B3D62A" w14:textId="77777777" w:rsidR="005320EC" w:rsidRPr="00823463" w:rsidRDefault="005320EC" w:rsidP="005320EC">
            <w:pPr>
              <w:widowControl w:val="0"/>
            </w:pPr>
          </w:p>
        </w:tc>
      </w:tr>
      <w:tr w:rsidR="005320EC" w:rsidRPr="00823463" w14:paraId="2DE4BC70" w14:textId="77777777" w:rsidTr="005320EC">
        <w:trPr>
          <w:trHeight w:val="431"/>
        </w:trPr>
        <w:tc>
          <w:tcPr>
            <w:tcW w:w="1960" w:type="dxa"/>
            <w:gridSpan w:val="3"/>
            <w:vMerge w:val="restart"/>
            <w:tcBorders>
              <w:top w:val="single" w:sz="6" w:space="0" w:color="000000"/>
              <w:left w:val="single" w:sz="6" w:space="0" w:color="000000"/>
              <w:bottom w:val="single" w:sz="6" w:space="0" w:color="000000"/>
              <w:right w:val="single" w:sz="6" w:space="0" w:color="000000"/>
            </w:tcBorders>
            <w:vAlign w:val="center"/>
          </w:tcPr>
          <w:p w14:paraId="71B53852" w14:textId="77777777" w:rsidR="005320EC" w:rsidRPr="00890892" w:rsidRDefault="005320EC" w:rsidP="005320EC">
            <w:pPr>
              <w:pStyle w:val="BodyText1"/>
              <w:spacing w:after="0"/>
              <w:rPr>
                <w:rFonts w:ascii="Calibri" w:hAnsi="Calibri" w:cs="Calibri"/>
                <w:sz w:val="20"/>
                <w:szCs w:val="20"/>
                <w:lang w:val="pl-PL"/>
              </w:rPr>
            </w:pPr>
            <w:r w:rsidRPr="00890892">
              <w:rPr>
                <w:rFonts w:ascii="Calibri" w:hAnsi="Calibri" w:cs="Calibri"/>
                <w:sz w:val="20"/>
                <w:szCs w:val="20"/>
                <w:lang w:val="pl-PL"/>
              </w:rPr>
              <w:t xml:space="preserve">Bodovna vrijednost i </w:t>
            </w:r>
            <w:r w:rsidRPr="00890892">
              <w:rPr>
                <w:rFonts w:ascii="Calibri" w:hAnsi="Calibri" w:cs="Calibri"/>
                <w:sz w:val="20"/>
                <w:szCs w:val="20"/>
                <w:lang w:val="pl-PL"/>
              </w:rPr>
              <w:lastRenderedPageBreak/>
              <w:t>način izvođenja nastave</w:t>
            </w:r>
          </w:p>
        </w:tc>
        <w:tc>
          <w:tcPr>
            <w:tcW w:w="3482" w:type="dxa"/>
            <w:gridSpan w:val="5"/>
            <w:tcBorders>
              <w:top w:val="single" w:sz="6" w:space="0" w:color="000000"/>
              <w:left w:val="single" w:sz="6" w:space="0" w:color="000000"/>
              <w:bottom w:val="single" w:sz="6" w:space="0" w:color="000000"/>
              <w:right w:val="single" w:sz="6" w:space="0" w:color="000000"/>
            </w:tcBorders>
            <w:vAlign w:val="center"/>
          </w:tcPr>
          <w:p w14:paraId="503E9E9E"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lastRenderedPageBreak/>
              <w:t>ECTS koeficijent opterećenja studenata</w:t>
            </w:r>
          </w:p>
        </w:tc>
        <w:tc>
          <w:tcPr>
            <w:tcW w:w="3382" w:type="dxa"/>
            <w:gridSpan w:val="5"/>
            <w:tcBorders>
              <w:top w:val="single" w:sz="6" w:space="0" w:color="000000"/>
              <w:left w:val="single" w:sz="6" w:space="0" w:color="000000"/>
              <w:bottom w:val="single" w:sz="6" w:space="0" w:color="000000"/>
              <w:right w:val="single" w:sz="6" w:space="0" w:color="000000"/>
            </w:tcBorders>
            <w:vAlign w:val="center"/>
          </w:tcPr>
          <w:p w14:paraId="0D5804C5" w14:textId="77777777" w:rsidR="005320EC" w:rsidRPr="00823463" w:rsidRDefault="005320EC" w:rsidP="005320EC">
            <w:pPr>
              <w:pStyle w:val="FieldText"/>
              <w:widowControl w:val="0"/>
              <w:jc w:val="center"/>
              <w:rPr>
                <w:rFonts w:ascii="Calibri" w:hAnsi="Calibri" w:cs="Calibri"/>
                <w:b w:val="0"/>
                <w:sz w:val="20"/>
                <w:szCs w:val="20"/>
                <w:lang w:val="hr-HR"/>
              </w:rPr>
            </w:pPr>
            <w:r w:rsidRPr="00823463">
              <w:rPr>
                <w:rFonts w:ascii="Calibri" w:hAnsi="Calibri" w:cs="Calibri"/>
                <w:b w:val="0"/>
                <w:sz w:val="20"/>
                <w:szCs w:val="20"/>
                <w:lang w:val="hr-HR"/>
              </w:rPr>
              <w:t>1</w:t>
            </w:r>
          </w:p>
        </w:tc>
        <w:tc>
          <w:tcPr>
            <w:tcW w:w="240" w:type="dxa"/>
          </w:tcPr>
          <w:p w14:paraId="04BBA63A" w14:textId="77777777" w:rsidR="005320EC" w:rsidRPr="00823463" w:rsidRDefault="005320EC" w:rsidP="005320EC">
            <w:pPr>
              <w:widowControl w:val="0"/>
            </w:pPr>
          </w:p>
        </w:tc>
      </w:tr>
      <w:tr w:rsidR="005320EC" w:rsidRPr="00823463" w14:paraId="09169045" w14:textId="77777777" w:rsidTr="005320EC">
        <w:trPr>
          <w:trHeight w:val="431"/>
        </w:trPr>
        <w:tc>
          <w:tcPr>
            <w:tcW w:w="1960" w:type="dxa"/>
            <w:gridSpan w:val="3"/>
            <w:vMerge/>
            <w:tcBorders>
              <w:top w:val="single" w:sz="6" w:space="0" w:color="000000"/>
              <w:left w:val="single" w:sz="6" w:space="0" w:color="000000"/>
              <w:bottom w:val="single" w:sz="6" w:space="0" w:color="000000"/>
              <w:right w:val="single" w:sz="6" w:space="0" w:color="000000"/>
            </w:tcBorders>
            <w:vAlign w:val="center"/>
          </w:tcPr>
          <w:p w14:paraId="3B1DE576" w14:textId="77777777" w:rsidR="005320EC" w:rsidRPr="00823463" w:rsidRDefault="005320EC" w:rsidP="005320EC">
            <w:pPr>
              <w:pStyle w:val="BodyText1"/>
              <w:spacing w:after="0"/>
              <w:rPr>
                <w:rFonts w:ascii="Calibri" w:hAnsi="Calibri" w:cs="Calibri"/>
                <w:sz w:val="20"/>
                <w:szCs w:val="20"/>
              </w:rPr>
            </w:pPr>
          </w:p>
        </w:tc>
        <w:tc>
          <w:tcPr>
            <w:tcW w:w="3482" w:type="dxa"/>
            <w:gridSpan w:val="5"/>
            <w:tcBorders>
              <w:top w:val="single" w:sz="6" w:space="0" w:color="000000"/>
              <w:left w:val="single" w:sz="6" w:space="0" w:color="000000"/>
              <w:bottom w:val="single" w:sz="6" w:space="0" w:color="000000"/>
              <w:right w:val="single" w:sz="6" w:space="0" w:color="000000"/>
            </w:tcBorders>
            <w:vAlign w:val="center"/>
          </w:tcPr>
          <w:p w14:paraId="04F8B25E"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Broj sati (P + V + S)</w:t>
            </w:r>
          </w:p>
        </w:tc>
        <w:tc>
          <w:tcPr>
            <w:tcW w:w="3382" w:type="dxa"/>
            <w:gridSpan w:val="5"/>
            <w:tcBorders>
              <w:top w:val="single" w:sz="6" w:space="0" w:color="000000"/>
              <w:left w:val="single" w:sz="6" w:space="0" w:color="000000"/>
              <w:bottom w:val="single" w:sz="6" w:space="0" w:color="000000"/>
              <w:right w:val="single" w:sz="6" w:space="0" w:color="000000"/>
            </w:tcBorders>
            <w:vAlign w:val="center"/>
          </w:tcPr>
          <w:p w14:paraId="53DF7319" w14:textId="77777777" w:rsidR="005320EC" w:rsidRPr="00823463" w:rsidRDefault="005320EC" w:rsidP="005320EC">
            <w:pPr>
              <w:pStyle w:val="FieldText"/>
              <w:widowControl w:val="0"/>
              <w:jc w:val="center"/>
              <w:rPr>
                <w:rFonts w:ascii="Calibri" w:hAnsi="Calibri" w:cs="Calibri"/>
                <w:b w:val="0"/>
                <w:sz w:val="20"/>
                <w:szCs w:val="20"/>
                <w:lang w:val="hr-HR"/>
              </w:rPr>
            </w:pPr>
            <w:r w:rsidRPr="00823463">
              <w:rPr>
                <w:rFonts w:ascii="Calibri" w:hAnsi="Calibri" w:cs="Calibri"/>
                <w:b w:val="0"/>
                <w:sz w:val="20"/>
                <w:szCs w:val="20"/>
                <w:lang w:val="hr-HR"/>
              </w:rPr>
              <w:t>0+0+5</w:t>
            </w:r>
          </w:p>
        </w:tc>
        <w:tc>
          <w:tcPr>
            <w:tcW w:w="240" w:type="dxa"/>
          </w:tcPr>
          <w:p w14:paraId="3E4F73B4" w14:textId="77777777" w:rsidR="005320EC" w:rsidRPr="00823463" w:rsidRDefault="005320EC" w:rsidP="005320EC">
            <w:pPr>
              <w:widowControl w:val="0"/>
            </w:pPr>
          </w:p>
        </w:tc>
      </w:tr>
      <w:tr w:rsidR="005320EC" w:rsidRPr="00823463" w14:paraId="16E130BE" w14:textId="77777777" w:rsidTr="005320EC">
        <w:trPr>
          <w:trHeight w:val="431"/>
        </w:trPr>
        <w:tc>
          <w:tcPr>
            <w:tcW w:w="9064" w:type="dxa"/>
            <w:gridSpan w:val="14"/>
            <w:tcBorders>
              <w:top w:val="single" w:sz="4" w:space="0" w:color="000000"/>
              <w:left w:val="single" w:sz="4" w:space="0" w:color="000000"/>
              <w:bottom w:val="single" w:sz="4" w:space="0" w:color="000000"/>
              <w:right w:val="single" w:sz="4" w:space="0" w:color="000000"/>
            </w:tcBorders>
            <w:vAlign w:val="center"/>
          </w:tcPr>
          <w:p w14:paraId="41A94C4E" w14:textId="77777777" w:rsidR="005320EC" w:rsidRPr="00823463" w:rsidRDefault="005320EC" w:rsidP="005320EC">
            <w:pPr>
              <w:pStyle w:val="ListParagraph"/>
              <w:widowControl w:val="0"/>
              <w:rPr>
                <w:rFonts w:ascii="Calibri" w:hAnsi="Calibri" w:cs="Calibri"/>
                <w:b/>
                <w:sz w:val="20"/>
                <w:szCs w:val="20"/>
              </w:rPr>
            </w:pPr>
            <w:r w:rsidRPr="00823463">
              <w:rPr>
                <w:rFonts w:ascii="Calibri" w:hAnsi="Calibri" w:cs="Calibri"/>
                <w:b/>
                <w:sz w:val="20"/>
                <w:szCs w:val="20"/>
              </w:rPr>
              <w:t>1. OPIS KOLEGIJA</w:t>
            </w:r>
          </w:p>
        </w:tc>
      </w:tr>
      <w:tr w:rsidR="005320EC" w:rsidRPr="00823463" w14:paraId="1F2611CB" w14:textId="77777777" w:rsidTr="005320EC">
        <w:trPr>
          <w:trHeight w:val="431"/>
        </w:trPr>
        <w:tc>
          <w:tcPr>
            <w:tcW w:w="9064" w:type="dxa"/>
            <w:gridSpan w:val="14"/>
            <w:tcBorders>
              <w:top w:val="single" w:sz="4" w:space="0" w:color="000000"/>
              <w:left w:val="single" w:sz="4" w:space="0" w:color="000000"/>
              <w:bottom w:val="single" w:sz="4" w:space="0" w:color="000000"/>
              <w:right w:val="single" w:sz="4" w:space="0" w:color="000000"/>
            </w:tcBorders>
            <w:vAlign w:val="center"/>
          </w:tcPr>
          <w:p w14:paraId="5817ABC9"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1. Ciljevi kolegija</w:t>
            </w:r>
          </w:p>
        </w:tc>
      </w:tr>
      <w:tr w:rsidR="005320EC" w:rsidRPr="00823463" w14:paraId="23BE327A" w14:textId="77777777" w:rsidTr="005320EC">
        <w:trPr>
          <w:trHeight w:val="431"/>
        </w:trPr>
        <w:tc>
          <w:tcPr>
            <w:tcW w:w="9064" w:type="dxa"/>
            <w:gridSpan w:val="14"/>
            <w:tcBorders>
              <w:top w:val="single" w:sz="4" w:space="0" w:color="000000"/>
              <w:left w:val="single" w:sz="4" w:space="0" w:color="000000"/>
              <w:bottom w:val="single" w:sz="4" w:space="0" w:color="000000"/>
              <w:right w:val="single" w:sz="4" w:space="0" w:color="000000"/>
            </w:tcBorders>
            <w:vAlign w:val="center"/>
          </w:tcPr>
          <w:p w14:paraId="12854F12" w14:textId="77777777" w:rsidR="005320EC" w:rsidRPr="00823463" w:rsidRDefault="005320EC" w:rsidP="005320EC">
            <w:pPr>
              <w:widowControl w:val="0"/>
              <w:rPr>
                <w:rFonts w:ascii="Calibri" w:hAnsi="Calibri" w:cs="Calibri"/>
                <w:sz w:val="20"/>
                <w:szCs w:val="20"/>
              </w:rPr>
            </w:pPr>
            <w:r w:rsidRPr="00823463">
              <w:rPr>
                <w:rFonts w:ascii="Calibri" w:hAnsi="Calibri" w:cs="Calibri"/>
                <w:sz w:val="20"/>
                <w:szCs w:val="20"/>
              </w:rPr>
              <w:t>Konzultacije s mentorom/studijskim savjetnikom pri izradi doktorskog rada imaju nekoliko ključnih ciljeva koji se tiču izrade doktorskoga rada, a među kojima su: izrada individualnog plana istraživanja, usmjeravanje istraživanja, upućivanje na relevantnu literaturu i metodologiju, davanje općih stručnih savjeta iz područja doktorskog rada, evaluacija istraživanja, praćenje napretka, etička pitanja, motivacija i podrška. Mentor/studijski savjetnik pomaže razvoju akademskih, istraživačkih i metodoloških vještina te profesionalnom razvoju i umrežavanju kandidata. U kasnijim fazama rada cilj kolegija uključuje pripremu kandidata za obranu teme i samoga doktorskog rada.</w:t>
            </w:r>
          </w:p>
          <w:p w14:paraId="1F373378" w14:textId="77777777" w:rsidR="005320EC" w:rsidRPr="00823463" w:rsidRDefault="005320EC" w:rsidP="005320EC">
            <w:pPr>
              <w:pStyle w:val="NormalWeb"/>
              <w:widowControl w:val="0"/>
              <w:spacing w:beforeAutospacing="0" w:after="0" w:afterAutospacing="0"/>
              <w:rPr>
                <w:rFonts w:ascii="Calibri" w:hAnsi="Calibri" w:cs="Calibri"/>
                <w:sz w:val="20"/>
                <w:szCs w:val="20"/>
              </w:rPr>
            </w:pPr>
          </w:p>
        </w:tc>
      </w:tr>
      <w:tr w:rsidR="005320EC" w:rsidRPr="00823463" w14:paraId="58527041" w14:textId="77777777" w:rsidTr="005320EC">
        <w:trPr>
          <w:trHeight w:val="431"/>
        </w:trPr>
        <w:tc>
          <w:tcPr>
            <w:tcW w:w="9064" w:type="dxa"/>
            <w:gridSpan w:val="14"/>
            <w:tcBorders>
              <w:top w:val="single" w:sz="4" w:space="0" w:color="000000"/>
              <w:left w:val="single" w:sz="4" w:space="0" w:color="000000"/>
              <w:bottom w:val="single" w:sz="4" w:space="0" w:color="000000"/>
              <w:right w:val="single" w:sz="4" w:space="0" w:color="000000"/>
            </w:tcBorders>
            <w:vAlign w:val="center"/>
          </w:tcPr>
          <w:p w14:paraId="52A3286B"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2. Uvjeti za upis kolegija</w:t>
            </w:r>
          </w:p>
        </w:tc>
      </w:tr>
      <w:tr w:rsidR="005320EC" w:rsidRPr="00823463" w14:paraId="13774FAF" w14:textId="77777777" w:rsidTr="005320EC">
        <w:trPr>
          <w:trHeight w:val="431"/>
        </w:trPr>
        <w:tc>
          <w:tcPr>
            <w:tcW w:w="9064" w:type="dxa"/>
            <w:gridSpan w:val="14"/>
            <w:tcBorders>
              <w:top w:val="single" w:sz="4" w:space="0" w:color="000000"/>
              <w:left w:val="single" w:sz="4" w:space="0" w:color="000000"/>
              <w:bottom w:val="single" w:sz="4" w:space="0" w:color="000000"/>
              <w:right w:val="single" w:sz="4" w:space="0" w:color="000000"/>
            </w:tcBorders>
            <w:vAlign w:val="center"/>
          </w:tcPr>
          <w:p w14:paraId="6DA95037"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nema</w:t>
            </w:r>
          </w:p>
        </w:tc>
      </w:tr>
      <w:tr w:rsidR="005320EC" w:rsidRPr="00823463" w14:paraId="10CDC877" w14:textId="77777777" w:rsidTr="005320EC">
        <w:trPr>
          <w:trHeight w:val="431"/>
        </w:trPr>
        <w:tc>
          <w:tcPr>
            <w:tcW w:w="9064" w:type="dxa"/>
            <w:gridSpan w:val="14"/>
            <w:tcBorders>
              <w:top w:val="single" w:sz="4" w:space="0" w:color="000000"/>
              <w:left w:val="single" w:sz="4" w:space="0" w:color="000000"/>
              <w:bottom w:val="single" w:sz="4" w:space="0" w:color="000000"/>
              <w:right w:val="single" w:sz="4" w:space="0" w:color="000000"/>
            </w:tcBorders>
            <w:vAlign w:val="center"/>
          </w:tcPr>
          <w:p w14:paraId="6338B03C" w14:textId="77777777" w:rsidR="005320EC" w:rsidRPr="00890892" w:rsidRDefault="005320EC" w:rsidP="005320EC">
            <w:pPr>
              <w:pStyle w:val="BodyText1"/>
              <w:spacing w:after="0"/>
              <w:rPr>
                <w:rFonts w:ascii="Calibri" w:hAnsi="Calibri" w:cs="Calibri"/>
                <w:i/>
                <w:sz w:val="20"/>
                <w:szCs w:val="20"/>
                <w:lang w:val="pl-PL"/>
              </w:rPr>
            </w:pPr>
            <w:r w:rsidRPr="00890892">
              <w:rPr>
                <w:rFonts w:ascii="Calibri" w:hAnsi="Calibri" w:cs="Calibri"/>
                <w:i/>
                <w:sz w:val="20"/>
                <w:szCs w:val="20"/>
                <w:lang w:val="pl-PL"/>
              </w:rPr>
              <w:t>1. 3. Očekivani ishodi učenja za kolegij</w:t>
            </w:r>
          </w:p>
        </w:tc>
      </w:tr>
      <w:tr w:rsidR="005320EC" w:rsidRPr="00823463" w14:paraId="59279021" w14:textId="77777777" w:rsidTr="005320EC">
        <w:trPr>
          <w:trHeight w:val="431"/>
        </w:trPr>
        <w:tc>
          <w:tcPr>
            <w:tcW w:w="9064" w:type="dxa"/>
            <w:gridSpan w:val="14"/>
            <w:tcBorders>
              <w:top w:val="single" w:sz="4" w:space="0" w:color="000000"/>
              <w:left w:val="single" w:sz="4" w:space="0" w:color="000000"/>
              <w:bottom w:val="single" w:sz="4" w:space="0" w:color="000000"/>
              <w:right w:val="single" w:sz="4" w:space="0" w:color="000000"/>
            </w:tcBorders>
            <w:vAlign w:val="center"/>
          </w:tcPr>
          <w:p w14:paraId="41902877" w14:textId="77777777" w:rsidR="005320EC" w:rsidRPr="00823463" w:rsidRDefault="005320EC" w:rsidP="005320EC">
            <w:pPr>
              <w:widowControl w:val="0"/>
              <w:rPr>
                <w:rFonts w:ascii="Calibri" w:hAnsi="Calibri" w:cs="Calibri"/>
                <w:sz w:val="20"/>
                <w:szCs w:val="20"/>
              </w:rPr>
            </w:pPr>
            <w:r w:rsidRPr="00823463">
              <w:rPr>
                <w:rFonts w:ascii="Calibri" w:hAnsi="Calibri" w:cs="Calibri"/>
                <w:sz w:val="20"/>
                <w:szCs w:val="20"/>
              </w:rPr>
              <w:t>Nakon uspješno završenoga kolegija studenti će moći:</w:t>
            </w:r>
          </w:p>
          <w:p w14:paraId="526D2FA7"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FE4DE5">
              <w:rPr>
                <w:rFonts w:ascii="Calibri" w:hAnsi="Calibri" w:cs="Calibri"/>
                <w:sz w:val="20"/>
                <w:szCs w:val="20"/>
              </w:rPr>
              <w:t xml:space="preserve">identificirati </w:t>
            </w:r>
            <w:r w:rsidRPr="00823463">
              <w:rPr>
                <w:rFonts w:ascii="Calibri" w:hAnsi="Calibri" w:cs="Calibri"/>
                <w:sz w:val="20"/>
                <w:szCs w:val="20"/>
              </w:rPr>
              <w:t>principe, pravila i kriterije znanstvenoga rada</w:t>
            </w:r>
          </w:p>
          <w:p w14:paraId="41C9EC04"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opisati standardan postupak objavljivanja znanstvenih radova</w:t>
            </w:r>
          </w:p>
          <w:p w14:paraId="7A7020D4"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prepoznati važnost izbjegavanja plagijarizma u znanstvenim radovima</w:t>
            </w:r>
          </w:p>
          <w:p w14:paraId="3AA85AE1"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primijeniti etičke standarde pri izradi znanstvenih radova (izbjegavanje neovlaštenoga kopiranja, plagiranja, krivotvorenja, prikrivenog citiranja)</w:t>
            </w:r>
          </w:p>
          <w:p w14:paraId="67B338EF"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napisati i javno prezentirati sinopsis doktorskog rada</w:t>
            </w:r>
          </w:p>
          <w:p w14:paraId="619C28CD"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predložiti temu doktorskog istraživanja</w:t>
            </w:r>
          </w:p>
          <w:p w14:paraId="3ED6239A"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sastaviti znanstveni rad, sinopsis i doktorski rad</w:t>
            </w:r>
          </w:p>
          <w:p w14:paraId="3820B0B3" w14:textId="77777777" w:rsidR="005320EC" w:rsidRPr="00823463" w:rsidRDefault="005320EC" w:rsidP="002429E4">
            <w:pPr>
              <w:pStyle w:val="ListParagraph"/>
              <w:widowControl w:val="0"/>
              <w:numPr>
                <w:ilvl w:val="0"/>
                <w:numId w:val="7"/>
              </w:numPr>
              <w:suppressAutoHyphens/>
              <w:spacing w:after="0" w:line="240" w:lineRule="auto"/>
              <w:jc w:val="both"/>
              <w:rPr>
                <w:rFonts w:ascii="Calibri" w:hAnsi="Calibri" w:cs="Calibri"/>
                <w:sz w:val="20"/>
                <w:szCs w:val="20"/>
              </w:rPr>
            </w:pPr>
            <w:r w:rsidRPr="00823463">
              <w:rPr>
                <w:rFonts w:ascii="Calibri" w:hAnsi="Calibri" w:cs="Calibri"/>
                <w:sz w:val="20"/>
                <w:szCs w:val="20"/>
              </w:rPr>
              <w:t>razviti sposobnost prilagodbe novim znanjima i situacijama</w:t>
            </w:r>
          </w:p>
        </w:tc>
      </w:tr>
      <w:tr w:rsidR="005320EC" w:rsidRPr="00823463" w14:paraId="399E4BC4" w14:textId="77777777" w:rsidTr="005320EC">
        <w:trPr>
          <w:trHeight w:val="431"/>
        </w:trPr>
        <w:tc>
          <w:tcPr>
            <w:tcW w:w="9064" w:type="dxa"/>
            <w:gridSpan w:val="14"/>
            <w:tcBorders>
              <w:top w:val="single" w:sz="4" w:space="0" w:color="000000"/>
              <w:left w:val="single" w:sz="4" w:space="0" w:color="000000"/>
              <w:bottom w:val="single" w:sz="4" w:space="0" w:color="000000"/>
              <w:right w:val="single" w:sz="4" w:space="0" w:color="000000"/>
            </w:tcBorders>
            <w:vAlign w:val="center"/>
          </w:tcPr>
          <w:p w14:paraId="5DD1184E"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4. Sadržaj kolegija</w:t>
            </w:r>
          </w:p>
        </w:tc>
      </w:tr>
      <w:tr w:rsidR="005320EC" w:rsidRPr="00823463" w14:paraId="4DB9AD36" w14:textId="77777777" w:rsidTr="005320EC">
        <w:trPr>
          <w:trHeight w:val="431"/>
        </w:trPr>
        <w:tc>
          <w:tcPr>
            <w:tcW w:w="9064" w:type="dxa"/>
            <w:gridSpan w:val="14"/>
            <w:tcBorders>
              <w:top w:val="single" w:sz="4" w:space="0" w:color="000000"/>
              <w:left w:val="single" w:sz="4" w:space="0" w:color="000000"/>
              <w:bottom w:val="single" w:sz="4" w:space="0" w:color="000000"/>
              <w:right w:val="single" w:sz="4" w:space="0" w:color="000000"/>
            </w:tcBorders>
            <w:vAlign w:val="center"/>
          </w:tcPr>
          <w:p w14:paraId="08CD7978" w14:textId="77777777" w:rsidR="005320EC" w:rsidRPr="00823463" w:rsidRDefault="005320EC" w:rsidP="005320EC">
            <w:pPr>
              <w:widowControl w:val="0"/>
              <w:rPr>
                <w:rFonts w:ascii="Calibri" w:hAnsi="Calibri" w:cs="Calibri"/>
                <w:sz w:val="20"/>
                <w:szCs w:val="20"/>
              </w:rPr>
            </w:pPr>
            <w:r w:rsidRPr="00823463">
              <w:rPr>
                <w:rFonts w:ascii="Calibri" w:hAnsi="Calibri" w:cs="Calibri"/>
                <w:sz w:val="20"/>
                <w:szCs w:val="20"/>
              </w:rPr>
              <w:t>Sadržaj kolegija ovisi o fazi istraživanja u kojoj se doktorant nalazi, a tiče se izrade ili obrane teme doktorskog rada i samog doktorskog rada, sudjelovanja doktoranta na znanstvenim skupovima i na Doktorskoj rundi, istraživanja ili pisanje znanstvenih radova, kao i svih ostalih aktivnosti koje proizlaze iz ishoda učenja na doktroskom studiju.</w:t>
            </w:r>
          </w:p>
        </w:tc>
      </w:tr>
      <w:tr w:rsidR="005320EC" w:rsidRPr="00823463" w14:paraId="5A367C62" w14:textId="77777777" w:rsidTr="005320EC">
        <w:trPr>
          <w:trHeight w:val="20"/>
        </w:trPr>
        <w:tc>
          <w:tcPr>
            <w:tcW w:w="4162" w:type="dxa"/>
            <w:gridSpan w:val="6"/>
            <w:tcBorders>
              <w:top w:val="single" w:sz="4" w:space="0" w:color="000000"/>
              <w:left w:val="single" w:sz="4" w:space="0" w:color="000000"/>
              <w:bottom w:val="single" w:sz="4" w:space="0" w:color="000000"/>
              <w:right w:val="single" w:sz="4" w:space="0" w:color="000000"/>
            </w:tcBorders>
            <w:vAlign w:val="center"/>
          </w:tcPr>
          <w:p w14:paraId="6736C86E"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 xml:space="preserve">1. 5. Vrste izvođenja nastave </w:t>
            </w:r>
          </w:p>
        </w:tc>
        <w:tc>
          <w:tcPr>
            <w:tcW w:w="2301" w:type="dxa"/>
            <w:gridSpan w:val="4"/>
            <w:tcBorders>
              <w:top w:val="single" w:sz="4" w:space="0" w:color="000000"/>
              <w:left w:val="single" w:sz="4" w:space="0" w:color="000000"/>
              <w:bottom w:val="single" w:sz="4" w:space="0" w:color="000000"/>
              <w:right w:val="single" w:sz="4" w:space="0" w:color="000000"/>
            </w:tcBorders>
            <w:vAlign w:val="center"/>
          </w:tcPr>
          <w:p w14:paraId="3BB41FAB"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1" w:name="__Fieldmark__13118_1346287334"/>
            <w:bookmarkEnd w:id="21"/>
            <w:r w:rsidRPr="00823463">
              <w:rPr>
                <w:rFonts w:ascii="Calibri" w:hAnsi="Calibri"/>
                <w:sz w:val="20"/>
                <w:szCs w:val="20"/>
              </w:rPr>
              <w:fldChar w:fldCharType="end"/>
            </w:r>
            <w:r w:rsidRPr="00823463">
              <w:rPr>
                <w:rFonts w:ascii="Calibri" w:hAnsi="Calibri" w:cs="Calibri"/>
                <w:b w:val="0"/>
                <w:sz w:val="20"/>
                <w:szCs w:val="20"/>
                <w:lang w:val="hr-HR"/>
              </w:rPr>
              <w:t xml:space="preserve"> predavanja</w:t>
            </w:r>
          </w:p>
          <w:p w14:paraId="082FB8B1" w14:textId="77777777" w:rsidR="005320EC" w:rsidRPr="00823463" w:rsidRDefault="005320EC" w:rsidP="005320EC">
            <w:pPr>
              <w:pStyle w:val="FieldText"/>
              <w:widowControl w:val="0"/>
              <w:rPr>
                <w:rFonts w:ascii="Calibri" w:hAnsi="Calibri" w:cs="Calibri"/>
                <w:b w:val="0"/>
                <w:bCs/>
                <w:sz w:val="20"/>
                <w:szCs w:val="20"/>
                <w:lang w:val="hr-HR"/>
              </w:rPr>
            </w:pPr>
            <w:r w:rsidRPr="00823463">
              <w:fldChar w:fldCharType="begin">
                <w:ffData>
                  <w:name w:val=""/>
                  <w:enabled/>
                  <w:calcOnExit w:val="0"/>
                  <w:checkBox>
                    <w:sizeAuto/>
                    <w:default w:val="0"/>
                    <w:checked/>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2" w:name="__Fieldmark__13121_1346287334"/>
            <w:bookmarkEnd w:id="22"/>
            <w:r w:rsidRPr="00823463">
              <w:rPr>
                <w:rFonts w:ascii="Calibri" w:hAnsi="Calibri"/>
                <w:sz w:val="20"/>
                <w:szCs w:val="20"/>
              </w:rPr>
              <w:fldChar w:fldCharType="end"/>
            </w:r>
            <w:r w:rsidRPr="00823463">
              <w:rPr>
                <w:rFonts w:ascii="Calibri" w:hAnsi="Calibri" w:cs="Calibri"/>
                <w:b w:val="0"/>
                <w:sz w:val="20"/>
                <w:szCs w:val="20"/>
                <w:lang w:val="hr-HR"/>
              </w:rPr>
              <w:t xml:space="preserve"> seminari i radionice</w:t>
            </w:r>
          </w:p>
          <w:p w14:paraId="29CD226A"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3" w:name="__Fieldmark__13124_1346287334"/>
            <w:bookmarkEnd w:id="23"/>
            <w:r w:rsidRPr="00823463">
              <w:rPr>
                <w:rFonts w:ascii="Calibri" w:hAnsi="Calibri"/>
                <w:sz w:val="20"/>
                <w:szCs w:val="20"/>
              </w:rPr>
              <w:fldChar w:fldCharType="end"/>
            </w:r>
            <w:r w:rsidRPr="00823463">
              <w:rPr>
                <w:rFonts w:ascii="Calibri" w:hAnsi="Calibri" w:cs="Calibri"/>
                <w:b w:val="0"/>
                <w:sz w:val="20"/>
                <w:szCs w:val="20"/>
                <w:lang w:val="hr-HR"/>
              </w:rPr>
              <w:t xml:space="preserve"> vježbe</w:t>
            </w:r>
          </w:p>
          <w:p w14:paraId="3DADF441"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ed/>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4" w:name="__Fieldmark__13127_1346287334"/>
            <w:bookmarkEnd w:id="24"/>
            <w:r w:rsidRPr="00823463">
              <w:rPr>
                <w:rFonts w:ascii="Calibri" w:hAnsi="Calibri"/>
                <w:sz w:val="20"/>
                <w:szCs w:val="20"/>
              </w:rPr>
              <w:fldChar w:fldCharType="end"/>
            </w:r>
            <w:r w:rsidRPr="00823463">
              <w:rPr>
                <w:rFonts w:ascii="Calibri" w:hAnsi="Calibri" w:cs="Calibri"/>
                <w:b w:val="0"/>
                <w:sz w:val="20"/>
                <w:szCs w:val="20"/>
                <w:lang w:val="hr-HR"/>
              </w:rPr>
              <w:t xml:space="preserve"> obrazovanje na daljinu</w:t>
            </w:r>
          </w:p>
          <w:p w14:paraId="558040D9"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5" w:name="__Fieldmark__13130_1346287334"/>
            <w:bookmarkEnd w:id="25"/>
            <w:r w:rsidRPr="00823463">
              <w:rPr>
                <w:rFonts w:ascii="Calibri" w:hAnsi="Calibri"/>
                <w:sz w:val="20"/>
                <w:szCs w:val="20"/>
              </w:rPr>
              <w:fldChar w:fldCharType="end"/>
            </w:r>
            <w:r w:rsidRPr="00823463">
              <w:rPr>
                <w:rFonts w:ascii="Calibri" w:hAnsi="Calibri" w:cs="Calibri"/>
                <w:b w:val="0"/>
                <w:sz w:val="20"/>
                <w:szCs w:val="20"/>
                <w:lang w:val="hr-HR"/>
              </w:rPr>
              <w:t xml:space="preserve"> terenska nastava</w:t>
            </w:r>
          </w:p>
        </w:tc>
        <w:tc>
          <w:tcPr>
            <w:tcW w:w="2601" w:type="dxa"/>
            <w:gridSpan w:val="4"/>
            <w:tcBorders>
              <w:top w:val="single" w:sz="4" w:space="0" w:color="000000"/>
              <w:left w:val="single" w:sz="4" w:space="0" w:color="000000"/>
              <w:bottom w:val="single" w:sz="4" w:space="0" w:color="000000"/>
              <w:right w:val="single" w:sz="4" w:space="0" w:color="000000"/>
            </w:tcBorders>
            <w:vAlign w:val="center"/>
          </w:tcPr>
          <w:p w14:paraId="34449981"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6" w:name="__Fieldmark__13133_1346287334"/>
            <w:bookmarkEnd w:id="26"/>
            <w:r w:rsidRPr="00823463">
              <w:rPr>
                <w:rFonts w:ascii="Calibri" w:hAnsi="Calibri"/>
                <w:sz w:val="20"/>
                <w:szCs w:val="20"/>
              </w:rPr>
              <w:fldChar w:fldCharType="end"/>
            </w:r>
            <w:r w:rsidRPr="00823463">
              <w:rPr>
                <w:rFonts w:ascii="Calibri" w:hAnsi="Calibri" w:cs="Calibri"/>
                <w:b w:val="0"/>
                <w:sz w:val="20"/>
                <w:szCs w:val="20"/>
                <w:lang w:val="hr-HR"/>
              </w:rPr>
              <w:t xml:space="preserve"> samostalni zadatci</w:t>
            </w:r>
          </w:p>
          <w:p w14:paraId="46C1A714"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7" w:name="__Fieldmark__13136_1346287334"/>
            <w:bookmarkEnd w:id="27"/>
            <w:r w:rsidRPr="00823463">
              <w:rPr>
                <w:rFonts w:ascii="Calibri" w:hAnsi="Calibri"/>
                <w:sz w:val="20"/>
                <w:szCs w:val="20"/>
              </w:rPr>
              <w:fldChar w:fldCharType="end"/>
            </w:r>
            <w:r w:rsidRPr="00823463">
              <w:rPr>
                <w:rFonts w:ascii="Calibri" w:hAnsi="Calibri" w:cs="Calibri"/>
                <w:b w:val="0"/>
                <w:sz w:val="20"/>
                <w:szCs w:val="20"/>
                <w:lang w:val="hr-HR"/>
              </w:rPr>
              <w:t xml:space="preserve"> multimedija i mreža</w:t>
            </w:r>
          </w:p>
          <w:p w14:paraId="0E339378"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8" w:name="__Fieldmark__13139_1346287334"/>
            <w:bookmarkEnd w:id="28"/>
            <w:r w:rsidRPr="00823463">
              <w:rPr>
                <w:rFonts w:ascii="Calibri" w:hAnsi="Calibri"/>
                <w:sz w:val="20"/>
                <w:szCs w:val="20"/>
              </w:rPr>
              <w:fldChar w:fldCharType="end"/>
            </w:r>
            <w:r w:rsidRPr="00823463">
              <w:rPr>
                <w:rFonts w:ascii="Calibri" w:hAnsi="Calibri" w:cs="Calibri"/>
                <w:b w:val="0"/>
                <w:sz w:val="20"/>
                <w:szCs w:val="20"/>
                <w:lang w:val="hr-HR"/>
              </w:rPr>
              <w:t xml:space="preserve"> laboratorij</w:t>
            </w:r>
          </w:p>
          <w:p w14:paraId="6BAD16F7"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x mentorski rad</w:t>
            </w:r>
          </w:p>
          <w:p w14:paraId="6A5700A8"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9" w:name="__Fieldmark__13143_1346287334"/>
            <w:bookmarkEnd w:id="29"/>
            <w:r w:rsidRPr="00823463">
              <w:rPr>
                <w:rFonts w:ascii="Calibri" w:hAnsi="Calibri"/>
                <w:sz w:val="20"/>
                <w:szCs w:val="20"/>
              </w:rPr>
              <w:fldChar w:fldCharType="end"/>
            </w:r>
            <w:r w:rsidRPr="00823463">
              <w:rPr>
                <w:rFonts w:ascii="Calibri" w:hAnsi="Calibri" w:cs="Calibri"/>
                <w:b w:val="0"/>
                <w:sz w:val="20"/>
                <w:szCs w:val="20"/>
                <w:lang w:val="hr-HR"/>
              </w:rPr>
              <w:t xml:space="preserve"> ostalo</w:t>
            </w:r>
          </w:p>
          <w:p w14:paraId="26C121B2"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___________________</w:t>
            </w:r>
          </w:p>
        </w:tc>
      </w:tr>
      <w:tr w:rsidR="005320EC" w:rsidRPr="00823463" w14:paraId="1FD5BE8C" w14:textId="77777777" w:rsidTr="005320EC">
        <w:trPr>
          <w:trHeight w:val="431"/>
        </w:trPr>
        <w:tc>
          <w:tcPr>
            <w:tcW w:w="9064" w:type="dxa"/>
            <w:gridSpan w:val="14"/>
            <w:tcBorders>
              <w:top w:val="single" w:sz="4" w:space="0" w:color="000000"/>
              <w:left w:val="single" w:sz="4" w:space="0" w:color="000000"/>
              <w:bottom w:val="single" w:sz="4" w:space="0" w:color="000000"/>
              <w:right w:val="single" w:sz="4" w:space="0" w:color="000000"/>
            </w:tcBorders>
            <w:vAlign w:val="center"/>
          </w:tcPr>
          <w:p w14:paraId="774EA9D1"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6. Komentari</w:t>
            </w:r>
          </w:p>
        </w:tc>
      </w:tr>
      <w:tr w:rsidR="005320EC" w:rsidRPr="00823463" w14:paraId="08AEA5F7" w14:textId="77777777" w:rsidTr="005320EC">
        <w:trPr>
          <w:trHeight w:val="431"/>
        </w:trPr>
        <w:tc>
          <w:tcPr>
            <w:tcW w:w="9064" w:type="dxa"/>
            <w:gridSpan w:val="14"/>
            <w:tcBorders>
              <w:top w:val="single" w:sz="4" w:space="0" w:color="000000"/>
              <w:left w:val="single" w:sz="4" w:space="0" w:color="000000"/>
              <w:bottom w:val="single" w:sz="4" w:space="0" w:color="000000"/>
              <w:right w:val="single" w:sz="4" w:space="0" w:color="000000"/>
            </w:tcBorders>
            <w:vAlign w:val="center"/>
          </w:tcPr>
          <w:p w14:paraId="65FBD1DB"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7. Obveze studenata</w:t>
            </w:r>
          </w:p>
        </w:tc>
      </w:tr>
      <w:tr w:rsidR="005320EC" w:rsidRPr="00823463" w14:paraId="3750612C" w14:textId="77777777" w:rsidTr="005320EC">
        <w:trPr>
          <w:trHeight w:val="431"/>
        </w:trPr>
        <w:tc>
          <w:tcPr>
            <w:tcW w:w="9064" w:type="dxa"/>
            <w:gridSpan w:val="14"/>
            <w:tcBorders>
              <w:top w:val="single" w:sz="4" w:space="0" w:color="000000"/>
              <w:left w:val="single" w:sz="4" w:space="0" w:color="000000"/>
              <w:bottom w:val="single" w:sz="4" w:space="0" w:color="000000"/>
              <w:right w:val="single" w:sz="4" w:space="0" w:color="000000"/>
            </w:tcBorders>
            <w:vAlign w:val="center"/>
          </w:tcPr>
          <w:p w14:paraId="2F219B52" w14:textId="77777777" w:rsidR="005320EC" w:rsidRPr="00823463" w:rsidRDefault="005320EC" w:rsidP="005320EC">
            <w:pPr>
              <w:widowControl w:val="0"/>
              <w:rPr>
                <w:rFonts w:ascii="Calibri" w:hAnsi="Calibri" w:cs="Calibri"/>
                <w:sz w:val="20"/>
                <w:szCs w:val="20"/>
              </w:rPr>
            </w:pPr>
            <w:r w:rsidRPr="00823463">
              <w:rPr>
                <w:rFonts w:ascii="Calibri" w:hAnsi="Calibri" w:cs="Calibri"/>
                <w:sz w:val="20"/>
                <w:szCs w:val="20"/>
              </w:rPr>
              <w:t xml:space="preserve">Studenti su obavezni prisustvovati svim satima konzultacija s mentorom/studijskim savjetnikom. Tijekom cijeloga semestra vode bilješke o radu na doktorskom radu i ulažu u portfolio. Portfolio se kontinuirano </w:t>
            </w:r>
            <w:r w:rsidRPr="00823463">
              <w:rPr>
                <w:rFonts w:ascii="Calibri" w:hAnsi="Calibri" w:cs="Calibri"/>
                <w:sz w:val="20"/>
                <w:szCs w:val="20"/>
              </w:rPr>
              <w:lastRenderedPageBreak/>
              <w:t>nadopunjuje materijalima vezanim za doktorski rad te se daje na uvid mentoru/studijskom savjetniku.</w:t>
            </w:r>
          </w:p>
        </w:tc>
      </w:tr>
      <w:tr w:rsidR="005320EC" w:rsidRPr="00823463" w14:paraId="75A809C2" w14:textId="77777777" w:rsidTr="005320EC">
        <w:trPr>
          <w:trHeight w:val="431"/>
        </w:trPr>
        <w:tc>
          <w:tcPr>
            <w:tcW w:w="9064" w:type="dxa"/>
            <w:gridSpan w:val="14"/>
            <w:tcBorders>
              <w:top w:val="single" w:sz="4" w:space="0" w:color="000000"/>
              <w:left w:val="single" w:sz="4" w:space="0" w:color="000000"/>
              <w:bottom w:val="single" w:sz="4" w:space="0" w:color="000000"/>
              <w:right w:val="single" w:sz="4" w:space="0" w:color="000000"/>
            </w:tcBorders>
            <w:vAlign w:val="center"/>
          </w:tcPr>
          <w:p w14:paraId="21AC9A4C"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lastRenderedPageBreak/>
              <w:t>1. 8. Praćenje</w:t>
            </w:r>
            <w:r w:rsidRPr="00823463">
              <w:rPr>
                <w:rFonts w:ascii="Calibri" w:hAnsi="Calibri" w:cs="Calibri"/>
                <w:sz w:val="20"/>
                <w:szCs w:val="20"/>
              </w:rPr>
              <w:t xml:space="preserve"> </w:t>
            </w:r>
            <w:r w:rsidRPr="00823463">
              <w:rPr>
                <w:rFonts w:ascii="Calibri" w:hAnsi="Calibri" w:cs="Calibri"/>
                <w:i/>
                <w:sz w:val="20"/>
                <w:szCs w:val="20"/>
              </w:rPr>
              <w:t>rada studenata</w:t>
            </w:r>
          </w:p>
        </w:tc>
      </w:tr>
      <w:tr w:rsidR="005320EC" w:rsidRPr="00823463" w14:paraId="123E29EB" w14:textId="77777777" w:rsidTr="005320EC">
        <w:trPr>
          <w:trHeight w:val="20"/>
        </w:trPr>
        <w:tc>
          <w:tcPr>
            <w:tcW w:w="1290" w:type="dxa"/>
            <w:tcBorders>
              <w:top w:val="single" w:sz="4" w:space="0" w:color="000000"/>
              <w:left w:val="single" w:sz="4" w:space="0" w:color="000000"/>
              <w:bottom w:val="single" w:sz="4" w:space="0" w:color="000000"/>
              <w:right w:val="single" w:sz="4" w:space="0" w:color="000000"/>
            </w:tcBorders>
            <w:vAlign w:val="center"/>
          </w:tcPr>
          <w:p w14:paraId="4A8B4180"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Pohađanje nastave</w:t>
            </w:r>
          </w:p>
        </w:tc>
        <w:tc>
          <w:tcPr>
            <w:tcW w:w="608" w:type="dxa"/>
            <w:tcBorders>
              <w:top w:val="single" w:sz="4" w:space="0" w:color="000000"/>
              <w:left w:val="single" w:sz="4" w:space="0" w:color="000000"/>
              <w:bottom w:val="single" w:sz="4" w:space="0" w:color="000000"/>
              <w:right w:val="single" w:sz="4" w:space="0" w:color="000000"/>
            </w:tcBorders>
            <w:vAlign w:val="center"/>
          </w:tcPr>
          <w:p w14:paraId="5B5CA63D" w14:textId="77777777" w:rsidR="005320EC" w:rsidRPr="00823463" w:rsidRDefault="005320EC" w:rsidP="005320EC">
            <w:pPr>
              <w:pStyle w:val="BodyText1"/>
              <w:spacing w:after="0"/>
              <w:jc w:val="center"/>
              <w:rPr>
                <w:rFonts w:ascii="Calibri" w:hAnsi="Calibri" w:cs="Calibri"/>
                <w:sz w:val="20"/>
                <w:szCs w:val="20"/>
              </w:rPr>
            </w:pPr>
            <w:r w:rsidRPr="00823463">
              <w:rPr>
                <w:rFonts w:ascii="Calibri" w:hAnsi="Calibri" w:cs="Calibri"/>
                <w:sz w:val="20"/>
                <w:szCs w:val="20"/>
              </w:rPr>
              <w:t>x</w:t>
            </w:r>
          </w:p>
        </w:tc>
        <w:tc>
          <w:tcPr>
            <w:tcW w:w="1531" w:type="dxa"/>
            <w:gridSpan w:val="2"/>
            <w:tcBorders>
              <w:top w:val="single" w:sz="4" w:space="0" w:color="000000"/>
              <w:left w:val="single" w:sz="4" w:space="0" w:color="000000"/>
              <w:bottom w:val="single" w:sz="4" w:space="0" w:color="000000"/>
              <w:right w:val="single" w:sz="4" w:space="0" w:color="000000"/>
            </w:tcBorders>
            <w:vAlign w:val="center"/>
          </w:tcPr>
          <w:p w14:paraId="0C624ABB"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Aktivnost u nastavi</w:t>
            </w:r>
          </w:p>
        </w:tc>
        <w:tc>
          <w:tcPr>
            <w:tcW w:w="609" w:type="dxa"/>
            <w:tcBorders>
              <w:top w:val="single" w:sz="4" w:space="0" w:color="000000"/>
              <w:left w:val="single" w:sz="4" w:space="0" w:color="000000"/>
              <w:bottom w:val="single" w:sz="4" w:space="0" w:color="000000"/>
              <w:right w:val="single" w:sz="4" w:space="0" w:color="000000"/>
            </w:tcBorders>
            <w:vAlign w:val="center"/>
          </w:tcPr>
          <w:p w14:paraId="31D98FDF"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Text3 Copy 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14:paraId="027130BD"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Seminarski rad</w:t>
            </w:r>
          </w:p>
        </w:tc>
        <w:tc>
          <w:tcPr>
            <w:tcW w:w="613" w:type="dxa"/>
            <w:gridSpan w:val="2"/>
            <w:tcBorders>
              <w:top w:val="single" w:sz="4" w:space="0" w:color="000000"/>
              <w:left w:val="single" w:sz="4" w:space="0" w:color="000000"/>
              <w:bottom w:val="single" w:sz="4" w:space="0" w:color="000000"/>
              <w:right w:val="single" w:sz="4" w:space="0" w:color="000000"/>
            </w:tcBorders>
            <w:vAlign w:val="center"/>
          </w:tcPr>
          <w:p w14:paraId="4B676427"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Text3 Copy 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884" w:type="dxa"/>
            <w:gridSpan w:val="3"/>
            <w:tcBorders>
              <w:top w:val="single" w:sz="4" w:space="0" w:color="000000"/>
              <w:left w:val="single" w:sz="4" w:space="0" w:color="000000"/>
              <w:bottom w:val="single" w:sz="4" w:space="0" w:color="000000"/>
              <w:right w:val="single" w:sz="4" w:space="0" w:color="000000"/>
            </w:tcBorders>
            <w:vAlign w:val="center"/>
          </w:tcPr>
          <w:p w14:paraId="587A0D6D"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Eksperimentalni rad</w:t>
            </w:r>
          </w:p>
        </w:tc>
        <w:tc>
          <w:tcPr>
            <w:tcW w:w="1161" w:type="dxa"/>
            <w:gridSpan w:val="2"/>
            <w:tcBorders>
              <w:top w:val="single" w:sz="4" w:space="0" w:color="000000"/>
              <w:left w:val="single" w:sz="4" w:space="0" w:color="000000"/>
              <w:bottom w:val="single" w:sz="4" w:space="0" w:color="000000"/>
              <w:right w:val="single" w:sz="4" w:space="0" w:color="000000"/>
            </w:tcBorders>
            <w:vAlign w:val="center"/>
          </w:tcPr>
          <w:p w14:paraId="5D61F699"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Text3 Copy 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r>
      <w:tr w:rsidR="005320EC" w:rsidRPr="00823463" w14:paraId="3CDEB180" w14:textId="77777777" w:rsidTr="005320EC">
        <w:trPr>
          <w:trHeight w:val="20"/>
        </w:trPr>
        <w:tc>
          <w:tcPr>
            <w:tcW w:w="1290" w:type="dxa"/>
            <w:tcBorders>
              <w:top w:val="single" w:sz="4" w:space="0" w:color="000000"/>
              <w:left w:val="single" w:sz="4" w:space="0" w:color="000000"/>
              <w:bottom w:val="single" w:sz="4" w:space="0" w:color="000000"/>
              <w:right w:val="single" w:sz="4" w:space="0" w:color="000000"/>
            </w:tcBorders>
            <w:vAlign w:val="center"/>
          </w:tcPr>
          <w:p w14:paraId="75DAEA25"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 xml:space="preserve">Pismeni </w:t>
            </w:r>
          </w:p>
          <w:p w14:paraId="6A557C1C"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ispit</w:t>
            </w:r>
          </w:p>
        </w:tc>
        <w:tc>
          <w:tcPr>
            <w:tcW w:w="608" w:type="dxa"/>
            <w:tcBorders>
              <w:top w:val="single" w:sz="4" w:space="0" w:color="000000"/>
              <w:left w:val="single" w:sz="4" w:space="0" w:color="000000"/>
              <w:bottom w:val="single" w:sz="4" w:space="0" w:color="000000"/>
              <w:right w:val="single" w:sz="4" w:space="0" w:color="000000"/>
            </w:tcBorders>
            <w:vAlign w:val="center"/>
          </w:tcPr>
          <w:p w14:paraId="6C8722F3"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1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531" w:type="dxa"/>
            <w:gridSpan w:val="2"/>
            <w:tcBorders>
              <w:top w:val="single" w:sz="4" w:space="0" w:color="000000"/>
              <w:left w:val="single" w:sz="4" w:space="0" w:color="000000"/>
              <w:bottom w:val="single" w:sz="4" w:space="0" w:color="000000"/>
              <w:right w:val="single" w:sz="4" w:space="0" w:color="000000"/>
            </w:tcBorders>
            <w:vAlign w:val="center"/>
          </w:tcPr>
          <w:p w14:paraId="1754A9E2"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Usmeni ispit</w:t>
            </w:r>
          </w:p>
        </w:tc>
        <w:tc>
          <w:tcPr>
            <w:tcW w:w="609" w:type="dxa"/>
            <w:tcBorders>
              <w:top w:val="single" w:sz="4" w:space="0" w:color="000000"/>
              <w:left w:val="single" w:sz="4" w:space="0" w:color="000000"/>
              <w:bottom w:val="single" w:sz="4" w:space="0" w:color="000000"/>
              <w:right w:val="single" w:sz="4" w:space="0" w:color="000000"/>
            </w:tcBorders>
            <w:vAlign w:val="center"/>
          </w:tcPr>
          <w:p w14:paraId="26060245"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2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14:paraId="4F91C943"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Esej</w:t>
            </w:r>
          </w:p>
        </w:tc>
        <w:tc>
          <w:tcPr>
            <w:tcW w:w="613" w:type="dxa"/>
            <w:gridSpan w:val="2"/>
            <w:tcBorders>
              <w:top w:val="single" w:sz="4" w:space="0" w:color="000000"/>
              <w:left w:val="single" w:sz="4" w:space="0" w:color="000000"/>
              <w:bottom w:val="single" w:sz="4" w:space="0" w:color="000000"/>
              <w:right w:val="single" w:sz="4" w:space="0" w:color="000000"/>
            </w:tcBorders>
            <w:vAlign w:val="center"/>
          </w:tcPr>
          <w:p w14:paraId="26E2F206"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2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884" w:type="dxa"/>
            <w:gridSpan w:val="3"/>
            <w:tcBorders>
              <w:top w:val="single" w:sz="4" w:space="0" w:color="000000"/>
              <w:left w:val="single" w:sz="4" w:space="0" w:color="000000"/>
              <w:bottom w:val="single" w:sz="4" w:space="0" w:color="000000"/>
              <w:right w:val="single" w:sz="4" w:space="0" w:color="000000"/>
            </w:tcBorders>
            <w:vAlign w:val="center"/>
          </w:tcPr>
          <w:p w14:paraId="6B6B8C1F"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Istraživanje</w:t>
            </w:r>
          </w:p>
        </w:tc>
        <w:tc>
          <w:tcPr>
            <w:tcW w:w="1161" w:type="dxa"/>
            <w:gridSpan w:val="2"/>
            <w:tcBorders>
              <w:top w:val="single" w:sz="4" w:space="0" w:color="000000"/>
              <w:left w:val="single" w:sz="4" w:space="0" w:color="000000"/>
              <w:bottom w:val="single" w:sz="4" w:space="0" w:color="000000"/>
              <w:right w:val="single" w:sz="4" w:space="0" w:color="000000"/>
            </w:tcBorders>
            <w:vAlign w:val="center"/>
          </w:tcPr>
          <w:p w14:paraId="17EB6718" w14:textId="77777777" w:rsidR="005320EC" w:rsidRPr="00823463" w:rsidRDefault="005320EC" w:rsidP="005320EC">
            <w:pPr>
              <w:pStyle w:val="BodyText1"/>
              <w:spacing w:after="0"/>
              <w:jc w:val="center"/>
              <w:rPr>
                <w:rFonts w:ascii="Calibri" w:hAnsi="Calibri" w:cs="Calibri"/>
                <w:sz w:val="20"/>
                <w:szCs w:val="20"/>
              </w:rPr>
            </w:pPr>
            <w:r>
              <w:t>x</w:t>
            </w:r>
          </w:p>
        </w:tc>
      </w:tr>
      <w:tr w:rsidR="005320EC" w:rsidRPr="00823463" w14:paraId="534F2DD9" w14:textId="77777777" w:rsidTr="005320EC">
        <w:trPr>
          <w:trHeight w:val="20"/>
        </w:trPr>
        <w:tc>
          <w:tcPr>
            <w:tcW w:w="1290" w:type="dxa"/>
            <w:tcBorders>
              <w:top w:val="single" w:sz="4" w:space="0" w:color="000000"/>
              <w:left w:val="single" w:sz="4" w:space="0" w:color="000000"/>
              <w:bottom w:val="single" w:sz="4" w:space="0" w:color="000000"/>
              <w:right w:val="single" w:sz="4" w:space="0" w:color="000000"/>
            </w:tcBorders>
            <w:vAlign w:val="center"/>
          </w:tcPr>
          <w:p w14:paraId="464C54AA"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Projekt</w:t>
            </w:r>
          </w:p>
        </w:tc>
        <w:tc>
          <w:tcPr>
            <w:tcW w:w="608" w:type="dxa"/>
            <w:tcBorders>
              <w:top w:val="single" w:sz="4" w:space="0" w:color="000000"/>
              <w:left w:val="single" w:sz="4" w:space="0" w:color="000000"/>
              <w:bottom w:val="single" w:sz="4" w:space="0" w:color="000000"/>
              <w:right w:val="single" w:sz="4" w:space="0" w:color="000000"/>
            </w:tcBorders>
            <w:vAlign w:val="center"/>
          </w:tcPr>
          <w:p w14:paraId="7958DD70"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2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531" w:type="dxa"/>
            <w:gridSpan w:val="2"/>
            <w:tcBorders>
              <w:top w:val="single" w:sz="4" w:space="0" w:color="000000"/>
              <w:left w:val="single" w:sz="4" w:space="0" w:color="000000"/>
              <w:bottom w:val="single" w:sz="4" w:space="0" w:color="000000"/>
              <w:right w:val="single" w:sz="4" w:space="0" w:color="000000"/>
            </w:tcBorders>
            <w:vAlign w:val="center"/>
          </w:tcPr>
          <w:p w14:paraId="6134102A"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Kontinuirana provjera znanja</w:t>
            </w:r>
          </w:p>
        </w:tc>
        <w:tc>
          <w:tcPr>
            <w:tcW w:w="609" w:type="dxa"/>
            <w:tcBorders>
              <w:top w:val="single" w:sz="4" w:space="0" w:color="000000"/>
              <w:left w:val="single" w:sz="4" w:space="0" w:color="000000"/>
              <w:bottom w:val="single" w:sz="4" w:space="0" w:color="000000"/>
              <w:right w:val="single" w:sz="4" w:space="0" w:color="000000"/>
            </w:tcBorders>
            <w:vAlign w:val="center"/>
          </w:tcPr>
          <w:p w14:paraId="255D0C7A"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2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14:paraId="7DB46967"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Referat</w:t>
            </w:r>
          </w:p>
        </w:tc>
        <w:tc>
          <w:tcPr>
            <w:tcW w:w="613" w:type="dxa"/>
            <w:gridSpan w:val="2"/>
            <w:tcBorders>
              <w:top w:val="single" w:sz="4" w:space="0" w:color="000000"/>
              <w:left w:val="single" w:sz="4" w:space="0" w:color="000000"/>
              <w:bottom w:val="single" w:sz="4" w:space="0" w:color="000000"/>
              <w:right w:val="single" w:sz="4" w:space="0" w:color="000000"/>
            </w:tcBorders>
            <w:vAlign w:val="center"/>
          </w:tcPr>
          <w:p w14:paraId="0D3C8065"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2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884" w:type="dxa"/>
            <w:gridSpan w:val="3"/>
            <w:tcBorders>
              <w:top w:val="single" w:sz="4" w:space="0" w:color="000000"/>
              <w:left w:val="single" w:sz="4" w:space="0" w:color="000000"/>
              <w:bottom w:val="single" w:sz="4" w:space="0" w:color="000000"/>
              <w:right w:val="single" w:sz="4" w:space="0" w:color="000000"/>
            </w:tcBorders>
            <w:vAlign w:val="center"/>
          </w:tcPr>
          <w:p w14:paraId="65164C6D"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Praktični rad</w:t>
            </w:r>
          </w:p>
        </w:tc>
        <w:tc>
          <w:tcPr>
            <w:tcW w:w="1161" w:type="dxa"/>
            <w:gridSpan w:val="2"/>
            <w:tcBorders>
              <w:top w:val="single" w:sz="4" w:space="0" w:color="000000"/>
              <w:left w:val="single" w:sz="4" w:space="0" w:color="000000"/>
              <w:bottom w:val="single" w:sz="4" w:space="0" w:color="000000"/>
              <w:right w:val="single" w:sz="4" w:space="0" w:color="000000"/>
            </w:tcBorders>
            <w:vAlign w:val="center"/>
          </w:tcPr>
          <w:p w14:paraId="237ED21B"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2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r>
      <w:tr w:rsidR="005320EC" w:rsidRPr="00823463" w14:paraId="7A1AEFA4" w14:textId="77777777" w:rsidTr="005320EC">
        <w:trPr>
          <w:trHeight w:val="20"/>
        </w:trPr>
        <w:tc>
          <w:tcPr>
            <w:tcW w:w="1290" w:type="dxa"/>
            <w:tcBorders>
              <w:top w:val="single" w:sz="4" w:space="0" w:color="000000"/>
              <w:left w:val="single" w:sz="4" w:space="0" w:color="000000"/>
              <w:bottom w:val="single" w:sz="4" w:space="0" w:color="000000"/>
              <w:right w:val="single" w:sz="4" w:space="0" w:color="000000"/>
            </w:tcBorders>
            <w:vAlign w:val="center"/>
          </w:tcPr>
          <w:p w14:paraId="1F9EC815"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Portfolio</w:t>
            </w:r>
          </w:p>
          <w:p w14:paraId="296E96D6" w14:textId="77777777" w:rsidR="005320EC" w:rsidRPr="00823463" w:rsidRDefault="005320EC" w:rsidP="005320EC">
            <w:pPr>
              <w:pStyle w:val="BodyText1"/>
              <w:spacing w:after="0"/>
              <w:rPr>
                <w:rFonts w:ascii="Calibri" w:hAnsi="Calibri" w:cs="Calibri"/>
                <w:sz w:val="20"/>
                <w:szCs w:val="20"/>
              </w:rPr>
            </w:pPr>
          </w:p>
        </w:tc>
        <w:tc>
          <w:tcPr>
            <w:tcW w:w="608" w:type="dxa"/>
            <w:tcBorders>
              <w:top w:val="single" w:sz="4" w:space="0" w:color="000000"/>
              <w:left w:val="single" w:sz="4" w:space="0" w:color="000000"/>
              <w:bottom w:val="single" w:sz="4" w:space="0" w:color="000000"/>
              <w:right w:val="single" w:sz="4" w:space="0" w:color="000000"/>
            </w:tcBorders>
            <w:vAlign w:val="center"/>
          </w:tcPr>
          <w:p w14:paraId="129D54FB" w14:textId="77777777" w:rsidR="005320EC" w:rsidRPr="00823463" w:rsidRDefault="005320EC" w:rsidP="005320EC">
            <w:pPr>
              <w:pStyle w:val="BodyText1"/>
              <w:spacing w:after="0"/>
              <w:jc w:val="center"/>
              <w:rPr>
                <w:rFonts w:ascii="Calibri" w:hAnsi="Calibri" w:cs="Calibri"/>
                <w:sz w:val="20"/>
                <w:szCs w:val="20"/>
              </w:rPr>
            </w:pPr>
            <w:r w:rsidRPr="00823463">
              <w:rPr>
                <w:rFonts w:ascii="Calibri" w:hAnsi="Calibri" w:cs="Calibri"/>
                <w:sz w:val="20"/>
                <w:szCs w:val="20"/>
              </w:rPr>
              <w:t>x</w:t>
            </w:r>
          </w:p>
        </w:tc>
        <w:tc>
          <w:tcPr>
            <w:tcW w:w="1531" w:type="dxa"/>
            <w:gridSpan w:val="2"/>
            <w:tcBorders>
              <w:top w:val="single" w:sz="4" w:space="0" w:color="000000"/>
              <w:left w:val="single" w:sz="4" w:space="0" w:color="000000"/>
              <w:bottom w:val="single" w:sz="4" w:space="0" w:color="000000"/>
              <w:right w:val="single" w:sz="4" w:space="0" w:color="000000"/>
            </w:tcBorders>
            <w:vAlign w:val="center"/>
          </w:tcPr>
          <w:p w14:paraId="38D1CE5E" w14:textId="77777777" w:rsidR="005320EC" w:rsidRPr="00823463" w:rsidRDefault="005320EC" w:rsidP="005320EC">
            <w:pPr>
              <w:pStyle w:val="BodyText1"/>
              <w:spacing w:after="0"/>
              <w:rPr>
                <w:rFonts w:ascii="Calibri" w:hAnsi="Calibri" w:cs="Calibri"/>
                <w:sz w:val="20"/>
                <w:szCs w:val="20"/>
              </w:rPr>
            </w:pPr>
          </w:p>
        </w:tc>
        <w:tc>
          <w:tcPr>
            <w:tcW w:w="609" w:type="dxa"/>
            <w:tcBorders>
              <w:top w:val="single" w:sz="4" w:space="0" w:color="000000"/>
              <w:left w:val="single" w:sz="4" w:space="0" w:color="000000"/>
              <w:bottom w:val="single" w:sz="4" w:space="0" w:color="000000"/>
              <w:right w:val="single" w:sz="4" w:space="0" w:color="000000"/>
            </w:tcBorders>
            <w:vAlign w:val="center"/>
          </w:tcPr>
          <w:p w14:paraId="63E6B3EE"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2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14:paraId="24918BC0" w14:textId="77777777" w:rsidR="005320EC" w:rsidRPr="00823463" w:rsidRDefault="005320EC" w:rsidP="005320EC">
            <w:pPr>
              <w:pStyle w:val="BodyText1"/>
              <w:spacing w:after="0"/>
              <w:rPr>
                <w:rFonts w:ascii="Calibri" w:hAnsi="Calibri" w:cs="Calibri"/>
                <w:sz w:val="20"/>
                <w:szCs w:val="20"/>
              </w:rPr>
            </w:pPr>
          </w:p>
        </w:tc>
        <w:tc>
          <w:tcPr>
            <w:tcW w:w="613" w:type="dxa"/>
            <w:gridSpan w:val="2"/>
            <w:tcBorders>
              <w:top w:val="single" w:sz="4" w:space="0" w:color="000000"/>
              <w:left w:val="single" w:sz="4" w:space="0" w:color="000000"/>
              <w:bottom w:val="single" w:sz="4" w:space="0" w:color="000000"/>
              <w:right w:val="single" w:sz="4" w:space="0" w:color="000000"/>
            </w:tcBorders>
            <w:vAlign w:val="center"/>
          </w:tcPr>
          <w:p w14:paraId="7EAB19DD"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2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884" w:type="dxa"/>
            <w:gridSpan w:val="3"/>
            <w:tcBorders>
              <w:top w:val="single" w:sz="4" w:space="0" w:color="000000"/>
              <w:left w:val="single" w:sz="4" w:space="0" w:color="000000"/>
              <w:bottom w:val="single" w:sz="4" w:space="0" w:color="000000"/>
              <w:right w:val="single" w:sz="4" w:space="0" w:color="000000"/>
            </w:tcBorders>
            <w:vAlign w:val="center"/>
          </w:tcPr>
          <w:p w14:paraId="050C40AE" w14:textId="77777777" w:rsidR="005320EC" w:rsidRPr="00823463" w:rsidRDefault="005320EC" w:rsidP="005320EC">
            <w:pPr>
              <w:pStyle w:val="BodyText1"/>
              <w:spacing w:after="0"/>
              <w:rPr>
                <w:rFonts w:ascii="Calibri" w:hAnsi="Calibri" w:cs="Calibri"/>
                <w:sz w:val="20"/>
                <w:szCs w:val="20"/>
              </w:rPr>
            </w:pPr>
          </w:p>
        </w:tc>
        <w:tc>
          <w:tcPr>
            <w:tcW w:w="1161" w:type="dxa"/>
            <w:gridSpan w:val="2"/>
            <w:tcBorders>
              <w:top w:val="single" w:sz="4" w:space="0" w:color="000000"/>
              <w:left w:val="single" w:sz="4" w:space="0" w:color="000000"/>
              <w:bottom w:val="single" w:sz="4" w:space="0" w:color="000000"/>
              <w:right w:val="single" w:sz="4" w:space="0" w:color="000000"/>
            </w:tcBorders>
            <w:vAlign w:val="center"/>
          </w:tcPr>
          <w:p w14:paraId="4219FD65"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2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r>
      <w:tr w:rsidR="005320EC" w:rsidRPr="00823463" w14:paraId="200203F9" w14:textId="77777777" w:rsidTr="005320EC">
        <w:trPr>
          <w:trHeight w:val="431"/>
        </w:trPr>
        <w:tc>
          <w:tcPr>
            <w:tcW w:w="9064" w:type="dxa"/>
            <w:gridSpan w:val="14"/>
            <w:tcBorders>
              <w:top w:val="single" w:sz="4" w:space="0" w:color="000000"/>
              <w:left w:val="single" w:sz="4" w:space="0" w:color="000000"/>
              <w:bottom w:val="single" w:sz="4" w:space="0" w:color="000000"/>
              <w:right w:val="single" w:sz="4" w:space="0" w:color="000000"/>
            </w:tcBorders>
            <w:vAlign w:val="center"/>
          </w:tcPr>
          <w:p w14:paraId="7668729E" w14:textId="77777777" w:rsidR="005320EC" w:rsidRPr="00890892" w:rsidRDefault="005320EC" w:rsidP="005320EC">
            <w:pPr>
              <w:pStyle w:val="BodyText1"/>
              <w:tabs>
                <w:tab w:val="left" w:pos="470"/>
              </w:tabs>
              <w:spacing w:after="0"/>
              <w:rPr>
                <w:rFonts w:ascii="Calibri" w:hAnsi="Calibri" w:cs="Calibri"/>
                <w:i/>
                <w:sz w:val="20"/>
                <w:szCs w:val="20"/>
                <w:lang w:val="pl-PL"/>
              </w:rPr>
            </w:pPr>
            <w:r w:rsidRPr="00890892">
              <w:rPr>
                <w:rFonts w:ascii="Calibri" w:hAnsi="Calibri" w:cs="Calibri"/>
                <w:i/>
                <w:sz w:val="20"/>
                <w:szCs w:val="20"/>
                <w:lang w:val="pl-PL"/>
              </w:rPr>
              <w:t>1. 9. Ocjenjivanje i vrednovanje rada studenata tijekom nastave i na završnom ispitu</w:t>
            </w:r>
          </w:p>
        </w:tc>
      </w:tr>
      <w:tr w:rsidR="005320EC" w:rsidRPr="00823463" w14:paraId="44BE474E" w14:textId="77777777" w:rsidTr="005320EC">
        <w:trPr>
          <w:trHeight w:val="431"/>
        </w:trPr>
        <w:tc>
          <w:tcPr>
            <w:tcW w:w="9064" w:type="dxa"/>
            <w:gridSpan w:val="14"/>
            <w:tcBorders>
              <w:top w:val="single" w:sz="4" w:space="0" w:color="000000"/>
              <w:left w:val="single" w:sz="4" w:space="0" w:color="000000"/>
              <w:bottom w:val="single" w:sz="4" w:space="0" w:color="000000"/>
              <w:right w:val="single" w:sz="4" w:space="0" w:color="000000"/>
            </w:tcBorders>
            <w:vAlign w:val="center"/>
          </w:tcPr>
          <w:p w14:paraId="085F2294" w14:textId="77777777" w:rsidR="005320EC" w:rsidRPr="00890892" w:rsidRDefault="005320EC" w:rsidP="005320EC">
            <w:pPr>
              <w:pStyle w:val="BodyText1"/>
              <w:tabs>
                <w:tab w:val="left" w:pos="470"/>
              </w:tabs>
              <w:rPr>
                <w:rFonts w:ascii="Calibri" w:hAnsi="Calibri" w:cs="Calibri"/>
                <w:sz w:val="20"/>
                <w:szCs w:val="20"/>
                <w:lang w:val="pl-PL"/>
              </w:rPr>
            </w:pPr>
            <w:r w:rsidRPr="00890892">
              <w:rPr>
                <w:rFonts w:ascii="Calibri" w:hAnsi="Calibri" w:cs="Calibri"/>
                <w:sz w:val="20"/>
                <w:szCs w:val="20"/>
                <w:lang w:val="pl-PL"/>
              </w:rPr>
              <w:t>Mentor/studijski savjetnik kontinuirano prati rad studenta. Student je obavezan predati godišnje izvješće o radu (Obrazac 1) do 1. listopada za proteklu ak. godinu.</w:t>
            </w:r>
          </w:p>
        </w:tc>
      </w:tr>
      <w:tr w:rsidR="005320EC" w:rsidRPr="00823463" w14:paraId="04786EF4" w14:textId="77777777" w:rsidTr="005320EC">
        <w:trPr>
          <w:trHeight w:val="431"/>
        </w:trPr>
        <w:tc>
          <w:tcPr>
            <w:tcW w:w="9064" w:type="dxa"/>
            <w:gridSpan w:val="14"/>
            <w:tcBorders>
              <w:top w:val="single" w:sz="4" w:space="0" w:color="000000"/>
              <w:left w:val="single" w:sz="4" w:space="0" w:color="000000"/>
              <w:bottom w:val="single" w:sz="4" w:space="0" w:color="000000"/>
              <w:right w:val="single" w:sz="4" w:space="0" w:color="000000"/>
            </w:tcBorders>
            <w:vAlign w:val="center"/>
          </w:tcPr>
          <w:p w14:paraId="52C2565F" w14:textId="77777777" w:rsidR="005320EC" w:rsidRPr="00890892" w:rsidRDefault="005320EC" w:rsidP="005320EC">
            <w:pPr>
              <w:pStyle w:val="BodyText1"/>
              <w:tabs>
                <w:tab w:val="left" w:pos="470"/>
              </w:tabs>
              <w:spacing w:after="0"/>
              <w:rPr>
                <w:rFonts w:ascii="Calibri" w:hAnsi="Calibri" w:cs="Calibri"/>
                <w:i/>
                <w:sz w:val="20"/>
                <w:szCs w:val="20"/>
                <w:lang w:val="es-ES"/>
              </w:rPr>
            </w:pPr>
            <w:r w:rsidRPr="00890892">
              <w:rPr>
                <w:rFonts w:ascii="Calibri" w:hAnsi="Calibri" w:cs="Calibri"/>
                <w:i/>
                <w:sz w:val="20"/>
                <w:szCs w:val="20"/>
                <w:lang w:val="es-ES"/>
              </w:rPr>
              <w:t>1. 10. Obvezna literatura (u trenutku prijave prijedloga studijskog programa)</w:t>
            </w:r>
          </w:p>
        </w:tc>
      </w:tr>
      <w:tr w:rsidR="005320EC" w:rsidRPr="00823463" w14:paraId="4B6010B9" w14:textId="77777777" w:rsidTr="005320EC">
        <w:trPr>
          <w:trHeight w:val="431"/>
        </w:trPr>
        <w:tc>
          <w:tcPr>
            <w:tcW w:w="9064" w:type="dxa"/>
            <w:gridSpan w:val="14"/>
            <w:tcBorders>
              <w:top w:val="single" w:sz="4" w:space="0" w:color="000000"/>
              <w:left w:val="single" w:sz="4" w:space="0" w:color="000000"/>
              <w:bottom w:val="single" w:sz="4" w:space="0" w:color="000000"/>
              <w:right w:val="single" w:sz="4" w:space="0" w:color="000000"/>
            </w:tcBorders>
            <w:vAlign w:val="center"/>
          </w:tcPr>
          <w:p w14:paraId="1B454476" w14:textId="77777777" w:rsidR="005320EC" w:rsidRPr="00823463" w:rsidRDefault="005320EC" w:rsidP="005320EC">
            <w:pPr>
              <w:widowControl w:val="0"/>
              <w:rPr>
                <w:rFonts w:ascii="Calibri" w:hAnsi="Calibri" w:cs="Calibri"/>
                <w:sz w:val="20"/>
                <w:szCs w:val="20"/>
              </w:rPr>
            </w:pPr>
          </w:p>
        </w:tc>
      </w:tr>
      <w:tr w:rsidR="005320EC" w:rsidRPr="00823463" w14:paraId="09CC0A2C" w14:textId="77777777" w:rsidTr="005320EC">
        <w:trPr>
          <w:trHeight w:val="431"/>
        </w:trPr>
        <w:tc>
          <w:tcPr>
            <w:tcW w:w="9064" w:type="dxa"/>
            <w:gridSpan w:val="14"/>
            <w:tcBorders>
              <w:top w:val="single" w:sz="4" w:space="0" w:color="000000"/>
              <w:left w:val="single" w:sz="4" w:space="0" w:color="000000"/>
              <w:bottom w:val="single" w:sz="4" w:space="0" w:color="000000"/>
              <w:right w:val="single" w:sz="4" w:space="0" w:color="000000"/>
            </w:tcBorders>
            <w:vAlign w:val="center"/>
          </w:tcPr>
          <w:p w14:paraId="3F6E6957" w14:textId="77777777" w:rsidR="005320EC" w:rsidRPr="00890892" w:rsidRDefault="005320EC" w:rsidP="005320EC">
            <w:pPr>
              <w:pStyle w:val="BodyText1"/>
              <w:tabs>
                <w:tab w:val="left" w:pos="494"/>
              </w:tabs>
              <w:spacing w:after="0"/>
              <w:rPr>
                <w:rFonts w:ascii="Calibri" w:hAnsi="Calibri" w:cs="Calibri"/>
                <w:i/>
                <w:sz w:val="20"/>
                <w:szCs w:val="20"/>
                <w:lang w:val="es-ES"/>
              </w:rPr>
            </w:pPr>
            <w:r w:rsidRPr="00890892">
              <w:rPr>
                <w:rFonts w:ascii="Calibri" w:hAnsi="Calibri" w:cs="Calibri"/>
                <w:i/>
                <w:sz w:val="20"/>
                <w:szCs w:val="20"/>
                <w:lang w:val="es-ES"/>
              </w:rPr>
              <w:t>1. 11. Dopunska literatura (u trenutku prijave prijedloga studijskog programa)</w:t>
            </w:r>
          </w:p>
        </w:tc>
      </w:tr>
      <w:tr w:rsidR="005320EC" w:rsidRPr="00823463" w14:paraId="18A4DBDF" w14:textId="77777777" w:rsidTr="005320EC">
        <w:trPr>
          <w:trHeight w:val="431"/>
        </w:trPr>
        <w:tc>
          <w:tcPr>
            <w:tcW w:w="9064" w:type="dxa"/>
            <w:gridSpan w:val="14"/>
            <w:tcBorders>
              <w:top w:val="single" w:sz="4" w:space="0" w:color="000000"/>
              <w:left w:val="single" w:sz="4" w:space="0" w:color="000000"/>
              <w:bottom w:val="single" w:sz="4" w:space="0" w:color="000000"/>
              <w:right w:val="single" w:sz="4" w:space="0" w:color="000000"/>
            </w:tcBorders>
            <w:vAlign w:val="center"/>
          </w:tcPr>
          <w:p w14:paraId="73AEEC1C" w14:textId="77777777" w:rsidR="005320EC" w:rsidRPr="00823463" w:rsidRDefault="005320EC" w:rsidP="005320EC">
            <w:pPr>
              <w:widowControl w:val="0"/>
              <w:rPr>
                <w:rFonts w:ascii="Calibri" w:hAnsi="Calibri" w:cs="Calibri"/>
                <w:sz w:val="20"/>
                <w:szCs w:val="20"/>
              </w:rPr>
            </w:pPr>
          </w:p>
        </w:tc>
      </w:tr>
      <w:tr w:rsidR="005320EC" w:rsidRPr="00823463" w14:paraId="47006B41" w14:textId="77777777" w:rsidTr="005320EC">
        <w:trPr>
          <w:trHeight w:val="431"/>
        </w:trPr>
        <w:tc>
          <w:tcPr>
            <w:tcW w:w="9064" w:type="dxa"/>
            <w:gridSpan w:val="14"/>
            <w:tcBorders>
              <w:top w:val="single" w:sz="4" w:space="0" w:color="000000"/>
              <w:left w:val="single" w:sz="4" w:space="0" w:color="000000"/>
              <w:bottom w:val="single" w:sz="4" w:space="0" w:color="000000"/>
              <w:right w:val="single" w:sz="4" w:space="0" w:color="000000"/>
            </w:tcBorders>
            <w:vAlign w:val="center"/>
          </w:tcPr>
          <w:p w14:paraId="0793AA7E" w14:textId="77777777" w:rsidR="005320EC" w:rsidRPr="00823463" w:rsidRDefault="005320EC" w:rsidP="005320EC">
            <w:pPr>
              <w:widowControl w:val="0"/>
              <w:rPr>
                <w:rFonts w:ascii="Calibri" w:hAnsi="Calibri" w:cs="Calibri"/>
                <w:i/>
                <w:iCs/>
                <w:sz w:val="20"/>
                <w:szCs w:val="20"/>
              </w:rPr>
            </w:pPr>
            <w:r w:rsidRPr="00823463">
              <w:rPr>
                <w:rFonts w:ascii="Calibri" w:hAnsi="Calibri" w:cs="Calibri"/>
                <w:i/>
                <w:iCs/>
                <w:sz w:val="20"/>
                <w:szCs w:val="20"/>
              </w:rPr>
              <w:t>1.12. Broj primjeraka obvezne literature u odnosu na broj studenata koji trenutačno pohađaju nastavu na kolegiju</w:t>
            </w:r>
          </w:p>
        </w:tc>
      </w:tr>
      <w:tr w:rsidR="005320EC" w:rsidRPr="00823463" w14:paraId="68E78346" w14:textId="77777777" w:rsidTr="005320EC">
        <w:trPr>
          <w:trHeight w:val="111"/>
        </w:trPr>
        <w:tc>
          <w:tcPr>
            <w:tcW w:w="4162" w:type="dxa"/>
            <w:gridSpan w:val="6"/>
            <w:tcBorders>
              <w:top w:val="single" w:sz="4" w:space="0" w:color="000000"/>
              <w:left w:val="single" w:sz="4" w:space="0" w:color="000000"/>
              <w:bottom w:val="single" w:sz="4" w:space="0" w:color="000000"/>
              <w:right w:val="single" w:sz="4" w:space="0" w:color="000000"/>
            </w:tcBorders>
            <w:vAlign w:val="center"/>
          </w:tcPr>
          <w:p w14:paraId="761F8164" w14:textId="77777777" w:rsidR="005320EC" w:rsidRPr="00823463" w:rsidRDefault="005320EC" w:rsidP="005320EC">
            <w:pPr>
              <w:pStyle w:val="BodyText1"/>
              <w:jc w:val="center"/>
              <w:rPr>
                <w:rFonts w:ascii="Calibri" w:hAnsi="Calibri" w:cs="Calibri"/>
                <w:i/>
                <w:iCs/>
                <w:color w:val="000000"/>
                <w:sz w:val="20"/>
                <w:szCs w:val="20"/>
              </w:rPr>
            </w:pPr>
            <w:r w:rsidRPr="00823463">
              <w:rPr>
                <w:rFonts w:ascii="Calibri" w:hAnsi="Calibri" w:cs="Calibri"/>
                <w:i/>
                <w:iCs/>
                <w:color w:val="000000"/>
                <w:sz w:val="20"/>
                <w:szCs w:val="20"/>
              </w:rPr>
              <w:t xml:space="preserve">Naslov </w:t>
            </w:r>
          </w:p>
        </w:tc>
        <w:tc>
          <w:tcPr>
            <w:tcW w:w="2911" w:type="dxa"/>
            <w:gridSpan w:val="5"/>
            <w:tcBorders>
              <w:top w:val="single" w:sz="4" w:space="0" w:color="000000"/>
              <w:left w:val="single" w:sz="4" w:space="0" w:color="000000"/>
              <w:bottom w:val="single" w:sz="4" w:space="0" w:color="000000"/>
              <w:right w:val="single" w:sz="4" w:space="0" w:color="000000"/>
            </w:tcBorders>
            <w:vAlign w:val="center"/>
          </w:tcPr>
          <w:p w14:paraId="31B3BEEF" w14:textId="77777777" w:rsidR="005320EC" w:rsidRPr="00823463" w:rsidRDefault="005320EC" w:rsidP="005320EC">
            <w:pPr>
              <w:pStyle w:val="BodyText1"/>
              <w:jc w:val="center"/>
              <w:rPr>
                <w:rFonts w:ascii="Calibri" w:hAnsi="Calibri" w:cs="Calibri"/>
                <w:i/>
                <w:iCs/>
                <w:color w:val="000000"/>
                <w:sz w:val="20"/>
                <w:szCs w:val="20"/>
              </w:rPr>
            </w:pPr>
            <w:r w:rsidRPr="00823463">
              <w:rPr>
                <w:rFonts w:ascii="Calibri" w:hAnsi="Calibri" w:cs="Calibri"/>
                <w:i/>
                <w:iCs/>
                <w:color w:val="000000"/>
                <w:sz w:val="20"/>
                <w:szCs w:val="20"/>
              </w:rPr>
              <w:t>Broj primjeraka</w:t>
            </w:r>
          </w:p>
        </w:tc>
        <w:tc>
          <w:tcPr>
            <w:tcW w:w="1751" w:type="dxa"/>
            <w:gridSpan w:val="2"/>
            <w:tcBorders>
              <w:top w:val="single" w:sz="4" w:space="0" w:color="000000"/>
              <w:left w:val="single" w:sz="4" w:space="0" w:color="000000"/>
              <w:bottom w:val="single" w:sz="4" w:space="0" w:color="000000"/>
              <w:right w:val="single" w:sz="4" w:space="0" w:color="000000"/>
            </w:tcBorders>
            <w:vAlign w:val="center"/>
          </w:tcPr>
          <w:p w14:paraId="57B095FD" w14:textId="77777777" w:rsidR="005320EC" w:rsidRPr="00823463" w:rsidRDefault="005320EC" w:rsidP="005320EC">
            <w:pPr>
              <w:pStyle w:val="BodyText1"/>
              <w:jc w:val="center"/>
              <w:rPr>
                <w:rFonts w:ascii="Calibri" w:hAnsi="Calibri" w:cs="Calibri"/>
                <w:i/>
                <w:iCs/>
                <w:color w:val="000000"/>
                <w:sz w:val="20"/>
                <w:szCs w:val="20"/>
              </w:rPr>
            </w:pPr>
            <w:r w:rsidRPr="00823463">
              <w:rPr>
                <w:rFonts w:ascii="Calibri" w:hAnsi="Calibri" w:cs="Calibri"/>
                <w:i/>
                <w:iCs/>
                <w:color w:val="000000"/>
                <w:sz w:val="20"/>
                <w:szCs w:val="20"/>
              </w:rPr>
              <w:t>Broj studenata</w:t>
            </w:r>
          </w:p>
        </w:tc>
        <w:tc>
          <w:tcPr>
            <w:tcW w:w="240" w:type="dxa"/>
          </w:tcPr>
          <w:p w14:paraId="2C76E979" w14:textId="77777777" w:rsidR="005320EC" w:rsidRPr="00823463" w:rsidRDefault="005320EC" w:rsidP="005320EC">
            <w:pPr>
              <w:widowControl w:val="0"/>
            </w:pPr>
          </w:p>
        </w:tc>
      </w:tr>
      <w:tr w:rsidR="005320EC" w:rsidRPr="00823463" w14:paraId="3F26A8BA" w14:textId="77777777" w:rsidTr="005320EC">
        <w:trPr>
          <w:trHeight w:val="431"/>
        </w:trPr>
        <w:tc>
          <w:tcPr>
            <w:tcW w:w="4162" w:type="dxa"/>
            <w:gridSpan w:val="6"/>
            <w:tcBorders>
              <w:top w:val="single" w:sz="4" w:space="0" w:color="000000"/>
              <w:left w:val="single" w:sz="4" w:space="0" w:color="000000"/>
              <w:bottom w:val="single" w:sz="4" w:space="0" w:color="000000"/>
              <w:right w:val="single" w:sz="4" w:space="0" w:color="000000"/>
            </w:tcBorders>
            <w:vAlign w:val="center"/>
          </w:tcPr>
          <w:p w14:paraId="14A3F6BD" w14:textId="77777777" w:rsidR="005320EC" w:rsidRPr="00823463" w:rsidRDefault="005320EC" w:rsidP="005320EC">
            <w:pPr>
              <w:pStyle w:val="BodyText1"/>
              <w:rPr>
                <w:rFonts w:ascii="Calibri" w:hAnsi="Calibri" w:cs="Calibri"/>
                <w:sz w:val="20"/>
                <w:szCs w:val="20"/>
              </w:rPr>
            </w:pPr>
          </w:p>
        </w:tc>
        <w:tc>
          <w:tcPr>
            <w:tcW w:w="2911" w:type="dxa"/>
            <w:gridSpan w:val="5"/>
            <w:tcBorders>
              <w:top w:val="single" w:sz="4" w:space="0" w:color="000000"/>
              <w:left w:val="single" w:sz="4" w:space="0" w:color="000000"/>
              <w:bottom w:val="single" w:sz="4" w:space="0" w:color="000000"/>
              <w:right w:val="single" w:sz="4" w:space="0" w:color="000000"/>
            </w:tcBorders>
            <w:vAlign w:val="center"/>
          </w:tcPr>
          <w:p w14:paraId="713D701F" w14:textId="77777777" w:rsidR="005320EC" w:rsidRPr="00823463" w:rsidRDefault="005320EC" w:rsidP="005320EC">
            <w:pPr>
              <w:pStyle w:val="BodyText1"/>
              <w:jc w:val="center"/>
              <w:rPr>
                <w:rFonts w:ascii="Calibri" w:hAnsi="Calibri" w:cs="Calibri"/>
                <w:color w:val="000000"/>
                <w:sz w:val="20"/>
                <w:szCs w:val="20"/>
              </w:rPr>
            </w:pPr>
          </w:p>
        </w:tc>
        <w:tc>
          <w:tcPr>
            <w:tcW w:w="1751" w:type="dxa"/>
            <w:gridSpan w:val="2"/>
            <w:tcBorders>
              <w:top w:val="single" w:sz="4" w:space="0" w:color="000000"/>
              <w:left w:val="single" w:sz="4" w:space="0" w:color="000000"/>
              <w:bottom w:val="single" w:sz="4" w:space="0" w:color="000000"/>
              <w:right w:val="single" w:sz="4" w:space="0" w:color="000000"/>
            </w:tcBorders>
            <w:vAlign w:val="center"/>
          </w:tcPr>
          <w:p w14:paraId="5D034FB1" w14:textId="77777777" w:rsidR="005320EC" w:rsidRPr="00823463" w:rsidRDefault="005320EC" w:rsidP="005320EC">
            <w:pPr>
              <w:pStyle w:val="BodyText1"/>
              <w:jc w:val="center"/>
              <w:rPr>
                <w:rFonts w:ascii="Calibri" w:hAnsi="Calibri" w:cs="Calibri"/>
                <w:color w:val="000000"/>
                <w:sz w:val="20"/>
                <w:szCs w:val="20"/>
              </w:rPr>
            </w:pPr>
          </w:p>
        </w:tc>
        <w:tc>
          <w:tcPr>
            <w:tcW w:w="240" w:type="dxa"/>
          </w:tcPr>
          <w:p w14:paraId="631531DC" w14:textId="77777777" w:rsidR="005320EC" w:rsidRPr="00823463" w:rsidRDefault="005320EC" w:rsidP="005320EC">
            <w:pPr>
              <w:widowControl w:val="0"/>
            </w:pPr>
          </w:p>
        </w:tc>
      </w:tr>
      <w:tr w:rsidR="005320EC" w:rsidRPr="00823463" w14:paraId="3961C609" w14:textId="77777777" w:rsidTr="005320EC">
        <w:trPr>
          <w:trHeight w:val="108"/>
        </w:trPr>
        <w:tc>
          <w:tcPr>
            <w:tcW w:w="4162" w:type="dxa"/>
            <w:gridSpan w:val="6"/>
            <w:tcBorders>
              <w:top w:val="single" w:sz="4" w:space="0" w:color="000000"/>
              <w:left w:val="single" w:sz="4" w:space="0" w:color="000000"/>
              <w:bottom w:val="single" w:sz="4" w:space="0" w:color="000000"/>
              <w:right w:val="single" w:sz="4" w:space="0" w:color="000000"/>
            </w:tcBorders>
            <w:vAlign w:val="center"/>
          </w:tcPr>
          <w:p w14:paraId="4923BF50" w14:textId="77777777" w:rsidR="005320EC" w:rsidRPr="00823463" w:rsidRDefault="005320EC" w:rsidP="005320EC">
            <w:pPr>
              <w:pStyle w:val="BodyText1"/>
              <w:rPr>
                <w:rFonts w:ascii="Calibri" w:hAnsi="Calibri" w:cs="Calibri"/>
                <w:color w:val="000000"/>
                <w:sz w:val="20"/>
                <w:szCs w:val="20"/>
              </w:rPr>
            </w:pPr>
          </w:p>
        </w:tc>
        <w:tc>
          <w:tcPr>
            <w:tcW w:w="2911" w:type="dxa"/>
            <w:gridSpan w:val="5"/>
            <w:tcBorders>
              <w:top w:val="single" w:sz="4" w:space="0" w:color="000000"/>
              <w:left w:val="single" w:sz="4" w:space="0" w:color="000000"/>
              <w:bottom w:val="single" w:sz="4" w:space="0" w:color="000000"/>
              <w:right w:val="single" w:sz="4" w:space="0" w:color="000000"/>
            </w:tcBorders>
            <w:vAlign w:val="center"/>
          </w:tcPr>
          <w:p w14:paraId="7B6F2E6F" w14:textId="77777777" w:rsidR="005320EC" w:rsidRPr="00823463" w:rsidRDefault="005320EC" w:rsidP="005320EC">
            <w:pPr>
              <w:pStyle w:val="BodyText1"/>
              <w:jc w:val="center"/>
              <w:rPr>
                <w:rFonts w:ascii="Calibri" w:hAnsi="Calibri" w:cs="Calibri"/>
                <w:color w:val="000000"/>
                <w:sz w:val="20"/>
                <w:szCs w:val="20"/>
              </w:rPr>
            </w:pPr>
          </w:p>
        </w:tc>
        <w:tc>
          <w:tcPr>
            <w:tcW w:w="1751" w:type="dxa"/>
            <w:gridSpan w:val="2"/>
            <w:tcBorders>
              <w:top w:val="single" w:sz="4" w:space="0" w:color="000000"/>
              <w:left w:val="single" w:sz="4" w:space="0" w:color="000000"/>
              <w:bottom w:val="single" w:sz="4" w:space="0" w:color="000000"/>
              <w:right w:val="single" w:sz="4" w:space="0" w:color="000000"/>
            </w:tcBorders>
            <w:vAlign w:val="center"/>
          </w:tcPr>
          <w:p w14:paraId="73555860" w14:textId="77777777" w:rsidR="005320EC" w:rsidRPr="00823463" w:rsidRDefault="005320EC" w:rsidP="005320EC">
            <w:pPr>
              <w:pStyle w:val="BodyText1"/>
              <w:jc w:val="center"/>
              <w:rPr>
                <w:rFonts w:ascii="Calibri" w:hAnsi="Calibri" w:cs="Calibri"/>
                <w:color w:val="000000"/>
                <w:sz w:val="20"/>
                <w:szCs w:val="20"/>
              </w:rPr>
            </w:pPr>
          </w:p>
        </w:tc>
        <w:tc>
          <w:tcPr>
            <w:tcW w:w="240" w:type="dxa"/>
          </w:tcPr>
          <w:p w14:paraId="2C2C450D" w14:textId="77777777" w:rsidR="005320EC" w:rsidRPr="00823463" w:rsidRDefault="005320EC" w:rsidP="005320EC">
            <w:pPr>
              <w:widowControl w:val="0"/>
            </w:pPr>
          </w:p>
        </w:tc>
      </w:tr>
      <w:tr w:rsidR="005320EC" w:rsidRPr="00823463" w14:paraId="24643AF9" w14:textId="77777777" w:rsidTr="005320EC">
        <w:trPr>
          <w:trHeight w:val="108"/>
        </w:trPr>
        <w:tc>
          <w:tcPr>
            <w:tcW w:w="4162" w:type="dxa"/>
            <w:gridSpan w:val="6"/>
            <w:tcBorders>
              <w:top w:val="single" w:sz="4" w:space="0" w:color="000000"/>
              <w:left w:val="single" w:sz="4" w:space="0" w:color="000000"/>
              <w:bottom w:val="single" w:sz="4" w:space="0" w:color="000000"/>
              <w:right w:val="single" w:sz="4" w:space="0" w:color="000000"/>
            </w:tcBorders>
            <w:vAlign w:val="center"/>
          </w:tcPr>
          <w:p w14:paraId="76F71797" w14:textId="77777777" w:rsidR="005320EC" w:rsidRPr="00823463" w:rsidRDefault="005320EC" w:rsidP="005320EC">
            <w:pPr>
              <w:widowControl w:val="0"/>
              <w:rPr>
                <w:rFonts w:ascii="Calibri" w:hAnsi="Calibri" w:cs="Calibri"/>
                <w:sz w:val="20"/>
                <w:szCs w:val="20"/>
              </w:rPr>
            </w:pPr>
          </w:p>
        </w:tc>
        <w:tc>
          <w:tcPr>
            <w:tcW w:w="2911" w:type="dxa"/>
            <w:gridSpan w:val="5"/>
            <w:tcBorders>
              <w:top w:val="single" w:sz="4" w:space="0" w:color="000000"/>
              <w:left w:val="single" w:sz="4" w:space="0" w:color="000000"/>
              <w:bottom w:val="single" w:sz="4" w:space="0" w:color="000000"/>
              <w:right w:val="single" w:sz="4" w:space="0" w:color="000000"/>
            </w:tcBorders>
            <w:vAlign w:val="center"/>
          </w:tcPr>
          <w:p w14:paraId="0050F146" w14:textId="77777777" w:rsidR="005320EC" w:rsidRPr="00823463" w:rsidRDefault="005320EC" w:rsidP="005320EC">
            <w:pPr>
              <w:pStyle w:val="BodyText1"/>
              <w:jc w:val="center"/>
              <w:rPr>
                <w:rFonts w:ascii="Calibri" w:hAnsi="Calibri" w:cs="Calibri"/>
                <w:color w:val="000000"/>
                <w:sz w:val="20"/>
                <w:szCs w:val="20"/>
              </w:rPr>
            </w:pPr>
          </w:p>
        </w:tc>
        <w:tc>
          <w:tcPr>
            <w:tcW w:w="1751" w:type="dxa"/>
            <w:gridSpan w:val="2"/>
            <w:tcBorders>
              <w:top w:val="single" w:sz="4" w:space="0" w:color="000000"/>
              <w:left w:val="single" w:sz="4" w:space="0" w:color="000000"/>
              <w:bottom w:val="single" w:sz="4" w:space="0" w:color="000000"/>
              <w:right w:val="single" w:sz="4" w:space="0" w:color="000000"/>
            </w:tcBorders>
            <w:vAlign w:val="center"/>
          </w:tcPr>
          <w:p w14:paraId="3C44AFD2" w14:textId="77777777" w:rsidR="005320EC" w:rsidRPr="00823463" w:rsidRDefault="005320EC" w:rsidP="005320EC">
            <w:pPr>
              <w:pStyle w:val="BodyText1"/>
              <w:jc w:val="center"/>
              <w:rPr>
                <w:rFonts w:ascii="Calibri" w:hAnsi="Calibri" w:cs="Calibri"/>
                <w:color w:val="000000"/>
                <w:sz w:val="20"/>
                <w:szCs w:val="20"/>
              </w:rPr>
            </w:pPr>
          </w:p>
        </w:tc>
        <w:tc>
          <w:tcPr>
            <w:tcW w:w="240" w:type="dxa"/>
          </w:tcPr>
          <w:p w14:paraId="3219D745" w14:textId="77777777" w:rsidR="005320EC" w:rsidRPr="00823463" w:rsidRDefault="005320EC" w:rsidP="005320EC">
            <w:pPr>
              <w:widowControl w:val="0"/>
            </w:pPr>
          </w:p>
        </w:tc>
      </w:tr>
      <w:tr w:rsidR="005320EC" w:rsidRPr="00823463" w14:paraId="4B5D8A01" w14:textId="77777777" w:rsidTr="005320EC">
        <w:trPr>
          <w:trHeight w:val="108"/>
        </w:trPr>
        <w:tc>
          <w:tcPr>
            <w:tcW w:w="4162" w:type="dxa"/>
            <w:gridSpan w:val="6"/>
            <w:tcBorders>
              <w:top w:val="single" w:sz="4" w:space="0" w:color="000000"/>
              <w:left w:val="single" w:sz="4" w:space="0" w:color="000000"/>
              <w:bottom w:val="single" w:sz="4" w:space="0" w:color="000000"/>
              <w:right w:val="single" w:sz="4" w:space="0" w:color="000000"/>
            </w:tcBorders>
            <w:vAlign w:val="center"/>
          </w:tcPr>
          <w:p w14:paraId="3437322F" w14:textId="77777777" w:rsidR="005320EC" w:rsidRPr="00823463" w:rsidRDefault="005320EC" w:rsidP="005320EC">
            <w:pPr>
              <w:pStyle w:val="BodyText1"/>
              <w:rPr>
                <w:rFonts w:ascii="Calibri" w:hAnsi="Calibri" w:cs="Calibri"/>
                <w:color w:val="000000"/>
                <w:sz w:val="20"/>
                <w:szCs w:val="20"/>
              </w:rPr>
            </w:pPr>
          </w:p>
        </w:tc>
        <w:tc>
          <w:tcPr>
            <w:tcW w:w="2911" w:type="dxa"/>
            <w:gridSpan w:val="5"/>
            <w:tcBorders>
              <w:top w:val="single" w:sz="4" w:space="0" w:color="000000"/>
              <w:left w:val="single" w:sz="4" w:space="0" w:color="000000"/>
              <w:bottom w:val="single" w:sz="4" w:space="0" w:color="000000"/>
              <w:right w:val="single" w:sz="4" w:space="0" w:color="000000"/>
            </w:tcBorders>
            <w:vAlign w:val="center"/>
          </w:tcPr>
          <w:p w14:paraId="448CF2BE" w14:textId="77777777" w:rsidR="005320EC" w:rsidRPr="00823463" w:rsidRDefault="005320EC" w:rsidP="005320EC">
            <w:pPr>
              <w:pStyle w:val="BodyText1"/>
              <w:jc w:val="center"/>
              <w:rPr>
                <w:rFonts w:ascii="Calibri" w:hAnsi="Calibri" w:cs="Calibri"/>
                <w:color w:val="000000"/>
                <w:sz w:val="20"/>
                <w:szCs w:val="20"/>
              </w:rPr>
            </w:pPr>
          </w:p>
        </w:tc>
        <w:tc>
          <w:tcPr>
            <w:tcW w:w="1751" w:type="dxa"/>
            <w:gridSpan w:val="2"/>
            <w:tcBorders>
              <w:top w:val="single" w:sz="4" w:space="0" w:color="000000"/>
              <w:left w:val="single" w:sz="4" w:space="0" w:color="000000"/>
              <w:bottom w:val="single" w:sz="4" w:space="0" w:color="000000"/>
              <w:right w:val="single" w:sz="4" w:space="0" w:color="000000"/>
            </w:tcBorders>
            <w:vAlign w:val="center"/>
          </w:tcPr>
          <w:p w14:paraId="6E49294E" w14:textId="77777777" w:rsidR="005320EC" w:rsidRPr="00823463" w:rsidRDefault="005320EC" w:rsidP="005320EC">
            <w:pPr>
              <w:pStyle w:val="BodyText1"/>
              <w:jc w:val="center"/>
              <w:rPr>
                <w:rFonts w:ascii="Calibri" w:hAnsi="Calibri" w:cs="Calibri"/>
                <w:color w:val="000000"/>
                <w:sz w:val="20"/>
                <w:szCs w:val="20"/>
              </w:rPr>
            </w:pPr>
          </w:p>
        </w:tc>
        <w:tc>
          <w:tcPr>
            <w:tcW w:w="240" w:type="dxa"/>
          </w:tcPr>
          <w:p w14:paraId="07C27DB7" w14:textId="77777777" w:rsidR="005320EC" w:rsidRPr="00823463" w:rsidRDefault="005320EC" w:rsidP="005320EC">
            <w:pPr>
              <w:widowControl w:val="0"/>
            </w:pPr>
          </w:p>
        </w:tc>
      </w:tr>
      <w:tr w:rsidR="005320EC" w:rsidRPr="00823463" w14:paraId="14A55497" w14:textId="77777777" w:rsidTr="005320EC">
        <w:trPr>
          <w:trHeight w:val="108"/>
        </w:trPr>
        <w:tc>
          <w:tcPr>
            <w:tcW w:w="4162" w:type="dxa"/>
            <w:gridSpan w:val="6"/>
            <w:tcBorders>
              <w:top w:val="single" w:sz="4" w:space="0" w:color="000000"/>
              <w:left w:val="single" w:sz="4" w:space="0" w:color="000000"/>
              <w:bottom w:val="single" w:sz="4" w:space="0" w:color="000000"/>
              <w:right w:val="single" w:sz="4" w:space="0" w:color="000000"/>
            </w:tcBorders>
            <w:vAlign w:val="center"/>
          </w:tcPr>
          <w:p w14:paraId="5E842EDD" w14:textId="77777777" w:rsidR="005320EC" w:rsidRPr="00823463" w:rsidRDefault="005320EC" w:rsidP="005320EC">
            <w:pPr>
              <w:pStyle w:val="BodyText1"/>
              <w:rPr>
                <w:rFonts w:ascii="Calibri" w:hAnsi="Calibri" w:cs="Calibri"/>
                <w:sz w:val="20"/>
                <w:szCs w:val="20"/>
              </w:rPr>
            </w:pPr>
          </w:p>
        </w:tc>
        <w:tc>
          <w:tcPr>
            <w:tcW w:w="2911" w:type="dxa"/>
            <w:gridSpan w:val="5"/>
            <w:tcBorders>
              <w:top w:val="single" w:sz="4" w:space="0" w:color="000000"/>
              <w:left w:val="single" w:sz="4" w:space="0" w:color="000000"/>
              <w:bottom w:val="single" w:sz="4" w:space="0" w:color="000000"/>
              <w:right w:val="single" w:sz="4" w:space="0" w:color="000000"/>
            </w:tcBorders>
            <w:vAlign w:val="center"/>
          </w:tcPr>
          <w:p w14:paraId="1006C0B6" w14:textId="77777777" w:rsidR="005320EC" w:rsidRPr="00823463" w:rsidRDefault="005320EC" w:rsidP="005320EC">
            <w:pPr>
              <w:pStyle w:val="BodyText1"/>
              <w:jc w:val="center"/>
              <w:rPr>
                <w:rFonts w:ascii="Calibri" w:hAnsi="Calibri" w:cs="Calibri"/>
                <w:color w:val="000000"/>
                <w:sz w:val="20"/>
                <w:szCs w:val="20"/>
              </w:rPr>
            </w:pPr>
          </w:p>
        </w:tc>
        <w:tc>
          <w:tcPr>
            <w:tcW w:w="1751" w:type="dxa"/>
            <w:gridSpan w:val="2"/>
            <w:tcBorders>
              <w:top w:val="single" w:sz="4" w:space="0" w:color="000000"/>
              <w:left w:val="single" w:sz="4" w:space="0" w:color="000000"/>
              <w:bottom w:val="single" w:sz="4" w:space="0" w:color="000000"/>
              <w:right w:val="single" w:sz="4" w:space="0" w:color="000000"/>
            </w:tcBorders>
            <w:vAlign w:val="center"/>
          </w:tcPr>
          <w:p w14:paraId="6E1BB339" w14:textId="77777777" w:rsidR="005320EC" w:rsidRPr="00823463" w:rsidRDefault="005320EC" w:rsidP="005320EC">
            <w:pPr>
              <w:pStyle w:val="BodyText1"/>
              <w:jc w:val="center"/>
              <w:rPr>
                <w:rFonts w:ascii="Calibri" w:hAnsi="Calibri" w:cs="Calibri"/>
                <w:color w:val="000000"/>
                <w:sz w:val="20"/>
                <w:szCs w:val="20"/>
              </w:rPr>
            </w:pPr>
          </w:p>
        </w:tc>
        <w:tc>
          <w:tcPr>
            <w:tcW w:w="240" w:type="dxa"/>
          </w:tcPr>
          <w:p w14:paraId="37B778E2" w14:textId="77777777" w:rsidR="005320EC" w:rsidRPr="00823463" w:rsidRDefault="005320EC" w:rsidP="005320EC">
            <w:pPr>
              <w:widowControl w:val="0"/>
            </w:pPr>
          </w:p>
        </w:tc>
      </w:tr>
      <w:tr w:rsidR="005320EC" w:rsidRPr="00823463" w14:paraId="2681E352" w14:textId="77777777" w:rsidTr="005320EC">
        <w:trPr>
          <w:trHeight w:val="431"/>
        </w:trPr>
        <w:tc>
          <w:tcPr>
            <w:tcW w:w="9064" w:type="dxa"/>
            <w:gridSpan w:val="14"/>
            <w:tcBorders>
              <w:top w:val="single" w:sz="4" w:space="0" w:color="000000"/>
              <w:left w:val="single" w:sz="4" w:space="0" w:color="000000"/>
              <w:bottom w:val="single" w:sz="4" w:space="0" w:color="000000"/>
              <w:right w:val="single" w:sz="4" w:space="0" w:color="000000"/>
            </w:tcBorders>
            <w:vAlign w:val="center"/>
          </w:tcPr>
          <w:p w14:paraId="25AADA35" w14:textId="77777777" w:rsidR="005320EC" w:rsidRPr="00890892" w:rsidRDefault="005320EC" w:rsidP="005320EC">
            <w:pPr>
              <w:pStyle w:val="BodyText1"/>
              <w:spacing w:after="0"/>
              <w:rPr>
                <w:rFonts w:ascii="Calibri" w:hAnsi="Calibri" w:cs="Calibri"/>
                <w:i/>
                <w:sz w:val="20"/>
                <w:szCs w:val="20"/>
                <w:lang w:val="pl-PL"/>
              </w:rPr>
            </w:pPr>
            <w:r w:rsidRPr="00890892">
              <w:rPr>
                <w:rFonts w:ascii="Calibri" w:hAnsi="Calibri" w:cs="Calibri"/>
                <w:i/>
                <w:sz w:val="20"/>
                <w:szCs w:val="20"/>
                <w:lang w:val="pl-PL"/>
              </w:rPr>
              <w:t>1. 13. Načini praćenja kvalitete koji osiguravaju stjecanje izlaznih znanja, vještina i kompetencija</w:t>
            </w:r>
          </w:p>
        </w:tc>
      </w:tr>
      <w:tr w:rsidR="005320EC" w:rsidRPr="00823463" w14:paraId="2808B255" w14:textId="77777777" w:rsidTr="005320EC">
        <w:trPr>
          <w:trHeight w:val="431"/>
        </w:trPr>
        <w:tc>
          <w:tcPr>
            <w:tcW w:w="9064" w:type="dxa"/>
            <w:gridSpan w:val="14"/>
            <w:tcBorders>
              <w:top w:val="single" w:sz="4" w:space="0" w:color="000000"/>
              <w:left w:val="single" w:sz="4" w:space="0" w:color="000000"/>
              <w:bottom w:val="single" w:sz="4" w:space="0" w:color="000000"/>
              <w:right w:val="single" w:sz="4" w:space="0" w:color="000000"/>
            </w:tcBorders>
            <w:vAlign w:val="center"/>
          </w:tcPr>
          <w:p w14:paraId="5FFA7FE1" w14:textId="77777777" w:rsidR="005320EC" w:rsidRPr="00823463" w:rsidRDefault="005320EC" w:rsidP="005320EC">
            <w:pPr>
              <w:pStyle w:val="FieldText"/>
              <w:widowControl w:val="0"/>
              <w:rPr>
                <w:rFonts w:ascii="Calibri" w:hAnsi="Calibri" w:cs="Calibri"/>
                <w:sz w:val="20"/>
                <w:szCs w:val="20"/>
                <w:lang w:val="hr-HR"/>
              </w:rPr>
            </w:pPr>
            <w:r w:rsidRPr="00823463">
              <w:rPr>
                <w:rFonts w:ascii="Calibri" w:hAnsi="Calibri" w:cs="Calibri"/>
                <w:sz w:val="20"/>
                <w:szCs w:val="20"/>
                <w:lang w:val="hr-HR"/>
              </w:rPr>
              <w:t>Studentska anketa.</w:t>
            </w:r>
          </w:p>
        </w:tc>
      </w:tr>
    </w:tbl>
    <w:p w14:paraId="70AE2751" w14:textId="77777777" w:rsidR="005320EC" w:rsidRPr="00823463" w:rsidRDefault="005320EC" w:rsidP="005320EC"/>
    <w:p w14:paraId="6427305B" w14:textId="77777777" w:rsidR="005320EC" w:rsidRPr="00823463" w:rsidRDefault="005320EC" w:rsidP="005320EC">
      <w:pPr>
        <w:spacing w:line="360" w:lineRule="auto"/>
        <w:ind w:firstLine="720"/>
      </w:pPr>
      <w:r w:rsidRPr="00823463">
        <w:br w:type="page"/>
      </w:r>
    </w:p>
    <w:tbl>
      <w:tblPr>
        <w:tblW w:w="5000" w:type="pct"/>
        <w:tblInd w:w="-8" w:type="dxa"/>
        <w:tblLayout w:type="fixed"/>
        <w:tblLook w:val="0000" w:firstRow="0" w:lastRow="0" w:firstColumn="0" w:lastColumn="0" w:noHBand="0" w:noVBand="0"/>
      </w:tblPr>
      <w:tblGrid>
        <w:gridCol w:w="1335"/>
        <w:gridCol w:w="622"/>
        <w:gridCol w:w="200"/>
        <w:gridCol w:w="1383"/>
        <w:gridCol w:w="625"/>
        <w:gridCol w:w="128"/>
        <w:gridCol w:w="1287"/>
        <w:gridCol w:w="103"/>
        <w:gridCol w:w="524"/>
        <w:gridCol w:w="459"/>
        <w:gridCol w:w="632"/>
        <w:gridCol w:w="858"/>
        <w:gridCol w:w="959"/>
        <w:gridCol w:w="237"/>
      </w:tblGrid>
      <w:tr w:rsidR="005320EC" w:rsidRPr="00823463" w14:paraId="14EA64B8" w14:textId="77777777" w:rsidTr="005320EC">
        <w:trPr>
          <w:trHeight w:val="431"/>
        </w:trPr>
        <w:tc>
          <w:tcPr>
            <w:tcW w:w="9061" w:type="dxa"/>
            <w:gridSpan w:val="13"/>
            <w:tcBorders>
              <w:top w:val="single" w:sz="6" w:space="0" w:color="000000"/>
              <w:left w:val="single" w:sz="6" w:space="0" w:color="000000"/>
              <w:bottom w:val="single" w:sz="6" w:space="0" w:color="000000"/>
              <w:right w:val="single" w:sz="6" w:space="0" w:color="000000"/>
            </w:tcBorders>
            <w:vAlign w:val="center"/>
          </w:tcPr>
          <w:p w14:paraId="4E76FC7B" w14:textId="77777777" w:rsidR="005320EC" w:rsidRPr="00823463" w:rsidRDefault="005320EC" w:rsidP="005320EC">
            <w:r w:rsidRPr="00823463">
              <w:lastRenderedPageBreak/>
              <w:t>Opće informacije</w:t>
            </w:r>
          </w:p>
        </w:tc>
        <w:tc>
          <w:tcPr>
            <w:tcW w:w="10" w:type="dxa"/>
          </w:tcPr>
          <w:p w14:paraId="45C0EA54" w14:textId="77777777" w:rsidR="005320EC" w:rsidRPr="00823463" w:rsidRDefault="005320EC" w:rsidP="005320EC">
            <w:pPr>
              <w:widowControl w:val="0"/>
            </w:pPr>
          </w:p>
        </w:tc>
      </w:tr>
      <w:tr w:rsidR="005320EC" w:rsidRPr="00823463" w14:paraId="52480AB4" w14:textId="77777777" w:rsidTr="005320EC">
        <w:trPr>
          <w:trHeight w:val="431"/>
        </w:trPr>
        <w:tc>
          <w:tcPr>
            <w:tcW w:w="2146" w:type="dxa"/>
            <w:gridSpan w:val="3"/>
            <w:tcBorders>
              <w:top w:val="single" w:sz="6" w:space="0" w:color="000000"/>
              <w:left w:val="single" w:sz="6" w:space="0" w:color="000000"/>
              <w:bottom w:val="single" w:sz="6" w:space="0" w:color="000000"/>
              <w:right w:val="single" w:sz="6" w:space="0" w:color="000000"/>
            </w:tcBorders>
            <w:vAlign w:val="center"/>
          </w:tcPr>
          <w:p w14:paraId="7F26B644" w14:textId="77777777" w:rsidR="005320EC" w:rsidRPr="00823463" w:rsidRDefault="005320EC" w:rsidP="005320EC">
            <w:pPr>
              <w:rPr>
                <w:b/>
              </w:rPr>
            </w:pPr>
            <w:r w:rsidRPr="00823463">
              <w:t>Nositelj kolegija</w:t>
            </w:r>
          </w:p>
        </w:tc>
        <w:tc>
          <w:tcPr>
            <w:tcW w:w="6915" w:type="dxa"/>
            <w:gridSpan w:val="10"/>
            <w:tcBorders>
              <w:top w:val="single" w:sz="6" w:space="0" w:color="000000"/>
              <w:left w:val="single" w:sz="6" w:space="0" w:color="000000"/>
              <w:bottom w:val="single" w:sz="6" w:space="0" w:color="000000"/>
              <w:right w:val="single" w:sz="6" w:space="0" w:color="000000"/>
            </w:tcBorders>
            <w:vAlign w:val="center"/>
          </w:tcPr>
          <w:p w14:paraId="0B2B3D3A" w14:textId="77777777" w:rsidR="005320EC" w:rsidRPr="00823463" w:rsidRDefault="005320EC" w:rsidP="005320EC">
            <w:r w:rsidRPr="00823463">
              <w:t>Imenovani mentori i savjetnici</w:t>
            </w:r>
          </w:p>
        </w:tc>
        <w:tc>
          <w:tcPr>
            <w:tcW w:w="10" w:type="dxa"/>
          </w:tcPr>
          <w:p w14:paraId="14D88A8D" w14:textId="77777777" w:rsidR="005320EC" w:rsidRPr="00823463" w:rsidRDefault="005320EC" w:rsidP="005320EC">
            <w:pPr>
              <w:widowControl w:val="0"/>
            </w:pPr>
          </w:p>
        </w:tc>
      </w:tr>
      <w:tr w:rsidR="005320EC" w:rsidRPr="00823463" w14:paraId="22F75B5C" w14:textId="77777777" w:rsidTr="005320EC">
        <w:trPr>
          <w:trHeight w:val="431"/>
        </w:trPr>
        <w:tc>
          <w:tcPr>
            <w:tcW w:w="2146" w:type="dxa"/>
            <w:gridSpan w:val="3"/>
            <w:tcBorders>
              <w:top w:val="single" w:sz="6" w:space="0" w:color="000000"/>
              <w:left w:val="single" w:sz="6" w:space="0" w:color="000000"/>
              <w:bottom w:val="single" w:sz="6" w:space="0" w:color="000000"/>
              <w:right w:val="single" w:sz="6" w:space="0" w:color="000000"/>
            </w:tcBorders>
            <w:vAlign w:val="center"/>
          </w:tcPr>
          <w:p w14:paraId="30CF802C"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Naziv kolegija</w:t>
            </w:r>
          </w:p>
        </w:tc>
        <w:tc>
          <w:tcPr>
            <w:tcW w:w="6915" w:type="dxa"/>
            <w:gridSpan w:val="10"/>
            <w:tcBorders>
              <w:top w:val="single" w:sz="6" w:space="0" w:color="000000"/>
              <w:left w:val="single" w:sz="6" w:space="0" w:color="000000"/>
              <w:bottom w:val="single" w:sz="6" w:space="0" w:color="000000"/>
              <w:right w:val="single" w:sz="6" w:space="0" w:color="000000"/>
            </w:tcBorders>
            <w:vAlign w:val="center"/>
          </w:tcPr>
          <w:p w14:paraId="2374D73A" w14:textId="77777777" w:rsidR="005320EC" w:rsidRPr="00823463" w:rsidRDefault="005320EC" w:rsidP="005320EC">
            <w:pPr>
              <w:widowControl w:val="0"/>
              <w:rPr>
                <w:rFonts w:ascii="Calibri" w:hAnsi="Calibri" w:cs="Calibri"/>
                <w:b/>
                <w:i/>
                <w:sz w:val="20"/>
                <w:szCs w:val="20"/>
              </w:rPr>
            </w:pPr>
            <w:r w:rsidRPr="00823463">
              <w:rPr>
                <w:rFonts w:ascii="Calibri" w:hAnsi="Calibri" w:cs="Calibri"/>
                <w:b/>
                <w:i/>
                <w:sz w:val="20"/>
                <w:szCs w:val="20"/>
              </w:rPr>
              <w:t>Konzultacije s mentorom/studijskim savjetnikom II</w:t>
            </w:r>
          </w:p>
        </w:tc>
        <w:tc>
          <w:tcPr>
            <w:tcW w:w="10" w:type="dxa"/>
          </w:tcPr>
          <w:p w14:paraId="54718B3C" w14:textId="77777777" w:rsidR="005320EC" w:rsidRPr="00823463" w:rsidRDefault="005320EC" w:rsidP="005320EC">
            <w:pPr>
              <w:widowControl w:val="0"/>
            </w:pPr>
          </w:p>
        </w:tc>
      </w:tr>
      <w:tr w:rsidR="005320EC" w:rsidRPr="00823463" w14:paraId="3F929F05" w14:textId="77777777" w:rsidTr="005320EC">
        <w:trPr>
          <w:trHeight w:val="431"/>
        </w:trPr>
        <w:tc>
          <w:tcPr>
            <w:tcW w:w="2146" w:type="dxa"/>
            <w:gridSpan w:val="3"/>
            <w:tcBorders>
              <w:top w:val="single" w:sz="6" w:space="0" w:color="000000"/>
              <w:left w:val="single" w:sz="6" w:space="0" w:color="000000"/>
              <w:bottom w:val="single" w:sz="6" w:space="0" w:color="000000"/>
              <w:right w:val="single" w:sz="6" w:space="0" w:color="000000"/>
            </w:tcBorders>
            <w:vAlign w:val="center"/>
          </w:tcPr>
          <w:p w14:paraId="067894BE"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Studijski program</w:t>
            </w:r>
          </w:p>
        </w:tc>
        <w:tc>
          <w:tcPr>
            <w:tcW w:w="6915" w:type="dxa"/>
            <w:gridSpan w:val="10"/>
            <w:tcBorders>
              <w:top w:val="single" w:sz="6" w:space="0" w:color="000000"/>
              <w:left w:val="single" w:sz="6" w:space="0" w:color="000000"/>
              <w:bottom w:val="single" w:sz="6" w:space="0" w:color="000000"/>
              <w:right w:val="single" w:sz="6" w:space="0" w:color="000000"/>
            </w:tcBorders>
            <w:vAlign w:val="center"/>
          </w:tcPr>
          <w:p w14:paraId="5AEEF8F7" w14:textId="77777777" w:rsidR="005320EC" w:rsidRPr="00823463" w:rsidRDefault="005320EC" w:rsidP="005320EC">
            <w:pPr>
              <w:pStyle w:val="FieldText"/>
              <w:widowControl w:val="0"/>
              <w:rPr>
                <w:rFonts w:ascii="Calibri" w:hAnsi="Calibri" w:cs="Calibri"/>
                <w:sz w:val="20"/>
                <w:szCs w:val="20"/>
                <w:lang w:val="hr-HR"/>
              </w:rPr>
            </w:pPr>
            <w:r w:rsidRPr="00823463">
              <w:rPr>
                <w:rFonts w:ascii="Calibri" w:hAnsi="Calibri" w:cs="Calibri"/>
                <w:sz w:val="20"/>
                <w:szCs w:val="20"/>
                <w:lang w:val="hr-HR"/>
              </w:rPr>
              <w:t>Doktorski studij Informacijske znanosti</w:t>
            </w:r>
          </w:p>
        </w:tc>
        <w:tc>
          <w:tcPr>
            <w:tcW w:w="10" w:type="dxa"/>
          </w:tcPr>
          <w:p w14:paraId="1CD2018F" w14:textId="77777777" w:rsidR="005320EC" w:rsidRPr="00823463" w:rsidRDefault="005320EC" w:rsidP="005320EC">
            <w:pPr>
              <w:widowControl w:val="0"/>
            </w:pPr>
          </w:p>
        </w:tc>
      </w:tr>
      <w:tr w:rsidR="005320EC" w:rsidRPr="00823463" w14:paraId="77395632" w14:textId="77777777" w:rsidTr="005320EC">
        <w:trPr>
          <w:trHeight w:val="431"/>
        </w:trPr>
        <w:tc>
          <w:tcPr>
            <w:tcW w:w="2146" w:type="dxa"/>
            <w:gridSpan w:val="3"/>
            <w:tcBorders>
              <w:top w:val="single" w:sz="6" w:space="0" w:color="000000"/>
              <w:left w:val="single" w:sz="6" w:space="0" w:color="000000"/>
              <w:bottom w:val="single" w:sz="6" w:space="0" w:color="000000"/>
              <w:right w:val="single" w:sz="6" w:space="0" w:color="000000"/>
            </w:tcBorders>
            <w:vAlign w:val="center"/>
          </w:tcPr>
          <w:p w14:paraId="76EB5502"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Status kolegija</w:t>
            </w:r>
          </w:p>
        </w:tc>
        <w:tc>
          <w:tcPr>
            <w:tcW w:w="6915" w:type="dxa"/>
            <w:gridSpan w:val="10"/>
            <w:tcBorders>
              <w:top w:val="single" w:sz="6" w:space="0" w:color="000000"/>
              <w:left w:val="single" w:sz="6" w:space="0" w:color="000000"/>
              <w:bottom w:val="single" w:sz="6" w:space="0" w:color="000000"/>
              <w:right w:val="single" w:sz="6" w:space="0" w:color="000000"/>
            </w:tcBorders>
            <w:vAlign w:val="center"/>
          </w:tcPr>
          <w:p w14:paraId="3D2937E5"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obvezni</w:t>
            </w:r>
          </w:p>
        </w:tc>
        <w:tc>
          <w:tcPr>
            <w:tcW w:w="10" w:type="dxa"/>
          </w:tcPr>
          <w:p w14:paraId="715223EE" w14:textId="77777777" w:rsidR="005320EC" w:rsidRPr="00823463" w:rsidRDefault="005320EC" w:rsidP="005320EC">
            <w:pPr>
              <w:widowControl w:val="0"/>
            </w:pPr>
          </w:p>
        </w:tc>
      </w:tr>
      <w:tr w:rsidR="005320EC" w:rsidRPr="00823463" w14:paraId="7EE102CA" w14:textId="77777777" w:rsidTr="005320EC">
        <w:trPr>
          <w:trHeight w:val="431"/>
        </w:trPr>
        <w:tc>
          <w:tcPr>
            <w:tcW w:w="2146" w:type="dxa"/>
            <w:gridSpan w:val="3"/>
            <w:tcBorders>
              <w:top w:val="single" w:sz="6" w:space="0" w:color="000000"/>
              <w:left w:val="single" w:sz="6" w:space="0" w:color="000000"/>
              <w:bottom w:val="single" w:sz="6" w:space="0" w:color="000000"/>
              <w:right w:val="single" w:sz="6" w:space="0" w:color="000000"/>
            </w:tcBorders>
            <w:vAlign w:val="center"/>
          </w:tcPr>
          <w:p w14:paraId="6DACBC37"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color w:val="000000"/>
                <w:sz w:val="20"/>
                <w:szCs w:val="20"/>
              </w:rPr>
              <w:t>Godina/Semestar</w:t>
            </w:r>
          </w:p>
        </w:tc>
        <w:tc>
          <w:tcPr>
            <w:tcW w:w="6915" w:type="dxa"/>
            <w:gridSpan w:val="10"/>
            <w:tcBorders>
              <w:top w:val="single" w:sz="6" w:space="0" w:color="000000"/>
              <w:left w:val="single" w:sz="6" w:space="0" w:color="000000"/>
              <w:bottom w:val="single" w:sz="6" w:space="0" w:color="000000"/>
              <w:right w:val="single" w:sz="6" w:space="0" w:color="000000"/>
            </w:tcBorders>
            <w:vAlign w:val="center"/>
          </w:tcPr>
          <w:p w14:paraId="16BD7428"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 xml:space="preserve">1/ II. </w:t>
            </w:r>
          </w:p>
        </w:tc>
        <w:tc>
          <w:tcPr>
            <w:tcW w:w="10" w:type="dxa"/>
          </w:tcPr>
          <w:p w14:paraId="7D1DE4D7" w14:textId="77777777" w:rsidR="005320EC" w:rsidRPr="00823463" w:rsidRDefault="005320EC" w:rsidP="005320EC">
            <w:pPr>
              <w:widowControl w:val="0"/>
            </w:pPr>
          </w:p>
        </w:tc>
      </w:tr>
      <w:tr w:rsidR="005320EC" w:rsidRPr="00823463" w14:paraId="1E017D3B" w14:textId="77777777" w:rsidTr="005320EC">
        <w:trPr>
          <w:trHeight w:val="431"/>
        </w:trPr>
        <w:tc>
          <w:tcPr>
            <w:tcW w:w="2146" w:type="dxa"/>
            <w:gridSpan w:val="3"/>
            <w:vMerge w:val="restart"/>
            <w:tcBorders>
              <w:top w:val="single" w:sz="6" w:space="0" w:color="000000"/>
              <w:left w:val="single" w:sz="6" w:space="0" w:color="000000"/>
              <w:bottom w:val="single" w:sz="6" w:space="0" w:color="000000"/>
              <w:right w:val="single" w:sz="6" w:space="0" w:color="000000"/>
            </w:tcBorders>
            <w:vAlign w:val="center"/>
          </w:tcPr>
          <w:p w14:paraId="1934F4CC" w14:textId="77777777" w:rsidR="005320EC" w:rsidRPr="00890892" w:rsidRDefault="005320EC" w:rsidP="005320EC">
            <w:pPr>
              <w:pStyle w:val="BodyText1"/>
              <w:spacing w:after="0"/>
              <w:rPr>
                <w:rFonts w:ascii="Calibri" w:hAnsi="Calibri" w:cs="Calibri"/>
                <w:sz w:val="20"/>
                <w:szCs w:val="20"/>
                <w:lang w:val="pl-PL"/>
              </w:rPr>
            </w:pPr>
            <w:r w:rsidRPr="00890892">
              <w:rPr>
                <w:rFonts w:ascii="Calibri" w:hAnsi="Calibri" w:cs="Calibri"/>
                <w:sz w:val="20"/>
                <w:szCs w:val="20"/>
                <w:lang w:val="pl-PL"/>
              </w:rPr>
              <w:t>Bodovna vrijednost i način izvođenja nastave</w:t>
            </w:r>
          </w:p>
        </w:tc>
        <w:tc>
          <w:tcPr>
            <w:tcW w:w="3504" w:type="dxa"/>
            <w:gridSpan w:val="5"/>
            <w:tcBorders>
              <w:top w:val="single" w:sz="6" w:space="0" w:color="000000"/>
              <w:left w:val="single" w:sz="6" w:space="0" w:color="000000"/>
              <w:bottom w:val="single" w:sz="6" w:space="0" w:color="000000"/>
              <w:right w:val="single" w:sz="6" w:space="0" w:color="000000"/>
            </w:tcBorders>
            <w:vAlign w:val="center"/>
          </w:tcPr>
          <w:p w14:paraId="1FA001DD"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ECTS koeficijent opterećenja studenata</w:t>
            </w:r>
          </w:p>
        </w:tc>
        <w:tc>
          <w:tcPr>
            <w:tcW w:w="3411" w:type="dxa"/>
            <w:gridSpan w:val="5"/>
            <w:tcBorders>
              <w:top w:val="single" w:sz="6" w:space="0" w:color="000000"/>
              <w:left w:val="single" w:sz="6" w:space="0" w:color="000000"/>
              <w:bottom w:val="single" w:sz="6" w:space="0" w:color="000000"/>
              <w:right w:val="single" w:sz="6" w:space="0" w:color="000000"/>
            </w:tcBorders>
            <w:vAlign w:val="center"/>
          </w:tcPr>
          <w:p w14:paraId="58744743" w14:textId="77777777" w:rsidR="005320EC" w:rsidRPr="00823463" w:rsidRDefault="005320EC" w:rsidP="005320EC">
            <w:pPr>
              <w:pStyle w:val="FieldText"/>
              <w:widowControl w:val="0"/>
              <w:jc w:val="center"/>
              <w:rPr>
                <w:rFonts w:ascii="Calibri" w:hAnsi="Calibri" w:cs="Calibri"/>
                <w:b w:val="0"/>
                <w:sz w:val="20"/>
                <w:szCs w:val="20"/>
                <w:lang w:val="hr-HR"/>
              </w:rPr>
            </w:pPr>
            <w:r w:rsidRPr="00823463">
              <w:rPr>
                <w:rFonts w:ascii="Calibri" w:hAnsi="Calibri" w:cs="Calibri"/>
                <w:b w:val="0"/>
                <w:sz w:val="20"/>
                <w:szCs w:val="20"/>
                <w:lang w:val="hr-HR"/>
              </w:rPr>
              <w:t>1</w:t>
            </w:r>
          </w:p>
        </w:tc>
        <w:tc>
          <w:tcPr>
            <w:tcW w:w="10" w:type="dxa"/>
          </w:tcPr>
          <w:p w14:paraId="7FDEB638" w14:textId="77777777" w:rsidR="005320EC" w:rsidRPr="00823463" w:rsidRDefault="005320EC" w:rsidP="005320EC">
            <w:pPr>
              <w:widowControl w:val="0"/>
            </w:pPr>
          </w:p>
        </w:tc>
      </w:tr>
      <w:tr w:rsidR="005320EC" w:rsidRPr="00823463" w14:paraId="736C1241" w14:textId="77777777" w:rsidTr="005320EC">
        <w:trPr>
          <w:trHeight w:val="431"/>
        </w:trPr>
        <w:tc>
          <w:tcPr>
            <w:tcW w:w="2146" w:type="dxa"/>
            <w:gridSpan w:val="3"/>
            <w:vMerge/>
            <w:tcBorders>
              <w:top w:val="single" w:sz="6" w:space="0" w:color="000000"/>
              <w:left w:val="single" w:sz="6" w:space="0" w:color="000000"/>
              <w:bottom w:val="single" w:sz="6" w:space="0" w:color="000000"/>
              <w:right w:val="single" w:sz="6" w:space="0" w:color="000000"/>
            </w:tcBorders>
            <w:vAlign w:val="center"/>
          </w:tcPr>
          <w:p w14:paraId="3A2DEFB7" w14:textId="77777777" w:rsidR="005320EC" w:rsidRPr="00823463" w:rsidRDefault="005320EC" w:rsidP="005320EC">
            <w:pPr>
              <w:pStyle w:val="BodyText1"/>
              <w:spacing w:after="0"/>
              <w:rPr>
                <w:rFonts w:ascii="Calibri" w:hAnsi="Calibri" w:cs="Calibri"/>
                <w:sz w:val="20"/>
                <w:szCs w:val="20"/>
              </w:rPr>
            </w:pPr>
          </w:p>
        </w:tc>
        <w:tc>
          <w:tcPr>
            <w:tcW w:w="3504" w:type="dxa"/>
            <w:gridSpan w:val="5"/>
            <w:tcBorders>
              <w:top w:val="single" w:sz="6" w:space="0" w:color="000000"/>
              <w:left w:val="single" w:sz="6" w:space="0" w:color="000000"/>
              <w:bottom w:val="single" w:sz="6" w:space="0" w:color="000000"/>
              <w:right w:val="single" w:sz="6" w:space="0" w:color="000000"/>
            </w:tcBorders>
            <w:vAlign w:val="center"/>
          </w:tcPr>
          <w:p w14:paraId="0F520A90"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Broj sati (P + V + S)</w:t>
            </w:r>
          </w:p>
        </w:tc>
        <w:tc>
          <w:tcPr>
            <w:tcW w:w="3411" w:type="dxa"/>
            <w:gridSpan w:val="5"/>
            <w:tcBorders>
              <w:top w:val="single" w:sz="6" w:space="0" w:color="000000"/>
              <w:left w:val="single" w:sz="6" w:space="0" w:color="000000"/>
              <w:bottom w:val="single" w:sz="6" w:space="0" w:color="000000"/>
              <w:right w:val="single" w:sz="6" w:space="0" w:color="000000"/>
            </w:tcBorders>
            <w:vAlign w:val="center"/>
          </w:tcPr>
          <w:p w14:paraId="596BE9F0" w14:textId="77777777" w:rsidR="005320EC" w:rsidRPr="00823463" w:rsidRDefault="005320EC" w:rsidP="005320EC">
            <w:pPr>
              <w:pStyle w:val="FieldText"/>
              <w:widowControl w:val="0"/>
              <w:jc w:val="center"/>
              <w:rPr>
                <w:rFonts w:ascii="Calibri" w:hAnsi="Calibri" w:cs="Calibri"/>
                <w:b w:val="0"/>
                <w:sz w:val="20"/>
                <w:szCs w:val="20"/>
                <w:lang w:val="hr-HR"/>
              </w:rPr>
            </w:pPr>
            <w:r w:rsidRPr="00823463">
              <w:rPr>
                <w:rFonts w:ascii="Calibri" w:hAnsi="Calibri" w:cs="Calibri"/>
                <w:b w:val="0"/>
                <w:sz w:val="20"/>
                <w:szCs w:val="20"/>
                <w:lang w:val="hr-HR"/>
              </w:rPr>
              <w:t>0+0+5</w:t>
            </w:r>
          </w:p>
        </w:tc>
        <w:tc>
          <w:tcPr>
            <w:tcW w:w="10" w:type="dxa"/>
          </w:tcPr>
          <w:p w14:paraId="1BFA7BCC" w14:textId="77777777" w:rsidR="005320EC" w:rsidRPr="00823463" w:rsidRDefault="005320EC" w:rsidP="005320EC">
            <w:pPr>
              <w:widowControl w:val="0"/>
            </w:pPr>
          </w:p>
        </w:tc>
      </w:tr>
      <w:tr w:rsidR="005320EC" w:rsidRPr="00823463" w14:paraId="2800215A" w14:textId="77777777" w:rsidTr="005320EC">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14053CF4" w14:textId="77777777" w:rsidR="005320EC" w:rsidRPr="00823463" w:rsidRDefault="005320EC" w:rsidP="005320EC">
            <w:pPr>
              <w:pStyle w:val="ListParagraph"/>
              <w:widowControl w:val="0"/>
              <w:rPr>
                <w:rFonts w:ascii="Calibri" w:hAnsi="Calibri" w:cs="Calibri"/>
                <w:b/>
                <w:sz w:val="20"/>
                <w:szCs w:val="20"/>
              </w:rPr>
            </w:pPr>
            <w:r w:rsidRPr="00823463">
              <w:rPr>
                <w:rFonts w:ascii="Calibri" w:hAnsi="Calibri" w:cs="Calibri"/>
                <w:b/>
                <w:sz w:val="20"/>
                <w:szCs w:val="20"/>
              </w:rPr>
              <w:t>1. OPIS KOLEGIJA</w:t>
            </w:r>
          </w:p>
        </w:tc>
      </w:tr>
      <w:tr w:rsidR="005320EC" w:rsidRPr="00823463" w14:paraId="796C7D47" w14:textId="77777777" w:rsidTr="005320EC">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280C42D4"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1. Ciljevi kolegija</w:t>
            </w:r>
          </w:p>
        </w:tc>
      </w:tr>
      <w:tr w:rsidR="005320EC" w:rsidRPr="00823463" w14:paraId="0F850543" w14:textId="77777777" w:rsidTr="005320EC">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520F0AD2" w14:textId="77777777" w:rsidR="005320EC" w:rsidRPr="00823463" w:rsidRDefault="005320EC" w:rsidP="005320EC">
            <w:pPr>
              <w:widowControl w:val="0"/>
              <w:rPr>
                <w:rFonts w:ascii="Calibri" w:hAnsi="Calibri" w:cs="Calibri"/>
                <w:sz w:val="20"/>
                <w:szCs w:val="20"/>
              </w:rPr>
            </w:pPr>
            <w:r w:rsidRPr="00823463">
              <w:rPr>
                <w:rFonts w:ascii="Calibri" w:hAnsi="Calibri" w:cs="Calibri"/>
                <w:sz w:val="20"/>
                <w:szCs w:val="20"/>
              </w:rPr>
              <w:t>Konzultacije s mentorom/studijskim savjetnikom pri izradi doktorskog rada imaju nekoliko ključnih ciljeva koji se tiču izrade doktorskoga rada, a među kojima su: izrada individualnog plana istraživanja, usmjeravanje istraživanja, upućivanje na relevantnu literaturu i metodologiju, davanje općih stručnih savjeta iz područja doktorskog rada, evaluacija istraživanja, praćenje napretka, etička pitanja, motivacija i podrška. Mentor/studijski savjetnik pomaže razvoju akademskih, istraživačkih i metodoloških vještina te profesionalnom razvoju i umrežavanju kandidata. U kasnijim fazama rada cilj kolegija uključuje pripremu kandidata za obranu teme i samoga doktorskog rada.</w:t>
            </w:r>
          </w:p>
          <w:p w14:paraId="261F0810" w14:textId="77777777" w:rsidR="005320EC" w:rsidRPr="00823463" w:rsidRDefault="005320EC" w:rsidP="005320EC">
            <w:pPr>
              <w:pStyle w:val="NormalWeb"/>
              <w:widowControl w:val="0"/>
              <w:spacing w:beforeAutospacing="0" w:after="0" w:afterAutospacing="0"/>
              <w:rPr>
                <w:rFonts w:ascii="Calibri" w:hAnsi="Calibri" w:cs="Calibri"/>
                <w:sz w:val="20"/>
                <w:szCs w:val="20"/>
              </w:rPr>
            </w:pPr>
          </w:p>
        </w:tc>
      </w:tr>
      <w:tr w:rsidR="005320EC" w:rsidRPr="00823463" w14:paraId="74001E2D" w14:textId="77777777" w:rsidTr="005320EC">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7D279EB2"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2. Uvjeti za upis kolegija</w:t>
            </w:r>
          </w:p>
        </w:tc>
      </w:tr>
      <w:tr w:rsidR="005320EC" w:rsidRPr="00823463" w14:paraId="6CFBB8BE" w14:textId="77777777" w:rsidTr="005320EC">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4392ACCB"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nema</w:t>
            </w:r>
          </w:p>
        </w:tc>
      </w:tr>
      <w:tr w:rsidR="005320EC" w:rsidRPr="00823463" w14:paraId="4DE07A8C" w14:textId="77777777" w:rsidTr="005320EC">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0FEB386E" w14:textId="77777777" w:rsidR="005320EC" w:rsidRPr="00890892" w:rsidRDefault="005320EC" w:rsidP="005320EC">
            <w:pPr>
              <w:pStyle w:val="BodyText1"/>
              <w:spacing w:after="0"/>
              <w:rPr>
                <w:rFonts w:ascii="Calibri" w:hAnsi="Calibri" w:cs="Calibri"/>
                <w:i/>
                <w:sz w:val="20"/>
                <w:szCs w:val="20"/>
                <w:lang w:val="pl-PL"/>
              </w:rPr>
            </w:pPr>
            <w:r w:rsidRPr="00890892">
              <w:rPr>
                <w:rFonts w:ascii="Calibri" w:hAnsi="Calibri" w:cs="Calibri"/>
                <w:i/>
                <w:sz w:val="20"/>
                <w:szCs w:val="20"/>
                <w:lang w:val="pl-PL"/>
              </w:rPr>
              <w:t>1. 3. Očekivani ishodi učenja za kolegij</w:t>
            </w:r>
          </w:p>
        </w:tc>
      </w:tr>
      <w:tr w:rsidR="005320EC" w:rsidRPr="00823463" w14:paraId="5AB09D9F" w14:textId="77777777" w:rsidTr="005320EC">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37CA3B9B" w14:textId="77777777" w:rsidR="005320EC" w:rsidRPr="00823463" w:rsidRDefault="005320EC" w:rsidP="005320EC">
            <w:pPr>
              <w:widowControl w:val="0"/>
              <w:rPr>
                <w:rFonts w:ascii="Calibri" w:hAnsi="Calibri" w:cs="Calibri"/>
                <w:sz w:val="20"/>
                <w:szCs w:val="20"/>
              </w:rPr>
            </w:pPr>
            <w:r w:rsidRPr="00823463">
              <w:rPr>
                <w:rFonts w:ascii="Calibri" w:hAnsi="Calibri" w:cs="Calibri"/>
                <w:sz w:val="20"/>
                <w:szCs w:val="20"/>
              </w:rPr>
              <w:t>Nakon uspješno završenoga kolegija studenti će moći:</w:t>
            </w:r>
          </w:p>
          <w:p w14:paraId="645D6E9E"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FE4DE5">
              <w:rPr>
                <w:rFonts w:ascii="Calibri" w:hAnsi="Calibri" w:cs="Calibri"/>
                <w:sz w:val="20"/>
                <w:szCs w:val="20"/>
              </w:rPr>
              <w:t xml:space="preserve">identificirati </w:t>
            </w:r>
            <w:r w:rsidRPr="00823463">
              <w:rPr>
                <w:rFonts w:ascii="Calibri" w:hAnsi="Calibri" w:cs="Calibri"/>
                <w:sz w:val="20"/>
                <w:szCs w:val="20"/>
              </w:rPr>
              <w:t>principe, pravila i kriterije znanstvenoga rada</w:t>
            </w:r>
          </w:p>
          <w:p w14:paraId="6F697DE9"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opisati standardan postupak objavljivanja znanstvenih radova</w:t>
            </w:r>
          </w:p>
          <w:p w14:paraId="3D103DAB"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prepoznati važnost izbjegavanja plagijarizma u znanstvenim radovima</w:t>
            </w:r>
          </w:p>
          <w:p w14:paraId="331AA3DC"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primijeniti etičke standarde pri izradi znanstvenih radova (izbjegavanje neovlaštenoga kopiranja, plagiranja, krivotvorenja, prikrivenog citiranja)</w:t>
            </w:r>
          </w:p>
          <w:p w14:paraId="200D077D"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napisati i javno prezentirati sinopsis doktorskog rada</w:t>
            </w:r>
          </w:p>
          <w:p w14:paraId="2EE514B6"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predložiti temu doktorskog istraživanja</w:t>
            </w:r>
          </w:p>
          <w:p w14:paraId="25585CD7"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sastaviti znanstveni rad, sinopsis i doktorski rad</w:t>
            </w:r>
          </w:p>
          <w:p w14:paraId="49EE6BF6" w14:textId="77777777" w:rsidR="005320EC" w:rsidRPr="00823463" w:rsidRDefault="005320EC" w:rsidP="002429E4">
            <w:pPr>
              <w:pStyle w:val="ListParagraph"/>
              <w:widowControl w:val="0"/>
              <w:numPr>
                <w:ilvl w:val="0"/>
                <w:numId w:val="7"/>
              </w:numPr>
              <w:suppressAutoHyphens/>
              <w:spacing w:after="0" w:line="240" w:lineRule="auto"/>
              <w:jc w:val="both"/>
              <w:rPr>
                <w:rFonts w:ascii="Calibri" w:hAnsi="Calibri" w:cs="Calibri"/>
                <w:sz w:val="20"/>
                <w:szCs w:val="20"/>
              </w:rPr>
            </w:pPr>
            <w:r w:rsidRPr="00823463">
              <w:rPr>
                <w:rFonts w:ascii="Calibri" w:hAnsi="Calibri" w:cs="Calibri"/>
                <w:sz w:val="20"/>
                <w:szCs w:val="20"/>
              </w:rPr>
              <w:t>razviti sposobnost prilagodbe novim znanjima i situacijama</w:t>
            </w:r>
          </w:p>
        </w:tc>
      </w:tr>
      <w:tr w:rsidR="005320EC" w:rsidRPr="00823463" w14:paraId="292590AA" w14:textId="77777777" w:rsidTr="005320EC">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449BD41F"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4. Sadržaj kolegija</w:t>
            </w:r>
          </w:p>
        </w:tc>
      </w:tr>
      <w:tr w:rsidR="005320EC" w:rsidRPr="00823463" w14:paraId="20418C80" w14:textId="77777777" w:rsidTr="005320EC">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212B96B6" w14:textId="77777777" w:rsidR="005320EC" w:rsidRPr="00823463" w:rsidRDefault="005320EC" w:rsidP="005320EC">
            <w:pPr>
              <w:widowControl w:val="0"/>
              <w:rPr>
                <w:rFonts w:ascii="Calibri" w:hAnsi="Calibri" w:cs="Calibri"/>
                <w:sz w:val="20"/>
                <w:szCs w:val="20"/>
              </w:rPr>
            </w:pPr>
            <w:r w:rsidRPr="00823463">
              <w:rPr>
                <w:rFonts w:ascii="Calibri" w:hAnsi="Calibri" w:cs="Calibri"/>
                <w:sz w:val="20"/>
                <w:szCs w:val="20"/>
              </w:rPr>
              <w:t>Sadržaj kolegija ovisi o fazi istraživanja u kojoj se doktorant nalazi, a tiče se izrade ili obrane teme doktorskog rada i samog doktorskog rada, sudjelovanja doktoranta na znanstvenim skupovima i na Doktorskoj rundi, istraživanja ili pisanje znanstvenih radova, kao i svih ostalih aktivnosti koje proizlaze iz ishoda učenja na doktorskom studiju.</w:t>
            </w:r>
          </w:p>
        </w:tc>
      </w:tr>
      <w:tr w:rsidR="005320EC" w:rsidRPr="00823463" w14:paraId="2599F8DB" w14:textId="77777777" w:rsidTr="005320EC">
        <w:trPr>
          <w:trHeight w:val="20"/>
        </w:trPr>
        <w:tc>
          <w:tcPr>
            <w:tcW w:w="4269" w:type="dxa"/>
            <w:gridSpan w:val="6"/>
            <w:tcBorders>
              <w:top w:val="single" w:sz="4" w:space="0" w:color="000000"/>
              <w:left w:val="single" w:sz="4" w:space="0" w:color="000000"/>
              <w:bottom w:val="single" w:sz="4" w:space="0" w:color="000000"/>
              <w:right w:val="single" w:sz="4" w:space="0" w:color="000000"/>
            </w:tcBorders>
            <w:vAlign w:val="center"/>
          </w:tcPr>
          <w:p w14:paraId="0DB7CFD0"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lastRenderedPageBreak/>
              <w:t xml:space="preserve">1. 5. Vrste izvođenja nastave </w:t>
            </w:r>
          </w:p>
        </w:tc>
        <w:tc>
          <w:tcPr>
            <w:tcW w:w="2358" w:type="dxa"/>
            <w:gridSpan w:val="4"/>
            <w:tcBorders>
              <w:top w:val="single" w:sz="4" w:space="0" w:color="000000"/>
              <w:left w:val="single" w:sz="4" w:space="0" w:color="000000"/>
              <w:bottom w:val="single" w:sz="4" w:space="0" w:color="000000"/>
              <w:right w:val="single" w:sz="4" w:space="0" w:color="000000"/>
            </w:tcBorders>
            <w:vAlign w:val="center"/>
          </w:tcPr>
          <w:p w14:paraId="5FAC12B6"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0" w:name="__Fieldmark__13565_1346287334"/>
            <w:bookmarkEnd w:id="30"/>
            <w:r w:rsidRPr="00823463">
              <w:rPr>
                <w:rFonts w:ascii="Calibri" w:hAnsi="Calibri"/>
                <w:sz w:val="20"/>
                <w:szCs w:val="20"/>
              </w:rPr>
              <w:fldChar w:fldCharType="end"/>
            </w:r>
            <w:r w:rsidRPr="00823463">
              <w:rPr>
                <w:rFonts w:ascii="Calibri" w:hAnsi="Calibri" w:cs="Calibri"/>
                <w:b w:val="0"/>
                <w:sz w:val="20"/>
                <w:szCs w:val="20"/>
                <w:lang w:val="hr-HR"/>
              </w:rPr>
              <w:t xml:space="preserve"> predavanja</w:t>
            </w:r>
          </w:p>
          <w:p w14:paraId="6756BA23" w14:textId="77777777" w:rsidR="005320EC" w:rsidRPr="00823463" w:rsidRDefault="005320EC" w:rsidP="005320EC">
            <w:pPr>
              <w:pStyle w:val="FieldText"/>
              <w:widowControl w:val="0"/>
              <w:rPr>
                <w:rFonts w:ascii="Calibri" w:hAnsi="Calibri" w:cs="Calibri"/>
                <w:b w:val="0"/>
                <w:bCs/>
                <w:sz w:val="20"/>
                <w:szCs w:val="20"/>
                <w:lang w:val="hr-HR"/>
              </w:rPr>
            </w:pPr>
            <w:r w:rsidRPr="00823463">
              <w:fldChar w:fldCharType="begin">
                <w:ffData>
                  <w:name w:val=""/>
                  <w:enabled/>
                  <w:calcOnExit w:val="0"/>
                  <w:checkBox>
                    <w:sizeAuto/>
                    <w:default w:val="0"/>
                    <w:checked/>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1" w:name="__Fieldmark__13568_1346287334"/>
            <w:bookmarkEnd w:id="31"/>
            <w:r w:rsidRPr="00823463">
              <w:rPr>
                <w:rFonts w:ascii="Calibri" w:hAnsi="Calibri"/>
                <w:sz w:val="20"/>
                <w:szCs w:val="20"/>
              </w:rPr>
              <w:fldChar w:fldCharType="end"/>
            </w:r>
            <w:r w:rsidRPr="00823463">
              <w:rPr>
                <w:rFonts w:ascii="Calibri" w:hAnsi="Calibri" w:cs="Calibri"/>
                <w:b w:val="0"/>
                <w:sz w:val="20"/>
                <w:szCs w:val="20"/>
                <w:lang w:val="hr-HR"/>
              </w:rPr>
              <w:t xml:space="preserve"> seminari i radionice</w:t>
            </w:r>
          </w:p>
          <w:p w14:paraId="052FD1BF"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2" w:name="__Fieldmark__13571_1346287334"/>
            <w:bookmarkEnd w:id="32"/>
            <w:r w:rsidRPr="00823463">
              <w:rPr>
                <w:rFonts w:ascii="Calibri" w:hAnsi="Calibri"/>
                <w:sz w:val="20"/>
                <w:szCs w:val="20"/>
              </w:rPr>
              <w:fldChar w:fldCharType="end"/>
            </w:r>
            <w:r w:rsidRPr="00823463">
              <w:rPr>
                <w:rFonts w:ascii="Calibri" w:hAnsi="Calibri" w:cs="Calibri"/>
                <w:b w:val="0"/>
                <w:sz w:val="20"/>
                <w:szCs w:val="20"/>
                <w:lang w:val="hr-HR"/>
              </w:rPr>
              <w:t xml:space="preserve"> vježbe</w:t>
            </w:r>
          </w:p>
          <w:p w14:paraId="168E37A0"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ed/>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3" w:name="__Fieldmark__13574_1346287334"/>
            <w:bookmarkEnd w:id="33"/>
            <w:r w:rsidRPr="00823463">
              <w:rPr>
                <w:rFonts w:ascii="Calibri" w:hAnsi="Calibri"/>
                <w:sz w:val="20"/>
                <w:szCs w:val="20"/>
              </w:rPr>
              <w:fldChar w:fldCharType="end"/>
            </w:r>
            <w:r w:rsidRPr="00823463">
              <w:rPr>
                <w:rFonts w:ascii="Calibri" w:hAnsi="Calibri" w:cs="Calibri"/>
                <w:b w:val="0"/>
                <w:sz w:val="20"/>
                <w:szCs w:val="20"/>
                <w:lang w:val="hr-HR"/>
              </w:rPr>
              <w:t xml:space="preserve"> obrazovanje na daljinu</w:t>
            </w:r>
          </w:p>
          <w:p w14:paraId="68F8A12E"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4" w:name="__Fieldmark__13577_1346287334"/>
            <w:bookmarkEnd w:id="34"/>
            <w:r w:rsidRPr="00823463">
              <w:rPr>
                <w:rFonts w:ascii="Calibri" w:hAnsi="Calibri"/>
                <w:sz w:val="20"/>
                <w:szCs w:val="20"/>
              </w:rPr>
              <w:fldChar w:fldCharType="end"/>
            </w:r>
            <w:r w:rsidRPr="00823463">
              <w:rPr>
                <w:rFonts w:ascii="Calibri" w:hAnsi="Calibri" w:cs="Calibri"/>
                <w:b w:val="0"/>
                <w:sz w:val="20"/>
                <w:szCs w:val="20"/>
                <w:lang w:val="hr-HR"/>
              </w:rPr>
              <w:t xml:space="preserve"> terenska nastava</w:t>
            </w:r>
          </w:p>
        </w:tc>
        <w:tc>
          <w:tcPr>
            <w:tcW w:w="2444" w:type="dxa"/>
            <w:gridSpan w:val="4"/>
            <w:tcBorders>
              <w:top w:val="single" w:sz="4" w:space="0" w:color="000000"/>
              <w:left w:val="single" w:sz="4" w:space="0" w:color="000000"/>
              <w:bottom w:val="single" w:sz="4" w:space="0" w:color="000000"/>
              <w:right w:val="single" w:sz="4" w:space="0" w:color="000000"/>
            </w:tcBorders>
            <w:vAlign w:val="center"/>
          </w:tcPr>
          <w:p w14:paraId="254C5A6C"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5" w:name="__Fieldmark__13580_1346287334"/>
            <w:bookmarkEnd w:id="35"/>
            <w:r w:rsidRPr="00823463">
              <w:rPr>
                <w:rFonts w:ascii="Calibri" w:hAnsi="Calibri"/>
                <w:sz w:val="20"/>
                <w:szCs w:val="20"/>
              </w:rPr>
              <w:fldChar w:fldCharType="end"/>
            </w:r>
            <w:r w:rsidRPr="00823463">
              <w:rPr>
                <w:rFonts w:ascii="Calibri" w:hAnsi="Calibri" w:cs="Calibri"/>
                <w:b w:val="0"/>
                <w:sz w:val="20"/>
                <w:szCs w:val="20"/>
                <w:lang w:val="hr-HR"/>
              </w:rPr>
              <w:t xml:space="preserve"> samostalni zadatci</w:t>
            </w:r>
          </w:p>
          <w:p w14:paraId="7D35AC9C"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6" w:name="__Fieldmark__13583_1346287334"/>
            <w:bookmarkEnd w:id="36"/>
            <w:r w:rsidRPr="00823463">
              <w:rPr>
                <w:rFonts w:ascii="Calibri" w:hAnsi="Calibri"/>
                <w:sz w:val="20"/>
                <w:szCs w:val="20"/>
              </w:rPr>
              <w:fldChar w:fldCharType="end"/>
            </w:r>
            <w:r w:rsidRPr="00823463">
              <w:rPr>
                <w:rFonts w:ascii="Calibri" w:hAnsi="Calibri" w:cs="Calibri"/>
                <w:b w:val="0"/>
                <w:sz w:val="20"/>
                <w:szCs w:val="20"/>
                <w:lang w:val="hr-HR"/>
              </w:rPr>
              <w:t xml:space="preserve"> multimedija i mreža</w:t>
            </w:r>
          </w:p>
          <w:p w14:paraId="0F2BD28A"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7" w:name="__Fieldmark__13586_1346287334"/>
            <w:bookmarkEnd w:id="37"/>
            <w:r w:rsidRPr="00823463">
              <w:rPr>
                <w:rFonts w:ascii="Calibri" w:hAnsi="Calibri"/>
                <w:sz w:val="20"/>
                <w:szCs w:val="20"/>
              </w:rPr>
              <w:fldChar w:fldCharType="end"/>
            </w:r>
            <w:r w:rsidRPr="00823463">
              <w:rPr>
                <w:rFonts w:ascii="Calibri" w:hAnsi="Calibri" w:cs="Calibri"/>
                <w:b w:val="0"/>
                <w:sz w:val="20"/>
                <w:szCs w:val="20"/>
                <w:lang w:val="hr-HR"/>
              </w:rPr>
              <w:t xml:space="preserve"> laboratorij</w:t>
            </w:r>
          </w:p>
          <w:p w14:paraId="1F38A0F9"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x mentorski rad</w:t>
            </w:r>
          </w:p>
          <w:p w14:paraId="5A8423B5"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8" w:name="__Fieldmark__13590_1346287334"/>
            <w:bookmarkEnd w:id="38"/>
            <w:r w:rsidRPr="00823463">
              <w:rPr>
                <w:rFonts w:ascii="Calibri" w:hAnsi="Calibri"/>
                <w:sz w:val="20"/>
                <w:szCs w:val="20"/>
              </w:rPr>
              <w:fldChar w:fldCharType="end"/>
            </w:r>
            <w:r w:rsidRPr="00823463">
              <w:rPr>
                <w:rFonts w:ascii="Calibri" w:hAnsi="Calibri" w:cs="Calibri"/>
                <w:b w:val="0"/>
                <w:sz w:val="20"/>
                <w:szCs w:val="20"/>
                <w:lang w:val="hr-HR"/>
              </w:rPr>
              <w:t xml:space="preserve"> ostalo</w:t>
            </w:r>
          </w:p>
          <w:p w14:paraId="1A5AB9E3"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___________________</w:t>
            </w:r>
          </w:p>
        </w:tc>
      </w:tr>
      <w:tr w:rsidR="005320EC" w:rsidRPr="00823463" w14:paraId="7A2847B5" w14:textId="77777777" w:rsidTr="005320EC">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1EECB6AA"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6. Komentari</w:t>
            </w:r>
          </w:p>
        </w:tc>
      </w:tr>
      <w:tr w:rsidR="005320EC" w:rsidRPr="00823463" w14:paraId="0DD97A33" w14:textId="77777777" w:rsidTr="005320EC">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7653F48B"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7. Obveze studenata</w:t>
            </w:r>
          </w:p>
        </w:tc>
      </w:tr>
      <w:tr w:rsidR="005320EC" w:rsidRPr="00823463" w14:paraId="6DC09E19" w14:textId="77777777" w:rsidTr="005320EC">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6B31BA2F" w14:textId="77777777" w:rsidR="005320EC" w:rsidRPr="00823463" w:rsidRDefault="005320EC" w:rsidP="005320EC">
            <w:pPr>
              <w:widowControl w:val="0"/>
              <w:rPr>
                <w:rFonts w:ascii="Calibri" w:hAnsi="Calibri" w:cs="Calibri"/>
                <w:sz w:val="20"/>
                <w:szCs w:val="20"/>
              </w:rPr>
            </w:pPr>
            <w:r w:rsidRPr="00823463">
              <w:rPr>
                <w:rFonts w:ascii="Calibri" w:hAnsi="Calibri" w:cs="Calibri"/>
                <w:sz w:val="20"/>
                <w:szCs w:val="20"/>
              </w:rPr>
              <w:t>Studenti su obavezni prisustvovati svim satima konzultacija s mentorom/studijskim savjetnikom. Tijekom cijeloga semestra vode bilješke o radu na doktorskom radu i ulažu u portfolio. Portfolio se kontinuirano nadopunjuje materijalima vezanim za doktorski rad te se daje na uvid mentoru/studijskom savjetniku.</w:t>
            </w:r>
          </w:p>
        </w:tc>
      </w:tr>
      <w:tr w:rsidR="005320EC" w:rsidRPr="00823463" w14:paraId="2E2D017E" w14:textId="77777777" w:rsidTr="005320EC">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117E1D0C"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8. Praćenje</w:t>
            </w:r>
            <w:r w:rsidRPr="00823463">
              <w:rPr>
                <w:rFonts w:ascii="Calibri" w:hAnsi="Calibri" w:cs="Calibri"/>
                <w:sz w:val="20"/>
                <w:szCs w:val="20"/>
              </w:rPr>
              <w:t xml:space="preserve"> </w:t>
            </w:r>
            <w:r w:rsidRPr="00823463">
              <w:rPr>
                <w:rFonts w:ascii="Calibri" w:hAnsi="Calibri" w:cs="Calibri"/>
                <w:i/>
                <w:sz w:val="20"/>
                <w:szCs w:val="20"/>
              </w:rPr>
              <w:t>rada studenata</w:t>
            </w:r>
          </w:p>
        </w:tc>
      </w:tr>
      <w:tr w:rsidR="005320EC" w:rsidRPr="00823463" w14:paraId="6ED59639" w14:textId="77777777" w:rsidTr="005320EC">
        <w:trPr>
          <w:trHeight w:val="20"/>
        </w:trPr>
        <w:tc>
          <w:tcPr>
            <w:tcW w:w="1328" w:type="dxa"/>
            <w:tcBorders>
              <w:top w:val="single" w:sz="4" w:space="0" w:color="000000"/>
              <w:left w:val="single" w:sz="4" w:space="0" w:color="000000"/>
              <w:bottom w:val="single" w:sz="4" w:space="0" w:color="000000"/>
              <w:right w:val="single" w:sz="4" w:space="0" w:color="000000"/>
            </w:tcBorders>
            <w:vAlign w:val="center"/>
          </w:tcPr>
          <w:p w14:paraId="0F9F1817"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Pohađanje nastave</w:t>
            </w:r>
          </w:p>
        </w:tc>
        <w:tc>
          <w:tcPr>
            <w:tcW w:w="619" w:type="dxa"/>
            <w:tcBorders>
              <w:top w:val="single" w:sz="4" w:space="0" w:color="000000"/>
              <w:left w:val="single" w:sz="4" w:space="0" w:color="000000"/>
              <w:bottom w:val="single" w:sz="4" w:space="0" w:color="000000"/>
              <w:right w:val="single" w:sz="4" w:space="0" w:color="000000"/>
            </w:tcBorders>
            <w:vAlign w:val="center"/>
          </w:tcPr>
          <w:p w14:paraId="656BF19C" w14:textId="77777777" w:rsidR="005320EC" w:rsidRPr="00823463" w:rsidRDefault="005320EC" w:rsidP="005320EC">
            <w:pPr>
              <w:pStyle w:val="BodyText1"/>
              <w:spacing w:after="0"/>
              <w:jc w:val="center"/>
              <w:rPr>
                <w:rFonts w:ascii="Calibri" w:hAnsi="Calibri" w:cs="Calibri"/>
                <w:sz w:val="20"/>
                <w:szCs w:val="20"/>
              </w:rPr>
            </w:pPr>
            <w:r w:rsidRPr="00823463">
              <w:rPr>
                <w:rFonts w:ascii="Calibri" w:hAnsi="Calibri" w:cs="Calibri"/>
                <w:sz w:val="20"/>
                <w:szCs w:val="20"/>
              </w:rPr>
              <w:t>x</w:t>
            </w:r>
          </w:p>
        </w:tc>
        <w:tc>
          <w:tcPr>
            <w:tcW w:w="1574" w:type="dxa"/>
            <w:gridSpan w:val="2"/>
            <w:tcBorders>
              <w:top w:val="single" w:sz="4" w:space="0" w:color="000000"/>
              <w:left w:val="single" w:sz="4" w:space="0" w:color="000000"/>
              <w:bottom w:val="single" w:sz="4" w:space="0" w:color="000000"/>
              <w:right w:val="single" w:sz="4" w:space="0" w:color="000000"/>
            </w:tcBorders>
            <w:vAlign w:val="center"/>
          </w:tcPr>
          <w:p w14:paraId="7920E3E8"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Aktivnost u nastavi</w:t>
            </w:r>
          </w:p>
        </w:tc>
        <w:tc>
          <w:tcPr>
            <w:tcW w:w="621" w:type="dxa"/>
            <w:tcBorders>
              <w:top w:val="single" w:sz="4" w:space="0" w:color="000000"/>
              <w:left w:val="single" w:sz="4" w:space="0" w:color="000000"/>
              <w:bottom w:val="single" w:sz="4" w:space="0" w:color="000000"/>
              <w:right w:val="single" w:sz="4" w:space="0" w:color="000000"/>
            </w:tcBorders>
            <w:vAlign w:val="center"/>
          </w:tcPr>
          <w:p w14:paraId="7DD42D3E"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Text3 Copy 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406" w:type="dxa"/>
            <w:gridSpan w:val="2"/>
            <w:tcBorders>
              <w:top w:val="single" w:sz="4" w:space="0" w:color="000000"/>
              <w:left w:val="single" w:sz="4" w:space="0" w:color="000000"/>
              <w:bottom w:val="single" w:sz="4" w:space="0" w:color="000000"/>
              <w:right w:val="single" w:sz="4" w:space="0" w:color="000000"/>
            </w:tcBorders>
            <w:vAlign w:val="center"/>
          </w:tcPr>
          <w:p w14:paraId="4FD8AE5D"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Seminarski rad</w:t>
            </w:r>
          </w:p>
        </w:tc>
        <w:tc>
          <w:tcPr>
            <w:tcW w:w="623" w:type="dxa"/>
            <w:gridSpan w:val="2"/>
            <w:tcBorders>
              <w:top w:val="single" w:sz="4" w:space="0" w:color="000000"/>
              <w:left w:val="single" w:sz="4" w:space="0" w:color="000000"/>
              <w:bottom w:val="single" w:sz="4" w:space="0" w:color="000000"/>
              <w:right w:val="single" w:sz="4" w:space="0" w:color="000000"/>
            </w:tcBorders>
            <w:vAlign w:val="center"/>
          </w:tcPr>
          <w:p w14:paraId="46A615F4"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Text3 Copy 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937" w:type="dxa"/>
            <w:gridSpan w:val="3"/>
            <w:tcBorders>
              <w:top w:val="single" w:sz="4" w:space="0" w:color="000000"/>
              <w:left w:val="single" w:sz="4" w:space="0" w:color="000000"/>
              <w:bottom w:val="single" w:sz="4" w:space="0" w:color="000000"/>
              <w:right w:val="single" w:sz="4" w:space="0" w:color="000000"/>
            </w:tcBorders>
            <w:vAlign w:val="center"/>
          </w:tcPr>
          <w:p w14:paraId="6CA50841"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Eksperimentalni rad</w:t>
            </w:r>
          </w:p>
        </w:tc>
        <w:tc>
          <w:tcPr>
            <w:tcW w:w="963" w:type="dxa"/>
            <w:gridSpan w:val="2"/>
            <w:tcBorders>
              <w:top w:val="single" w:sz="4" w:space="0" w:color="000000"/>
              <w:left w:val="single" w:sz="4" w:space="0" w:color="000000"/>
              <w:bottom w:val="single" w:sz="4" w:space="0" w:color="000000"/>
              <w:right w:val="single" w:sz="4" w:space="0" w:color="000000"/>
            </w:tcBorders>
            <w:vAlign w:val="center"/>
          </w:tcPr>
          <w:p w14:paraId="123AA4EB"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Text3 Copy 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r>
      <w:tr w:rsidR="005320EC" w:rsidRPr="00823463" w14:paraId="300BA6A1" w14:textId="77777777" w:rsidTr="005320EC">
        <w:trPr>
          <w:trHeight w:val="20"/>
        </w:trPr>
        <w:tc>
          <w:tcPr>
            <w:tcW w:w="1328" w:type="dxa"/>
            <w:tcBorders>
              <w:top w:val="single" w:sz="4" w:space="0" w:color="000000"/>
              <w:left w:val="single" w:sz="4" w:space="0" w:color="000000"/>
              <w:bottom w:val="single" w:sz="4" w:space="0" w:color="000000"/>
              <w:right w:val="single" w:sz="4" w:space="0" w:color="000000"/>
            </w:tcBorders>
            <w:vAlign w:val="center"/>
          </w:tcPr>
          <w:p w14:paraId="12F0F428"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 xml:space="preserve">Pismeni </w:t>
            </w:r>
          </w:p>
          <w:p w14:paraId="40D36824"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ispit</w:t>
            </w:r>
          </w:p>
        </w:tc>
        <w:tc>
          <w:tcPr>
            <w:tcW w:w="619" w:type="dxa"/>
            <w:tcBorders>
              <w:top w:val="single" w:sz="4" w:space="0" w:color="000000"/>
              <w:left w:val="single" w:sz="4" w:space="0" w:color="000000"/>
              <w:bottom w:val="single" w:sz="4" w:space="0" w:color="000000"/>
              <w:right w:val="single" w:sz="4" w:space="0" w:color="000000"/>
            </w:tcBorders>
            <w:vAlign w:val="center"/>
          </w:tcPr>
          <w:p w14:paraId="094EFD1B"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3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574" w:type="dxa"/>
            <w:gridSpan w:val="2"/>
            <w:tcBorders>
              <w:top w:val="single" w:sz="4" w:space="0" w:color="000000"/>
              <w:left w:val="single" w:sz="4" w:space="0" w:color="000000"/>
              <w:bottom w:val="single" w:sz="4" w:space="0" w:color="000000"/>
              <w:right w:val="single" w:sz="4" w:space="0" w:color="000000"/>
            </w:tcBorders>
            <w:vAlign w:val="center"/>
          </w:tcPr>
          <w:p w14:paraId="3650A7FC"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Usmeni ispit</w:t>
            </w:r>
          </w:p>
        </w:tc>
        <w:tc>
          <w:tcPr>
            <w:tcW w:w="621" w:type="dxa"/>
            <w:tcBorders>
              <w:top w:val="single" w:sz="4" w:space="0" w:color="000000"/>
              <w:left w:val="single" w:sz="4" w:space="0" w:color="000000"/>
              <w:bottom w:val="single" w:sz="4" w:space="0" w:color="000000"/>
              <w:right w:val="single" w:sz="4" w:space="0" w:color="000000"/>
            </w:tcBorders>
            <w:vAlign w:val="center"/>
          </w:tcPr>
          <w:p w14:paraId="4F494AB5"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3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406" w:type="dxa"/>
            <w:gridSpan w:val="2"/>
            <w:tcBorders>
              <w:top w:val="single" w:sz="4" w:space="0" w:color="000000"/>
              <w:left w:val="single" w:sz="4" w:space="0" w:color="000000"/>
              <w:bottom w:val="single" w:sz="4" w:space="0" w:color="000000"/>
              <w:right w:val="single" w:sz="4" w:space="0" w:color="000000"/>
            </w:tcBorders>
            <w:vAlign w:val="center"/>
          </w:tcPr>
          <w:p w14:paraId="49C3EBA1"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Esej</w:t>
            </w:r>
          </w:p>
        </w:tc>
        <w:tc>
          <w:tcPr>
            <w:tcW w:w="623" w:type="dxa"/>
            <w:gridSpan w:val="2"/>
            <w:tcBorders>
              <w:top w:val="single" w:sz="4" w:space="0" w:color="000000"/>
              <w:left w:val="single" w:sz="4" w:space="0" w:color="000000"/>
              <w:bottom w:val="single" w:sz="4" w:space="0" w:color="000000"/>
              <w:right w:val="single" w:sz="4" w:space="0" w:color="000000"/>
            </w:tcBorders>
            <w:vAlign w:val="center"/>
          </w:tcPr>
          <w:p w14:paraId="7C334C36"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3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937" w:type="dxa"/>
            <w:gridSpan w:val="3"/>
            <w:tcBorders>
              <w:top w:val="single" w:sz="4" w:space="0" w:color="000000"/>
              <w:left w:val="single" w:sz="4" w:space="0" w:color="000000"/>
              <w:bottom w:val="single" w:sz="4" w:space="0" w:color="000000"/>
              <w:right w:val="single" w:sz="4" w:space="0" w:color="000000"/>
            </w:tcBorders>
            <w:vAlign w:val="center"/>
          </w:tcPr>
          <w:p w14:paraId="56FFB3D2"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Istraživanje</w:t>
            </w:r>
          </w:p>
        </w:tc>
        <w:tc>
          <w:tcPr>
            <w:tcW w:w="963" w:type="dxa"/>
            <w:gridSpan w:val="2"/>
            <w:tcBorders>
              <w:top w:val="single" w:sz="4" w:space="0" w:color="000000"/>
              <w:left w:val="single" w:sz="4" w:space="0" w:color="000000"/>
              <w:bottom w:val="single" w:sz="4" w:space="0" w:color="000000"/>
              <w:right w:val="single" w:sz="4" w:space="0" w:color="000000"/>
            </w:tcBorders>
            <w:vAlign w:val="center"/>
          </w:tcPr>
          <w:p w14:paraId="2AA2510A" w14:textId="77777777" w:rsidR="005320EC" w:rsidRPr="00823463" w:rsidRDefault="005320EC" w:rsidP="005320EC">
            <w:pPr>
              <w:pStyle w:val="BodyText1"/>
              <w:spacing w:after="0"/>
              <w:jc w:val="center"/>
              <w:rPr>
                <w:rFonts w:ascii="Calibri" w:hAnsi="Calibri" w:cs="Calibri"/>
                <w:sz w:val="20"/>
                <w:szCs w:val="20"/>
              </w:rPr>
            </w:pPr>
            <w:r>
              <w:t>x</w:t>
            </w:r>
          </w:p>
        </w:tc>
      </w:tr>
      <w:tr w:rsidR="005320EC" w:rsidRPr="00823463" w14:paraId="5E5559CD" w14:textId="77777777" w:rsidTr="005320EC">
        <w:trPr>
          <w:trHeight w:val="20"/>
        </w:trPr>
        <w:tc>
          <w:tcPr>
            <w:tcW w:w="1328" w:type="dxa"/>
            <w:tcBorders>
              <w:top w:val="single" w:sz="4" w:space="0" w:color="000000"/>
              <w:left w:val="single" w:sz="4" w:space="0" w:color="000000"/>
              <w:bottom w:val="single" w:sz="4" w:space="0" w:color="000000"/>
              <w:right w:val="single" w:sz="4" w:space="0" w:color="000000"/>
            </w:tcBorders>
            <w:vAlign w:val="center"/>
          </w:tcPr>
          <w:p w14:paraId="4A043898"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Projekt</w:t>
            </w:r>
          </w:p>
        </w:tc>
        <w:tc>
          <w:tcPr>
            <w:tcW w:w="619" w:type="dxa"/>
            <w:tcBorders>
              <w:top w:val="single" w:sz="4" w:space="0" w:color="000000"/>
              <w:left w:val="single" w:sz="4" w:space="0" w:color="000000"/>
              <w:bottom w:val="single" w:sz="4" w:space="0" w:color="000000"/>
              <w:right w:val="single" w:sz="4" w:space="0" w:color="000000"/>
            </w:tcBorders>
            <w:vAlign w:val="center"/>
          </w:tcPr>
          <w:p w14:paraId="1EFBEB59"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3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574" w:type="dxa"/>
            <w:gridSpan w:val="2"/>
            <w:tcBorders>
              <w:top w:val="single" w:sz="4" w:space="0" w:color="000000"/>
              <w:left w:val="single" w:sz="4" w:space="0" w:color="000000"/>
              <w:bottom w:val="single" w:sz="4" w:space="0" w:color="000000"/>
              <w:right w:val="single" w:sz="4" w:space="0" w:color="000000"/>
            </w:tcBorders>
            <w:vAlign w:val="center"/>
          </w:tcPr>
          <w:p w14:paraId="41807DCA"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Kontinuirana provjera znanja</w:t>
            </w:r>
          </w:p>
        </w:tc>
        <w:tc>
          <w:tcPr>
            <w:tcW w:w="621" w:type="dxa"/>
            <w:tcBorders>
              <w:top w:val="single" w:sz="4" w:space="0" w:color="000000"/>
              <w:left w:val="single" w:sz="4" w:space="0" w:color="000000"/>
              <w:bottom w:val="single" w:sz="4" w:space="0" w:color="000000"/>
              <w:right w:val="single" w:sz="4" w:space="0" w:color="000000"/>
            </w:tcBorders>
            <w:vAlign w:val="center"/>
          </w:tcPr>
          <w:p w14:paraId="79667AA8"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3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406" w:type="dxa"/>
            <w:gridSpan w:val="2"/>
            <w:tcBorders>
              <w:top w:val="single" w:sz="4" w:space="0" w:color="000000"/>
              <w:left w:val="single" w:sz="4" w:space="0" w:color="000000"/>
              <w:bottom w:val="single" w:sz="4" w:space="0" w:color="000000"/>
              <w:right w:val="single" w:sz="4" w:space="0" w:color="000000"/>
            </w:tcBorders>
            <w:vAlign w:val="center"/>
          </w:tcPr>
          <w:p w14:paraId="6B7C7BC9"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Referat</w:t>
            </w:r>
          </w:p>
        </w:tc>
        <w:tc>
          <w:tcPr>
            <w:tcW w:w="623" w:type="dxa"/>
            <w:gridSpan w:val="2"/>
            <w:tcBorders>
              <w:top w:val="single" w:sz="4" w:space="0" w:color="000000"/>
              <w:left w:val="single" w:sz="4" w:space="0" w:color="000000"/>
              <w:bottom w:val="single" w:sz="4" w:space="0" w:color="000000"/>
              <w:right w:val="single" w:sz="4" w:space="0" w:color="000000"/>
            </w:tcBorders>
            <w:vAlign w:val="center"/>
          </w:tcPr>
          <w:p w14:paraId="21A5B87F"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3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937" w:type="dxa"/>
            <w:gridSpan w:val="3"/>
            <w:tcBorders>
              <w:top w:val="single" w:sz="4" w:space="0" w:color="000000"/>
              <w:left w:val="single" w:sz="4" w:space="0" w:color="000000"/>
              <w:bottom w:val="single" w:sz="4" w:space="0" w:color="000000"/>
              <w:right w:val="single" w:sz="4" w:space="0" w:color="000000"/>
            </w:tcBorders>
            <w:vAlign w:val="center"/>
          </w:tcPr>
          <w:p w14:paraId="6DA397F5"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Praktični rad</w:t>
            </w:r>
          </w:p>
        </w:tc>
        <w:tc>
          <w:tcPr>
            <w:tcW w:w="963" w:type="dxa"/>
            <w:gridSpan w:val="2"/>
            <w:tcBorders>
              <w:top w:val="single" w:sz="4" w:space="0" w:color="000000"/>
              <w:left w:val="single" w:sz="4" w:space="0" w:color="000000"/>
              <w:bottom w:val="single" w:sz="4" w:space="0" w:color="000000"/>
              <w:right w:val="single" w:sz="4" w:space="0" w:color="000000"/>
            </w:tcBorders>
            <w:vAlign w:val="center"/>
          </w:tcPr>
          <w:p w14:paraId="38097835"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3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r>
      <w:tr w:rsidR="005320EC" w:rsidRPr="00823463" w14:paraId="1C1C7ACB" w14:textId="77777777" w:rsidTr="005320EC">
        <w:trPr>
          <w:trHeight w:val="20"/>
        </w:trPr>
        <w:tc>
          <w:tcPr>
            <w:tcW w:w="1328" w:type="dxa"/>
            <w:tcBorders>
              <w:top w:val="single" w:sz="4" w:space="0" w:color="000000"/>
              <w:left w:val="single" w:sz="4" w:space="0" w:color="000000"/>
              <w:bottom w:val="single" w:sz="4" w:space="0" w:color="000000"/>
              <w:right w:val="single" w:sz="4" w:space="0" w:color="000000"/>
            </w:tcBorders>
            <w:vAlign w:val="center"/>
          </w:tcPr>
          <w:p w14:paraId="0B62F16E"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Portfolio</w:t>
            </w:r>
          </w:p>
          <w:p w14:paraId="6DD4C846" w14:textId="77777777" w:rsidR="005320EC" w:rsidRPr="00823463" w:rsidRDefault="005320EC" w:rsidP="005320EC">
            <w:pPr>
              <w:pStyle w:val="BodyText1"/>
              <w:spacing w:after="0"/>
              <w:rPr>
                <w:rFonts w:ascii="Calibri" w:hAnsi="Calibri" w:cs="Calibri"/>
                <w:sz w:val="20"/>
                <w:szCs w:val="20"/>
              </w:rPr>
            </w:pPr>
          </w:p>
        </w:tc>
        <w:tc>
          <w:tcPr>
            <w:tcW w:w="619" w:type="dxa"/>
            <w:tcBorders>
              <w:top w:val="single" w:sz="4" w:space="0" w:color="000000"/>
              <w:left w:val="single" w:sz="4" w:space="0" w:color="000000"/>
              <w:bottom w:val="single" w:sz="4" w:space="0" w:color="000000"/>
              <w:right w:val="single" w:sz="4" w:space="0" w:color="000000"/>
            </w:tcBorders>
            <w:vAlign w:val="center"/>
          </w:tcPr>
          <w:p w14:paraId="171411EE" w14:textId="77777777" w:rsidR="005320EC" w:rsidRPr="00823463" w:rsidRDefault="005320EC" w:rsidP="005320EC">
            <w:pPr>
              <w:pStyle w:val="BodyText1"/>
              <w:spacing w:after="0"/>
              <w:jc w:val="center"/>
              <w:rPr>
                <w:rFonts w:ascii="Calibri" w:hAnsi="Calibri" w:cs="Calibri"/>
                <w:sz w:val="20"/>
                <w:szCs w:val="20"/>
              </w:rPr>
            </w:pPr>
            <w:r w:rsidRPr="00823463">
              <w:rPr>
                <w:rFonts w:ascii="Calibri" w:hAnsi="Calibri" w:cs="Calibri"/>
                <w:sz w:val="20"/>
                <w:szCs w:val="20"/>
              </w:rPr>
              <w:t>x</w:t>
            </w:r>
          </w:p>
        </w:tc>
        <w:tc>
          <w:tcPr>
            <w:tcW w:w="1574" w:type="dxa"/>
            <w:gridSpan w:val="2"/>
            <w:tcBorders>
              <w:top w:val="single" w:sz="4" w:space="0" w:color="000000"/>
              <w:left w:val="single" w:sz="4" w:space="0" w:color="000000"/>
              <w:bottom w:val="single" w:sz="4" w:space="0" w:color="000000"/>
              <w:right w:val="single" w:sz="4" w:space="0" w:color="000000"/>
            </w:tcBorders>
            <w:vAlign w:val="center"/>
          </w:tcPr>
          <w:p w14:paraId="78008B88" w14:textId="77777777" w:rsidR="005320EC" w:rsidRPr="00823463" w:rsidRDefault="005320EC" w:rsidP="005320EC">
            <w:pPr>
              <w:pStyle w:val="BodyText1"/>
              <w:spacing w:after="0"/>
              <w:rPr>
                <w:rFonts w:ascii="Calibri" w:hAnsi="Calibri" w:cs="Calibri"/>
                <w:sz w:val="20"/>
                <w:szCs w:val="20"/>
              </w:rPr>
            </w:pPr>
          </w:p>
        </w:tc>
        <w:tc>
          <w:tcPr>
            <w:tcW w:w="621" w:type="dxa"/>
            <w:tcBorders>
              <w:top w:val="single" w:sz="4" w:space="0" w:color="000000"/>
              <w:left w:val="single" w:sz="4" w:space="0" w:color="000000"/>
              <w:bottom w:val="single" w:sz="4" w:space="0" w:color="000000"/>
              <w:right w:val="single" w:sz="4" w:space="0" w:color="000000"/>
            </w:tcBorders>
            <w:vAlign w:val="center"/>
          </w:tcPr>
          <w:p w14:paraId="47F5E9D3"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3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406" w:type="dxa"/>
            <w:gridSpan w:val="2"/>
            <w:tcBorders>
              <w:top w:val="single" w:sz="4" w:space="0" w:color="000000"/>
              <w:left w:val="single" w:sz="4" w:space="0" w:color="000000"/>
              <w:bottom w:val="single" w:sz="4" w:space="0" w:color="000000"/>
              <w:right w:val="single" w:sz="4" w:space="0" w:color="000000"/>
            </w:tcBorders>
            <w:vAlign w:val="center"/>
          </w:tcPr>
          <w:p w14:paraId="40182270" w14:textId="77777777" w:rsidR="005320EC" w:rsidRPr="00823463" w:rsidRDefault="005320EC" w:rsidP="005320EC">
            <w:pPr>
              <w:pStyle w:val="BodyText1"/>
              <w:spacing w:after="0"/>
              <w:rPr>
                <w:rFonts w:ascii="Calibri" w:hAnsi="Calibri" w:cs="Calibri"/>
                <w:sz w:val="20"/>
                <w:szCs w:val="20"/>
              </w:rPr>
            </w:pPr>
          </w:p>
        </w:tc>
        <w:tc>
          <w:tcPr>
            <w:tcW w:w="623" w:type="dxa"/>
            <w:gridSpan w:val="2"/>
            <w:tcBorders>
              <w:top w:val="single" w:sz="4" w:space="0" w:color="000000"/>
              <w:left w:val="single" w:sz="4" w:space="0" w:color="000000"/>
              <w:bottom w:val="single" w:sz="4" w:space="0" w:color="000000"/>
              <w:right w:val="single" w:sz="4" w:space="0" w:color="000000"/>
            </w:tcBorders>
            <w:vAlign w:val="center"/>
          </w:tcPr>
          <w:p w14:paraId="78EDF3E8"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3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937" w:type="dxa"/>
            <w:gridSpan w:val="3"/>
            <w:tcBorders>
              <w:top w:val="single" w:sz="4" w:space="0" w:color="000000"/>
              <w:left w:val="single" w:sz="4" w:space="0" w:color="000000"/>
              <w:bottom w:val="single" w:sz="4" w:space="0" w:color="000000"/>
              <w:right w:val="single" w:sz="4" w:space="0" w:color="000000"/>
            </w:tcBorders>
            <w:vAlign w:val="center"/>
          </w:tcPr>
          <w:p w14:paraId="5BB30796" w14:textId="77777777" w:rsidR="005320EC" w:rsidRPr="00823463" w:rsidRDefault="005320EC" w:rsidP="005320EC">
            <w:pPr>
              <w:pStyle w:val="BodyText1"/>
              <w:spacing w:after="0"/>
              <w:rPr>
                <w:rFonts w:ascii="Calibri" w:hAnsi="Calibri" w:cs="Calibri"/>
                <w:sz w:val="20"/>
                <w:szCs w:val="20"/>
              </w:rPr>
            </w:pPr>
          </w:p>
        </w:tc>
        <w:tc>
          <w:tcPr>
            <w:tcW w:w="963" w:type="dxa"/>
            <w:gridSpan w:val="2"/>
            <w:tcBorders>
              <w:top w:val="single" w:sz="4" w:space="0" w:color="000000"/>
              <w:left w:val="single" w:sz="4" w:space="0" w:color="000000"/>
              <w:bottom w:val="single" w:sz="4" w:space="0" w:color="000000"/>
              <w:right w:val="single" w:sz="4" w:space="0" w:color="000000"/>
            </w:tcBorders>
            <w:vAlign w:val="center"/>
          </w:tcPr>
          <w:p w14:paraId="7E36EC84"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4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r>
      <w:tr w:rsidR="005320EC" w:rsidRPr="00823463" w14:paraId="7F4023F2" w14:textId="77777777" w:rsidTr="005320EC">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0B9F745F" w14:textId="77777777" w:rsidR="005320EC" w:rsidRPr="00890892" w:rsidRDefault="005320EC" w:rsidP="005320EC">
            <w:pPr>
              <w:pStyle w:val="BodyText1"/>
              <w:tabs>
                <w:tab w:val="left" w:pos="470"/>
              </w:tabs>
              <w:spacing w:after="0"/>
              <w:rPr>
                <w:rFonts w:ascii="Calibri" w:hAnsi="Calibri" w:cs="Calibri"/>
                <w:i/>
                <w:sz w:val="20"/>
                <w:szCs w:val="20"/>
                <w:lang w:val="pl-PL"/>
              </w:rPr>
            </w:pPr>
            <w:r w:rsidRPr="00890892">
              <w:rPr>
                <w:rFonts w:ascii="Calibri" w:hAnsi="Calibri" w:cs="Calibri"/>
                <w:i/>
                <w:sz w:val="20"/>
                <w:szCs w:val="20"/>
                <w:lang w:val="pl-PL"/>
              </w:rPr>
              <w:t>1. 9. Ocjenjivanje i vrednovanje rada studenata tijekom nastave i na završnom ispitu</w:t>
            </w:r>
          </w:p>
        </w:tc>
      </w:tr>
      <w:tr w:rsidR="005320EC" w:rsidRPr="00823463" w14:paraId="293F224E" w14:textId="77777777" w:rsidTr="005320EC">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5AAFE709" w14:textId="77777777" w:rsidR="005320EC" w:rsidRPr="00890892" w:rsidRDefault="005320EC" w:rsidP="005320EC">
            <w:pPr>
              <w:pStyle w:val="BodyText1"/>
              <w:tabs>
                <w:tab w:val="left" w:pos="470"/>
              </w:tabs>
              <w:rPr>
                <w:rFonts w:ascii="Calibri" w:hAnsi="Calibri" w:cs="Calibri"/>
                <w:sz w:val="20"/>
                <w:szCs w:val="20"/>
                <w:lang w:val="pl-PL"/>
              </w:rPr>
            </w:pPr>
            <w:r w:rsidRPr="00890892">
              <w:rPr>
                <w:rFonts w:ascii="Calibri" w:hAnsi="Calibri" w:cs="Calibri"/>
                <w:sz w:val="20"/>
                <w:szCs w:val="20"/>
                <w:lang w:val="pl-PL"/>
              </w:rPr>
              <w:t>Mentor/studijski savjetnik kontinuirano prati rad studenta. Student je obavezan predati godišnje izvješće o radu (Obrazac 1) do 1. listopada za proteklu ak. godinu.</w:t>
            </w:r>
          </w:p>
        </w:tc>
      </w:tr>
      <w:tr w:rsidR="005320EC" w:rsidRPr="00823463" w14:paraId="73E906BC" w14:textId="77777777" w:rsidTr="005320EC">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7613E299" w14:textId="77777777" w:rsidR="005320EC" w:rsidRPr="00890892" w:rsidRDefault="005320EC" w:rsidP="005320EC">
            <w:pPr>
              <w:pStyle w:val="BodyText1"/>
              <w:tabs>
                <w:tab w:val="left" w:pos="470"/>
              </w:tabs>
              <w:spacing w:after="0"/>
              <w:rPr>
                <w:rFonts w:ascii="Calibri" w:hAnsi="Calibri" w:cs="Calibri"/>
                <w:i/>
                <w:sz w:val="20"/>
                <w:szCs w:val="20"/>
                <w:lang w:val="es-ES"/>
              </w:rPr>
            </w:pPr>
            <w:r w:rsidRPr="00890892">
              <w:rPr>
                <w:rFonts w:ascii="Calibri" w:hAnsi="Calibri" w:cs="Calibri"/>
                <w:i/>
                <w:sz w:val="20"/>
                <w:szCs w:val="20"/>
                <w:lang w:val="es-ES"/>
              </w:rPr>
              <w:t>1. 10. Obvezna literatura (u trenutku prijave prijedloga studijskog programa)</w:t>
            </w:r>
          </w:p>
        </w:tc>
      </w:tr>
      <w:tr w:rsidR="005320EC" w:rsidRPr="00823463" w14:paraId="16AB242B" w14:textId="77777777" w:rsidTr="005320EC">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4DB43D94" w14:textId="77777777" w:rsidR="005320EC" w:rsidRPr="00823463" w:rsidRDefault="005320EC" w:rsidP="005320EC">
            <w:pPr>
              <w:widowControl w:val="0"/>
              <w:rPr>
                <w:rFonts w:ascii="Calibri" w:hAnsi="Calibri" w:cs="Calibri"/>
                <w:sz w:val="20"/>
                <w:szCs w:val="20"/>
              </w:rPr>
            </w:pPr>
          </w:p>
        </w:tc>
      </w:tr>
      <w:tr w:rsidR="005320EC" w:rsidRPr="00823463" w14:paraId="4E1C7BB9" w14:textId="77777777" w:rsidTr="005320EC">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3E975173" w14:textId="77777777" w:rsidR="005320EC" w:rsidRPr="00890892" w:rsidRDefault="005320EC" w:rsidP="005320EC">
            <w:pPr>
              <w:pStyle w:val="BodyText1"/>
              <w:tabs>
                <w:tab w:val="left" w:pos="494"/>
              </w:tabs>
              <w:spacing w:after="0"/>
              <w:rPr>
                <w:rFonts w:ascii="Calibri" w:hAnsi="Calibri" w:cs="Calibri"/>
                <w:i/>
                <w:sz w:val="20"/>
                <w:szCs w:val="20"/>
                <w:lang w:val="es-ES"/>
              </w:rPr>
            </w:pPr>
            <w:r w:rsidRPr="00890892">
              <w:rPr>
                <w:rFonts w:ascii="Calibri" w:hAnsi="Calibri" w:cs="Calibri"/>
                <w:i/>
                <w:sz w:val="20"/>
                <w:szCs w:val="20"/>
                <w:lang w:val="es-ES"/>
              </w:rPr>
              <w:t>1. 11. Dopunska literatura (u trenutku prijave prijedloga studijskog programa)</w:t>
            </w:r>
          </w:p>
        </w:tc>
      </w:tr>
      <w:tr w:rsidR="005320EC" w:rsidRPr="00823463" w14:paraId="1F39B2FD" w14:textId="77777777" w:rsidTr="005320EC">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35C344F8" w14:textId="77777777" w:rsidR="005320EC" w:rsidRPr="00823463" w:rsidRDefault="005320EC" w:rsidP="005320EC">
            <w:pPr>
              <w:widowControl w:val="0"/>
              <w:rPr>
                <w:rFonts w:ascii="Calibri" w:hAnsi="Calibri" w:cs="Calibri"/>
                <w:sz w:val="20"/>
                <w:szCs w:val="20"/>
              </w:rPr>
            </w:pPr>
          </w:p>
        </w:tc>
      </w:tr>
      <w:tr w:rsidR="005320EC" w:rsidRPr="00823463" w14:paraId="6F1B1DBD" w14:textId="77777777" w:rsidTr="005320EC">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03946609" w14:textId="77777777" w:rsidR="005320EC" w:rsidRPr="00823463" w:rsidRDefault="005320EC" w:rsidP="005320EC">
            <w:pPr>
              <w:widowControl w:val="0"/>
              <w:rPr>
                <w:rFonts w:ascii="Calibri" w:hAnsi="Calibri" w:cs="Calibri"/>
                <w:i/>
                <w:iCs/>
                <w:sz w:val="20"/>
                <w:szCs w:val="20"/>
              </w:rPr>
            </w:pPr>
            <w:r w:rsidRPr="00823463">
              <w:rPr>
                <w:rFonts w:ascii="Calibri" w:hAnsi="Calibri" w:cs="Calibri"/>
                <w:i/>
                <w:iCs/>
                <w:sz w:val="20"/>
                <w:szCs w:val="20"/>
              </w:rPr>
              <w:t>1.12. Broj primjeraka obvezne literature u odnosu na broj studenata koji trenutačno pohađaju nastavu na kolegiju</w:t>
            </w:r>
          </w:p>
        </w:tc>
      </w:tr>
      <w:tr w:rsidR="005320EC" w:rsidRPr="00823463" w14:paraId="0C2DB9DA" w14:textId="77777777" w:rsidTr="005320EC">
        <w:trPr>
          <w:trHeight w:val="111"/>
        </w:trPr>
        <w:tc>
          <w:tcPr>
            <w:tcW w:w="4269" w:type="dxa"/>
            <w:gridSpan w:val="6"/>
            <w:tcBorders>
              <w:top w:val="single" w:sz="4" w:space="0" w:color="000000"/>
              <w:left w:val="single" w:sz="4" w:space="0" w:color="000000"/>
              <w:bottom w:val="single" w:sz="4" w:space="0" w:color="000000"/>
              <w:right w:val="single" w:sz="4" w:space="0" w:color="000000"/>
            </w:tcBorders>
            <w:vAlign w:val="center"/>
          </w:tcPr>
          <w:p w14:paraId="7E50DDE2" w14:textId="77777777" w:rsidR="005320EC" w:rsidRPr="00823463" w:rsidRDefault="005320EC" w:rsidP="005320EC">
            <w:pPr>
              <w:pStyle w:val="BodyText1"/>
              <w:jc w:val="center"/>
              <w:rPr>
                <w:rFonts w:ascii="Calibri" w:hAnsi="Calibri" w:cs="Calibri"/>
                <w:i/>
                <w:iCs/>
                <w:color w:val="000000"/>
                <w:sz w:val="20"/>
                <w:szCs w:val="20"/>
              </w:rPr>
            </w:pPr>
            <w:r w:rsidRPr="00823463">
              <w:rPr>
                <w:rFonts w:ascii="Calibri" w:hAnsi="Calibri" w:cs="Calibri"/>
                <w:i/>
                <w:iCs/>
                <w:color w:val="000000"/>
                <w:sz w:val="20"/>
                <w:szCs w:val="20"/>
              </w:rPr>
              <w:t xml:space="preserve">Naslov </w:t>
            </w:r>
          </w:p>
        </w:tc>
        <w:tc>
          <w:tcPr>
            <w:tcW w:w="2986" w:type="dxa"/>
            <w:gridSpan w:val="5"/>
            <w:tcBorders>
              <w:top w:val="single" w:sz="4" w:space="0" w:color="000000"/>
              <w:left w:val="single" w:sz="4" w:space="0" w:color="000000"/>
              <w:bottom w:val="single" w:sz="4" w:space="0" w:color="000000"/>
              <w:right w:val="single" w:sz="4" w:space="0" w:color="000000"/>
            </w:tcBorders>
            <w:vAlign w:val="center"/>
          </w:tcPr>
          <w:p w14:paraId="7F5D1B76" w14:textId="77777777" w:rsidR="005320EC" w:rsidRPr="00823463" w:rsidRDefault="005320EC" w:rsidP="005320EC">
            <w:pPr>
              <w:pStyle w:val="BodyText1"/>
              <w:jc w:val="center"/>
              <w:rPr>
                <w:rFonts w:ascii="Calibri" w:hAnsi="Calibri" w:cs="Calibri"/>
                <w:i/>
                <w:iCs/>
                <w:color w:val="000000"/>
                <w:sz w:val="20"/>
                <w:szCs w:val="20"/>
              </w:rPr>
            </w:pPr>
            <w:r w:rsidRPr="00823463">
              <w:rPr>
                <w:rFonts w:ascii="Calibri" w:hAnsi="Calibri" w:cs="Calibri"/>
                <w:i/>
                <w:iCs/>
                <w:color w:val="000000"/>
                <w:sz w:val="20"/>
                <w:szCs w:val="20"/>
              </w:rPr>
              <w:t>Broj primjeraka</w:t>
            </w:r>
          </w:p>
        </w:tc>
        <w:tc>
          <w:tcPr>
            <w:tcW w:w="1806" w:type="dxa"/>
            <w:gridSpan w:val="2"/>
            <w:tcBorders>
              <w:top w:val="single" w:sz="4" w:space="0" w:color="000000"/>
              <w:left w:val="single" w:sz="4" w:space="0" w:color="000000"/>
              <w:bottom w:val="single" w:sz="4" w:space="0" w:color="000000"/>
              <w:right w:val="single" w:sz="4" w:space="0" w:color="000000"/>
            </w:tcBorders>
            <w:vAlign w:val="center"/>
          </w:tcPr>
          <w:p w14:paraId="31F38184" w14:textId="77777777" w:rsidR="005320EC" w:rsidRPr="00823463" w:rsidRDefault="005320EC" w:rsidP="005320EC">
            <w:pPr>
              <w:pStyle w:val="BodyText1"/>
              <w:jc w:val="center"/>
              <w:rPr>
                <w:rFonts w:ascii="Calibri" w:hAnsi="Calibri" w:cs="Calibri"/>
                <w:i/>
                <w:iCs/>
                <w:color w:val="000000"/>
                <w:sz w:val="20"/>
                <w:szCs w:val="20"/>
              </w:rPr>
            </w:pPr>
            <w:r w:rsidRPr="00823463">
              <w:rPr>
                <w:rFonts w:ascii="Calibri" w:hAnsi="Calibri" w:cs="Calibri"/>
                <w:i/>
                <w:iCs/>
                <w:color w:val="000000"/>
                <w:sz w:val="20"/>
                <w:szCs w:val="20"/>
              </w:rPr>
              <w:t>Broj studenata</w:t>
            </w:r>
          </w:p>
        </w:tc>
        <w:tc>
          <w:tcPr>
            <w:tcW w:w="10" w:type="dxa"/>
          </w:tcPr>
          <w:p w14:paraId="65BC8456" w14:textId="77777777" w:rsidR="005320EC" w:rsidRPr="00823463" w:rsidRDefault="005320EC" w:rsidP="005320EC">
            <w:pPr>
              <w:widowControl w:val="0"/>
            </w:pPr>
          </w:p>
        </w:tc>
      </w:tr>
      <w:tr w:rsidR="005320EC" w:rsidRPr="00823463" w14:paraId="79B6E57F" w14:textId="77777777" w:rsidTr="005320EC">
        <w:trPr>
          <w:trHeight w:val="431"/>
        </w:trPr>
        <w:tc>
          <w:tcPr>
            <w:tcW w:w="4269" w:type="dxa"/>
            <w:gridSpan w:val="6"/>
            <w:tcBorders>
              <w:top w:val="single" w:sz="4" w:space="0" w:color="000000"/>
              <w:left w:val="single" w:sz="4" w:space="0" w:color="000000"/>
              <w:bottom w:val="single" w:sz="4" w:space="0" w:color="000000"/>
              <w:right w:val="single" w:sz="4" w:space="0" w:color="000000"/>
            </w:tcBorders>
            <w:vAlign w:val="center"/>
          </w:tcPr>
          <w:p w14:paraId="513F952B" w14:textId="77777777" w:rsidR="005320EC" w:rsidRPr="00823463" w:rsidRDefault="005320EC" w:rsidP="005320EC">
            <w:pPr>
              <w:pStyle w:val="BodyText1"/>
              <w:rPr>
                <w:rFonts w:ascii="Calibri" w:hAnsi="Calibri" w:cs="Calibri"/>
                <w:sz w:val="20"/>
                <w:szCs w:val="20"/>
              </w:rPr>
            </w:pPr>
          </w:p>
        </w:tc>
        <w:tc>
          <w:tcPr>
            <w:tcW w:w="2986" w:type="dxa"/>
            <w:gridSpan w:val="5"/>
            <w:tcBorders>
              <w:top w:val="single" w:sz="4" w:space="0" w:color="000000"/>
              <w:left w:val="single" w:sz="4" w:space="0" w:color="000000"/>
              <w:bottom w:val="single" w:sz="4" w:space="0" w:color="000000"/>
              <w:right w:val="single" w:sz="4" w:space="0" w:color="000000"/>
            </w:tcBorders>
            <w:vAlign w:val="center"/>
          </w:tcPr>
          <w:p w14:paraId="0F4A7C93" w14:textId="77777777" w:rsidR="005320EC" w:rsidRPr="00823463" w:rsidRDefault="005320EC" w:rsidP="005320EC">
            <w:pPr>
              <w:pStyle w:val="BodyText1"/>
              <w:jc w:val="center"/>
              <w:rPr>
                <w:rFonts w:ascii="Calibri" w:hAnsi="Calibri" w:cs="Calibri"/>
                <w:color w:val="000000"/>
                <w:sz w:val="20"/>
                <w:szCs w:val="20"/>
              </w:rPr>
            </w:pPr>
          </w:p>
        </w:tc>
        <w:tc>
          <w:tcPr>
            <w:tcW w:w="1806" w:type="dxa"/>
            <w:gridSpan w:val="2"/>
            <w:tcBorders>
              <w:top w:val="single" w:sz="4" w:space="0" w:color="000000"/>
              <w:left w:val="single" w:sz="4" w:space="0" w:color="000000"/>
              <w:bottom w:val="single" w:sz="4" w:space="0" w:color="000000"/>
              <w:right w:val="single" w:sz="4" w:space="0" w:color="000000"/>
            </w:tcBorders>
            <w:vAlign w:val="center"/>
          </w:tcPr>
          <w:p w14:paraId="3799C0BC" w14:textId="77777777" w:rsidR="005320EC" w:rsidRPr="00823463" w:rsidRDefault="005320EC" w:rsidP="005320EC">
            <w:pPr>
              <w:pStyle w:val="BodyText1"/>
              <w:jc w:val="center"/>
              <w:rPr>
                <w:rFonts w:ascii="Calibri" w:hAnsi="Calibri" w:cs="Calibri"/>
                <w:color w:val="000000"/>
                <w:sz w:val="20"/>
                <w:szCs w:val="20"/>
              </w:rPr>
            </w:pPr>
          </w:p>
        </w:tc>
        <w:tc>
          <w:tcPr>
            <w:tcW w:w="10" w:type="dxa"/>
          </w:tcPr>
          <w:p w14:paraId="2083C204" w14:textId="77777777" w:rsidR="005320EC" w:rsidRPr="00823463" w:rsidRDefault="005320EC" w:rsidP="005320EC">
            <w:pPr>
              <w:widowControl w:val="0"/>
            </w:pPr>
          </w:p>
        </w:tc>
      </w:tr>
      <w:tr w:rsidR="005320EC" w:rsidRPr="00823463" w14:paraId="3AADF30F" w14:textId="77777777" w:rsidTr="005320EC">
        <w:trPr>
          <w:trHeight w:val="108"/>
        </w:trPr>
        <w:tc>
          <w:tcPr>
            <w:tcW w:w="4269" w:type="dxa"/>
            <w:gridSpan w:val="6"/>
            <w:tcBorders>
              <w:top w:val="single" w:sz="4" w:space="0" w:color="000000"/>
              <w:left w:val="single" w:sz="4" w:space="0" w:color="000000"/>
              <w:bottom w:val="single" w:sz="4" w:space="0" w:color="000000"/>
              <w:right w:val="single" w:sz="4" w:space="0" w:color="000000"/>
            </w:tcBorders>
            <w:vAlign w:val="center"/>
          </w:tcPr>
          <w:p w14:paraId="788F355D" w14:textId="77777777" w:rsidR="005320EC" w:rsidRPr="00823463" w:rsidRDefault="005320EC" w:rsidP="005320EC">
            <w:pPr>
              <w:pStyle w:val="BodyText1"/>
              <w:rPr>
                <w:rFonts w:ascii="Calibri" w:hAnsi="Calibri" w:cs="Calibri"/>
                <w:color w:val="000000"/>
                <w:sz w:val="20"/>
                <w:szCs w:val="20"/>
              </w:rPr>
            </w:pPr>
          </w:p>
        </w:tc>
        <w:tc>
          <w:tcPr>
            <w:tcW w:w="2986" w:type="dxa"/>
            <w:gridSpan w:val="5"/>
            <w:tcBorders>
              <w:top w:val="single" w:sz="4" w:space="0" w:color="000000"/>
              <w:left w:val="single" w:sz="4" w:space="0" w:color="000000"/>
              <w:bottom w:val="single" w:sz="4" w:space="0" w:color="000000"/>
              <w:right w:val="single" w:sz="4" w:space="0" w:color="000000"/>
            </w:tcBorders>
            <w:vAlign w:val="center"/>
          </w:tcPr>
          <w:p w14:paraId="28FF3722" w14:textId="77777777" w:rsidR="005320EC" w:rsidRPr="00823463" w:rsidRDefault="005320EC" w:rsidP="005320EC">
            <w:pPr>
              <w:pStyle w:val="BodyText1"/>
              <w:jc w:val="center"/>
              <w:rPr>
                <w:rFonts w:ascii="Calibri" w:hAnsi="Calibri" w:cs="Calibri"/>
                <w:color w:val="000000"/>
                <w:sz w:val="20"/>
                <w:szCs w:val="20"/>
              </w:rPr>
            </w:pPr>
          </w:p>
        </w:tc>
        <w:tc>
          <w:tcPr>
            <w:tcW w:w="1806" w:type="dxa"/>
            <w:gridSpan w:val="2"/>
            <w:tcBorders>
              <w:top w:val="single" w:sz="4" w:space="0" w:color="000000"/>
              <w:left w:val="single" w:sz="4" w:space="0" w:color="000000"/>
              <w:bottom w:val="single" w:sz="4" w:space="0" w:color="000000"/>
              <w:right w:val="single" w:sz="4" w:space="0" w:color="000000"/>
            </w:tcBorders>
            <w:vAlign w:val="center"/>
          </w:tcPr>
          <w:p w14:paraId="61F2E10D" w14:textId="77777777" w:rsidR="005320EC" w:rsidRPr="00823463" w:rsidRDefault="005320EC" w:rsidP="005320EC">
            <w:pPr>
              <w:pStyle w:val="BodyText1"/>
              <w:jc w:val="center"/>
              <w:rPr>
                <w:rFonts w:ascii="Calibri" w:hAnsi="Calibri" w:cs="Calibri"/>
                <w:color w:val="000000"/>
                <w:sz w:val="20"/>
                <w:szCs w:val="20"/>
              </w:rPr>
            </w:pPr>
          </w:p>
        </w:tc>
        <w:tc>
          <w:tcPr>
            <w:tcW w:w="10" w:type="dxa"/>
          </w:tcPr>
          <w:p w14:paraId="3DB0976D" w14:textId="77777777" w:rsidR="005320EC" w:rsidRPr="00823463" w:rsidRDefault="005320EC" w:rsidP="005320EC">
            <w:pPr>
              <w:widowControl w:val="0"/>
            </w:pPr>
          </w:p>
        </w:tc>
      </w:tr>
      <w:tr w:rsidR="005320EC" w:rsidRPr="00823463" w14:paraId="4BA453E2" w14:textId="77777777" w:rsidTr="005320EC">
        <w:trPr>
          <w:trHeight w:val="108"/>
        </w:trPr>
        <w:tc>
          <w:tcPr>
            <w:tcW w:w="4269" w:type="dxa"/>
            <w:gridSpan w:val="6"/>
            <w:tcBorders>
              <w:top w:val="single" w:sz="4" w:space="0" w:color="000000"/>
              <w:left w:val="single" w:sz="4" w:space="0" w:color="000000"/>
              <w:bottom w:val="single" w:sz="4" w:space="0" w:color="000000"/>
              <w:right w:val="single" w:sz="4" w:space="0" w:color="000000"/>
            </w:tcBorders>
            <w:vAlign w:val="center"/>
          </w:tcPr>
          <w:p w14:paraId="3E5264B6" w14:textId="77777777" w:rsidR="005320EC" w:rsidRPr="00823463" w:rsidRDefault="005320EC" w:rsidP="005320EC">
            <w:pPr>
              <w:widowControl w:val="0"/>
              <w:rPr>
                <w:rFonts w:ascii="Calibri" w:hAnsi="Calibri" w:cs="Calibri"/>
                <w:sz w:val="20"/>
                <w:szCs w:val="20"/>
              </w:rPr>
            </w:pPr>
          </w:p>
        </w:tc>
        <w:tc>
          <w:tcPr>
            <w:tcW w:w="2986" w:type="dxa"/>
            <w:gridSpan w:val="5"/>
            <w:tcBorders>
              <w:top w:val="single" w:sz="4" w:space="0" w:color="000000"/>
              <w:left w:val="single" w:sz="4" w:space="0" w:color="000000"/>
              <w:bottom w:val="single" w:sz="4" w:space="0" w:color="000000"/>
              <w:right w:val="single" w:sz="4" w:space="0" w:color="000000"/>
            </w:tcBorders>
            <w:vAlign w:val="center"/>
          </w:tcPr>
          <w:p w14:paraId="79EE60EC" w14:textId="77777777" w:rsidR="005320EC" w:rsidRPr="00823463" w:rsidRDefault="005320EC" w:rsidP="005320EC">
            <w:pPr>
              <w:pStyle w:val="BodyText1"/>
              <w:jc w:val="center"/>
              <w:rPr>
                <w:rFonts w:ascii="Calibri" w:hAnsi="Calibri" w:cs="Calibri"/>
                <w:color w:val="000000"/>
                <w:sz w:val="20"/>
                <w:szCs w:val="20"/>
              </w:rPr>
            </w:pPr>
          </w:p>
        </w:tc>
        <w:tc>
          <w:tcPr>
            <w:tcW w:w="1806" w:type="dxa"/>
            <w:gridSpan w:val="2"/>
            <w:tcBorders>
              <w:top w:val="single" w:sz="4" w:space="0" w:color="000000"/>
              <w:left w:val="single" w:sz="4" w:space="0" w:color="000000"/>
              <w:bottom w:val="single" w:sz="4" w:space="0" w:color="000000"/>
              <w:right w:val="single" w:sz="4" w:space="0" w:color="000000"/>
            </w:tcBorders>
            <w:vAlign w:val="center"/>
          </w:tcPr>
          <w:p w14:paraId="49093086" w14:textId="77777777" w:rsidR="005320EC" w:rsidRPr="00823463" w:rsidRDefault="005320EC" w:rsidP="005320EC">
            <w:pPr>
              <w:pStyle w:val="BodyText1"/>
              <w:jc w:val="center"/>
              <w:rPr>
                <w:rFonts w:ascii="Calibri" w:hAnsi="Calibri" w:cs="Calibri"/>
                <w:color w:val="000000"/>
                <w:sz w:val="20"/>
                <w:szCs w:val="20"/>
              </w:rPr>
            </w:pPr>
          </w:p>
        </w:tc>
        <w:tc>
          <w:tcPr>
            <w:tcW w:w="10" w:type="dxa"/>
          </w:tcPr>
          <w:p w14:paraId="00976903" w14:textId="77777777" w:rsidR="005320EC" w:rsidRPr="00823463" w:rsidRDefault="005320EC" w:rsidP="005320EC">
            <w:pPr>
              <w:widowControl w:val="0"/>
            </w:pPr>
          </w:p>
        </w:tc>
      </w:tr>
      <w:tr w:rsidR="005320EC" w:rsidRPr="00823463" w14:paraId="04BBC1C7" w14:textId="77777777" w:rsidTr="005320EC">
        <w:trPr>
          <w:trHeight w:val="108"/>
        </w:trPr>
        <w:tc>
          <w:tcPr>
            <w:tcW w:w="4269" w:type="dxa"/>
            <w:gridSpan w:val="6"/>
            <w:tcBorders>
              <w:top w:val="single" w:sz="4" w:space="0" w:color="000000"/>
              <w:left w:val="single" w:sz="4" w:space="0" w:color="000000"/>
              <w:bottom w:val="single" w:sz="4" w:space="0" w:color="000000"/>
              <w:right w:val="single" w:sz="4" w:space="0" w:color="000000"/>
            </w:tcBorders>
            <w:vAlign w:val="center"/>
          </w:tcPr>
          <w:p w14:paraId="7A32DCFE" w14:textId="77777777" w:rsidR="005320EC" w:rsidRPr="00823463" w:rsidRDefault="005320EC" w:rsidP="005320EC">
            <w:pPr>
              <w:pStyle w:val="BodyText1"/>
              <w:rPr>
                <w:rFonts w:ascii="Calibri" w:hAnsi="Calibri" w:cs="Calibri"/>
                <w:color w:val="000000"/>
                <w:sz w:val="20"/>
                <w:szCs w:val="20"/>
              </w:rPr>
            </w:pPr>
          </w:p>
        </w:tc>
        <w:tc>
          <w:tcPr>
            <w:tcW w:w="2986" w:type="dxa"/>
            <w:gridSpan w:val="5"/>
            <w:tcBorders>
              <w:top w:val="single" w:sz="4" w:space="0" w:color="000000"/>
              <w:left w:val="single" w:sz="4" w:space="0" w:color="000000"/>
              <w:bottom w:val="single" w:sz="4" w:space="0" w:color="000000"/>
              <w:right w:val="single" w:sz="4" w:space="0" w:color="000000"/>
            </w:tcBorders>
            <w:vAlign w:val="center"/>
          </w:tcPr>
          <w:p w14:paraId="0C54E40D" w14:textId="77777777" w:rsidR="005320EC" w:rsidRPr="00823463" w:rsidRDefault="005320EC" w:rsidP="005320EC">
            <w:pPr>
              <w:pStyle w:val="BodyText1"/>
              <w:jc w:val="center"/>
              <w:rPr>
                <w:rFonts w:ascii="Calibri" w:hAnsi="Calibri" w:cs="Calibri"/>
                <w:color w:val="000000"/>
                <w:sz w:val="20"/>
                <w:szCs w:val="20"/>
              </w:rPr>
            </w:pPr>
          </w:p>
        </w:tc>
        <w:tc>
          <w:tcPr>
            <w:tcW w:w="1806" w:type="dxa"/>
            <w:gridSpan w:val="2"/>
            <w:tcBorders>
              <w:top w:val="single" w:sz="4" w:space="0" w:color="000000"/>
              <w:left w:val="single" w:sz="4" w:space="0" w:color="000000"/>
              <w:bottom w:val="single" w:sz="4" w:space="0" w:color="000000"/>
              <w:right w:val="single" w:sz="4" w:space="0" w:color="000000"/>
            </w:tcBorders>
            <w:vAlign w:val="center"/>
          </w:tcPr>
          <w:p w14:paraId="2FBD903B" w14:textId="77777777" w:rsidR="005320EC" w:rsidRPr="00823463" w:rsidRDefault="005320EC" w:rsidP="005320EC">
            <w:pPr>
              <w:pStyle w:val="BodyText1"/>
              <w:jc w:val="center"/>
              <w:rPr>
                <w:rFonts w:ascii="Calibri" w:hAnsi="Calibri" w:cs="Calibri"/>
                <w:color w:val="000000"/>
                <w:sz w:val="20"/>
                <w:szCs w:val="20"/>
              </w:rPr>
            </w:pPr>
          </w:p>
        </w:tc>
        <w:tc>
          <w:tcPr>
            <w:tcW w:w="10" w:type="dxa"/>
          </w:tcPr>
          <w:p w14:paraId="1652E22E" w14:textId="77777777" w:rsidR="005320EC" w:rsidRPr="00823463" w:rsidRDefault="005320EC" w:rsidP="005320EC">
            <w:pPr>
              <w:widowControl w:val="0"/>
            </w:pPr>
          </w:p>
        </w:tc>
      </w:tr>
      <w:tr w:rsidR="005320EC" w:rsidRPr="00823463" w14:paraId="35B187FC" w14:textId="77777777" w:rsidTr="005320EC">
        <w:trPr>
          <w:trHeight w:val="108"/>
        </w:trPr>
        <w:tc>
          <w:tcPr>
            <w:tcW w:w="4269" w:type="dxa"/>
            <w:gridSpan w:val="6"/>
            <w:tcBorders>
              <w:top w:val="single" w:sz="4" w:space="0" w:color="000000"/>
              <w:left w:val="single" w:sz="4" w:space="0" w:color="000000"/>
              <w:bottom w:val="single" w:sz="4" w:space="0" w:color="000000"/>
              <w:right w:val="single" w:sz="4" w:space="0" w:color="000000"/>
            </w:tcBorders>
            <w:vAlign w:val="center"/>
          </w:tcPr>
          <w:p w14:paraId="32059236" w14:textId="77777777" w:rsidR="005320EC" w:rsidRPr="00823463" w:rsidRDefault="005320EC" w:rsidP="005320EC">
            <w:pPr>
              <w:pStyle w:val="BodyText1"/>
              <w:rPr>
                <w:rFonts w:ascii="Calibri" w:hAnsi="Calibri" w:cs="Calibri"/>
                <w:sz w:val="20"/>
                <w:szCs w:val="20"/>
              </w:rPr>
            </w:pPr>
          </w:p>
        </w:tc>
        <w:tc>
          <w:tcPr>
            <w:tcW w:w="2986" w:type="dxa"/>
            <w:gridSpan w:val="5"/>
            <w:tcBorders>
              <w:top w:val="single" w:sz="4" w:space="0" w:color="000000"/>
              <w:left w:val="single" w:sz="4" w:space="0" w:color="000000"/>
              <w:bottom w:val="single" w:sz="4" w:space="0" w:color="000000"/>
              <w:right w:val="single" w:sz="4" w:space="0" w:color="000000"/>
            </w:tcBorders>
            <w:vAlign w:val="center"/>
          </w:tcPr>
          <w:p w14:paraId="1AC6EDD2" w14:textId="77777777" w:rsidR="005320EC" w:rsidRPr="00823463" w:rsidRDefault="005320EC" w:rsidP="005320EC">
            <w:pPr>
              <w:pStyle w:val="BodyText1"/>
              <w:jc w:val="center"/>
              <w:rPr>
                <w:rFonts w:ascii="Calibri" w:hAnsi="Calibri" w:cs="Calibri"/>
                <w:color w:val="000000"/>
                <w:sz w:val="20"/>
                <w:szCs w:val="20"/>
              </w:rPr>
            </w:pPr>
          </w:p>
        </w:tc>
        <w:tc>
          <w:tcPr>
            <w:tcW w:w="1806" w:type="dxa"/>
            <w:gridSpan w:val="2"/>
            <w:tcBorders>
              <w:top w:val="single" w:sz="4" w:space="0" w:color="000000"/>
              <w:left w:val="single" w:sz="4" w:space="0" w:color="000000"/>
              <w:bottom w:val="single" w:sz="4" w:space="0" w:color="000000"/>
              <w:right w:val="single" w:sz="4" w:space="0" w:color="000000"/>
            </w:tcBorders>
            <w:vAlign w:val="center"/>
          </w:tcPr>
          <w:p w14:paraId="5C9E60B6" w14:textId="77777777" w:rsidR="005320EC" w:rsidRPr="00823463" w:rsidRDefault="005320EC" w:rsidP="005320EC">
            <w:pPr>
              <w:pStyle w:val="BodyText1"/>
              <w:jc w:val="center"/>
              <w:rPr>
                <w:rFonts w:ascii="Calibri" w:hAnsi="Calibri" w:cs="Calibri"/>
                <w:color w:val="000000"/>
                <w:sz w:val="20"/>
                <w:szCs w:val="20"/>
              </w:rPr>
            </w:pPr>
          </w:p>
        </w:tc>
        <w:tc>
          <w:tcPr>
            <w:tcW w:w="10" w:type="dxa"/>
          </w:tcPr>
          <w:p w14:paraId="42F114A3" w14:textId="77777777" w:rsidR="005320EC" w:rsidRPr="00823463" w:rsidRDefault="005320EC" w:rsidP="005320EC">
            <w:pPr>
              <w:widowControl w:val="0"/>
            </w:pPr>
          </w:p>
        </w:tc>
      </w:tr>
      <w:tr w:rsidR="005320EC" w:rsidRPr="00823463" w14:paraId="6E0F1B59" w14:textId="77777777" w:rsidTr="005320EC">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76BA8F0F" w14:textId="77777777" w:rsidR="005320EC" w:rsidRPr="00890892" w:rsidRDefault="005320EC" w:rsidP="005320EC">
            <w:pPr>
              <w:pStyle w:val="BodyText1"/>
              <w:spacing w:after="0"/>
              <w:rPr>
                <w:rFonts w:ascii="Calibri" w:hAnsi="Calibri" w:cs="Calibri"/>
                <w:i/>
                <w:sz w:val="20"/>
                <w:szCs w:val="20"/>
                <w:lang w:val="pl-PL"/>
              </w:rPr>
            </w:pPr>
            <w:r w:rsidRPr="00890892">
              <w:rPr>
                <w:rFonts w:ascii="Calibri" w:hAnsi="Calibri" w:cs="Calibri"/>
                <w:i/>
                <w:sz w:val="20"/>
                <w:szCs w:val="20"/>
                <w:lang w:val="pl-PL"/>
              </w:rPr>
              <w:lastRenderedPageBreak/>
              <w:t>1. 13. Načini praćenja kvalitete koji osiguravaju stjecanje izlaznih znanja, vještina i kompetencija</w:t>
            </w:r>
          </w:p>
        </w:tc>
      </w:tr>
      <w:tr w:rsidR="005320EC" w:rsidRPr="00823463" w14:paraId="0E36F914" w14:textId="77777777" w:rsidTr="005320EC">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54990A8F" w14:textId="77777777" w:rsidR="005320EC" w:rsidRPr="00823463" w:rsidRDefault="005320EC" w:rsidP="005320EC">
            <w:pPr>
              <w:pStyle w:val="FieldText"/>
              <w:widowControl w:val="0"/>
              <w:rPr>
                <w:rFonts w:ascii="Calibri" w:hAnsi="Calibri" w:cs="Calibri"/>
                <w:sz w:val="20"/>
                <w:szCs w:val="20"/>
                <w:lang w:val="hr-HR"/>
              </w:rPr>
            </w:pPr>
            <w:r w:rsidRPr="00823463">
              <w:rPr>
                <w:rFonts w:ascii="Calibri" w:hAnsi="Calibri" w:cs="Calibri"/>
                <w:sz w:val="20"/>
                <w:szCs w:val="20"/>
                <w:lang w:val="hr-HR"/>
              </w:rPr>
              <w:t>Studentska anketa.</w:t>
            </w:r>
          </w:p>
        </w:tc>
      </w:tr>
    </w:tbl>
    <w:p w14:paraId="6DFE21AB" w14:textId="77777777" w:rsidR="005320EC" w:rsidRPr="00823463" w:rsidRDefault="005320EC" w:rsidP="005320EC"/>
    <w:tbl>
      <w:tblPr>
        <w:tblW w:w="5000" w:type="pct"/>
        <w:tblInd w:w="-8" w:type="dxa"/>
        <w:tblLayout w:type="fixed"/>
        <w:tblLook w:val="0000" w:firstRow="0" w:lastRow="0" w:firstColumn="0" w:lastColumn="0" w:noHBand="0" w:noVBand="0"/>
      </w:tblPr>
      <w:tblGrid>
        <w:gridCol w:w="1335"/>
        <w:gridCol w:w="622"/>
        <w:gridCol w:w="200"/>
        <w:gridCol w:w="1383"/>
        <w:gridCol w:w="625"/>
        <w:gridCol w:w="128"/>
        <w:gridCol w:w="1287"/>
        <w:gridCol w:w="103"/>
        <w:gridCol w:w="524"/>
        <w:gridCol w:w="459"/>
        <w:gridCol w:w="632"/>
        <w:gridCol w:w="858"/>
        <w:gridCol w:w="959"/>
        <w:gridCol w:w="237"/>
      </w:tblGrid>
      <w:tr w:rsidR="005320EC" w:rsidRPr="00823463" w14:paraId="29A7F1C2" w14:textId="77777777" w:rsidTr="002429E4">
        <w:trPr>
          <w:trHeight w:val="431"/>
        </w:trPr>
        <w:tc>
          <w:tcPr>
            <w:tcW w:w="9115" w:type="dxa"/>
            <w:gridSpan w:val="13"/>
            <w:tcBorders>
              <w:top w:val="single" w:sz="6" w:space="0" w:color="000000"/>
              <w:left w:val="single" w:sz="6" w:space="0" w:color="000000"/>
              <w:bottom w:val="single" w:sz="6" w:space="0" w:color="000000"/>
              <w:right w:val="single" w:sz="6" w:space="0" w:color="000000"/>
            </w:tcBorders>
            <w:vAlign w:val="center"/>
          </w:tcPr>
          <w:p w14:paraId="495EA02C" w14:textId="77777777" w:rsidR="005320EC" w:rsidRPr="00823463" w:rsidRDefault="005320EC" w:rsidP="005320EC">
            <w:r w:rsidRPr="00823463">
              <w:t>Opće informacije</w:t>
            </w:r>
          </w:p>
        </w:tc>
        <w:tc>
          <w:tcPr>
            <w:tcW w:w="237" w:type="dxa"/>
          </w:tcPr>
          <w:p w14:paraId="4E3385FC" w14:textId="77777777" w:rsidR="005320EC" w:rsidRPr="00823463" w:rsidRDefault="005320EC" w:rsidP="005320EC">
            <w:pPr>
              <w:widowControl w:val="0"/>
            </w:pPr>
          </w:p>
        </w:tc>
      </w:tr>
      <w:tr w:rsidR="005320EC" w:rsidRPr="00823463" w14:paraId="237D9E21" w14:textId="77777777" w:rsidTr="002429E4">
        <w:trPr>
          <w:trHeight w:val="431"/>
        </w:trPr>
        <w:tc>
          <w:tcPr>
            <w:tcW w:w="2157" w:type="dxa"/>
            <w:gridSpan w:val="3"/>
            <w:tcBorders>
              <w:top w:val="single" w:sz="6" w:space="0" w:color="000000"/>
              <w:left w:val="single" w:sz="6" w:space="0" w:color="000000"/>
              <w:bottom w:val="single" w:sz="6" w:space="0" w:color="000000"/>
              <w:right w:val="single" w:sz="6" w:space="0" w:color="000000"/>
            </w:tcBorders>
            <w:vAlign w:val="center"/>
          </w:tcPr>
          <w:p w14:paraId="2AF277D2" w14:textId="77777777" w:rsidR="005320EC" w:rsidRPr="00823463" w:rsidRDefault="005320EC" w:rsidP="005320EC">
            <w:pPr>
              <w:rPr>
                <w:b/>
              </w:rPr>
            </w:pPr>
            <w:r w:rsidRPr="00823463">
              <w:t>Nositelj kolegija</w:t>
            </w:r>
          </w:p>
        </w:tc>
        <w:tc>
          <w:tcPr>
            <w:tcW w:w="6958" w:type="dxa"/>
            <w:gridSpan w:val="10"/>
            <w:tcBorders>
              <w:top w:val="single" w:sz="6" w:space="0" w:color="000000"/>
              <w:left w:val="single" w:sz="6" w:space="0" w:color="000000"/>
              <w:bottom w:val="single" w:sz="6" w:space="0" w:color="000000"/>
              <w:right w:val="single" w:sz="6" w:space="0" w:color="000000"/>
            </w:tcBorders>
            <w:vAlign w:val="center"/>
          </w:tcPr>
          <w:p w14:paraId="32EB6CAF" w14:textId="77777777" w:rsidR="005320EC" w:rsidRPr="00823463" w:rsidRDefault="005320EC" w:rsidP="005320EC">
            <w:r w:rsidRPr="00823463">
              <w:t>Imenovani mentori i savjetnici</w:t>
            </w:r>
          </w:p>
        </w:tc>
        <w:tc>
          <w:tcPr>
            <w:tcW w:w="237" w:type="dxa"/>
          </w:tcPr>
          <w:p w14:paraId="0CB554A9" w14:textId="77777777" w:rsidR="005320EC" w:rsidRPr="00823463" w:rsidRDefault="005320EC" w:rsidP="005320EC">
            <w:pPr>
              <w:widowControl w:val="0"/>
            </w:pPr>
          </w:p>
        </w:tc>
      </w:tr>
      <w:tr w:rsidR="005320EC" w:rsidRPr="00823463" w14:paraId="778A9D96" w14:textId="77777777" w:rsidTr="002429E4">
        <w:trPr>
          <w:trHeight w:val="431"/>
        </w:trPr>
        <w:tc>
          <w:tcPr>
            <w:tcW w:w="2157" w:type="dxa"/>
            <w:gridSpan w:val="3"/>
            <w:tcBorders>
              <w:top w:val="single" w:sz="6" w:space="0" w:color="000000"/>
              <w:left w:val="single" w:sz="6" w:space="0" w:color="000000"/>
              <w:bottom w:val="single" w:sz="6" w:space="0" w:color="000000"/>
              <w:right w:val="single" w:sz="6" w:space="0" w:color="000000"/>
            </w:tcBorders>
            <w:vAlign w:val="center"/>
          </w:tcPr>
          <w:p w14:paraId="25281D73"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Naziv kolegija</w:t>
            </w:r>
          </w:p>
        </w:tc>
        <w:tc>
          <w:tcPr>
            <w:tcW w:w="6958" w:type="dxa"/>
            <w:gridSpan w:val="10"/>
            <w:tcBorders>
              <w:top w:val="single" w:sz="6" w:space="0" w:color="000000"/>
              <w:left w:val="single" w:sz="6" w:space="0" w:color="000000"/>
              <w:bottom w:val="single" w:sz="6" w:space="0" w:color="000000"/>
              <w:right w:val="single" w:sz="6" w:space="0" w:color="000000"/>
            </w:tcBorders>
            <w:vAlign w:val="center"/>
          </w:tcPr>
          <w:p w14:paraId="0EFE86DE" w14:textId="77777777" w:rsidR="005320EC" w:rsidRPr="00823463" w:rsidRDefault="005320EC" w:rsidP="005320EC">
            <w:pPr>
              <w:widowControl w:val="0"/>
              <w:rPr>
                <w:rFonts w:ascii="Calibri" w:hAnsi="Calibri" w:cs="Calibri"/>
                <w:b/>
                <w:i/>
                <w:sz w:val="20"/>
                <w:szCs w:val="20"/>
              </w:rPr>
            </w:pPr>
            <w:r w:rsidRPr="00823463">
              <w:rPr>
                <w:rFonts w:ascii="Calibri" w:hAnsi="Calibri" w:cs="Calibri"/>
                <w:b/>
                <w:i/>
                <w:sz w:val="20"/>
                <w:szCs w:val="20"/>
              </w:rPr>
              <w:t>Konzultacije s mentorom/studijskim savjetnikom III</w:t>
            </w:r>
          </w:p>
        </w:tc>
        <w:tc>
          <w:tcPr>
            <w:tcW w:w="237" w:type="dxa"/>
          </w:tcPr>
          <w:p w14:paraId="5588AE11" w14:textId="77777777" w:rsidR="005320EC" w:rsidRPr="00823463" w:rsidRDefault="005320EC" w:rsidP="005320EC">
            <w:pPr>
              <w:widowControl w:val="0"/>
            </w:pPr>
          </w:p>
        </w:tc>
      </w:tr>
      <w:tr w:rsidR="005320EC" w:rsidRPr="00823463" w14:paraId="593B5E9A" w14:textId="77777777" w:rsidTr="002429E4">
        <w:trPr>
          <w:trHeight w:val="431"/>
        </w:trPr>
        <w:tc>
          <w:tcPr>
            <w:tcW w:w="2157" w:type="dxa"/>
            <w:gridSpan w:val="3"/>
            <w:tcBorders>
              <w:top w:val="single" w:sz="6" w:space="0" w:color="000000"/>
              <w:left w:val="single" w:sz="6" w:space="0" w:color="000000"/>
              <w:bottom w:val="single" w:sz="6" w:space="0" w:color="000000"/>
              <w:right w:val="single" w:sz="6" w:space="0" w:color="000000"/>
            </w:tcBorders>
            <w:vAlign w:val="center"/>
          </w:tcPr>
          <w:p w14:paraId="1BCC7469"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Studijski program</w:t>
            </w:r>
          </w:p>
        </w:tc>
        <w:tc>
          <w:tcPr>
            <w:tcW w:w="6958" w:type="dxa"/>
            <w:gridSpan w:val="10"/>
            <w:tcBorders>
              <w:top w:val="single" w:sz="6" w:space="0" w:color="000000"/>
              <w:left w:val="single" w:sz="6" w:space="0" w:color="000000"/>
              <w:bottom w:val="single" w:sz="6" w:space="0" w:color="000000"/>
              <w:right w:val="single" w:sz="6" w:space="0" w:color="000000"/>
            </w:tcBorders>
            <w:vAlign w:val="center"/>
          </w:tcPr>
          <w:p w14:paraId="0D9AAFCC" w14:textId="77777777" w:rsidR="005320EC" w:rsidRPr="00823463" w:rsidRDefault="005320EC" w:rsidP="005320EC">
            <w:pPr>
              <w:pStyle w:val="FieldText"/>
              <w:widowControl w:val="0"/>
              <w:rPr>
                <w:rFonts w:ascii="Calibri" w:hAnsi="Calibri" w:cs="Calibri"/>
                <w:sz w:val="20"/>
                <w:szCs w:val="20"/>
                <w:lang w:val="hr-HR"/>
              </w:rPr>
            </w:pPr>
            <w:r w:rsidRPr="00823463">
              <w:rPr>
                <w:rFonts w:ascii="Calibri" w:hAnsi="Calibri" w:cs="Calibri"/>
                <w:sz w:val="20"/>
                <w:szCs w:val="20"/>
                <w:lang w:val="hr-HR"/>
              </w:rPr>
              <w:t>Doktorski studij Informacijske znanosti</w:t>
            </w:r>
          </w:p>
        </w:tc>
        <w:tc>
          <w:tcPr>
            <w:tcW w:w="237" w:type="dxa"/>
          </w:tcPr>
          <w:p w14:paraId="0256DBD0" w14:textId="77777777" w:rsidR="005320EC" w:rsidRPr="00823463" w:rsidRDefault="005320EC" w:rsidP="005320EC">
            <w:pPr>
              <w:widowControl w:val="0"/>
            </w:pPr>
          </w:p>
        </w:tc>
      </w:tr>
      <w:tr w:rsidR="005320EC" w:rsidRPr="00823463" w14:paraId="0262D949" w14:textId="77777777" w:rsidTr="002429E4">
        <w:trPr>
          <w:trHeight w:val="431"/>
        </w:trPr>
        <w:tc>
          <w:tcPr>
            <w:tcW w:w="2157" w:type="dxa"/>
            <w:gridSpan w:val="3"/>
            <w:tcBorders>
              <w:top w:val="single" w:sz="6" w:space="0" w:color="000000"/>
              <w:left w:val="single" w:sz="6" w:space="0" w:color="000000"/>
              <w:bottom w:val="single" w:sz="6" w:space="0" w:color="000000"/>
              <w:right w:val="single" w:sz="6" w:space="0" w:color="000000"/>
            </w:tcBorders>
            <w:vAlign w:val="center"/>
          </w:tcPr>
          <w:p w14:paraId="55A921F2"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Status kolegija</w:t>
            </w:r>
          </w:p>
        </w:tc>
        <w:tc>
          <w:tcPr>
            <w:tcW w:w="6958" w:type="dxa"/>
            <w:gridSpan w:val="10"/>
            <w:tcBorders>
              <w:top w:val="single" w:sz="6" w:space="0" w:color="000000"/>
              <w:left w:val="single" w:sz="6" w:space="0" w:color="000000"/>
              <w:bottom w:val="single" w:sz="6" w:space="0" w:color="000000"/>
              <w:right w:val="single" w:sz="6" w:space="0" w:color="000000"/>
            </w:tcBorders>
            <w:vAlign w:val="center"/>
          </w:tcPr>
          <w:p w14:paraId="54883640"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obvezni</w:t>
            </w:r>
          </w:p>
        </w:tc>
        <w:tc>
          <w:tcPr>
            <w:tcW w:w="237" w:type="dxa"/>
          </w:tcPr>
          <w:p w14:paraId="08962054" w14:textId="77777777" w:rsidR="005320EC" w:rsidRPr="00823463" w:rsidRDefault="005320EC" w:rsidP="005320EC">
            <w:pPr>
              <w:widowControl w:val="0"/>
            </w:pPr>
          </w:p>
        </w:tc>
      </w:tr>
      <w:tr w:rsidR="005320EC" w:rsidRPr="00823463" w14:paraId="2B516614" w14:textId="77777777" w:rsidTr="002429E4">
        <w:trPr>
          <w:trHeight w:val="431"/>
        </w:trPr>
        <w:tc>
          <w:tcPr>
            <w:tcW w:w="2157" w:type="dxa"/>
            <w:gridSpan w:val="3"/>
            <w:tcBorders>
              <w:top w:val="single" w:sz="6" w:space="0" w:color="000000"/>
              <w:left w:val="single" w:sz="6" w:space="0" w:color="000000"/>
              <w:bottom w:val="single" w:sz="6" w:space="0" w:color="000000"/>
              <w:right w:val="single" w:sz="6" w:space="0" w:color="000000"/>
            </w:tcBorders>
            <w:vAlign w:val="center"/>
          </w:tcPr>
          <w:p w14:paraId="253683C9"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color w:val="000000"/>
                <w:sz w:val="20"/>
                <w:szCs w:val="20"/>
              </w:rPr>
              <w:t>Godina/Semestar</w:t>
            </w:r>
          </w:p>
        </w:tc>
        <w:tc>
          <w:tcPr>
            <w:tcW w:w="6958" w:type="dxa"/>
            <w:gridSpan w:val="10"/>
            <w:tcBorders>
              <w:top w:val="single" w:sz="6" w:space="0" w:color="000000"/>
              <w:left w:val="single" w:sz="6" w:space="0" w:color="000000"/>
              <w:bottom w:val="single" w:sz="6" w:space="0" w:color="000000"/>
              <w:right w:val="single" w:sz="6" w:space="0" w:color="000000"/>
            </w:tcBorders>
            <w:vAlign w:val="center"/>
          </w:tcPr>
          <w:p w14:paraId="376A8DB0"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 xml:space="preserve">2/ III. </w:t>
            </w:r>
          </w:p>
        </w:tc>
        <w:tc>
          <w:tcPr>
            <w:tcW w:w="237" w:type="dxa"/>
          </w:tcPr>
          <w:p w14:paraId="0DCA775A" w14:textId="77777777" w:rsidR="005320EC" w:rsidRPr="00823463" w:rsidRDefault="005320EC" w:rsidP="005320EC">
            <w:pPr>
              <w:widowControl w:val="0"/>
            </w:pPr>
          </w:p>
        </w:tc>
      </w:tr>
      <w:tr w:rsidR="005320EC" w:rsidRPr="00823463" w14:paraId="797800DC" w14:textId="77777777" w:rsidTr="002429E4">
        <w:trPr>
          <w:trHeight w:val="431"/>
        </w:trPr>
        <w:tc>
          <w:tcPr>
            <w:tcW w:w="2157" w:type="dxa"/>
            <w:gridSpan w:val="3"/>
            <w:vMerge w:val="restart"/>
            <w:tcBorders>
              <w:top w:val="single" w:sz="6" w:space="0" w:color="000000"/>
              <w:left w:val="single" w:sz="6" w:space="0" w:color="000000"/>
              <w:bottom w:val="single" w:sz="6" w:space="0" w:color="000000"/>
              <w:right w:val="single" w:sz="6" w:space="0" w:color="000000"/>
            </w:tcBorders>
            <w:vAlign w:val="center"/>
          </w:tcPr>
          <w:p w14:paraId="6CC5D173" w14:textId="77777777" w:rsidR="005320EC" w:rsidRPr="00890892" w:rsidRDefault="005320EC" w:rsidP="005320EC">
            <w:pPr>
              <w:pStyle w:val="BodyText1"/>
              <w:spacing w:after="0"/>
              <w:rPr>
                <w:rFonts w:ascii="Calibri" w:hAnsi="Calibri" w:cs="Calibri"/>
                <w:sz w:val="20"/>
                <w:szCs w:val="20"/>
                <w:lang w:val="pl-PL"/>
              </w:rPr>
            </w:pPr>
            <w:r w:rsidRPr="00890892">
              <w:rPr>
                <w:rFonts w:ascii="Calibri" w:hAnsi="Calibri" w:cs="Calibri"/>
                <w:sz w:val="20"/>
                <w:szCs w:val="20"/>
                <w:lang w:val="pl-PL"/>
              </w:rPr>
              <w:t>Bodovna vrijednost i način izvođenja nastave</w:t>
            </w:r>
          </w:p>
        </w:tc>
        <w:tc>
          <w:tcPr>
            <w:tcW w:w="3526" w:type="dxa"/>
            <w:gridSpan w:val="5"/>
            <w:tcBorders>
              <w:top w:val="single" w:sz="6" w:space="0" w:color="000000"/>
              <w:left w:val="single" w:sz="6" w:space="0" w:color="000000"/>
              <w:bottom w:val="single" w:sz="6" w:space="0" w:color="000000"/>
              <w:right w:val="single" w:sz="6" w:space="0" w:color="000000"/>
            </w:tcBorders>
            <w:vAlign w:val="center"/>
          </w:tcPr>
          <w:p w14:paraId="7C010DDA"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ECTS koeficijent opterećenja studenata</w:t>
            </w:r>
          </w:p>
        </w:tc>
        <w:tc>
          <w:tcPr>
            <w:tcW w:w="3432" w:type="dxa"/>
            <w:gridSpan w:val="5"/>
            <w:tcBorders>
              <w:top w:val="single" w:sz="6" w:space="0" w:color="000000"/>
              <w:left w:val="single" w:sz="6" w:space="0" w:color="000000"/>
              <w:bottom w:val="single" w:sz="6" w:space="0" w:color="000000"/>
              <w:right w:val="single" w:sz="6" w:space="0" w:color="000000"/>
            </w:tcBorders>
            <w:vAlign w:val="center"/>
          </w:tcPr>
          <w:p w14:paraId="4F7D65BF" w14:textId="77777777" w:rsidR="005320EC" w:rsidRPr="00823463" w:rsidRDefault="005320EC" w:rsidP="005320EC">
            <w:pPr>
              <w:pStyle w:val="FieldText"/>
              <w:widowControl w:val="0"/>
              <w:jc w:val="center"/>
              <w:rPr>
                <w:rFonts w:ascii="Calibri" w:hAnsi="Calibri" w:cs="Calibri"/>
                <w:b w:val="0"/>
                <w:sz w:val="20"/>
                <w:szCs w:val="20"/>
                <w:lang w:val="hr-HR"/>
              </w:rPr>
            </w:pPr>
            <w:r w:rsidRPr="00823463">
              <w:rPr>
                <w:rFonts w:ascii="Calibri" w:hAnsi="Calibri" w:cs="Calibri"/>
                <w:b w:val="0"/>
                <w:sz w:val="20"/>
                <w:szCs w:val="20"/>
                <w:lang w:val="hr-HR"/>
              </w:rPr>
              <w:t>4</w:t>
            </w:r>
          </w:p>
        </w:tc>
        <w:tc>
          <w:tcPr>
            <w:tcW w:w="237" w:type="dxa"/>
          </w:tcPr>
          <w:p w14:paraId="18B52C7A" w14:textId="77777777" w:rsidR="005320EC" w:rsidRPr="00823463" w:rsidRDefault="005320EC" w:rsidP="005320EC">
            <w:pPr>
              <w:widowControl w:val="0"/>
            </w:pPr>
          </w:p>
        </w:tc>
      </w:tr>
      <w:tr w:rsidR="005320EC" w:rsidRPr="00823463" w14:paraId="5FB01CBF" w14:textId="77777777" w:rsidTr="002429E4">
        <w:trPr>
          <w:trHeight w:val="431"/>
        </w:trPr>
        <w:tc>
          <w:tcPr>
            <w:tcW w:w="2157" w:type="dxa"/>
            <w:gridSpan w:val="3"/>
            <w:vMerge/>
            <w:tcBorders>
              <w:top w:val="single" w:sz="6" w:space="0" w:color="000000"/>
              <w:left w:val="single" w:sz="6" w:space="0" w:color="000000"/>
              <w:bottom w:val="single" w:sz="6" w:space="0" w:color="000000"/>
              <w:right w:val="single" w:sz="6" w:space="0" w:color="000000"/>
            </w:tcBorders>
            <w:vAlign w:val="center"/>
          </w:tcPr>
          <w:p w14:paraId="0BC5EF23" w14:textId="77777777" w:rsidR="005320EC" w:rsidRPr="00823463" w:rsidRDefault="005320EC" w:rsidP="005320EC">
            <w:pPr>
              <w:pStyle w:val="BodyText1"/>
              <w:spacing w:after="0"/>
              <w:rPr>
                <w:rFonts w:ascii="Calibri" w:hAnsi="Calibri" w:cs="Calibri"/>
                <w:sz w:val="20"/>
                <w:szCs w:val="20"/>
              </w:rPr>
            </w:pPr>
          </w:p>
        </w:tc>
        <w:tc>
          <w:tcPr>
            <w:tcW w:w="3526" w:type="dxa"/>
            <w:gridSpan w:val="5"/>
            <w:tcBorders>
              <w:top w:val="single" w:sz="6" w:space="0" w:color="000000"/>
              <w:left w:val="single" w:sz="6" w:space="0" w:color="000000"/>
              <w:bottom w:val="single" w:sz="6" w:space="0" w:color="000000"/>
              <w:right w:val="single" w:sz="6" w:space="0" w:color="000000"/>
            </w:tcBorders>
            <w:vAlign w:val="center"/>
          </w:tcPr>
          <w:p w14:paraId="4373C4E4"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Broj sati (P + V + S)</w:t>
            </w:r>
          </w:p>
        </w:tc>
        <w:tc>
          <w:tcPr>
            <w:tcW w:w="3432" w:type="dxa"/>
            <w:gridSpan w:val="5"/>
            <w:tcBorders>
              <w:top w:val="single" w:sz="6" w:space="0" w:color="000000"/>
              <w:left w:val="single" w:sz="6" w:space="0" w:color="000000"/>
              <w:bottom w:val="single" w:sz="6" w:space="0" w:color="000000"/>
              <w:right w:val="single" w:sz="6" w:space="0" w:color="000000"/>
            </w:tcBorders>
            <w:vAlign w:val="center"/>
          </w:tcPr>
          <w:p w14:paraId="4B553AFD" w14:textId="77777777" w:rsidR="005320EC" w:rsidRPr="00823463" w:rsidRDefault="005320EC" w:rsidP="005320EC">
            <w:pPr>
              <w:pStyle w:val="FieldText"/>
              <w:widowControl w:val="0"/>
              <w:jc w:val="center"/>
              <w:rPr>
                <w:rFonts w:ascii="Calibri" w:hAnsi="Calibri" w:cs="Calibri"/>
                <w:b w:val="0"/>
                <w:sz w:val="20"/>
                <w:szCs w:val="20"/>
                <w:lang w:val="hr-HR"/>
              </w:rPr>
            </w:pPr>
            <w:r w:rsidRPr="00823463">
              <w:rPr>
                <w:rFonts w:ascii="Calibri" w:hAnsi="Calibri" w:cs="Calibri"/>
                <w:b w:val="0"/>
                <w:sz w:val="20"/>
                <w:szCs w:val="20"/>
                <w:lang w:val="hr-HR"/>
              </w:rPr>
              <w:t>0+0+12</w:t>
            </w:r>
          </w:p>
        </w:tc>
        <w:tc>
          <w:tcPr>
            <w:tcW w:w="237" w:type="dxa"/>
          </w:tcPr>
          <w:p w14:paraId="1FC4E5C9" w14:textId="77777777" w:rsidR="005320EC" w:rsidRPr="00823463" w:rsidRDefault="005320EC" w:rsidP="005320EC">
            <w:pPr>
              <w:widowControl w:val="0"/>
            </w:pPr>
          </w:p>
        </w:tc>
      </w:tr>
      <w:tr w:rsidR="005320EC" w:rsidRPr="00823463" w14:paraId="2B0E73BE" w14:textId="77777777" w:rsidTr="002429E4">
        <w:trPr>
          <w:trHeight w:val="431"/>
        </w:trPr>
        <w:tc>
          <w:tcPr>
            <w:tcW w:w="9352" w:type="dxa"/>
            <w:gridSpan w:val="14"/>
            <w:tcBorders>
              <w:top w:val="single" w:sz="4" w:space="0" w:color="000000"/>
              <w:left w:val="single" w:sz="4" w:space="0" w:color="000000"/>
              <w:bottom w:val="single" w:sz="4" w:space="0" w:color="000000"/>
              <w:right w:val="single" w:sz="4" w:space="0" w:color="000000"/>
            </w:tcBorders>
            <w:vAlign w:val="center"/>
          </w:tcPr>
          <w:p w14:paraId="024BA53B" w14:textId="77777777" w:rsidR="005320EC" w:rsidRPr="00823463" w:rsidRDefault="005320EC" w:rsidP="005320EC">
            <w:pPr>
              <w:pStyle w:val="ListParagraph"/>
              <w:widowControl w:val="0"/>
              <w:rPr>
                <w:rFonts w:ascii="Calibri" w:hAnsi="Calibri" w:cs="Calibri"/>
                <w:b/>
                <w:sz w:val="20"/>
                <w:szCs w:val="20"/>
              </w:rPr>
            </w:pPr>
            <w:r w:rsidRPr="00823463">
              <w:rPr>
                <w:rFonts w:ascii="Calibri" w:hAnsi="Calibri" w:cs="Calibri"/>
                <w:b/>
                <w:sz w:val="20"/>
                <w:szCs w:val="20"/>
              </w:rPr>
              <w:t>1. OPIS KOLEGIJA</w:t>
            </w:r>
          </w:p>
        </w:tc>
      </w:tr>
      <w:tr w:rsidR="005320EC" w:rsidRPr="00823463" w14:paraId="618ADCBC" w14:textId="77777777" w:rsidTr="002429E4">
        <w:trPr>
          <w:trHeight w:val="431"/>
        </w:trPr>
        <w:tc>
          <w:tcPr>
            <w:tcW w:w="9352" w:type="dxa"/>
            <w:gridSpan w:val="14"/>
            <w:tcBorders>
              <w:top w:val="single" w:sz="4" w:space="0" w:color="000000"/>
              <w:left w:val="single" w:sz="4" w:space="0" w:color="000000"/>
              <w:bottom w:val="single" w:sz="4" w:space="0" w:color="000000"/>
              <w:right w:val="single" w:sz="4" w:space="0" w:color="000000"/>
            </w:tcBorders>
            <w:vAlign w:val="center"/>
          </w:tcPr>
          <w:p w14:paraId="647B196A"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1. Ciljevi kolegija</w:t>
            </w:r>
          </w:p>
        </w:tc>
      </w:tr>
      <w:tr w:rsidR="005320EC" w:rsidRPr="00823463" w14:paraId="5F1B7928" w14:textId="77777777" w:rsidTr="002429E4">
        <w:trPr>
          <w:trHeight w:val="431"/>
        </w:trPr>
        <w:tc>
          <w:tcPr>
            <w:tcW w:w="9352" w:type="dxa"/>
            <w:gridSpan w:val="14"/>
            <w:tcBorders>
              <w:top w:val="single" w:sz="4" w:space="0" w:color="000000"/>
              <w:left w:val="single" w:sz="4" w:space="0" w:color="000000"/>
              <w:bottom w:val="single" w:sz="4" w:space="0" w:color="000000"/>
              <w:right w:val="single" w:sz="4" w:space="0" w:color="000000"/>
            </w:tcBorders>
            <w:vAlign w:val="center"/>
          </w:tcPr>
          <w:p w14:paraId="27430159" w14:textId="77777777" w:rsidR="005320EC" w:rsidRPr="00823463" w:rsidRDefault="005320EC" w:rsidP="005320EC">
            <w:pPr>
              <w:widowControl w:val="0"/>
              <w:rPr>
                <w:rFonts w:ascii="Calibri" w:hAnsi="Calibri" w:cs="Calibri"/>
                <w:sz w:val="20"/>
                <w:szCs w:val="20"/>
              </w:rPr>
            </w:pPr>
            <w:r w:rsidRPr="00823463">
              <w:rPr>
                <w:rFonts w:ascii="Calibri" w:hAnsi="Calibri" w:cs="Calibri"/>
                <w:sz w:val="20"/>
                <w:szCs w:val="20"/>
              </w:rPr>
              <w:t>Konzultacije s mentorom/studijskim savjetnikom pri izradi doktorskog rada imaju nekoliko ključnih ciljeva koji se tiču izrade doktorskoga rada, a među kojima su: izrada individualnog plana istraživanja, usmjeravanje istraživanja, upućivanje na relevantnu literaturu i metodologiju, davanje općih stručnih savjeta iz područja doktorskog rada, evaluacija istraživanja, praćenje napretka, etička pitanja, motivacija i podrška. Mentor/studijski savjetnik pomaže razvoju akademskih, istraživačkih i metodoloških vještina te profesionalnom razvoju i umrežavanju kandidata. U kasnijim fazama rada cilj kolegija uključuje pripremu kandidata za obranu teme i samoga doktorskog rada.</w:t>
            </w:r>
          </w:p>
          <w:p w14:paraId="50978022" w14:textId="77777777" w:rsidR="005320EC" w:rsidRPr="00823463" w:rsidRDefault="005320EC" w:rsidP="005320EC">
            <w:pPr>
              <w:pStyle w:val="NormalWeb"/>
              <w:widowControl w:val="0"/>
              <w:spacing w:beforeAutospacing="0" w:after="0" w:afterAutospacing="0"/>
              <w:rPr>
                <w:rFonts w:ascii="Calibri" w:hAnsi="Calibri" w:cs="Calibri"/>
                <w:sz w:val="20"/>
                <w:szCs w:val="20"/>
              </w:rPr>
            </w:pPr>
          </w:p>
        </w:tc>
      </w:tr>
      <w:tr w:rsidR="005320EC" w:rsidRPr="00823463" w14:paraId="7CD2DA2D" w14:textId="77777777" w:rsidTr="002429E4">
        <w:trPr>
          <w:trHeight w:val="431"/>
        </w:trPr>
        <w:tc>
          <w:tcPr>
            <w:tcW w:w="9352" w:type="dxa"/>
            <w:gridSpan w:val="14"/>
            <w:tcBorders>
              <w:top w:val="single" w:sz="4" w:space="0" w:color="000000"/>
              <w:left w:val="single" w:sz="4" w:space="0" w:color="000000"/>
              <w:bottom w:val="single" w:sz="4" w:space="0" w:color="000000"/>
              <w:right w:val="single" w:sz="4" w:space="0" w:color="000000"/>
            </w:tcBorders>
            <w:vAlign w:val="center"/>
          </w:tcPr>
          <w:p w14:paraId="3C03E772"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2. Uvjeti za upis kolegija</w:t>
            </w:r>
          </w:p>
        </w:tc>
      </w:tr>
      <w:tr w:rsidR="005320EC" w:rsidRPr="00823463" w14:paraId="2FBC7D18" w14:textId="77777777" w:rsidTr="002429E4">
        <w:trPr>
          <w:trHeight w:val="431"/>
        </w:trPr>
        <w:tc>
          <w:tcPr>
            <w:tcW w:w="9352" w:type="dxa"/>
            <w:gridSpan w:val="14"/>
            <w:tcBorders>
              <w:top w:val="single" w:sz="4" w:space="0" w:color="000000"/>
              <w:left w:val="single" w:sz="4" w:space="0" w:color="000000"/>
              <w:bottom w:val="single" w:sz="4" w:space="0" w:color="000000"/>
              <w:right w:val="single" w:sz="4" w:space="0" w:color="000000"/>
            </w:tcBorders>
            <w:vAlign w:val="center"/>
          </w:tcPr>
          <w:p w14:paraId="4008E16A"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nema</w:t>
            </w:r>
          </w:p>
        </w:tc>
      </w:tr>
      <w:tr w:rsidR="005320EC" w:rsidRPr="00823463" w14:paraId="468E3749" w14:textId="77777777" w:rsidTr="002429E4">
        <w:trPr>
          <w:trHeight w:val="431"/>
        </w:trPr>
        <w:tc>
          <w:tcPr>
            <w:tcW w:w="9352" w:type="dxa"/>
            <w:gridSpan w:val="14"/>
            <w:tcBorders>
              <w:top w:val="single" w:sz="4" w:space="0" w:color="000000"/>
              <w:left w:val="single" w:sz="4" w:space="0" w:color="000000"/>
              <w:bottom w:val="single" w:sz="4" w:space="0" w:color="000000"/>
              <w:right w:val="single" w:sz="4" w:space="0" w:color="000000"/>
            </w:tcBorders>
            <w:vAlign w:val="center"/>
          </w:tcPr>
          <w:p w14:paraId="6D17D689" w14:textId="77777777" w:rsidR="005320EC" w:rsidRPr="00890892" w:rsidRDefault="005320EC" w:rsidP="005320EC">
            <w:pPr>
              <w:pStyle w:val="BodyText1"/>
              <w:spacing w:after="0"/>
              <w:rPr>
                <w:rFonts w:ascii="Calibri" w:hAnsi="Calibri" w:cs="Calibri"/>
                <w:i/>
                <w:sz w:val="20"/>
                <w:szCs w:val="20"/>
                <w:lang w:val="pl-PL"/>
              </w:rPr>
            </w:pPr>
            <w:r w:rsidRPr="00890892">
              <w:rPr>
                <w:rFonts w:ascii="Calibri" w:hAnsi="Calibri" w:cs="Calibri"/>
                <w:i/>
                <w:sz w:val="20"/>
                <w:szCs w:val="20"/>
                <w:lang w:val="pl-PL"/>
              </w:rPr>
              <w:t>1. 3. Očekivani ishodi učenja za kolegij</w:t>
            </w:r>
          </w:p>
        </w:tc>
      </w:tr>
      <w:tr w:rsidR="005320EC" w:rsidRPr="00823463" w14:paraId="0B70B77B" w14:textId="77777777" w:rsidTr="002429E4">
        <w:trPr>
          <w:trHeight w:val="431"/>
        </w:trPr>
        <w:tc>
          <w:tcPr>
            <w:tcW w:w="9352" w:type="dxa"/>
            <w:gridSpan w:val="14"/>
            <w:tcBorders>
              <w:top w:val="single" w:sz="4" w:space="0" w:color="000000"/>
              <w:left w:val="single" w:sz="4" w:space="0" w:color="000000"/>
              <w:bottom w:val="single" w:sz="4" w:space="0" w:color="000000"/>
              <w:right w:val="single" w:sz="4" w:space="0" w:color="000000"/>
            </w:tcBorders>
            <w:vAlign w:val="center"/>
          </w:tcPr>
          <w:p w14:paraId="58EBCC8D" w14:textId="77777777" w:rsidR="005320EC" w:rsidRPr="00823463" w:rsidRDefault="005320EC" w:rsidP="005320EC">
            <w:pPr>
              <w:widowControl w:val="0"/>
              <w:rPr>
                <w:rFonts w:ascii="Calibri" w:hAnsi="Calibri" w:cs="Calibri"/>
                <w:sz w:val="20"/>
                <w:szCs w:val="20"/>
              </w:rPr>
            </w:pPr>
            <w:r w:rsidRPr="00823463">
              <w:rPr>
                <w:rFonts w:ascii="Calibri" w:hAnsi="Calibri" w:cs="Calibri"/>
                <w:sz w:val="20"/>
                <w:szCs w:val="20"/>
              </w:rPr>
              <w:t>Nakon uspješno završenoga kolegija studenti će moći:</w:t>
            </w:r>
          </w:p>
          <w:p w14:paraId="69131FAD"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FE4DE5">
              <w:rPr>
                <w:rFonts w:ascii="Calibri" w:hAnsi="Calibri" w:cs="Calibri"/>
                <w:sz w:val="20"/>
                <w:szCs w:val="20"/>
              </w:rPr>
              <w:t xml:space="preserve">identificirati </w:t>
            </w:r>
            <w:r w:rsidRPr="00823463">
              <w:rPr>
                <w:rFonts w:ascii="Calibri" w:hAnsi="Calibri" w:cs="Calibri"/>
                <w:sz w:val="20"/>
                <w:szCs w:val="20"/>
              </w:rPr>
              <w:t>principe, pravila i kriterije znanstvenoga rada</w:t>
            </w:r>
          </w:p>
          <w:p w14:paraId="1DB3239D"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opisati standardan postupak objavljivanja znanstvenih radova</w:t>
            </w:r>
          </w:p>
          <w:p w14:paraId="7C6A09DC"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prepoznati važnost izbjegavanja plagijarizma u znanstvenim radovima</w:t>
            </w:r>
          </w:p>
          <w:p w14:paraId="0B09363C"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primijeniti etičke standarde pri izradi znanstvenih radova (izbjegavanje neovlaštenoga kopiranja, plagiranja, krivotvorenja, prikrivenog citiranja)</w:t>
            </w:r>
          </w:p>
          <w:p w14:paraId="7B725244"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napisati i javno prezentirati sinopsis doktorskog rada</w:t>
            </w:r>
          </w:p>
          <w:p w14:paraId="6BCAFCED"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predložiti temu doktorskog istraživanja</w:t>
            </w:r>
          </w:p>
          <w:p w14:paraId="65560476"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sastaviti znanstveni rad, sinopsis i doktorski rad</w:t>
            </w:r>
          </w:p>
          <w:p w14:paraId="2FF60027" w14:textId="77777777" w:rsidR="005320EC" w:rsidRPr="00823463" w:rsidRDefault="005320EC" w:rsidP="002429E4">
            <w:pPr>
              <w:pStyle w:val="ListParagraph"/>
              <w:widowControl w:val="0"/>
              <w:numPr>
                <w:ilvl w:val="0"/>
                <w:numId w:val="7"/>
              </w:numPr>
              <w:suppressAutoHyphens/>
              <w:spacing w:after="0" w:line="240" w:lineRule="auto"/>
              <w:jc w:val="both"/>
              <w:rPr>
                <w:rFonts w:ascii="Calibri" w:hAnsi="Calibri" w:cs="Calibri"/>
                <w:sz w:val="20"/>
                <w:szCs w:val="20"/>
              </w:rPr>
            </w:pPr>
            <w:r w:rsidRPr="00823463">
              <w:rPr>
                <w:rFonts w:ascii="Calibri" w:hAnsi="Calibri" w:cs="Calibri"/>
                <w:sz w:val="20"/>
                <w:szCs w:val="20"/>
              </w:rPr>
              <w:t>razviti sposobnost prilagodbe novim znanjima i situacijama</w:t>
            </w:r>
          </w:p>
        </w:tc>
      </w:tr>
      <w:tr w:rsidR="005320EC" w:rsidRPr="00823463" w14:paraId="504DFC76" w14:textId="77777777" w:rsidTr="002429E4">
        <w:trPr>
          <w:trHeight w:val="431"/>
        </w:trPr>
        <w:tc>
          <w:tcPr>
            <w:tcW w:w="9352" w:type="dxa"/>
            <w:gridSpan w:val="14"/>
            <w:tcBorders>
              <w:top w:val="single" w:sz="4" w:space="0" w:color="000000"/>
              <w:left w:val="single" w:sz="4" w:space="0" w:color="000000"/>
              <w:bottom w:val="single" w:sz="4" w:space="0" w:color="000000"/>
              <w:right w:val="single" w:sz="4" w:space="0" w:color="000000"/>
            </w:tcBorders>
            <w:vAlign w:val="center"/>
          </w:tcPr>
          <w:p w14:paraId="7E3B9EF4"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4. Sadržaj kolegija</w:t>
            </w:r>
          </w:p>
        </w:tc>
      </w:tr>
      <w:tr w:rsidR="005320EC" w:rsidRPr="00823463" w14:paraId="2411DA45" w14:textId="77777777" w:rsidTr="002429E4">
        <w:trPr>
          <w:trHeight w:val="431"/>
        </w:trPr>
        <w:tc>
          <w:tcPr>
            <w:tcW w:w="9352" w:type="dxa"/>
            <w:gridSpan w:val="14"/>
            <w:tcBorders>
              <w:top w:val="single" w:sz="4" w:space="0" w:color="000000"/>
              <w:left w:val="single" w:sz="4" w:space="0" w:color="000000"/>
              <w:bottom w:val="single" w:sz="4" w:space="0" w:color="000000"/>
              <w:right w:val="single" w:sz="4" w:space="0" w:color="000000"/>
            </w:tcBorders>
            <w:vAlign w:val="center"/>
          </w:tcPr>
          <w:p w14:paraId="5ADB2471" w14:textId="77777777" w:rsidR="005320EC" w:rsidRPr="00823463" w:rsidRDefault="005320EC" w:rsidP="005320EC">
            <w:pPr>
              <w:widowControl w:val="0"/>
              <w:rPr>
                <w:rFonts w:ascii="Calibri" w:hAnsi="Calibri" w:cs="Calibri"/>
                <w:sz w:val="20"/>
                <w:szCs w:val="20"/>
              </w:rPr>
            </w:pPr>
            <w:r w:rsidRPr="00823463">
              <w:rPr>
                <w:rFonts w:ascii="Calibri" w:hAnsi="Calibri" w:cs="Calibri"/>
                <w:sz w:val="20"/>
                <w:szCs w:val="20"/>
              </w:rPr>
              <w:lastRenderedPageBreak/>
              <w:t>Sadržaj kolegija ovisi o fazi istraživanja u kojoj se doktorant nalazi, a tiče se izrade ili obrane teme doktorskog rada i samog doktorskog rada, sudjelovanja doktoranta na znanstvenim skupovima i na Doktorskoj rundi, istraživanja ili pisanje znanstvenih radova, kao i svih ostalih aktivnosti koje proizlaze iz ishoda učenja na doktorskom studiju.</w:t>
            </w:r>
          </w:p>
        </w:tc>
      </w:tr>
      <w:tr w:rsidR="005320EC" w:rsidRPr="00823463" w14:paraId="736D6F29" w14:textId="77777777" w:rsidTr="002429E4">
        <w:trPr>
          <w:trHeight w:val="20"/>
        </w:trPr>
        <w:tc>
          <w:tcPr>
            <w:tcW w:w="4293" w:type="dxa"/>
            <w:gridSpan w:val="6"/>
            <w:tcBorders>
              <w:top w:val="single" w:sz="4" w:space="0" w:color="000000"/>
              <w:left w:val="single" w:sz="4" w:space="0" w:color="000000"/>
              <w:bottom w:val="single" w:sz="4" w:space="0" w:color="000000"/>
              <w:right w:val="single" w:sz="4" w:space="0" w:color="000000"/>
            </w:tcBorders>
            <w:vAlign w:val="center"/>
          </w:tcPr>
          <w:p w14:paraId="5BEF4D06"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 xml:space="preserve">1. 5. Vrste izvođenja nastave </w:t>
            </w:r>
          </w:p>
        </w:tc>
        <w:tc>
          <w:tcPr>
            <w:tcW w:w="2373" w:type="dxa"/>
            <w:gridSpan w:val="4"/>
            <w:tcBorders>
              <w:top w:val="single" w:sz="4" w:space="0" w:color="000000"/>
              <w:left w:val="single" w:sz="4" w:space="0" w:color="000000"/>
              <w:bottom w:val="single" w:sz="4" w:space="0" w:color="000000"/>
              <w:right w:val="single" w:sz="4" w:space="0" w:color="000000"/>
            </w:tcBorders>
            <w:vAlign w:val="center"/>
          </w:tcPr>
          <w:p w14:paraId="066AD5B8"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9" w:name="__Fieldmark__14012_1346287334"/>
            <w:bookmarkEnd w:id="39"/>
            <w:r w:rsidRPr="00823463">
              <w:rPr>
                <w:rFonts w:ascii="Calibri" w:hAnsi="Calibri"/>
                <w:sz w:val="20"/>
                <w:szCs w:val="20"/>
              </w:rPr>
              <w:fldChar w:fldCharType="end"/>
            </w:r>
            <w:r w:rsidRPr="00823463">
              <w:rPr>
                <w:rFonts w:ascii="Calibri" w:hAnsi="Calibri" w:cs="Calibri"/>
                <w:b w:val="0"/>
                <w:sz w:val="20"/>
                <w:szCs w:val="20"/>
                <w:lang w:val="hr-HR"/>
              </w:rPr>
              <w:t xml:space="preserve"> predavanja</w:t>
            </w:r>
          </w:p>
          <w:p w14:paraId="4B95B4F5" w14:textId="77777777" w:rsidR="005320EC" w:rsidRPr="00823463" w:rsidRDefault="005320EC" w:rsidP="005320EC">
            <w:pPr>
              <w:pStyle w:val="FieldText"/>
              <w:widowControl w:val="0"/>
              <w:rPr>
                <w:rFonts w:ascii="Calibri" w:hAnsi="Calibri" w:cs="Calibri"/>
                <w:b w:val="0"/>
                <w:bCs/>
                <w:sz w:val="20"/>
                <w:szCs w:val="20"/>
                <w:lang w:val="hr-HR"/>
              </w:rPr>
            </w:pPr>
            <w:r w:rsidRPr="00823463">
              <w:fldChar w:fldCharType="begin">
                <w:ffData>
                  <w:name w:val=""/>
                  <w:enabled/>
                  <w:calcOnExit w:val="0"/>
                  <w:checkBox>
                    <w:sizeAuto/>
                    <w:default w:val="0"/>
                    <w:checked/>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0" w:name="__Fieldmark__14015_1346287334"/>
            <w:bookmarkEnd w:id="40"/>
            <w:r w:rsidRPr="00823463">
              <w:rPr>
                <w:rFonts w:ascii="Calibri" w:hAnsi="Calibri"/>
                <w:sz w:val="20"/>
                <w:szCs w:val="20"/>
              </w:rPr>
              <w:fldChar w:fldCharType="end"/>
            </w:r>
            <w:r w:rsidRPr="00823463">
              <w:rPr>
                <w:rFonts w:ascii="Calibri" w:hAnsi="Calibri" w:cs="Calibri"/>
                <w:b w:val="0"/>
                <w:sz w:val="20"/>
                <w:szCs w:val="20"/>
                <w:lang w:val="hr-HR"/>
              </w:rPr>
              <w:t xml:space="preserve"> seminari i radionice</w:t>
            </w:r>
          </w:p>
          <w:p w14:paraId="494BEEEC"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1" w:name="__Fieldmark__14018_1346287334"/>
            <w:bookmarkEnd w:id="41"/>
            <w:r w:rsidRPr="00823463">
              <w:rPr>
                <w:rFonts w:ascii="Calibri" w:hAnsi="Calibri"/>
                <w:sz w:val="20"/>
                <w:szCs w:val="20"/>
              </w:rPr>
              <w:fldChar w:fldCharType="end"/>
            </w:r>
            <w:r w:rsidRPr="00823463">
              <w:rPr>
                <w:rFonts w:ascii="Calibri" w:hAnsi="Calibri" w:cs="Calibri"/>
                <w:b w:val="0"/>
                <w:sz w:val="20"/>
                <w:szCs w:val="20"/>
                <w:lang w:val="hr-HR"/>
              </w:rPr>
              <w:t xml:space="preserve"> vježbe</w:t>
            </w:r>
          </w:p>
          <w:p w14:paraId="0119BE5D"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ed/>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2" w:name="__Fieldmark__14021_1346287334"/>
            <w:bookmarkEnd w:id="42"/>
            <w:r w:rsidRPr="00823463">
              <w:rPr>
                <w:rFonts w:ascii="Calibri" w:hAnsi="Calibri"/>
                <w:sz w:val="20"/>
                <w:szCs w:val="20"/>
              </w:rPr>
              <w:fldChar w:fldCharType="end"/>
            </w:r>
            <w:r w:rsidRPr="00823463">
              <w:rPr>
                <w:rFonts w:ascii="Calibri" w:hAnsi="Calibri" w:cs="Calibri"/>
                <w:b w:val="0"/>
                <w:sz w:val="20"/>
                <w:szCs w:val="20"/>
                <w:lang w:val="hr-HR"/>
              </w:rPr>
              <w:t xml:space="preserve"> obrazovanje na daljinu</w:t>
            </w:r>
          </w:p>
          <w:p w14:paraId="53A8951B"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3" w:name="__Fieldmark__14024_1346287334"/>
            <w:bookmarkEnd w:id="43"/>
            <w:r w:rsidRPr="00823463">
              <w:rPr>
                <w:rFonts w:ascii="Calibri" w:hAnsi="Calibri"/>
                <w:sz w:val="20"/>
                <w:szCs w:val="20"/>
              </w:rPr>
              <w:fldChar w:fldCharType="end"/>
            </w:r>
            <w:r w:rsidRPr="00823463">
              <w:rPr>
                <w:rFonts w:ascii="Calibri" w:hAnsi="Calibri" w:cs="Calibri"/>
                <w:b w:val="0"/>
                <w:sz w:val="20"/>
                <w:szCs w:val="20"/>
                <w:lang w:val="hr-HR"/>
              </w:rPr>
              <w:t xml:space="preserve"> terenska nastava</w:t>
            </w:r>
          </w:p>
        </w:tc>
        <w:tc>
          <w:tcPr>
            <w:tcW w:w="2686" w:type="dxa"/>
            <w:gridSpan w:val="4"/>
            <w:tcBorders>
              <w:top w:val="single" w:sz="4" w:space="0" w:color="000000"/>
              <w:left w:val="single" w:sz="4" w:space="0" w:color="000000"/>
              <w:bottom w:val="single" w:sz="4" w:space="0" w:color="000000"/>
              <w:right w:val="single" w:sz="4" w:space="0" w:color="000000"/>
            </w:tcBorders>
            <w:vAlign w:val="center"/>
          </w:tcPr>
          <w:p w14:paraId="056D03CE"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4" w:name="__Fieldmark__14027_1346287334"/>
            <w:bookmarkEnd w:id="44"/>
            <w:r w:rsidRPr="00823463">
              <w:rPr>
                <w:rFonts w:ascii="Calibri" w:hAnsi="Calibri"/>
                <w:sz w:val="20"/>
                <w:szCs w:val="20"/>
              </w:rPr>
              <w:fldChar w:fldCharType="end"/>
            </w:r>
            <w:r w:rsidRPr="00823463">
              <w:rPr>
                <w:rFonts w:ascii="Calibri" w:hAnsi="Calibri" w:cs="Calibri"/>
                <w:b w:val="0"/>
                <w:sz w:val="20"/>
                <w:szCs w:val="20"/>
                <w:lang w:val="hr-HR"/>
              </w:rPr>
              <w:t xml:space="preserve"> samostalni zadatci</w:t>
            </w:r>
          </w:p>
          <w:p w14:paraId="4237B05B"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5" w:name="__Fieldmark__14030_1346287334"/>
            <w:bookmarkEnd w:id="45"/>
            <w:r w:rsidRPr="00823463">
              <w:rPr>
                <w:rFonts w:ascii="Calibri" w:hAnsi="Calibri"/>
                <w:sz w:val="20"/>
                <w:szCs w:val="20"/>
              </w:rPr>
              <w:fldChar w:fldCharType="end"/>
            </w:r>
            <w:r w:rsidRPr="00823463">
              <w:rPr>
                <w:rFonts w:ascii="Calibri" w:hAnsi="Calibri" w:cs="Calibri"/>
                <w:b w:val="0"/>
                <w:sz w:val="20"/>
                <w:szCs w:val="20"/>
                <w:lang w:val="hr-HR"/>
              </w:rPr>
              <w:t xml:space="preserve"> multimedija i mreža</w:t>
            </w:r>
          </w:p>
          <w:p w14:paraId="6D756793"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6" w:name="__Fieldmark__14033_1346287334"/>
            <w:bookmarkEnd w:id="46"/>
            <w:r w:rsidRPr="00823463">
              <w:rPr>
                <w:rFonts w:ascii="Calibri" w:hAnsi="Calibri"/>
                <w:sz w:val="20"/>
                <w:szCs w:val="20"/>
              </w:rPr>
              <w:fldChar w:fldCharType="end"/>
            </w:r>
            <w:r w:rsidRPr="00823463">
              <w:rPr>
                <w:rFonts w:ascii="Calibri" w:hAnsi="Calibri" w:cs="Calibri"/>
                <w:b w:val="0"/>
                <w:sz w:val="20"/>
                <w:szCs w:val="20"/>
                <w:lang w:val="hr-HR"/>
              </w:rPr>
              <w:t xml:space="preserve"> laboratorij</w:t>
            </w:r>
          </w:p>
          <w:p w14:paraId="4C136E69"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x mentorski rad</w:t>
            </w:r>
          </w:p>
          <w:p w14:paraId="207F7D4D"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7" w:name="__Fieldmark__14037_1346287334"/>
            <w:bookmarkEnd w:id="47"/>
            <w:r w:rsidRPr="00823463">
              <w:rPr>
                <w:rFonts w:ascii="Calibri" w:hAnsi="Calibri"/>
                <w:sz w:val="20"/>
                <w:szCs w:val="20"/>
              </w:rPr>
              <w:fldChar w:fldCharType="end"/>
            </w:r>
            <w:r w:rsidRPr="00823463">
              <w:rPr>
                <w:rFonts w:ascii="Calibri" w:hAnsi="Calibri" w:cs="Calibri"/>
                <w:b w:val="0"/>
                <w:sz w:val="20"/>
                <w:szCs w:val="20"/>
                <w:lang w:val="hr-HR"/>
              </w:rPr>
              <w:t xml:space="preserve"> ostalo</w:t>
            </w:r>
          </w:p>
          <w:p w14:paraId="55F6AD91"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___________________</w:t>
            </w:r>
          </w:p>
        </w:tc>
      </w:tr>
      <w:tr w:rsidR="005320EC" w:rsidRPr="00823463" w14:paraId="0423171D" w14:textId="77777777" w:rsidTr="002429E4">
        <w:trPr>
          <w:trHeight w:val="431"/>
        </w:trPr>
        <w:tc>
          <w:tcPr>
            <w:tcW w:w="9352" w:type="dxa"/>
            <w:gridSpan w:val="14"/>
            <w:tcBorders>
              <w:top w:val="single" w:sz="4" w:space="0" w:color="000000"/>
              <w:left w:val="single" w:sz="4" w:space="0" w:color="000000"/>
              <w:bottom w:val="single" w:sz="4" w:space="0" w:color="000000"/>
              <w:right w:val="single" w:sz="4" w:space="0" w:color="000000"/>
            </w:tcBorders>
            <w:vAlign w:val="center"/>
          </w:tcPr>
          <w:p w14:paraId="484E6FC8"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6. Komentari</w:t>
            </w:r>
          </w:p>
        </w:tc>
      </w:tr>
      <w:tr w:rsidR="005320EC" w:rsidRPr="00823463" w14:paraId="480D5595" w14:textId="77777777" w:rsidTr="002429E4">
        <w:trPr>
          <w:trHeight w:val="431"/>
        </w:trPr>
        <w:tc>
          <w:tcPr>
            <w:tcW w:w="9352" w:type="dxa"/>
            <w:gridSpan w:val="14"/>
            <w:tcBorders>
              <w:top w:val="single" w:sz="4" w:space="0" w:color="000000"/>
              <w:left w:val="single" w:sz="4" w:space="0" w:color="000000"/>
              <w:bottom w:val="single" w:sz="4" w:space="0" w:color="000000"/>
              <w:right w:val="single" w:sz="4" w:space="0" w:color="000000"/>
            </w:tcBorders>
            <w:vAlign w:val="center"/>
          </w:tcPr>
          <w:p w14:paraId="513A63A3"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7. Obveze studenata</w:t>
            </w:r>
          </w:p>
        </w:tc>
      </w:tr>
      <w:tr w:rsidR="005320EC" w:rsidRPr="00823463" w14:paraId="03DA7D8A" w14:textId="77777777" w:rsidTr="002429E4">
        <w:trPr>
          <w:trHeight w:val="431"/>
        </w:trPr>
        <w:tc>
          <w:tcPr>
            <w:tcW w:w="9352" w:type="dxa"/>
            <w:gridSpan w:val="14"/>
            <w:tcBorders>
              <w:top w:val="single" w:sz="4" w:space="0" w:color="000000"/>
              <w:left w:val="single" w:sz="4" w:space="0" w:color="000000"/>
              <w:bottom w:val="single" w:sz="4" w:space="0" w:color="000000"/>
              <w:right w:val="single" w:sz="4" w:space="0" w:color="000000"/>
            </w:tcBorders>
            <w:vAlign w:val="center"/>
          </w:tcPr>
          <w:p w14:paraId="42990826" w14:textId="77777777" w:rsidR="005320EC" w:rsidRPr="00823463" w:rsidRDefault="005320EC" w:rsidP="005320EC">
            <w:pPr>
              <w:widowControl w:val="0"/>
              <w:rPr>
                <w:rFonts w:ascii="Calibri" w:hAnsi="Calibri" w:cs="Calibri"/>
                <w:sz w:val="20"/>
                <w:szCs w:val="20"/>
              </w:rPr>
            </w:pPr>
            <w:r w:rsidRPr="00823463">
              <w:rPr>
                <w:rFonts w:ascii="Calibri" w:hAnsi="Calibri" w:cs="Calibri"/>
                <w:sz w:val="20"/>
                <w:szCs w:val="20"/>
              </w:rPr>
              <w:t>Studenti su obavezni prisustvovati svim satima konzultacija s mentorom/studijskim savjetnikom. Tijekom cijeloga semestra vode bilješke o radu na doktorskom radu i ulažu u portfolio. Portfolio se kontinuirano nadopunjuje materijalima vezanim za doktorski rad te se daje na uvid mentoru/studijskom savjetniku.</w:t>
            </w:r>
          </w:p>
        </w:tc>
      </w:tr>
      <w:tr w:rsidR="005320EC" w:rsidRPr="00823463" w14:paraId="0123C3FF" w14:textId="77777777" w:rsidTr="002429E4">
        <w:trPr>
          <w:trHeight w:val="431"/>
        </w:trPr>
        <w:tc>
          <w:tcPr>
            <w:tcW w:w="9352" w:type="dxa"/>
            <w:gridSpan w:val="14"/>
            <w:tcBorders>
              <w:top w:val="single" w:sz="4" w:space="0" w:color="000000"/>
              <w:left w:val="single" w:sz="4" w:space="0" w:color="000000"/>
              <w:bottom w:val="single" w:sz="4" w:space="0" w:color="000000"/>
              <w:right w:val="single" w:sz="4" w:space="0" w:color="000000"/>
            </w:tcBorders>
            <w:vAlign w:val="center"/>
          </w:tcPr>
          <w:p w14:paraId="700EC18A"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8. Praćenje</w:t>
            </w:r>
            <w:r w:rsidRPr="00823463">
              <w:rPr>
                <w:rFonts w:ascii="Calibri" w:hAnsi="Calibri" w:cs="Calibri"/>
                <w:sz w:val="20"/>
                <w:szCs w:val="20"/>
              </w:rPr>
              <w:t xml:space="preserve"> </w:t>
            </w:r>
            <w:r w:rsidRPr="00823463">
              <w:rPr>
                <w:rFonts w:ascii="Calibri" w:hAnsi="Calibri" w:cs="Calibri"/>
                <w:i/>
                <w:sz w:val="20"/>
                <w:szCs w:val="20"/>
              </w:rPr>
              <w:t>rada studenata</w:t>
            </w:r>
          </w:p>
        </w:tc>
      </w:tr>
      <w:tr w:rsidR="005320EC" w:rsidRPr="00823463" w14:paraId="3C6B8E66" w14:textId="77777777" w:rsidTr="002429E4">
        <w:trPr>
          <w:trHeight w:val="20"/>
        </w:trPr>
        <w:tc>
          <w:tcPr>
            <w:tcW w:w="1335" w:type="dxa"/>
            <w:tcBorders>
              <w:top w:val="single" w:sz="4" w:space="0" w:color="000000"/>
              <w:left w:val="single" w:sz="4" w:space="0" w:color="000000"/>
              <w:bottom w:val="single" w:sz="4" w:space="0" w:color="000000"/>
              <w:right w:val="single" w:sz="4" w:space="0" w:color="000000"/>
            </w:tcBorders>
            <w:vAlign w:val="center"/>
          </w:tcPr>
          <w:p w14:paraId="5422C0A9"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Pohađanje nastave</w:t>
            </w:r>
          </w:p>
        </w:tc>
        <w:tc>
          <w:tcPr>
            <w:tcW w:w="622" w:type="dxa"/>
            <w:tcBorders>
              <w:top w:val="single" w:sz="4" w:space="0" w:color="000000"/>
              <w:left w:val="single" w:sz="4" w:space="0" w:color="000000"/>
              <w:bottom w:val="single" w:sz="4" w:space="0" w:color="000000"/>
              <w:right w:val="single" w:sz="4" w:space="0" w:color="000000"/>
            </w:tcBorders>
            <w:vAlign w:val="center"/>
          </w:tcPr>
          <w:p w14:paraId="544607FC" w14:textId="77777777" w:rsidR="005320EC" w:rsidRPr="00823463" w:rsidRDefault="005320EC" w:rsidP="005320EC">
            <w:pPr>
              <w:pStyle w:val="BodyText1"/>
              <w:spacing w:after="0"/>
              <w:jc w:val="center"/>
              <w:rPr>
                <w:rFonts w:ascii="Calibri" w:hAnsi="Calibri" w:cs="Calibri"/>
                <w:sz w:val="20"/>
                <w:szCs w:val="20"/>
              </w:rPr>
            </w:pPr>
            <w:r w:rsidRPr="00823463">
              <w:rPr>
                <w:rFonts w:ascii="Calibri" w:hAnsi="Calibri" w:cs="Calibri"/>
                <w:sz w:val="20"/>
                <w:szCs w:val="20"/>
              </w:rPr>
              <w:t>x</w:t>
            </w:r>
          </w:p>
        </w:tc>
        <w:tc>
          <w:tcPr>
            <w:tcW w:w="1583" w:type="dxa"/>
            <w:gridSpan w:val="2"/>
            <w:tcBorders>
              <w:top w:val="single" w:sz="4" w:space="0" w:color="000000"/>
              <w:left w:val="single" w:sz="4" w:space="0" w:color="000000"/>
              <w:bottom w:val="single" w:sz="4" w:space="0" w:color="000000"/>
              <w:right w:val="single" w:sz="4" w:space="0" w:color="000000"/>
            </w:tcBorders>
            <w:vAlign w:val="center"/>
          </w:tcPr>
          <w:p w14:paraId="1DAD25C4"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Aktivnost u nastavi</w:t>
            </w:r>
          </w:p>
        </w:tc>
        <w:tc>
          <w:tcPr>
            <w:tcW w:w="625" w:type="dxa"/>
            <w:tcBorders>
              <w:top w:val="single" w:sz="4" w:space="0" w:color="000000"/>
              <w:left w:val="single" w:sz="4" w:space="0" w:color="000000"/>
              <w:bottom w:val="single" w:sz="4" w:space="0" w:color="000000"/>
              <w:right w:val="single" w:sz="4" w:space="0" w:color="000000"/>
            </w:tcBorders>
            <w:vAlign w:val="center"/>
          </w:tcPr>
          <w:p w14:paraId="168E942A"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Text3 Copy 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76D6DF6E"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Seminarski rad</w:t>
            </w: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14:paraId="2C466670"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Text3 Copy 1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949" w:type="dxa"/>
            <w:gridSpan w:val="3"/>
            <w:tcBorders>
              <w:top w:val="single" w:sz="4" w:space="0" w:color="000000"/>
              <w:left w:val="single" w:sz="4" w:space="0" w:color="000000"/>
              <w:bottom w:val="single" w:sz="4" w:space="0" w:color="000000"/>
              <w:right w:val="single" w:sz="4" w:space="0" w:color="000000"/>
            </w:tcBorders>
            <w:vAlign w:val="center"/>
          </w:tcPr>
          <w:p w14:paraId="23D4AAAF"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Eksperimentalni rad</w:t>
            </w:r>
          </w:p>
        </w:tc>
        <w:tc>
          <w:tcPr>
            <w:tcW w:w="1196" w:type="dxa"/>
            <w:gridSpan w:val="2"/>
            <w:tcBorders>
              <w:top w:val="single" w:sz="4" w:space="0" w:color="000000"/>
              <w:left w:val="single" w:sz="4" w:space="0" w:color="000000"/>
              <w:bottom w:val="single" w:sz="4" w:space="0" w:color="000000"/>
              <w:right w:val="single" w:sz="4" w:space="0" w:color="000000"/>
            </w:tcBorders>
            <w:vAlign w:val="center"/>
          </w:tcPr>
          <w:p w14:paraId="30A4C6CE"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Text3 Copy 1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r>
      <w:tr w:rsidR="005320EC" w:rsidRPr="00823463" w14:paraId="2122872D" w14:textId="77777777" w:rsidTr="002429E4">
        <w:trPr>
          <w:trHeight w:val="20"/>
        </w:trPr>
        <w:tc>
          <w:tcPr>
            <w:tcW w:w="1335" w:type="dxa"/>
            <w:tcBorders>
              <w:top w:val="single" w:sz="4" w:space="0" w:color="000000"/>
              <w:left w:val="single" w:sz="4" w:space="0" w:color="000000"/>
              <w:bottom w:val="single" w:sz="4" w:space="0" w:color="000000"/>
              <w:right w:val="single" w:sz="4" w:space="0" w:color="000000"/>
            </w:tcBorders>
            <w:vAlign w:val="center"/>
          </w:tcPr>
          <w:p w14:paraId="0542B66D"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 xml:space="preserve">Pismeni </w:t>
            </w:r>
          </w:p>
          <w:p w14:paraId="6B5D1F21"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ispit</w:t>
            </w:r>
          </w:p>
        </w:tc>
        <w:tc>
          <w:tcPr>
            <w:tcW w:w="622" w:type="dxa"/>
            <w:tcBorders>
              <w:top w:val="single" w:sz="4" w:space="0" w:color="000000"/>
              <w:left w:val="single" w:sz="4" w:space="0" w:color="000000"/>
              <w:bottom w:val="single" w:sz="4" w:space="0" w:color="000000"/>
              <w:right w:val="single" w:sz="4" w:space="0" w:color="000000"/>
            </w:tcBorders>
            <w:vAlign w:val="center"/>
          </w:tcPr>
          <w:p w14:paraId="6E802348"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4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583" w:type="dxa"/>
            <w:gridSpan w:val="2"/>
            <w:tcBorders>
              <w:top w:val="single" w:sz="4" w:space="0" w:color="000000"/>
              <w:left w:val="single" w:sz="4" w:space="0" w:color="000000"/>
              <w:bottom w:val="single" w:sz="4" w:space="0" w:color="000000"/>
              <w:right w:val="single" w:sz="4" w:space="0" w:color="000000"/>
            </w:tcBorders>
            <w:vAlign w:val="center"/>
          </w:tcPr>
          <w:p w14:paraId="44D66962"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Usmeni ispit</w:t>
            </w:r>
          </w:p>
        </w:tc>
        <w:tc>
          <w:tcPr>
            <w:tcW w:w="625" w:type="dxa"/>
            <w:tcBorders>
              <w:top w:val="single" w:sz="4" w:space="0" w:color="000000"/>
              <w:left w:val="single" w:sz="4" w:space="0" w:color="000000"/>
              <w:bottom w:val="single" w:sz="4" w:space="0" w:color="000000"/>
              <w:right w:val="single" w:sz="4" w:space="0" w:color="000000"/>
            </w:tcBorders>
            <w:vAlign w:val="center"/>
          </w:tcPr>
          <w:p w14:paraId="7095A18D"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4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37638CF8"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Esej</w:t>
            </w: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14:paraId="0123CB68"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4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949" w:type="dxa"/>
            <w:gridSpan w:val="3"/>
            <w:tcBorders>
              <w:top w:val="single" w:sz="4" w:space="0" w:color="000000"/>
              <w:left w:val="single" w:sz="4" w:space="0" w:color="000000"/>
              <w:bottom w:val="single" w:sz="4" w:space="0" w:color="000000"/>
              <w:right w:val="single" w:sz="4" w:space="0" w:color="000000"/>
            </w:tcBorders>
            <w:vAlign w:val="center"/>
          </w:tcPr>
          <w:p w14:paraId="553F08EE"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Istraživanje</w:t>
            </w:r>
          </w:p>
        </w:tc>
        <w:tc>
          <w:tcPr>
            <w:tcW w:w="1196" w:type="dxa"/>
            <w:gridSpan w:val="2"/>
            <w:tcBorders>
              <w:top w:val="single" w:sz="4" w:space="0" w:color="000000"/>
              <w:left w:val="single" w:sz="4" w:space="0" w:color="000000"/>
              <w:bottom w:val="single" w:sz="4" w:space="0" w:color="000000"/>
              <w:right w:val="single" w:sz="4" w:space="0" w:color="000000"/>
            </w:tcBorders>
            <w:vAlign w:val="center"/>
          </w:tcPr>
          <w:p w14:paraId="6E467C7C" w14:textId="77777777" w:rsidR="005320EC" w:rsidRPr="00823463" w:rsidRDefault="005320EC" w:rsidP="005320EC">
            <w:pPr>
              <w:pStyle w:val="BodyText1"/>
              <w:spacing w:after="0"/>
              <w:jc w:val="center"/>
              <w:rPr>
                <w:rFonts w:ascii="Calibri" w:hAnsi="Calibri" w:cs="Calibri"/>
                <w:sz w:val="20"/>
                <w:szCs w:val="20"/>
              </w:rPr>
            </w:pPr>
            <w:r>
              <w:t>x</w:t>
            </w:r>
          </w:p>
        </w:tc>
      </w:tr>
      <w:tr w:rsidR="005320EC" w:rsidRPr="00823463" w14:paraId="63180147" w14:textId="77777777" w:rsidTr="002429E4">
        <w:trPr>
          <w:trHeight w:val="20"/>
        </w:trPr>
        <w:tc>
          <w:tcPr>
            <w:tcW w:w="1335" w:type="dxa"/>
            <w:tcBorders>
              <w:top w:val="single" w:sz="4" w:space="0" w:color="000000"/>
              <w:left w:val="single" w:sz="4" w:space="0" w:color="000000"/>
              <w:bottom w:val="single" w:sz="4" w:space="0" w:color="000000"/>
              <w:right w:val="single" w:sz="4" w:space="0" w:color="000000"/>
            </w:tcBorders>
            <w:vAlign w:val="center"/>
          </w:tcPr>
          <w:p w14:paraId="44A89301"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Projekt</w:t>
            </w:r>
          </w:p>
        </w:tc>
        <w:tc>
          <w:tcPr>
            <w:tcW w:w="622" w:type="dxa"/>
            <w:tcBorders>
              <w:top w:val="single" w:sz="4" w:space="0" w:color="000000"/>
              <w:left w:val="single" w:sz="4" w:space="0" w:color="000000"/>
              <w:bottom w:val="single" w:sz="4" w:space="0" w:color="000000"/>
              <w:right w:val="single" w:sz="4" w:space="0" w:color="000000"/>
            </w:tcBorders>
            <w:vAlign w:val="center"/>
          </w:tcPr>
          <w:p w14:paraId="121C560C"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4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583" w:type="dxa"/>
            <w:gridSpan w:val="2"/>
            <w:tcBorders>
              <w:top w:val="single" w:sz="4" w:space="0" w:color="000000"/>
              <w:left w:val="single" w:sz="4" w:space="0" w:color="000000"/>
              <w:bottom w:val="single" w:sz="4" w:space="0" w:color="000000"/>
              <w:right w:val="single" w:sz="4" w:space="0" w:color="000000"/>
            </w:tcBorders>
            <w:vAlign w:val="center"/>
          </w:tcPr>
          <w:p w14:paraId="641DC52D"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Kontinuirana provjera znanja</w:t>
            </w:r>
          </w:p>
        </w:tc>
        <w:tc>
          <w:tcPr>
            <w:tcW w:w="625" w:type="dxa"/>
            <w:tcBorders>
              <w:top w:val="single" w:sz="4" w:space="0" w:color="000000"/>
              <w:left w:val="single" w:sz="4" w:space="0" w:color="000000"/>
              <w:bottom w:val="single" w:sz="4" w:space="0" w:color="000000"/>
              <w:right w:val="single" w:sz="4" w:space="0" w:color="000000"/>
            </w:tcBorders>
            <w:vAlign w:val="center"/>
          </w:tcPr>
          <w:p w14:paraId="65223FBD"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4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6DF4212E"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Referat</w:t>
            </w: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14:paraId="49A9D4A7"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4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949" w:type="dxa"/>
            <w:gridSpan w:val="3"/>
            <w:tcBorders>
              <w:top w:val="single" w:sz="4" w:space="0" w:color="000000"/>
              <w:left w:val="single" w:sz="4" w:space="0" w:color="000000"/>
              <w:bottom w:val="single" w:sz="4" w:space="0" w:color="000000"/>
              <w:right w:val="single" w:sz="4" w:space="0" w:color="000000"/>
            </w:tcBorders>
            <w:vAlign w:val="center"/>
          </w:tcPr>
          <w:p w14:paraId="134FD693"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Praktični rad</w:t>
            </w:r>
          </w:p>
        </w:tc>
        <w:tc>
          <w:tcPr>
            <w:tcW w:w="1196" w:type="dxa"/>
            <w:gridSpan w:val="2"/>
            <w:tcBorders>
              <w:top w:val="single" w:sz="4" w:space="0" w:color="000000"/>
              <w:left w:val="single" w:sz="4" w:space="0" w:color="000000"/>
              <w:bottom w:val="single" w:sz="4" w:space="0" w:color="000000"/>
              <w:right w:val="single" w:sz="4" w:space="0" w:color="000000"/>
            </w:tcBorders>
            <w:vAlign w:val="center"/>
          </w:tcPr>
          <w:p w14:paraId="78E778F3"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4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r>
      <w:tr w:rsidR="005320EC" w:rsidRPr="00823463" w14:paraId="62854CA9" w14:textId="77777777" w:rsidTr="002429E4">
        <w:trPr>
          <w:trHeight w:val="20"/>
        </w:trPr>
        <w:tc>
          <w:tcPr>
            <w:tcW w:w="1335" w:type="dxa"/>
            <w:tcBorders>
              <w:top w:val="single" w:sz="4" w:space="0" w:color="000000"/>
              <w:left w:val="single" w:sz="4" w:space="0" w:color="000000"/>
              <w:bottom w:val="single" w:sz="4" w:space="0" w:color="000000"/>
              <w:right w:val="single" w:sz="4" w:space="0" w:color="000000"/>
            </w:tcBorders>
            <w:vAlign w:val="center"/>
          </w:tcPr>
          <w:p w14:paraId="2AF5FC80"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Portfolio</w:t>
            </w:r>
          </w:p>
          <w:p w14:paraId="39E49012" w14:textId="77777777" w:rsidR="005320EC" w:rsidRPr="00823463" w:rsidRDefault="005320EC" w:rsidP="005320EC">
            <w:pPr>
              <w:pStyle w:val="BodyText1"/>
              <w:spacing w:after="0"/>
              <w:rPr>
                <w:rFonts w:ascii="Calibri" w:hAnsi="Calibri" w:cs="Calibri"/>
                <w:sz w:val="20"/>
                <w:szCs w:val="20"/>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1077C6A7" w14:textId="77777777" w:rsidR="005320EC" w:rsidRPr="00823463" w:rsidRDefault="005320EC" w:rsidP="005320EC">
            <w:pPr>
              <w:pStyle w:val="BodyText1"/>
              <w:spacing w:after="0"/>
              <w:jc w:val="center"/>
              <w:rPr>
                <w:rFonts w:ascii="Calibri" w:hAnsi="Calibri" w:cs="Calibri"/>
                <w:sz w:val="20"/>
                <w:szCs w:val="20"/>
              </w:rPr>
            </w:pPr>
            <w:r w:rsidRPr="00823463">
              <w:rPr>
                <w:rFonts w:ascii="Calibri" w:hAnsi="Calibri" w:cs="Calibri"/>
                <w:sz w:val="20"/>
                <w:szCs w:val="20"/>
              </w:rPr>
              <w:t>x</w:t>
            </w:r>
          </w:p>
        </w:tc>
        <w:tc>
          <w:tcPr>
            <w:tcW w:w="1583" w:type="dxa"/>
            <w:gridSpan w:val="2"/>
            <w:tcBorders>
              <w:top w:val="single" w:sz="4" w:space="0" w:color="000000"/>
              <w:left w:val="single" w:sz="4" w:space="0" w:color="000000"/>
              <w:bottom w:val="single" w:sz="4" w:space="0" w:color="000000"/>
              <w:right w:val="single" w:sz="4" w:space="0" w:color="000000"/>
            </w:tcBorders>
            <w:vAlign w:val="center"/>
          </w:tcPr>
          <w:p w14:paraId="5E0CAC6A" w14:textId="77777777" w:rsidR="005320EC" w:rsidRPr="00823463" w:rsidRDefault="005320EC" w:rsidP="005320EC">
            <w:pPr>
              <w:pStyle w:val="BodyText1"/>
              <w:spacing w:after="0"/>
              <w:rPr>
                <w:rFonts w:ascii="Calibri" w:hAnsi="Calibri" w:cs="Calibri"/>
                <w:sz w:val="20"/>
                <w:szCs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273F3DBE"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4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403076B1" w14:textId="77777777" w:rsidR="005320EC" w:rsidRPr="00823463" w:rsidRDefault="005320EC" w:rsidP="005320EC">
            <w:pPr>
              <w:pStyle w:val="BodyText1"/>
              <w:spacing w:after="0"/>
              <w:rPr>
                <w:rFonts w:ascii="Calibri" w:hAnsi="Calibri" w:cs="Calibri"/>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14:paraId="1E4647E2"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5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949" w:type="dxa"/>
            <w:gridSpan w:val="3"/>
            <w:tcBorders>
              <w:top w:val="single" w:sz="4" w:space="0" w:color="000000"/>
              <w:left w:val="single" w:sz="4" w:space="0" w:color="000000"/>
              <w:bottom w:val="single" w:sz="4" w:space="0" w:color="000000"/>
              <w:right w:val="single" w:sz="4" w:space="0" w:color="000000"/>
            </w:tcBorders>
            <w:vAlign w:val="center"/>
          </w:tcPr>
          <w:p w14:paraId="09406BF1" w14:textId="77777777" w:rsidR="005320EC" w:rsidRPr="00823463" w:rsidRDefault="005320EC" w:rsidP="005320EC">
            <w:pPr>
              <w:pStyle w:val="BodyText1"/>
              <w:spacing w:after="0"/>
              <w:rPr>
                <w:rFonts w:ascii="Calibri" w:hAnsi="Calibri" w:cs="Calibri"/>
                <w:sz w:val="20"/>
                <w:szCs w:val="20"/>
              </w:rPr>
            </w:pPr>
          </w:p>
        </w:tc>
        <w:tc>
          <w:tcPr>
            <w:tcW w:w="1196" w:type="dxa"/>
            <w:gridSpan w:val="2"/>
            <w:tcBorders>
              <w:top w:val="single" w:sz="4" w:space="0" w:color="000000"/>
              <w:left w:val="single" w:sz="4" w:space="0" w:color="000000"/>
              <w:bottom w:val="single" w:sz="4" w:space="0" w:color="000000"/>
              <w:right w:val="single" w:sz="4" w:space="0" w:color="000000"/>
            </w:tcBorders>
            <w:vAlign w:val="center"/>
          </w:tcPr>
          <w:p w14:paraId="0779B0EE"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5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r>
      <w:tr w:rsidR="005320EC" w:rsidRPr="00823463" w14:paraId="1E6BE62C" w14:textId="77777777" w:rsidTr="002429E4">
        <w:trPr>
          <w:trHeight w:val="431"/>
        </w:trPr>
        <w:tc>
          <w:tcPr>
            <w:tcW w:w="9352" w:type="dxa"/>
            <w:gridSpan w:val="14"/>
            <w:tcBorders>
              <w:top w:val="single" w:sz="4" w:space="0" w:color="000000"/>
              <w:left w:val="single" w:sz="4" w:space="0" w:color="000000"/>
              <w:bottom w:val="single" w:sz="4" w:space="0" w:color="000000"/>
              <w:right w:val="single" w:sz="4" w:space="0" w:color="000000"/>
            </w:tcBorders>
            <w:vAlign w:val="center"/>
          </w:tcPr>
          <w:p w14:paraId="2EDAE40F" w14:textId="77777777" w:rsidR="005320EC" w:rsidRPr="00890892" w:rsidRDefault="005320EC" w:rsidP="005320EC">
            <w:pPr>
              <w:pStyle w:val="BodyText1"/>
              <w:tabs>
                <w:tab w:val="left" w:pos="470"/>
              </w:tabs>
              <w:spacing w:after="0"/>
              <w:rPr>
                <w:rFonts w:ascii="Calibri" w:hAnsi="Calibri" w:cs="Calibri"/>
                <w:i/>
                <w:sz w:val="20"/>
                <w:szCs w:val="20"/>
                <w:lang w:val="pl-PL"/>
              </w:rPr>
            </w:pPr>
            <w:r w:rsidRPr="00890892">
              <w:rPr>
                <w:rFonts w:ascii="Calibri" w:hAnsi="Calibri" w:cs="Calibri"/>
                <w:i/>
                <w:sz w:val="20"/>
                <w:szCs w:val="20"/>
                <w:lang w:val="pl-PL"/>
              </w:rPr>
              <w:t>1. 9. Ocjenjivanje i vrednovanje rada studenata tijekom nastave i na završnom ispitu</w:t>
            </w:r>
          </w:p>
        </w:tc>
      </w:tr>
      <w:tr w:rsidR="005320EC" w:rsidRPr="00823463" w14:paraId="76D6325C" w14:textId="77777777" w:rsidTr="002429E4">
        <w:trPr>
          <w:trHeight w:val="431"/>
        </w:trPr>
        <w:tc>
          <w:tcPr>
            <w:tcW w:w="9352" w:type="dxa"/>
            <w:gridSpan w:val="14"/>
            <w:tcBorders>
              <w:top w:val="single" w:sz="4" w:space="0" w:color="000000"/>
              <w:left w:val="single" w:sz="4" w:space="0" w:color="000000"/>
              <w:bottom w:val="single" w:sz="4" w:space="0" w:color="000000"/>
              <w:right w:val="single" w:sz="4" w:space="0" w:color="000000"/>
            </w:tcBorders>
            <w:vAlign w:val="center"/>
          </w:tcPr>
          <w:p w14:paraId="2C69EDD8" w14:textId="77777777" w:rsidR="005320EC" w:rsidRPr="00890892" w:rsidRDefault="005320EC" w:rsidP="005320EC">
            <w:pPr>
              <w:pStyle w:val="BodyText1"/>
              <w:tabs>
                <w:tab w:val="left" w:pos="470"/>
              </w:tabs>
              <w:rPr>
                <w:rFonts w:ascii="Calibri" w:hAnsi="Calibri" w:cs="Calibri"/>
                <w:sz w:val="20"/>
                <w:szCs w:val="20"/>
                <w:lang w:val="pl-PL"/>
              </w:rPr>
            </w:pPr>
            <w:r w:rsidRPr="00890892">
              <w:rPr>
                <w:rFonts w:ascii="Calibri" w:hAnsi="Calibri" w:cs="Calibri"/>
                <w:sz w:val="20"/>
                <w:szCs w:val="20"/>
                <w:lang w:val="pl-PL"/>
              </w:rPr>
              <w:t>Mentor/studijski savjetnik kontinuirano prati rad studenta. Student je obavezan predati godišnje izvješće o radu (Obrazac 1) do 1. listopada za proteklu ak. godinu.</w:t>
            </w:r>
          </w:p>
        </w:tc>
      </w:tr>
      <w:tr w:rsidR="005320EC" w:rsidRPr="00823463" w14:paraId="2B79E222" w14:textId="77777777" w:rsidTr="002429E4">
        <w:trPr>
          <w:trHeight w:val="431"/>
        </w:trPr>
        <w:tc>
          <w:tcPr>
            <w:tcW w:w="9352" w:type="dxa"/>
            <w:gridSpan w:val="14"/>
            <w:tcBorders>
              <w:top w:val="single" w:sz="4" w:space="0" w:color="000000"/>
              <w:left w:val="single" w:sz="4" w:space="0" w:color="000000"/>
              <w:bottom w:val="single" w:sz="4" w:space="0" w:color="000000"/>
              <w:right w:val="single" w:sz="4" w:space="0" w:color="000000"/>
            </w:tcBorders>
            <w:vAlign w:val="center"/>
          </w:tcPr>
          <w:p w14:paraId="1256EAC9" w14:textId="77777777" w:rsidR="005320EC" w:rsidRPr="00890892" w:rsidRDefault="005320EC" w:rsidP="005320EC">
            <w:pPr>
              <w:pStyle w:val="BodyText1"/>
              <w:tabs>
                <w:tab w:val="left" w:pos="470"/>
              </w:tabs>
              <w:spacing w:after="0"/>
              <w:rPr>
                <w:rFonts w:ascii="Calibri" w:hAnsi="Calibri" w:cs="Calibri"/>
                <w:i/>
                <w:sz w:val="20"/>
                <w:szCs w:val="20"/>
                <w:lang w:val="es-ES"/>
              </w:rPr>
            </w:pPr>
            <w:r w:rsidRPr="00890892">
              <w:rPr>
                <w:rFonts w:ascii="Calibri" w:hAnsi="Calibri" w:cs="Calibri"/>
                <w:i/>
                <w:sz w:val="20"/>
                <w:szCs w:val="20"/>
                <w:lang w:val="es-ES"/>
              </w:rPr>
              <w:t>1. 10. Obvezna literatura (u trenutku prijave prijedloga studijskog programa)</w:t>
            </w:r>
          </w:p>
        </w:tc>
      </w:tr>
      <w:tr w:rsidR="005320EC" w:rsidRPr="00823463" w14:paraId="562E6FB0" w14:textId="77777777" w:rsidTr="002429E4">
        <w:trPr>
          <w:trHeight w:val="431"/>
        </w:trPr>
        <w:tc>
          <w:tcPr>
            <w:tcW w:w="9352" w:type="dxa"/>
            <w:gridSpan w:val="14"/>
            <w:tcBorders>
              <w:top w:val="single" w:sz="4" w:space="0" w:color="000000"/>
              <w:left w:val="single" w:sz="4" w:space="0" w:color="000000"/>
              <w:bottom w:val="single" w:sz="4" w:space="0" w:color="000000"/>
              <w:right w:val="single" w:sz="4" w:space="0" w:color="000000"/>
            </w:tcBorders>
            <w:vAlign w:val="center"/>
          </w:tcPr>
          <w:p w14:paraId="7DE50645" w14:textId="77777777" w:rsidR="005320EC" w:rsidRPr="00823463" w:rsidRDefault="005320EC" w:rsidP="005320EC">
            <w:pPr>
              <w:widowControl w:val="0"/>
              <w:rPr>
                <w:rFonts w:ascii="Calibri" w:hAnsi="Calibri" w:cs="Calibri"/>
                <w:sz w:val="20"/>
                <w:szCs w:val="20"/>
              </w:rPr>
            </w:pPr>
          </w:p>
        </w:tc>
      </w:tr>
      <w:tr w:rsidR="005320EC" w:rsidRPr="00823463" w14:paraId="1105E06A" w14:textId="77777777" w:rsidTr="002429E4">
        <w:trPr>
          <w:trHeight w:val="431"/>
        </w:trPr>
        <w:tc>
          <w:tcPr>
            <w:tcW w:w="9352" w:type="dxa"/>
            <w:gridSpan w:val="14"/>
            <w:tcBorders>
              <w:top w:val="single" w:sz="4" w:space="0" w:color="000000"/>
              <w:left w:val="single" w:sz="4" w:space="0" w:color="000000"/>
              <w:bottom w:val="single" w:sz="4" w:space="0" w:color="000000"/>
              <w:right w:val="single" w:sz="4" w:space="0" w:color="000000"/>
            </w:tcBorders>
            <w:vAlign w:val="center"/>
          </w:tcPr>
          <w:p w14:paraId="4E7F9F0F" w14:textId="77777777" w:rsidR="005320EC" w:rsidRPr="00890892" w:rsidRDefault="005320EC" w:rsidP="005320EC">
            <w:pPr>
              <w:pStyle w:val="BodyText1"/>
              <w:tabs>
                <w:tab w:val="left" w:pos="494"/>
              </w:tabs>
              <w:spacing w:after="0"/>
              <w:rPr>
                <w:rFonts w:ascii="Calibri" w:hAnsi="Calibri" w:cs="Calibri"/>
                <w:i/>
                <w:sz w:val="20"/>
                <w:szCs w:val="20"/>
                <w:lang w:val="es-ES"/>
              </w:rPr>
            </w:pPr>
            <w:r w:rsidRPr="00890892">
              <w:rPr>
                <w:rFonts w:ascii="Calibri" w:hAnsi="Calibri" w:cs="Calibri"/>
                <w:i/>
                <w:sz w:val="20"/>
                <w:szCs w:val="20"/>
                <w:lang w:val="es-ES"/>
              </w:rPr>
              <w:t>1. 11. Dopunska literatura (u trenutku prijave prijedloga studijskog programa)</w:t>
            </w:r>
          </w:p>
        </w:tc>
      </w:tr>
      <w:tr w:rsidR="005320EC" w:rsidRPr="00823463" w14:paraId="0567E4F7" w14:textId="77777777" w:rsidTr="002429E4">
        <w:trPr>
          <w:trHeight w:val="431"/>
        </w:trPr>
        <w:tc>
          <w:tcPr>
            <w:tcW w:w="9352" w:type="dxa"/>
            <w:gridSpan w:val="14"/>
            <w:tcBorders>
              <w:top w:val="single" w:sz="4" w:space="0" w:color="000000"/>
              <w:left w:val="single" w:sz="4" w:space="0" w:color="000000"/>
              <w:bottom w:val="single" w:sz="4" w:space="0" w:color="000000"/>
              <w:right w:val="single" w:sz="4" w:space="0" w:color="000000"/>
            </w:tcBorders>
            <w:vAlign w:val="center"/>
          </w:tcPr>
          <w:p w14:paraId="297EED72" w14:textId="77777777" w:rsidR="005320EC" w:rsidRPr="00823463" w:rsidRDefault="005320EC" w:rsidP="005320EC">
            <w:pPr>
              <w:widowControl w:val="0"/>
              <w:rPr>
                <w:rFonts w:ascii="Calibri" w:hAnsi="Calibri" w:cs="Calibri"/>
                <w:sz w:val="20"/>
                <w:szCs w:val="20"/>
              </w:rPr>
            </w:pPr>
          </w:p>
        </w:tc>
      </w:tr>
      <w:tr w:rsidR="005320EC" w:rsidRPr="00823463" w14:paraId="6C8D3267" w14:textId="77777777" w:rsidTr="002429E4">
        <w:trPr>
          <w:trHeight w:val="431"/>
        </w:trPr>
        <w:tc>
          <w:tcPr>
            <w:tcW w:w="9352" w:type="dxa"/>
            <w:gridSpan w:val="14"/>
            <w:tcBorders>
              <w:top w:val="single" w:sz="4" w:space="0" w:color="000000"/>
              <w:left w:val="single" w:sz="4" w:space="0" w:color="000000"/>
              <w:bottom w:val="single" w:sz="4" w:space="0" w:color="000000"/>
              <w:right w:val="single" w:sz="4" w:space="0" w:color="000000"/>
            </w:tcBorders>
            <w:vAlign w:val="center"/>
          </w:tcPr>
          <w:p w14:paraId="7DC79432" w14:textId="77777777" w:rsidR="005320EC" w:rsidRPr="00823463" w:rsidRDefault="005320EC" w:rsidP="005320EC">
            <w:pPr>
              <w:widowControl w:val="0"/>
              <w:rPr>
                <w:rFonts w:ascii="Calibri" w:hAnsi="Calibri" w:cs="Calibri"/>
                <w:i/>
                <w:iCs/>
                <w:sz w:val="20"/>
                <w:szCs w:val="20"/>
              </w:rPr>
            </w:pPr>
            <w:r w:rsidRPr="00823463">
              <w:rPr>
                <w:rFonts w:ascii="Calibri" w:hAnsi="Calibri" w:cs="Calibri"/>
                <w:i/>
                <w:iCs/>
                <w:sz w:val="20"/>
                <w:szCs w:val="20"/>
              </w:rPr>
              <w:t>1.12. Broj primjeraka obvezne literature u odnosu na broj studenata koji trenutačno pohađaju nastavu na kolegiju</w:t>
            </w:r>
          </w:p>
        </w:tc>
      </w:tr>
      <w:tr w:rsidR="005320EC" w:rsidRPr="00823463" w14:paraId="47435CEC" w14:textId="77777777" w:rsidTr="002429E4">
        <w:trPr>
          <w:trHeight w:val="111"/>
        </w:trPr>
        <w:tc>
          <w:tcPr>
            <w:tcW w:w="4293" w:type="dxa"/>
            <w:gridSpan w:val="6"/>
            <w:tcBorders>
              <w:top w:val="single" w:sz="4" w:space="0" w:color="000000"/>
              <w:left w:val="single" w:sz="4" w:space="0" w:color="000000"/>
              <w:bottom w:val="single" w:sz="4" w:space="0" w:color="000000"/>
              <w:right w:val="single" w:sz="4" w:space="0" w:color="000000"/>
            </w:tcBorders>
            <w:vAlign w:val="center"/>
          </w:tcPr>
          <w:p w14:paraId="7FD39D5D" w14:textId="77777777" w:rsidR="005320EC" w:rsidRPr="00823463" w:rsidRDefault="005320EC" w:rsidP="005320EC">
            <w:pPr>
              <w:pStyle w:val="BodyText1"/>
              <w:jc w:val="center"/>
              <w:rPr>
                <w:rFonts w:ascii="Calibri" w:hAnsi="Calibri" w:cs="Calibri"/>
                <w:i/>
                <w:iCs/>
                <w:color w:val="000000"/>
                <w:sz w:val="20"/>
                <w:szCs w:val="20"/>
              </w:rPr>
            </w:pPr>
            <w:r w:rsidRPr="00823463">
              <w:rPr>
                <w:rFonts w:ascii="Calibri" w:hAnsi="Calibri" w:cs="Calibri"/>
                <w:i/>
                <w:iCs/>
                <w:color w:val="000000"/>
                <w:sz w:val="20"/>
                <w:szCs w:val="20"/>
              </w:rPr>
              <w:t xml:space="preserve">Naslov </w:t>
            </w:r>
          </w:p>
        </w:tc>
        <w:tc>
          <w:tcPr>
            <w:tcW w:w="3005" w:type="dxa"/>
            <w:gridSpan w:val="5"/>
            <w:tcBorders>
              <w:top w:val="single" w:sz="4" w:space="0" w:color="000000"/>
              <w:left w:val="single" w:sz="4" w:space="0" w:color="000000"/>
              <w:bottom w:val="single" w:sz="4" w:space="0" w:color="000000"/>
              <w:right w:val="single" w:sz="4" w:space="0" w:color="000000"/>
            </w:tcBorders>
            <w:vAlign w:val="center"/>
          </w:tcPr>
          <w:p w14:paraId="7448F40A" w14:textId="77777777" w:rsidR="005320EC" w:rsidRPr="00823463" w:rsidRDefault="005320EC" w:rsidP="005320EC">
            <w:pPr>
              <w:pStyle w:val="BodyText1"/>
              <w:jc w:val="center"/>
              <w:rPr>
                <w:rFonts w:ascii="Calibri" w:hAnsi="Calibri" w:cs="Calibri"/>
                <w:i/>
                <w:iCs/>
                <w:color w:val="000000"/>
                <w:sz w:val="20"/>
                <w:szCs w:val="20"/>
              </w:rPr>
            </w:pPr>
            <w:r w:rsidRPr="00823463">
              <w:rPr>
                <w:rFonts w:ascii="Calibri" w:hAnsi="Calibri" w:cs="Calibri"/>
                <w:i/>
                <w:iCs/>
                <w:color w:val="000000"/>
                <w:sz w:val="20"/>
                <w:szCs w:val="20"/>
              </w:rPr>
              <w:t>Broj primjeraka</w:t>
            </w:r>
          </w:p>
        </w:tc>
        <w:tc>
          <w:tcPr>
            <w:tcW w:w="1817" w:type="dxa"/>
            <w:gridSpan w:val="2"/>
            <w:tcBorders>
              <w:top w:val="single" w:sz="4" w:space="0" w:color="000000"/>
              <w:left w:val="single" w:sz="4" w:space="0" w:color="000000"/>
              <w:bottom w:val="single" w:sz="4" w:space="0" w:color="000000"/>
              <w:right w:val="single" w:sz="4" w:space="0" w:color="000000"/>
            </w:tcBorders>
            <w:vAlign w:val="center"/>
          </w:tcPr>
          <w:p w14:paraId="2DC71C32" w14:textId="77777777" w:rsidR="005320EC" w:rsidRPr="00823463" w:rsidRDefault="005320EC" w:rsidP="005320EC">
            <w:pPr>
              <w:pStyle w:val="BodyText1"/>
              <w:jc w:val="center"/>
              <w:rPr>
                <w:rFonts w:ascii="Calibri" w:hAnsi="Calibri" w:cs="Calibri"/>
                <w:i/>
                <w:iCs/>
                <w:color w:val="000000"/>
                <w:sz w:val="20"/>
                <w:szCs w:val="20"/>
              </w:rPr>
            </w:pPr>
            <w:r w:rsidRPr="00823463">
              <w:rPr>
                <w:rFonts w:ascii="Calibri" w:hAnsi="Calibri" w:cs="Calibri"/>
                <w:i/>
                <w:iCs/>
                <w:color w:val="000000"/>
                <w:sz w:val="20"/>
                <w:szCs w:val="20"/>
              </w:rPr>
              <w:t>Broj studenata</w:t>
            </w:r>
          </w:p>
        </w:tc>
        <w:tc>
          <w:tcPr>
            <w:tcW w:w="237" w:type="dxa"/>
          </w:tcPr>
          <w:p w14:paraId="4A9167AE" w14:textId="77777777" w:rsidR="005320EC" w:rsidRPr="00823463" w:rsidRDefault="005320EC" w:rsidP="005320EC">
            <w:pPr>
              <w:widowControl w:val="0"/>
            </w:pPr>
          </w:p>
        </w:tc>
      </w:tr>
      <w:tr w:rsidR="005320EC" w:rsidRPr="00823463" w14:paraId="532DE1D4" w14:textId="77777777" w:rsidTr="002429E4">
        <w:trPr>
          <w:trHeight w:val="431"/>
        </w:trPr>
        <w:tc>
          <w:tcPr>
            <w:tcW w:w="4293" w:type="dxa"/>
            <w:gridSpan w:val="6"/>
            <w:tcBorders>
              <w:top w:val="single" w:sz="4" w:space="0" w:color="000000"/>
              <w:left w:val="single" w:sz="4" w:space="0" w:color="000000"/>
              <w:bottom w:val="single" w:sz="4" w:space="0" w:color="000000"/>
              <w:right w:val="single" w:sz="4" w:space="0" w:color="000000"/>
            </w:tcBorders>
            <w:vAlign w:val="center"/>
          </w:tcPr>
          <w:p w14:paraId="7E5093FC" w14:textId="77777777" w:rsidR="005320EC" w:rsidRPr="00823463" w:rsidRDefault="005320EC" w:rsidP="005320EC">
            <w:pPr>
              <w:pStyle w:val="BodyText1"/>
              <w:rPr>
                <w:rFonts w:ascii="Calibri" w:hAnsi="Calibri" w:cs="Calibri"/>
                <w:sz w:val="20"/>
                <w:szCs w:val="20"/>
              </w:rPr>
            </w:pPr>
          </w:p>
        </w:tc>
        <w:tc>
          <w:tcPr>
            <w:tcW w:w="3005" w:type="dxa"/>
            <w:gridSpan w:val="5"/>
            <w:tcBorders>
              <w:top w:val="single" w:sz="4" w:space="0" w:color="000000"/>
              <w:left w:val="single" w:sz="4" w:space="0" w:color="000000"/>
              <w:bottom w:val="single" w:sz="4" w:space="0" w:color="000000"/>
              <w:right w:val="single" w:sz="4" w:space="0" w:color="000000"/>
            </w:tcBorders>
            <w:vAlign w:val="center"/>
          </w:tcPr>
          <w:p w14:paraId="744A2AF9" w14:textId="77777777" w:rsidR="005320EC" w:rsidRPr="00823463" w:rsidRDefault="005320EC" w:rsidP="005320EC">
            <w:pPr>
              <w:pStyle w:val="BodyText1"/>
              <w:jc w:val="center"/>
              <w:rPr>
                <w:rFonts w:ascii="Calibri" w:hAnsi="Calibri" w:cs="Calibri"/>
                <w:color w:val="000000"/>
                <w:sz w:val="20"/>
                <w:szCs w:val="20"/>
              </w:rPr>
            </w:pPr>
          </w:p>
        </w:tc>
        <w:tc>
          <w:tcPr>
            <w:tcW w:w="1817" w:type="dxa"/>
            <w:gridSpan w:val="2"/>
            <w:tcBorders>
              <w:top w:val="single" w:sz="4" w:space="0" w:color="000000"/>
              <w:left w:val="single" w:sz="4" w:space="0" w:color="000000"/>
              <w:bottom w:val="single" w:sz="4" w:space="0" w:color="000000"/>
              <w:right w:val="single" w:sz="4" w:space="0" w:color="000000"/>
            </w:tcBorders>
            <w:vAlign w:val="center"/>
          </w:tcPr>
          <w:p w14:paraId="5C5F7908" w14:textId="77777777" w:rsidR="005320EC" w:rsidRPr="00823463" w:rsidRDefault="005320EC" w:rsidP="005320EC">
            <w:pPr>
              <w:pStyle w:val="BodyText1"/>
              <w:jc w:val="center"/>
              <w:rPr>
                <w:rFonts w:ascii="Calibri" w:hAnsi="Calibri" w:cs="Calibri"/>
                <w:color w:val="000000"/>
                <w:sz w:val="20"/>
                <w:szCs w:val="20"/>
              </w:rPr>
            </w:pPr>
          </w:p>
        </w:tc>
        <w:tc>
          <w:tcPr>
            <w:tcW w:w="237" w:type="dxa"/>
          </w:tcPr>
          <w:p w14:paraId="55B31B5F" w14:textId="77777777" w:rsidR="005320EC" w:rsidRPr="00823463" w:rsidRDefault="005320EC" w:rsidP="005320EC">
            <w:pPr>
              <w:widowControl w:val="0"/>
            </w:pPr>
          </w:p>
        </w:tc>
      </w:tr>
      <w:tr w:rsidR="005320EC" w:rsidRPr="00823463" w14:paraId="05AD18BA" w14:textId="77777777" w:rsidTr="002429E4">
        <w:trPr>
          <w:trHeight w:val="108"/>
        </w:trPr>
        <w:tc>
          <w:tcPr>
            <w:tcW w:w="4293" w:type="dxa"/>
            <w:gridSpan w:val="6"/>
            <w:tcBorders>
              <w:top w:val="single" w:sz="4" w:space="0" w:color="000000"/>
              <w:left w:val="single" w:sz="4" w:space="0" w:color="000000"/>
              <w:bottom w:val="single" w:sz="4" w:space="0" w:color="000000"/>
              <w:right w:val="single" w:sz="4" w:space="0" w:color="000000"/>
            </w:tcBorders>
            <w:vAlign w:val="center"/>
          </w:tcPr>
          <w:p w14:paraId="223D6573" w14:textId="77777777" w:rsidR="005320EC" w:rsidRPr="00823463" w:rsidRDefault="005320EC" w:rsidP="005320EC">
            <w:pPr>
              <w:pStyle w:val="BodyText1"/>
              <w:rPr>
                <w:rFonts w:ascii="Calibri" w:hAnsi="Calibri" w:cs="Calibri"/>
                <w:color w:val="000000"/>
                <w:sz w:val="20"/>
                <w:szCs w:val="20"/>
              </w:rPr>
            </w:pPr>
          </w:p>
        </w:tc>
        <w:tc>
          <w:tcPr>
            <w:tcW w:w="3005" w:type="dxa"/>
            <w:gridSpan w:val="5"/>
            <w:tcBorders>
              <w:top w:val="single" w:sz="4" w:space="0" w:color="000000"/>
              <w:left w:val="single" w:sz="4" w:space="0" w:color="000000"/>
              <w:bottom w:val="single" w:sz="4" w:space="0" w:color="000000"/>
              <w:right w:val="single" w:sz="4" w:space="0" w:color="000000"/>
            </w:tcBorders>
            <w:vAlign w:val="center"/>
          </w:tcPr>
          <w:p w14:paraId="2869A1AE" w14:textId="77777777" w:rsidR="005320EC" w:rsidRPr="00823463" w:rsidRDefault="005320EC" w:rsidP="005320EC">
            <w:pPr>
              <w:pStyle w:val="BodyText1"/>
              <w:jc w:val="center"/>
              <w:rPr>
                <w:rFonts w:ascii="Calibri" w:hAnsi="Calibri" w:cs="Calibri"/>
                <w:color w:val="000000"/>
                <w:sz w:val="20"/>
                <w:szCs w:val="20"/>
              </w:rPr>
            </w:pPr>
          </w:p>
        </w:tc>
        <w:tc>
          <w:tcPr>
            <w:tcW w:w="1817" w:type="dxa"/>
            <w:gridSpan w:val="2"/>
            <w:tcBorders>
              <w:top w:val="single" w:sz="4" w:space="0" w:color="000000"/>
              <w:left w:val="single" w:sz="4" w:space="0" w:color="000000"/>
              <w:bottom w:val="single" w:sz="4" w:space="0" w:color="000000"/>
              <w:right w:val="single" w:sz="4" w:space="0" w:color="000000"/>
            </w:tcBorders>
            <w:vAlign w:val="center"/>
          </w:tcPr>
          <w:p w14:paraId="776C4CD3" w14:textId="77777777" w:rsidR="005320EC" w:rsidRPr="00823463" w:rsidRDefault="005320EC" w:rsidP="005320EC">
            <w:pPr>
              <w:pStyle w:val="BodyText1"/>
              <w:jc w:val="center"/>
              <w:rPr>
                <w:rFonts w:ascii="Calibri" w:hAnsi="Calibri" w:cs="Calibri"/>
                <w:color w:val="000000"/>
                <w:sz w:val="20"/>
                <w:szCs w:val="20"/>
              </w:rPr>
            </w:pPr>
          </w:p>
        </w:tc>
        <w:tc>
          <w:tcPr>
            <w:tcW w:w="237" w:type="dxa"/>
          </w:tcPr>
          <w:p w14:paraId="10CC38D6" w14:textId="77777777" w:rsidR="005320EC" w:rsidRPr="00823463" w:rsidRDefault="005320EC" w:rsidP="005320EC">
            <w:pPr>
              <w:widowControl w:val="0"/>
            </w:pPr>
          </w:p>
        </w:tc>
      </w:tr>
      <w:tr w:rsidR="005320EC" w:rsidRPr="00823463" w14:paraId="5C2D7376" w14:textId="77777777" w:rsidTr="002429E4">
        <w:trPr>
          <w:trHeight w:val="108"/>
        </w:trPr>
        <w:tc>
          <w:tcPr>
            <w:tcW w:w="4293" w:type="dxa"/>
            <w:gridSpan w:val="6"/>
            <w:tcBorders>
              <w:top w:val="single" w:sz="4" w:space="0" w:color="000000"/>
              <w:left w:val="single" w:sz="4" w:space="0" w:color="000000"/>
              <w:bottom w:val="single" w:sz="4" w:space="0" w:color="000000"/>
              <w:right w:val="single" w:sz="4" w:space="0" w:color="000000"/>
            </w:tcBorders>
            <w:vAlign w:val="center"/>
          </w:tcPr>
          <w:p w14:paraId="5C9A46C6" w14:textId="77777777" w:rsidR="005320EC" w:rsidRPr="00823463" w:rsidRDefault="005320EC" w:rsidP="005320EC">
            <w:pPr>
              <w:widowControl w:val="0"/>
              <w:rPr>
                <w:rFonts w:ascii="Calibri" w:hAnsi="Calibri" w:cs="Calibri"/>
                <w:sz w:val="20"/>
                <w:szCs w:val="20"/>
              </w:rPr>
            </w:pPr>
          </w:p>
        </w:tc>
        <w:tc>
          <w:tcPr>
            <w:tcW w:w="3005" w:type="dxa"/>
            <w:gridSpan w:val="5"/>
            <w:tcBorders>
              <w:top w:val="single" w:sz="4" w:space="0" w:color="000000"/>
              <w:left w:val="single" w:sz="4" w:space="0" w:color="000000"/>
              <w:bottom w:val="single" w:sz="4" w:space="0" w:color="000000"/>
              <w:right w:val="single" w:sz="4" w:space="0" w:color="000000"/>
            </w:tcBorders>
            <w:vAlign w:val="center"/>
          </w:tcPr>
          <w:p w14:paraId="259A0468" w14:textId="77777777" w:rsidR="005320EC" w:rsidRPr="00823463" w:rsidRDefault="005320EC" w:rsidP="005320EC">
            <w:pPr>
              <w:pStyle w:val="BodyText1"/>
              <w:jc w:val="center"/>
              <w:rPr>
                <w:rFonts w:ascii="Calibri" w:hAnsi="Calibri" w:cs="Calibri"/>
                <w:color w:val="000000"/>
                <w:sz w:val="20"/>
                <w:szCs w:val="20"/>
              </w:rPr>
            </w:pPr>
          </w:p>
        </w:tc>
        <w:tc>
          <w:tcPr>
            <w:tcW w:w="1817" w:type="dxa"/>
            <w:gridSpan w:val="2"/>
            <w:tcBorders>
              <w:top w:val="single" w:sz="4" w:space="0" w:color="000000"/>
              <w:left w:val="single" w:sz="4" w:space="0" w:color="000000"/>
              <w:bottom w:val="single" w:sz="4" w:space="0" w:color="000000"/>
              <w:right w:val="single" w:sz="4" w:space="0" w:color="000000"/>
            </w:tcBorders>
            <w:vAlign w:val="center"/>
          </w:tcPr>
          <w:p w14:paraId="20A7C188" w14:textId="77777777" w:rsidR="005320EC" w:rsidRPr="00823463" w:rsidRDefault="005320EC" w:rsidP="005320EC">
            <w:pPr>
              <w:pStyle w:val="BodyText1"/>
              <w:jc w:val="center"/>
              <w:rPr>
                <w:rFonts w:ascii="Calibri" w:hAnsi="Calibri" w:cs="Calibri"/>
                <w:color w:val="000000"/>
                <w:sz w:val="20"/>
                <w:szCs w:val="20"/>
              </w:rPr>
            </w:pPr>
          </w:p>
        </w:tc>
        <w:tc>
          <w:tcPr>
            <w:tcW w:w="237" w:type="dxa"/>
          </w:tcPr>
          <w:p w14:paraId="5EB83746" w14:textId="77777777" w:rsidR="005320EC" w:rsidRPr="00823463" w:rsidRDefault="005320EC" w:rsidP="005320EC">
            <w:pPr>
              <w:widowControl w:val="0"/>
            </w:pPr>
          </w:p>
        </w:tc>
      </w:tr>
      <w:tr w:rsidR="005320EC" w:rsidRPr="00823463" w14:paraId="34979270" w14:textId="77777777" w:rsidTr="002429E4">
        <w:trPr>
          <w:trHeight w:val="108"/>
        </w:trPr>
        <w:tc>
          <w:tcPr>
            <w:tcW w:w="4293" w:type="dxa"/>
            <w:gridSpan w:val="6"/>
            <w:tcBorders>
              <w:top w:val="single" w:sz="4" w:space="0" w:color="000000"/>
              <w:left w:val="single" w:sz="4" w:space="0" w:color="000000"/>
              <w:bottom w:val="single" w:sz="4" w:space="0" w:color="000000"/>
              <w:right w:val="single" w:sz="4" w:space="0" w:color="000000"/>
            </w:tcBorders>
            <w:vAlign w:val="center"/>
          </w:tcPr>
          <w:p w14:paraId="56B35972" w14:textId="77777777" w:rsidR="005320EC" w:rsidRPr="00823463" w:rsidRDefault="005320EC" w:rsidP="005320EC">
            <w:pPr>
              <w:pStyle w:val="BodyText1"/>
              <w:rPr>
                <w:rFonts w:ascii="Calibri" w:hAnsi="Calibri" w:cs="Calibri"/>
                <w:color w:val="000000"/>
                <w:sz w:val="20"/>
                <w:szCs w:val="20"/>
              </w:rPr>
            </w:pPr>
          </w:p>
        </w:tc>
        <w:tc>
          <w:tcPr>
            <w:tcW w:w="3005" w:type="dxa"/>
            <w:gridSpan w:val="5"/>
            <w:tcBorders>
              <w:top w:val="single" w:sz="4" w:space="0" w:color="000000"/>
              <w:left w:val="single" w:sz="4" w:space="0" w:color="000000"/>
              <w:bottom w:val="single" w:sz="4" w:space="0" w:color="000000"/>
              <w:right w:val="single" w:sz="4" w:space="0" w:color="000000"/>
            </w:tcBorders>
            <w:vAlign w:val="center"/>
          </w:tcPr>
          <w:p w14:paraId="397B539D" w14:textId="77777777" w:rsidR="005320EC" w:rsidRPr="00823463" w:rsidRDefault="005320EC" w:rsidP="005320EC">
            <w:pPr>
              <w:pStyle w:val="BodyText1"/>
              <w:jc w:val="center"/>
              <w:rPr>
                <w:rFonts w:ascii="Calibri" w:hAnsi="Calibri" w:cs="Calibri"/>
                <w:color w:val="000000"/>
                <w:sz w:val="20"/>
                <w:szCs w:val="20"/>
              </w:rPr>
            </w:pPr>
          </w:p>
        </w:tc>
        <w:tc>
          <w:tcPr>
            <w:tcW w:w="1817" w:type="dxa"/>
            <w:gridSpan w:val="2"/>
            <w:tcBorders>
              <w:top w:val="single" w:sz="4" w:space="0" w:color="000000"/>
              <w:left w:val="single" w:sz="4" w:space="0" w:color="000000"/>
              <w:bottom w:val="single" w:sz="4" w:space="0" w:color="000000"/>
              <w:right w:val="single" w:sz="4" w:space="0" w:color="000000"/>
            </w:tcBorders>
            <w:vAlign w:val="center"/>
          </w:tcPr>
          <w:p w14:paraId="4B4388C6" w14:textId="77777777" w:rsidR="005320EC" w:rsidRPr="00823463" w:rsidRDefault="005320EC" w:rsidP="005320EC">
            <w:pPr>
              <w:pStyle w:val="BodyText1"/>
              <w:jc w:val="center"/>
              <w:rPr>
                <w:rFonts w:ascii="Calibri" w:hAnsi="Calibri" w:cs="Calibri"/>
                <w:color w:val="000000"/>
                <w:sz w:val="20"/>
                <w:szCs w:val="20"/>
              </w:rPr>
            </w:pPr>
          </w:p>
        </w:tc>
        <w:tc>
          <w:tcPr>
            <w:tcW w:w="237" w:type="dxa"/>
          </w:tcPr>
          <w:p w14:paraId="78E2EC7E" w14:textId="77777777" w:rsidR="005320EC" w:rsidRPr="00823463" w:rsidRDefault="005320EC" w:rsidP="005320EC">
            <w:pPr>
              <w:widowControl w:val="0"/>
            </w:pPr>
          </w:p>
        </w:tc>
      </w:tr>
      <w:tr w:rsidR="005320EC" w:rsidRPr="00823463" w14:paraId="38C84519" w14:textId="77777777" w:rsidTr="002429E4">
        <w:trPr>
          <w:trHeight w:val="108"/>
        </w:trPr>
        <w:tc>
          <w:tcPr>
            <w:tcW w:w="4293" w:type="dxa"/>
            <w:gridSpan w:val="6"/>
            <w:tcBorders>
              <w:top w:val="single" w:sz="4" w:space="0" w:color="000000"/>
              <w:left w:val="single" w:sz="4" w:space="0" w:color="000000"/>
              <w:bottom w:val="single" w:sz="4" w:space="0" w:color="000000"/>
              <w:right w:val="single" w:sz="4" w:space="0" w:color="000000"/>
            </w:tcBorders>
            <w:vAlign w:val="center"/>
          </w:tcPr>
          <w:p w14:paraId="35D9A57C" w14:textId="77777777" w:rsidR="005320EC" w:rsidRPr="00823463" w:rsidRDefault="005320EC" w:rsidP="005320EC">
            <w:pPr>
              <w:pStyle w:val="BodyText1"/>
              <w:rPr>
                <w:rFonts w:ascii="Calibri" w:hAnsi="Calibri" w:cs="Calibri"/>
                <w:sz w:val="20"/>
                <w:szCs w:val="20"/>
              </w:rPr>
            </w:pPr>
          </w:p>
        </w:tc>
        <w:tc>
          <w:tcPr>
            <w:tcW w:w="3005" w:type="dxa"/>
            <w:gridSpan w:val="5"/>
            <w:tcBorders>
              <w:top w:val="single" w:sz="4" w:space="0" w:color="000000"/>
              <w:left w:val="single" w:sz="4" w:space="0" w:color="000000"/>
              <w:bottom w:val="single" w:sz="4" w:space="0" w:color="000000"/>
              <w:right w:val="single" w:sz="4" w:space="0" w:color="000000"/>
            </w:tcBorders>
            <w:vAlign w:val="center"/>
          </w:tcPr>
          <w:p w14:paraId="79AE54DE" w14:textId="77777777" w:rsidR="005320EC" w:rsidRPr="00823463" w:rsidRDefault="005320EC" w:rsidP="005320EC">
            <w:pPr>
              <w:pStyle w:val="BodyText1"/>
              <w:jc w:val="center"/>
              <w:rPr>
                <w:rFonts w:ascii="Calibri" w:hAnsi="Calibri" w:cs="Calibri"/>
                <w:color w:val="000000"/>
                <w:sz w:val="20"/>
                <w:szCs w:val="20"/>
              </w:rPr>
            </w:pPr>
          </w:p>
        </w:tc>
        <w:tc>
          <w:tcPr>
            <w:tcW w:w="1817" w:type="dxa"/>
            <w:gridSpan w:val="2"/>
            <w:tcBorders>
              <w:top w:val="single" w:sz="4" w:space="0" w:color="000000"/>
              <w:left w:val="single" w:sz="4" w:space="0" w:color="000000"/>
              <w:bottom w:val="single" w:sz="4" w:space="0" w:color="000000"/>
              <w:right w:val="single" w:sz="4" w:space="0" w:color="000000"/>
            </w:tcBorders>
            <w:vAlign w:val="center"/>
          </w:tcPr>
          <w:p w14:paraId="2FFACC26" w14:textId="77777777" w:rsidR="005320EC" w:rsidRPr="00823463" w:rsidRDefault="005320EC" w:rsidP="005320EC">
            <w:pPr>
              <w:pStyle w:val="BodyText1"/>
              <w:jc w:val="center"/>
              <w:rPr>
                <w:rFonts w:ascii="Calibri" w:hAnsi="Calibri" w:cs="Calibri"/>
                <w:color w:val="000000"/>
                <w:sz w:val="20"/>
                <w:szCs w:val="20"/>
              </w:rPr>
            </w:pPr>
          </w:p>
        </w:tc>
        <w:tc>
          <w:tcPr>
            <w:tcW w:w="237" w:type="dxa"/>
          </w:tcPr>
          <w:p w14:paraId="43769F40" w14:textId="77777777" w:rsidR="005320EC" w:rsidRPr="00823463" w:rsidRDefault="005320EC" w:rsidP="005320EC">
            <w:pPr>
              <w:widowControl w:val="0"/>
            </w:pPr>
          </w:p>
        </w:tc>
      </w:tr>
      <w:tr w:rsidR="005320EC" w:rsidRPr="00823463" w14:paraId="5213531D" w14:textId="77777777" w:rsidTr="002429E4">
        <w:trPr>
          <w:trHeight w:val="431"/>
        </w:trPr>
        <w:tc>
          <w:tcPr>
            <w:tcW w:w="9352" w:type="dxa"/>
            <w:gridSpan w:val="14"/>
            <w:tcBorders>
              <w:top w:val="single" w:sz="4" w:space="0" w:color="000000"/>
              <w:left w:val="single" w:sz="4" w:space="0" w:color="000000"/>
              <w:bottom w:val="single" w:sz="4" w:space="0" w:color="000000"/>
              <w:right w:val="single" w:sz="4" w:space="0" w:color="000000"/>
            </w:tcBorders>
            <w:vAlign w:val="center"/>
          </w:tcPr>
          <w:p w14:paraId="760FAAAB" w14:textId="77777777" w:rsidR="005320EC" w:rsidRPr="00890892" w:rsidRDefault="005320EC" w:rsidP="005320EC">
            <w:pPr>
              <w:pStyle w:val="BodyText1"/>
              <w:spacing w:after="0"/>
              <w:rPr>
                <w:rFonts w:ascii="Calibri" w:hAnsi="Calibri" w:cs="Calibri"/>
                <w:i/>
                <w:sz w:val="20"/>
                <w:szCs w:val="20"/>
                <w:lang w:val="pl-PL"/>
              </w:rPr>
            </w:pPr>
            <w:r w:rsidRPr="00890892">
              <w:rPr>
                <w:rFonts w:ascii="Calibri" w:hAnsi="Calibri" w:cs="Calibri"/>
                <w:i/>
                <w:sz w:val="20"/>
                <w:szCs w:val="20"/>
                <w:lang w:val="pl-PL"/>
              </w:rPr>
              <w:t>1. 13. Načini praćenja kvalitete koji osiguravaju stjecanje izlaznih znanja, vještina i kompetencija</w:t>
            </w:r>
          </w:p>
        </w:tc>
      </w:tr>
      <w:tr w:rsidR="005320EC" w:rsidRPr="00823463" w14:paraId="1FBB0F3D" w14:textId="77777777" w:rsidTr="002429E4">
        <w:trPr>
          <w:trHeight w:val="431"/>
        </w:trPr>
        <w:tc>
          <w:tcPr>
            <w:tcW w:w="9352" w:type="dxa"/>
            <w:gridSpan w:val="14"/>
            <w:tcBorders>
              <w:top w:val="single" w:sz="4" w:space="0" w:color="000000"/>
              <w:left w:val="single" w:sz="4" w:space="0" w:color="000000"/>
              <w:bottom w:val="single" w:sz="4" w:space="0" w:color="000000"/>
              <w:right w:val="single" w:sz="4" w:space="0" w:color="000000"/>
            </w:tcBorders>
            <w:vAlign w:val="center"/>
          </w:tcPr>
          <w:p w14:paraId="4A685614" w14:textId="77777777" w:rsidR="005320EC" w:rsidRPr="00823463" w:rsidRDefault="005320EC" w:rsidP="005320EC">
            <w:pPr>
              <w:pStyle w:val="FieldText"/>
              <w:widowControl w:val="0"/>
              <w:rPr>
                <w:rFonts w:ascii="Calibri" w:hAnsi="Calibri" w:cs="Calibri"/>
                <w:sz w:val="20"/>
                <w:szCs w:val="20"/>
                <w:lang w:val="hr-HR"/>
              </w:rPr>
            </w:pPr>
            <w:r w:rsidRPr="00823463">
              <w:rPr>
                <w:rFonts w:ascii="Calibri" w:hAnsi="Calibri" w:cs="Calibri"/>
                <w:sz w:val="20"/>
                <w:szCs w:val="20"/>
                <w:lang w:val="hr-HR"/>
              </w:rPr>
              <w:t>Studentska anketa.</w:t>
            </w:r>
          </w:p>
        </w:tc>
      </w:tr>
    </w:tbl>
    <w:p w14:paraId="6644660F" w14:textId="77777777" w:rsidR="005320EC" w:rsidRDefault="005320EC" w:rsidP="005320EC"/>
    <w:p w14:paraId="690C318D" w14:textId="77777777" w:rsidR="005320EC" w:rsidRPr="00823463" w:rsidRDefault="005320EC" w:rsidP="005320EC"/>
    <w:tbl>
      <w:tblPr>
        <w:tblW w:w="4999" w:type="pct"/>
        <w:tblInd w:w="-8" w:type="dxa"/>
        <w:tblLayout w:type="fixed"/>
        <w:tblLook w:val="0000" w:firstRow="0" w:lastRow="0" w:firstColumn="0" w:lastColumn="0" w:noHBand="0" w:noVBand="0"/>
      </w:tblPr>
      <w:tblGrid>
        <w:gridCol w:w="1334"/>
        <w:gridCol w:w="622"/>
        <w:gridCol w:w="200"/>
        <w:gridCol w:w="1383"/>
        <w:gridCol w:w="625"/>
        <w:gridCol w:w="128"/>
        <w:gridCol w:w="1287"/>
        <w:gridCol w:w="103"/>
        <w:gridCol w:w="524"/>
        <w:gridCol w:w="459"/>
        <w:gridCol w:w="632"/>
        <w:gridCol w:w="858"/>
        <w:gridCol w:w="916"/>
        <w:gridCol w:w="43"/>
        <w:gridCol w:w="236"/>
      </w:tblGrid>
      <w:tr w:rsidR="005320EC" w:rsidRPr="00823463" w14:paraId="7FF0BBD2" w14:textId="77777777" w:rsidTr="005320EC">
        <w:trPr>
          <w:trHeight w:val="431"/>
        </w:trPr>
        <w:tc>
          <w:tcPr>
            <w:tcW w:w="9115" w:type="dxa"/>
            <w:gridSpan w:val="14"/>
            <w:tcBorders>
              <w:top w:val="single" w:sz="6" w:space="0" w:color="000000"/>
              <w:left w:val="single" w:sz="6" w:space="0" w:color="000000"/>
              <w:bottom w:val="single" w:sz="6" w:space="0" w:color="000000"/>
              <w:right w:val="single" w:sz="6" w:space="0" w:color="000000"/>
            </w:tcBorders>
            <w:vAlign w:val="center"/>
          </w:tcPr>
          <w:p w14:paraId="13D5E1D7" w14:textId="77777777" w:rsidR="005320EC" w:rsidRPr="00823463" w:rsidRDefault="005320EC" w:rsidP="005320EC">
            <w:r w:rsidRPr="00823463">
              <w:t>Opće informacije</w:t>
            </w:r>
          </w:p>
        </w:tc>
        <w:tc>
          <w:tcPr>
            <w:tcW w:w="236" w:type="dxa"/>
          </w:tcPr>
          <w:p w14:paraId="0F45B300" w14:textId="77777777" w:rsidR="005320EC" w:rsidRPr="00823463" w:rsidRDefault="005320EC" w:rsidP="005320EC">
            <w:pPr>
              <w:widowControl w:val="0"/>
            </w:pPr>
          </w:p>
        </w:tc>
      </w:tr>
      <w:tr w:rsidR="005320EC" w:rsidRPr="00823463" w14:paraId="6272C6F1" w14:textId="77777777" w:rsidTr="005320EC">
        <w:trPr>
          <w:trHeight w:val="431"/>
        </w:trPr>
        <w:tc>
          <w:tcPr>
            <w:tcW w:w="2157" w:type="dxa"/>
            <w:gridSpan w:val="3"/>
            <w:tcBorders>
              <w:top w:val="single" w:sz="6" w:space="0" w:color="000000"/>
              <w:left w:val="single" w:sz="6" w:space="0" w:color="000000"/>
              <w:bottom w:val="single" w:sz="6" w:space="0" w:color="000000"/>
              <w:right w:val="single" w:sz="6" w:space="0" w:color="000000"/>
            </w:tcBorders>
            <w:vAlign w:val="center"/>
          </w:tcPr>
          <w:p w14:paraId="516269AA" w14:textId="77777777" w:rsidR="005320EC" w:rsidRPr="00823463" w:rsidRDefault="005320EC" w:rsidP="005320EC">
            <w:pPr>
              <w:rPr>
                <w:b/>
              </w:rPr>
            </w:pPr>
            <w:r w:rsidRPr="00823463">
              <w:t>Nositelj kolegija</w:t>
            </w:r>
          </w:p>
        </w:tc>
        <w:tc>
          <w:tcPr>
            <w:tcW w:w="6958" w:type="dxa"/>
            <w:gridSpan w:val="11"/>
            <w:tcBorders>
              <w:top w:val="single" w:sz="6" w:space="0" w:color="000000"/>
              <w:left w:val="single" w:sz="6" w:space="0" w:color="000000"/>
              <w:bottom w:val="single" w:sz="6" w:space="0" w:color="000000"/>
              <w:right w:val="single" w:sz="6" w:space="0" w:color="000000"/>
            </w:tcBorders>
            <w:vAlign w:val="center"/>
          </w:tcPr>
          <w:p w14:paraId="477C7AB2" w14:textId="77777777" w:rsidR="005320EC" w:rsidRPr="00823463" w:rsidRDefault="005320EC" w:rsidP="005320EC">
            <w:r w:rsidRPr="00823463">
              <w:t>Imenovani mentori i savjetnici</w:t>
            </w:r>
          </w:p>
        </w:tc>
        <w:tc>
          <w:tcPr>
            <w:tcW w:w="236" w:type="dxa"/>
          </w:tcPr>
          <w:p w14:paraId="0D7BD3A3" w14:textId="77777777" w:rsidR="005320EC" w:rsidRPr="00823463" w:rsidRDefault="005320EC" w:rsidP="005320EC">
            <w:pPr>
              <w:widowControl w:val="0"/>
            </w:pPr>
          </w:p>
        </w:tc>
      </w:tr>
      <w:tr w:rsidR="005320EC" w:rsidRPr="00823463" w14:paraId="52B92383" w14:textId="77777777" w:rsidTr="005320EC">
        <w:trPr>
          <w:trHeight w:val="431"/>
        </w:trPr>
        <w:tc>
          <w:tcPr>
            <w:tcW w:w="2157" w:type="dxa"/>
            <w:gridSpan w:val="3"/>
            <w:tcBorders>
              <w:top w:val="single" w:sz="6" w:space="0" w:color="000000"/>
              <w:left w:val="single" w:sz="6" w:space="0" w:color="000000"/>
              <w:bottom w:val="single" w:sz="6" w:space="0" w:color="000000"/>
              <w:right w:val="single" w:sz="6" w:space="0" w:color="000000"/>
            </w:tcBorders>
            <w:vAlign w:val="center"/>
          </w:tcPr>
          <w:p w14:paraId="6846E444"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Naziv kolegija</w:t>
            </w:r>
          </w:p>
        </w:tc>
        <w:tc>
          <w:tcPr>
            <w:tcW w:w="6958" w:type="dxa"/>
            <w:gridSpan w:val="11"/>
            <w:tcBorders>
              <w:top w:val="single" w:sz="6" w:space="0" w:color="000000"/>
              <w:left w:val="single" w:sz="6" w:space="0" w:color="000000"/>
              <w:bottom w:val="single" w:sz="6" w:space="0" w:color="000000"/>
              <w:right w:val="single" w:sz="6" w:space="0" w:color="000000"/>
            </w:tcBorders>
            <w:vAlign w:val="center"/>
          </w:tcPr>
          <w:p w14:paraId="02AFE0F2" w14:textId="77777777" w:rsidR="005320EC" w:rsidRPr="00823463" w:rsidRDefault="005320EC" w:rsidP="005320EC">
            <w:pPr>
              <w:widowControl w:val="0"/>
              <w:rPr>
                <w:rFonts w:ascii="Calibri" w:hAnsi="Calibri" w:cs="Calibri"/>
                <w:b/>
                <w:i/>
                <w:sz w:val="20"/>
                <w:szCs w:val="20"/>
              </w:rPr>
            </w:pPr>
            <w:r w:rsidRPr="00823463">
              <w:rPr>
                <w:rFonts w:ascii="Calibri" w:hAnsi="Calibri" w:cs="Calibri"/>
                <w:b/>
                <w:i/>
                <w:sz w:val="20"/>
                <w:szCs w:val="20"/>
              </w:rPr>
              <w:t>Konzultacije s mentorom/studijskim savjetnikom IV</w:t>
            </w:r>
          </w:p>
        </w:tc>
        <w:tc>
          <w:tcPr>
            <w:tcW w:w="236" w:type="dxa"/>
          </w:tcPr>
          <w:p w14:paraId="30554808" w14:textId="77777777" w:rsidR="005320EC" w:rsidRPr="00823463" w:rsidRDefault="005320EC" w:rsidP="005320EC">
            <w:pPr>
              <w:widowControl w:val="0"/>
            </w:pPr>
          </w:p>
        </w:tc>
      </w:tr>
      <w:tr w:rsidR="005320EC" w:rsidRPr="00823463" w14:paraId="0D23E704" w14:textId="77777777" w:rsidTr="005320EC">
        <w:trPr>
          <w:trHeight w:val="431"/>
        </w:trPr>
        <w:tc>
          <w:tcPr>
            <w:tcW w:w="2157" w:type="dxa"/>
            <w:gridSpan w:val="3"/>
            <w:tcBorders>
              <w:top w:val="single" w:sz="6" w:space="0" w:color="000000"/>
              <w:left w:val="single" w:sz="6" w:space="0" w:color="000000"/>
              <w:bottom w:val="single" w:sz="6" w:space="0" w:color="000000"/>
              <w:right w:val="single" w:sz="6" w:space="0" w:color="000000"/>
            </w:tcBorders>
            <w:vAlign w:val="center"/>
          </w:tcPr>
          <w:p w14:paraId="239449CF"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Studijski program</w:t>
            </w:r>
          </w:p>
        </w:tc>
        <w:tc>
          <w:tcPr>
            <w:tcW w:w="6958" w:type="dxa"/>
            <w:gridSpan w:val="11"/>
            <w:tcBorders>
              <w:top w:val="single" w:sz="6" w:space="0" w:color="000000"/>
              <w:left w:val="single" w:sz="6" w:space="0" w:color="000000"/>
              <w:bottom w:val="single" w:sz="6" w:space="0" w:color="000000"/>
              <w:right w:val="single" w:sz="6" w:space="0" w:color="000000"/>
            </w:tcBorders>
            <w:vAlign w:val="center"/>
          </w:tcPr>
          <w:p w14:paraId="0AE04F49" w14:textId="77777777" w:rsidR="005320EC" w:rsidRPr="00823463" w:rsidRDefault="005320EC" w:rsidP="005320EC">
            <w:pPr>
              <w:pStyle w:val="FieldText"/>
              <w:widowControl w:val="0"/>
              <w:rPr>
                <w:rFonts w:ascii="Calibri" w:hAnsi="Calibri" w:cs="Calibri"/>
                <w:sz w:val="20"/>
                <w:szCs w:val="20"/>
                <w:lang w:val="hr-HR"/>
              </w:rPr>
            </w:pPr>
            <w:r w:rsidRPr="00823463">
              <w:rPr>
                <w:rFonts w:ascii="Calibri" w:hAnsi="Calibri" w:cs="Calibri"/>
                <w:sz w:val="20"/>
                <w:szCs w:val="20"/>
                <w:lang w:val="hr-HR"/>
              </w:rPr>
              <w:t>Doktorski studij Informacijske znanosti</w:t>
            </w:r>
          </w:p>
        </w:tc>
        <w:tc>
          <w:tcPr>
            <w:tcW w:w="236" w:type="dxa"/>
          </w:tcPr>
          <w:p w14:paraId="5A4E6920" w14:textId="77777777" w:rsidR="005320EC" w:rsidRPr="00823463" w:rsidRDefault="005320EC" w:rsidP="005320EC">
            <w:pPr>
              <w:widowControl w:val="0"/>
            </w:pPr>
          </w:p>
        </w:tc>
      </w:tr>
      <w:tr w:rsidR="005320EC" w:rsidRPr="00823463" w14:paraId="50C30270" w14:textId="77777777" w:rsidTr="005320EC">
        <w:trPr>
          <w:trHeight w:val="431"/>
        </w:trPr>
        <w:tc>
          <w:tcPr>
            <w:tcW w:w="2157" w:type="dxa"/>
            <w:gridSpan w:val="3"/>
            <w:tcBorders>
              <w:top w:val="single" w:sz="6" w:space="0" w:color="000000"/>
              <w:left w:val="single" w:sz="6" w:space="0" w:color="000000"/>
              <w:bottom w:val="single" w:sz="6" w:space="0" w:color="000000"/>
              <w:right w:val="single" w:sz="6" w:space="0" w:color="000000"/>
            </w:tcBorders>
            <w:vAlign w:val="center"/>
          </w:tcPr>
          <w:p w14:paraId="356237A1"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Status kolegija</w:t>
            </w:r>
          </w:p>
        </w:tc>
        <w:tc>
          <w:tcPr>
            <w:tcW w:w="6958" w:type="dxa"/>
            <w:gridSpan w:val="11"/>
            <w:tcBorders>
              <w:top w:val="single" w:sz="6" w:space="0" w:color="000000"/>
              <w:left w:val="single" w:sz="6" w:space="0" w:color="000000"/>
              <w:bottom w:val="single" w:sz="6" w:space="0" w:color="000000"/>
              <w:right w:val="single" w:sz="6" w:space="0" w:color="000000"/>
            </w:tcBorders>
            <w:vAlign w:val="center"/>
          </w:tcPr>
          <w:p w14:paraId="13FCF7A7"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obvezni</w:t>
            </w:r>
          </w:p>
        </w:tc>
        <w:tc>
          <w:tcPr>
            <w:tcW w:w="236" w:type="dxa"/>
          </w:tcPr>
          <w:p w14:paraId="6AB5852D" w14:textId="77777777" w:rsidR="005320EC" w:rsidRPr="00823463" w:rsidRDefault="005320EC" w:rsidP="005320EC">
            <w:pPr>
              <w:widowControl w:val="0"/>
            </w:pPr>
          </w:p>
        </w:tc>
      </w:tr>
      <w:tr w:rsidR="005320EC" w:rsidRPr="00823463" w14:paraId="7302823C" w14:textId="77777777" w:rsidTr="005320EC">
        <w:trPr>
          <w:trHeight w:val="431"/>
        </w:trPr>
        <w:tc>
          <w:tcPr>
            <w:tcW w:w="2157" w:type="dxa"/>
            <w:gridSpan w:val="3"/>
            <w:tcBorders>
              <w:top w:val="single" w:sz="6" w:space="0" w:color="000000"/>
              <w:left w:val="single" w:sz="6" w:space="0" w:color="000000"/>
              <w:bottom w:val="single" w:sz="6" w:space="0" w:color="000000"/>
              <w:right w:val="single" w:sz="6" w:space="0" w:color="000000"/>
            </w:tcBorders>
            <w:vAlign w:val="center"/>
          </w:tcPr>
          <w:p w14:paraId="64415C86"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color w:val="000000"/>
                <w:sz w:val="20"/>
                <w:szCs w:val="20"/>
              </w:rPr>
              <w:t>Godina/Semestar</w:t>
            </w:r>
          </w:p>
        </w:tc>
        <w:tc>
          <w:tcPr>
            <w:tcW w:w="6958" w:type="dxa"/>
            <w:gridSpan w:val="11"/>
            <w:tcBorders>
              <w:top w:val="single" w:sz="6" w:space="0" w:color="000000"/>
              <w:left w:val="single" w:sz="6" w:space="0" w:color="000000"/>
              <w:bottom w:val="single" w:sz="6" w:space="0" w:color="000000"/>
              <w:right w:val="single" w:sz="6" w:space="0" w:color="000000"/>
            </w:tcBorders>
            <w:vAlign w:val="center"/>
          </w:tcPr>
          <w:p w14:paraId="3A8778B7"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 xml:space="preserve">2/ IV. </w:t>
            </w:r>
          </w:p>
        </w:tc>
        <w:tc>
          <w:tcPr>
            <w:tcW w:w="236" w:type="dxa"/>
          </w:tcPr>
          <w:p w14:paraId="7A2EDDDE" w14:textId="77777777" w:rsidR="005320EC" w:rsidRPr="00823463" w:rsidRDefault="005320EC" w:rsidP="005320EC">
            <w:pPr>
              <w:widowControl w:val="0"/>
            </w:pPr>
          </w:p>
        </w:tc>
      </w:tr>
      <w:tr w:rsidR="005320EC" w:rsidRPr="00823463" w14:paraId="28732D88" w14:textId="77777777" w:rsidTr="005320EC">
        <w:trPr>
          <w:trHeight w:val="431"/>
        </w:trPr>
        <w:tc>
          <w:tcPr>
            <w:tcW w:w="2157" w:type="dxa"/>
            <w:gridSpan w:val="3"/>
            <w:vMerge w:val="restart"/>
            <w:tcBorders>
              <w:top w:val="single" w:sz="6" w:space="0" w:color="000000"/>
              <w:left w:val="single" w:sz="6" w:space="0" w:color="000000"/>
              <w:bottom w:val="single" w:sz="6" w:space="0" w:color="000000"/>
              <w:right w:val="single" w:sz="6" w:space="0" w:color="000000"/>
            </w:tcBorders>
            <w:vAlign w:val="center"/>
          </w:tcPr>
          <w:p w14:paraId="424B29EA" w14:textId="77777777" w:rsidR="005320EC" w:rsidRPr="00890892" w:rsidRDefault="005320EC" w:rsidP="005320EC">
            <w:pPr>
              <w:pStyle w:val="BodyText1"/>
              <w:spacing w:after="0"/>
              <w:rPr>
                <w:rFonts w:ascii="Calibri" w:hAnsi="Calibri" w:cs="Calibri"/>
                <w:sz w:val="20"/>
                <w:szCs w:val="20"/>
                <w:lang w:val="pl-PL"/>
              </w:rPr>
            </w:pPr>
            <w:r w:rsidRPr="00890892">
              <w:rPr>
                <w:rFonts w:ascii="Calibri" w:hAnsi="Calibri" w:cs="Calibri"/>
                <w:sz w:val="20"/>
                <w:szCs w:val="20"/>
                <w:lang w:val="pl-PL"/>
              </w:rPr>
              <w:t>Bodovna vrijednost i način izvođenja nastave</w:t>
            </w:r>
          </w:p>
        </w:tc>
        <w:tc>
          <w:tcPr>
            <w:tcW w:w="3526" w:type="dxa"/>
            <w:gridSpan w:val="5"/>
            <w:tcBorders>
              <w:top w:val="single" w:sz="6" w:space="0" w:color="000000"/>
              <w:left w:val="single" w:sz="6" w:space="0" w:color="000000"/>
              <w:bottom w:val="single" w:sz="6" w:space="0" w:color="000000"/>
              <w:right w:val="single" w:sz="6" w:space="0" w:color="000000"/>
            </w:tcBorders>
            <w:vAlign w:val="center"/>
          </w:tcPr>
          <w:p w14:paraId="5893C20F"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ECTS koeficijent opterećenja studenata</w:t>
            </w:r>
          </w:p>
        </w:tc>
        <w:tc>
          <w:tcPr>
            <w:tcW w:w="3432" w:type="dxa"/>
            <w:gridSpan w:val="6"/>
            <w:tcBorders>
              <w:top w:val="single" w:sz="6" w:space="0" w:color="000000"/>
              <w:left w:val="single" w:sz="6" w:space="0" w:color="000000"/>
              <w:bottom w:val="single" w:sz="6" w:space="0" w:color="000000"/>
              <w:right w:val="single" w:sz="6" w:space="0" w:color="000000"/>
            </w:tcBorders>
            <w:vAlign w:val="center"/>
          </w:tcPr>
          <w:p w14:paraId="3788A14D" w14:textId="77777777" w:rsidR="005320EC" w:rsidRPr="00823463" w:rsidRDefault="005320EC" w:rsidP="005320EC">
            <w:pPr>
              <w:pStyle w:val="FieldText"/>
              <w:widowControl w:val="0"/>
              <w:jc w:val="center"/>
              <w:rPr>
                <w:rFonts w:ascii="Calibri" w:hAnsi="Calibri" w:cs="Calibri"/>
                <w:b w:val="0"/>
                <w:sz w:val="20"/>
                <w:szCs w:val="20"/>
                <w:lang w:val="hr-HR"/>
              </w:rPr>
            </w:pPr>
            <w:r w:rsidRPr="00823463">
              <w:rPr>
                <w:rFonts w:ascii="Calibri" w:hAnsi="Calibri" w:cs="Calibri"/>
                <w:b w:val="0"/>
                <w:sz w:val="20"/>
                <w:szCs w:val="20"/>
                <w:lang w:val="hr-HR"/>
              </w:rPr>
              <w:t>5</w:t>
            </w:r>
          </w:p>
        </w:tc>
        <w:tc>
          <w:tcPr>
            <w:tcW w:w="236" w:type="dxa"/>
          </w:tcPr>
          <w:p w14:paraId="0FA0D760" w14:textId="77777777" w:rsidR="005320EC" w:rsidRPr="00823463" w:rsidRDefault="005320EC" w:rsidP="005320EC">
            <w:pPr>
              <w:widowControl w:val="0"/>
            </w:pPr>
          </w:p>
        </w:tc>
      </w:tr>
      <w:tr w:rsidR="005320EC" w:rsidRPr="00823463" w14:paraId="610B6918" w14:textId="77777777" w:rsidTr="005320EC">
        <w:trPr>
          <w:trHeight w:val="431"/>
        </w:trPr>
        <w:tc>
          <w:tcPr>
            <w:tcW w:w="2157" w:type="dxa"/>
            <w:gridSpan w:val="3"/>
            <w:vMerge/>
            <w:tcBorders>
              <w:top w:val="single" w:sz="6" w:space="0" w:color="000000"/>
              <w:left w:val="single" w:sz="6" w:space="0" w:color="000000"/>
              <w:bottom w:val="single" w:sz="6" w:space="0" w:color="000000"/>
              <w:right w:val="single" w:sz="6" w:space="0" w:color="000000"/>
            </w:tcBorders>
            <w:vAlign w:val="center"/>
          </w:tcPr>
          <w:p w14:paraId="65A681F6" w14:textId="77777777" w:rsidR="005320EC" w:rsidRPr="00823463" w:rsidRDefault="005320EC" w:rsidP="005320EC">
            <w:pPr>
              <w:pStyle w:val="BodyText1"/>
              <w:spacing w:after="0"/>
              <w:rPr>
                <w:rFonts w:ascii="Calibri" w:hAnsi="Calibri" w:cs="Calibri"/>
                <w:sz w:val="20"/>
                <w:szCs w:val="20"/>
              </w:rPr>
            </w:pPr>
          </w:p>
        </w:tc>
        <w:tc>
          <w:tcPr>
            <w:tcW w:w="3526" w:type="dxa"/>
            <w:gridSpan w:val="5"/>
            <w:tcBorders>
              <w:top w:val="single" w:sz="6" w:space="0" w:color="000000"/>
              <w:left w:val="single" w:sz="6" w:space="0" w:color="000000"/>
              <w:bottom w:val="single" w:sz="6" w:space="0" w:color="000000"/>
              <w:right w:val="single" w:sz="6" w:space="0" w:color="000000"/>
            </w:tcBorders>
            <w:vAlign w:val="center"/>
          </w:tcPr>
          <w:p w14:paraId="3FD4A61D"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Broj sati (P + V + S)</w:t>
            </w:r>
          </w:p>
        </w:tc>
        <w:tc>
          <w:tcPr>
            <w:tcW w:w="3432" w:type="dxa"/>
            <w:gridSpan w:val="6"/>
            <w:tcBorders>
              <w:top w:val="single" w:sz="6" w:space="0" w:color="000000"/>
              <w:left w:val="single" w:sz="6" w:space="0" w:color="000000"/>
              <w:bottom w:val="single" w:sz="6" w:space="0" w:color="000000"/>
              <w:right w:val="single" w:sz="6" w:space="0" w:color="000000"/>
            </w:tcBorders>
            <w:vAlign w:val="center"/>
          </w:tcPr>
          <w:p w14:paraId="5BF58804" w14:textId="77777777" w:rsidR="005320EC" w:rsidRPr="00823463" w:rsidRDefault="005320EC" w:rsidP="005320EC">
            <w:pPr>
              <w:pStyle w:val="FieldText"/>
              <w:widowControl w:val="0"/>
              <w:jc w:val="center"/>
              <w:rPr>
                <w:rFonts w:ascii="Calibri" w:hAnsi="Calibri" w:cs="Calibri"/>
                <w:b w:val="0"/>
                <w:sz w:val="20"/>
                <w:szCs w:val="20"/>
                <w:lang w:val="hr-HR"/>
              </w:rPr>
            </w:pPr>
            <w:r w:rsidRPr="00823463">
              <w:rPr>
                <w:rFonts w:ascii="Calibri" w:hAnsi="Calibri" w:cs="Calibri"/>
                <w:b w:val="0"/>
                <w:sz w:val="20"/>
                <w:szCs w:val="20"/>
                <w:lang w:val="hr-HR"/>
              </w:rPr>
              <w:t>0+0+15</w:t>
            </w:r>
          </w:p>
        </w:tc>
        <w:tc>
          <w:tcPr>
            <w:tcW w:w="236" w:type="dxa"/>
          </w:tcPr>
          <w:p w14:paraId="756FE75A" w14:textId="77777777" w:rsidR="005320EC" w:rsidRPr="00823463" w:rsidRDefault="005320EC" w:rsidP="005320EC">
            <w:pPr>
              <w:widowControl w:val="0"/>
            </w:pPr>
          </w:p>
        </w:tc>
      </w:tr>
      <w:tr w:rsidR="005320EC" w:rsidRPr="00823463" w14:paraId="5A816C94" w14:textId="77777777" w:rsidTr="005320EC">
        <w:trPr>
          <w:gridAfter w:val="2"/>
          <w:wAfter w:w="279" w:type="dxa"/>
          <w:trHeight w:val="431"/>
        </w:trPr>
        <w:tc>
          <w:tcPr>
            <w:tcW w:w="9072" w:type="dxa"/>
            <w:gridSpan w:val="13"/>
            <w:tcBorders>
              <w:top w:val="single" w:sz="4" w:space="0" w:color="000000"/>
              <w:left w:val="single" w:sz="4" w:space="0" w:color="000000"/>
              <w:bottom w:val="single" w:sz="4" w:space="0" w:color="000000"/>
              <w:right w:val="single" w:sz="4" w:space="0" w:color="000000"/>
            </w:tcBorders>
            <w:vAlign w:val="center"/>
          </w:tcPr>
          <w:p w14:paraId="0DCBB23C" w14:textId="77777777" w:rsidR="005320EC" w:rsidRPr="00823463" w:rsidRDefault="005320EC" w:rsidP="005320EC">
            <w:pPr>
              <w:pStyle w:val="ListParagraph"/>
              <w:widowControl w:val="0"/>
              <w:rPr>
                <w:rFonts w:ascii="Calibri" w:hAnsi="Calibri" w:cs="Calibri"/>
                <w:b/>
                <w:sz w:val="20"/>
                <w:szCs w:val="20"/>
              </w:rPr>
            </w:pPr>
            <w:r w:rsidRPr="00823463">
              <w:rPr>
                <w:rFonts w:ascii="Calibri" w:hAnsi="Calibri" w:cs="Calibri"/>
                <w:b/>
                <w:sz w:val="20"/>
                <w:szCs w:val="20"/>
              </w:rPr>
              <w:t>1. OPIS KOLEGIJA</w:t>
            </w:r>
          </w:p>
        </w:tc>
      </w:tr>
      <w:tr w:rsidR="005320EC" w:rsidRPr="00823463" w14:paraId="5E8B7194" w14:textId="77777777" w:rsidTr="005320EC">
        <w:trPr>
          <w:gridAfter w:val="2"/>
          <w:wAfter w:w="279" w:type="dxa"/>
          <w:trHeight w:val="431"/>
        </w:trPr>
        <w:tc>
          <w:tcPr>
            <w:tcW w:w="9072" w:type="dxa"/>
            <w:gridSpan w:val="13"/>
            <w:tcBorders>
              <w:top w:val="single" w:sz="4" w:space="0" w:color="000000"/>
              <w:left w:val="single" w:sz="4" w:space="0" w:color="000000"/>
              <w:bottom w:val="single" w:sz="4" w:space="0" w:color="000000"/>
              <w:right w:val="single" w:sz="4" w:space="0" w:color="000000"/>
            </w:tcBorders>
            <w:vAlign w:val="center"/>
          </w:tcPr>
          <w:p w14:paraId="322F603A"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1. Ciljevi kolegija</w:t>
            </w:r>
          </w:p>
        </w:tc>
      </w:tr>
      <w:tr w:rsidR="005320EC" w:rsidRPr="00823463" w14:paraId="49FF3C32" w14:textId="77777777" w:rsidTr="005320EC">
        <w:trPr>
          <w:gridAfter w:val="2"/>
          <w:wAfter w:w="279" w:type="dxa"/>
          <w:trHeight w:val="431"/>
        </w:trPr>
        <w:tc>
          <w:tcPr>
            <w:tcW w:w="9072" w:type="dxa"/>
            <w:gridSpan w:val="13"/>
            <w:tcBorders>
              <w:top w:val="single" w:sz="4" w:space="0" w:color="000000"/>
              <w:left w:val="single" w:sz="4" w:space="0" w:color="000000"/>
              <w:bottom w:val="single" w:sz="4" w:space="0" w:color="000000"/>
              <w:right w:val="single" w:sz="4" w:space="0" w:color="000000"/>
            </w:tcBorders>
            <w:vAlign w:val="center"/>
          </w:tcPr>
          <w:p w14:paraId="269112CF" w14:textId="77777777" w:rsidR="005320EC" w:rsidRPr="00823463" w:rsidRDefault="005320EC" w:rsidP="005320EC">
            <w:pPr>
              <w:widowControl w:val="0"/>
              <w:rPr>
                <w:rFonts w:ascii="Calibri" w:hAnsi="Calibri" w:cs="Calibri"/>
                <w:sz w:val="20"/>
                <w:szCs w:val="20"/>
              </w:rPr>
            </w:pPr>
            <w:r w:rsidRPr="00823463">
              <w:rPr>
                <w:rFonts w:ascii="Calibri" w:hAnsi="Calibri" w:cs="Calibri"/>
                <w:sz w:val="20"/>
                <w:szCs w:val="20"/>
              </w:rPr>
              <w:t>Konzultacije s mentorom/studijskim savjetnikom pri izradi doktorskog rada imaju nekoliko ključnih ciljeva koji se tiču izrade doktorskoga rada, a među kojima su: izrada individualnog plana istraživanja, usmjeravanje istraživanja, upućivanje na relevantnu literaturu i metodologiju, davanje općih stručnih savjeta iz područja doktorskog rada, evaluacija istraživanja, praćenje napretka, etička pitanja, motivacija i podrška. Mentor/studijski savjetnik pomaže razvoju akademskih, istraživačkih i metodoloških vještina te profesionalnom razvoju i umrežavanju kandidata. U kasnijim fazama rada cilj kolegija uključuje pripremu kandidata za obranu teme i samoga doktorskog rada.</w:t>
            </w:r>
          </w:p>
          <w:p w14:paraId="268B5316" w14:textId="77777777" w:rsidR="005320EC" w:rsidRPr="00823463" w:rsidRDefault="005320EC" w:rsidP="005320EC">
            <w:pPr>
              <w:pStyle w:val="NormalWeb"/>
              <w:widowControl w:val="0"/>
              <w:spacing w:beforeAutospacing="0" w:after="0" w:afterAutospacing="0"/>
              <w:rPr>
                <w:rFonts w:ascii="Calibri" w:hAnsi="Calibri" w:cs="Calibri"/>
                <w:sz w:val="20"/>
                <w:szCs w:val="20"/>
              </w:rPr>
            </w:pPr>
          </w:p>
        </w:tc>
      </w:tr>
      <w:tr w:rsidR="005320EC" w:rsidRPr="00823463" w14:paraId="45DC4D63" w14:textId="77777777" w:rsidTr="005320EC">
        <w:trPr>
          <w:gridAfter w:val="2"/>
          <w:wAfter w:w="279" w:type="dxa"/>
          <w:trHeight w:val="431"/>
        </w:trPr>
        <w:tc>
          <w:tcPr>
            <w:tcW w:w="9072" w:type="dxa"/>
            <w:gridSpan w:val="13"/>
            <w:tcBorders>
              <w:top w:val="single" w:sz="4" w:space="0" w:color="000000"/>
              <w:left w:val="single" w:sz="4" w:space="0" w:color="000000"/>
              <w:bottom w:val="single" w:sz="4" w:space="0" w:color="000000"/>
              <w:right w:val="single" w:sz="4" w:space="0" w:color="000000"/>
            </w:tcBorders>
            <w:vAlign w:val="center"/>
          </w:tcPr>
          <w:p w14:paraId="5FB535C2"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2. Uvjeti za upis kolegija</w:t>
            </w:r>
          </w:p>
        </w:tc>
      </w:tr>
      <w:tr w:rsidR="005320EC" w:rsidRPr="00823463" w14:paraId="7F50F7AC" w14:textId="77777777" w:rsidTr="005320EC">
        <w:trPr>
          <w:gridAfter w:val="2"/>
          <w:wAfter w:w="279" w:type="dxa"/>
          <w:trHeight w:val="431"/>
        </w:trPr>
        <w:tc>
          <w:tcPr>
            <w:tcW w:w="9072" w:type="dxa"/>
            <w:gridSpan w:val="13"/>
            <w:tcBorders>
              <w:top w:val="single" w:sz="4" w:space="0" w:color="000000"/>
              <w:left w:val="single" w:sz="4" w:space="0" w:color="000000"/>
              <w:bottom w:val="single" w:sz="4" w:space="0" w:color="000000"/>
              <w:right w:val="single" w:sz="4" w:space="0" w:color="000000"/>
            </w:tcBorders>
            <w:vAlign w:val="center"/>
          </w:tcPr>
          <w:p w14:paraId="2F9196BF"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nema</w:t>
            </w:r>
          </w:p>
        </w:tc>
      </w:tr>
      <w:tr w:rsidR="005320EC" w:rsidRPr="00823463" w14:paraId="3ED8F6C2" w14:textId="77777777" w:rsidTr="005320EC">
        <w:trPr>
          <w:gridAfter w:val="2"/>
          <w:wAfter w:w="279" w:type="dxa"/>
          <w:trHeight w:val="431"/>
        </w:trPr>
        <w:tc>
          <w:tcPr>
            <w:tcW w:w="9072" w:type="dxa"/>
            <w:gridSpan w:val="13"/>
            <w:tcBorders>
              <w:top w:val="single" w:sz="4" w:space="0" w:color="000000"/>
              <w:left w:val="single" w:sz="4" w:space="0" w:color="000000"/>
              <w:bottom w:val="single" w:sz="4" w:space="0" w:color="000000"/>
              <w:right w:val="single" w:sz="4" w:space="0" w:color="000000"/>
            </w:tcBorders>
            <w:vAlign w:val="center"/>
          </w:tcPr>
          <w:p w14:paraId="603A7CF7" w14:textId="77777777" w:rsidR="005320EC" w:rsidRPr="00890892" w:rsidRDefault="005320EC" w:rsidP="005320EC">
            <w:pPr>
              <w:pStyle w:val="BodyText1"/>
              <w:spacing w:after="0"/>
              <w:rPr>
                <w:rFonts w:ascii="Calibri" w:hAnsi="Calibri" w:cs="Calibri"/>
                <w:i/>
                <w:sz w:val="20"/>
                <w:szCs w:val="20"/>
                <w:lang w:val="pl-PL"/>
              </w:rPr>
            </w:pPr>
            <w:r w:rsidRPr="00890892">
              <w:rPr>
                <w:rFonts w:ascii="Calibri" w:hAnsi="Calibri" w:cs="Calibri"/>
                <w:i/>
                <w:sz w:val="20"/>
                <w:szCs w:val="20"/>
                <w:lang w:val="pl-PL"/>
              </w:rPr>
              <w:t>1. 3. Očekivani ishodi učenja za kolegij</w:t>
            </w:r>
          </w:p>
        </w:tc>
      </w:tr>
      <w:tr w:rsidR="005320EC" w:rsidRPr="00823463" w14:paraId="0C9A2F02" w14:textId="77777777" w:rsidTr="005320EC">
        <w:trPr>
          <w:gridAfter w:val="2"/>
          <w:wAfter w:w="279" w:type="dxa"/>
          <w:trHeight w:val="431"/>
        </w:trPr>
        <w:tc>
          <w:tcPr>
            <w:tcW w:w="9072" w:type="dxa"/>
            <w:gridSpan w:val="13"/>
            <w:tcBorders>
              <w:top w:val="single" w:sz="4" w:space="0" w:color="000000"/>
              <w:left w:val="single" w:sz="4" w:space="0" w:color="000000"/>
              <w:bottom w:val="single" w:sz="4" w:space="0" w:color="000000"/>
              <w:right w:val="single" w:sz="4" w:space="0" w:color="000000"/>
            </w:tcBorders>
            <w:vAlign w:val="center"/>
          </w:tcPr>
          <w:p w14:paraId="247F40F4" w14:textId="77777777" w:rsidR="005320EC" w:rsidRPr="00823463" w:rsidRDefault="005320EC" w:rsidP="005320EC">
            <w:pPr>
              <w:widowControl w:val="0"/>
              <w:rPr>
                <w:rFonts w:ascii="Calibri" w:hAnsi="Calibri" w:cs="Calibri"/>
                <w:sz w:val="20"/>
                <w:szCs w:val="20"/>
              </w:rPr>
            </w:pPr>
            <w:r w:rsidRPr="00823463">
              <w:rPr>
                <w:rFonts w:ascii="Calibri" w:hAnsi="Calibri" w:cs="Calibri"/>
                <w:sz w:val="20"/>
                <w:szCs w:val="20"/>
              </w:rPr>
              <w:t>Nakon uspješno završenoga kolegija studenti će moći:</w:t>
            </w:r>
          </w:p>
          <w:p w14:paraId="40EB8743"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FE4DE5">
              <w:rPr>
                <w:rFonts w:ascii="Calibri" w:hAnsi="Calibri" w:cs="Calibri"/>
                <w:sz w:val="20"/>
                <w:szCs w:val="20"/>
              </w:rPr>
              <w:t xml:space="preserve">identificirati </w:t>
            </w:r>
            <w:r w:rsidRPr="00823463">
              <w:rPr>
                <w:rFonts w:ascii="Calibri" w:hAnsi="Calibri" w:cs="Calibri"/>
                <w:sz w:val="20"/>
                <w:szCs w:val="20"/>
              </w:rPr>
              <w:t>principe, pravila i kriterije znanstvenoga rada</w:t>
            </w:r>
          </w:p>
          <w:p w14:paraId="26B0FF24"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opisati standardan postupak objavljivanja znanstvenih radova</w:t>
            </w:r>
          </w:p>
          <w:p w14:paraId="6F38CDD5"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prepoznati važnost izbjegavanja plagijarizma u znanstvenim radovima</w:t>
            </w:r>
          </w:p>
          <w:p w14:paraId="713D68B3"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primijeniti etičke standarde pri izradi znanstvenih radova (izbjegavanje neovlaštenoga kopiranja, plagiranja, krivotvorenja, prikrivenog citiranja)</w:t>
            </w:r>
          </w:p>
          <w:p w14:paraId="5BE692B0"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lastRenderedPageBreak/>
              <w:t>napisati i javno prezentirati sinopsis doktorskog rada</w:t>
            </w:r>
          </w:p>
          <w:p w14:paraId="379646ED"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predložiti temu doktorskog istraživanja</w:t>
            </w:r>
          </w:p>
          <w:p w14:paraId="1B2BB589"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sastaviti znanstveni rad, sinopsis i doktorski rad</w:t>
            </w:r>
          </w:p>
          <w:p w14:paraId="76E00E86" w14:textId="77777777" w:rsidR="005320EC" w:rsidRPr="00823463" w:rsidRDefault="005320EC" w:rsidP="002429E4">
            <w:pPr>
              <w:pStyle w:val="ListParagraph"/>
              <w:widowControl w:val="0"/>
              <w:numPr>
                <w:ilvl w:val="0"/>
                <w:numId w:val="7"/>
              </w:numPr>
              <w:suppressAutoHyphens/>
              <w:spacing w:after="0" w:line="240" w:lineRule="auto"/>
              <w:jc w:val="both"/>
              <w:rPr>
                <w:rFonts w:ascii="Calibri" w:hAnsi="Calibri" w:cs="Calibri"/>
                <w:sz w:val="20"/>
                <w:szCs w:val="20"/>
              </w:rPr>
            </w:pPr>
            <w:r w:rsidRPr="00823463">
              <w:rPr>
                <w:rFonts w:ascii="Calibri" w:hAnsi="Calibri" w:cs="Calibri"/>
                <w:sz w:val="20"/>
                <w:szCs w:val="20"/>
              </w:rPr>
              <w:t>razviti sposobnost prilagodbe novim znanjima i situacijama</w:t>
            </w:r>
          </w:p>
        </w:tc>
      </w:tr>
      <w:tr w:rsidR="005320EC" w:rsidRPr="00823463" w14:paraId="2647D24F" w14:textId="77777777" w:rsidTr="005320EC">
        <w:trPr>
          <w:gridAfter w:val="2"/>
          <w:wAfter w:w="279" w:type="dxa"/>
          <w:trHeight w:val="431"/>
        </w:trPr>
        <w:tc>
          <w:tcPr>
            <w:tcW w:w="9072" w:type="dxa"/>
            <w:gridSpan w:val="13"/>
            <w:tcBorders>
              <w:top w:val="single" w:sz="4" w:space="0" w:color="000000"/>
              <w:left w:val="single" w:sz="4" w:space="0" w:color="000000"/>
              <w:bottom w:val="single" w:sz="4" w:space="0" w:color="000000"/>
              <w:right w:val="single" w:sz="4" w:space="0" w:color="000000"/>
            </w:tcBorders>
            <w:vAlign w:val="center"/>
          </w:tcPr>
          <w:p w14:paraId="120A0AAA"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lastRenderedPageBreak/>
              <w:t>1. 4. Sadržaj kolegija</w:t>
            </w:r>
          </w:p>
        </w:tc>
      </w:tr>
      <w:tr w:rsidR="005320EC" w:rsidRPr="00823463" w14:paraId="5B408480" w14:textId="77777777" w:rsidTr="005320EC">
        <w:trPr>
          <w:gridAfter w:val="2"/>
          <w:wAfter w:w="279" w:type="dxa"/>
          <w:trHeight w:val="431"/>
        </w:trPr>
        <w:tc>
          <w:tcPr>
            <w:tcW w:w="9072" w:type="dxa"/>
            <w:gridSpan w:val="13"/>
            <w:tcBorders>
              <w:top w:val="single" w:sz="4" w:space="0" w:color="000000"/>
              <w:left w:val="single" w:sz="4" w:space="0" w:color="000000"/>
              <w:bottom w:val="single" w:sz="4" w:space="0" w:color="000000"/>
              <w:right w:val="single" w:sz="4" w:space="0" w:color="000000"/>
            </w:tcBorders>
            <w:vAlign w:val="center"/>
          </w:tcPr>
          <w:p w14:paraId="2C5BDD2B" w14:textId="77777777" w:rsidR="005320EC" w:rsidRPr="00823463" w:rsidRDefault="005320EC" w:rsidP="005320EC">
            <w:pPr>
              <w:widowControl w:val="0"/>
              <w:rPr>
                <w:rFonts w:ascii="Calibri" w:hAnsi="Calibri" w:cs="Calibri"/>
                <w:sz w:val="20"/>
                <w:szCs w:val="20"/>
              </w:rPr>
            </w:pPr>
            <w:r w:rsidRPr="00823463">
              <w:rPr>
                <w:rFonts w:ascii="Calibri" w:hAnsi="Calibri" w:cs="Calibri"/>
                <w:sz w:val="20"/>
                <w:szCs w:val="20"/>
              </w:rPr>
              <w:t>Sadržaj kolegija ovisi o fazi istraživanja u kojoj se doktorant nalazi, a tiče se izrade ili obrane teme doktorskog rada i samog doktorskog rada, sudjelovanja doktoranta na znanstvenim skupovima i na Doktorskoj rundi, istraživanja ili pisanje znanstvenih radova, kao i svih ostalih aktivnosti koje proizlaze iz ishoda učenja na doktorskom studiju.</w:t>
            </w:r>
          </w:p>
        </w:tc>
      </w:tr>
      <w:tr w:rsidR="005320EC" w:rsidRPr="00823463" w14:paraId="0BCFB5EE" w14:textId="77777777" w:rsidTr="005320EC">
        <w:trPr>
          <w:gridAfter w:val="2"/>
          <w:wAfter w:w="279" w:type="dxa"/>
          <w:trHeight w:val="20"/>
        </w:trPr>
        <w:tc>
          <w:tcPr>
            <w:tcW w:w="4293" w:type="dxa"/>
            <w:gridSpan w:val="6"/>
            <w:tcBorders>
              <w:top w:val="single" w:sz="4" w:space="0" w:color="000000"/>
              <w:left w:val="single" w:sz="4" w:space="0" w:color="000000"/>
              <w:bottom w:val="single" w:sz="4" w:space="0" w:color="000000"/>
              <w:right w:val="single" w:sz="4" w:space="0" w:color="000000"/>
            </w:tcBorders>
            <w:vAlign w:val="center"/>
          </w:tcPr>
          <w:p w14:paraId="55280016"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 xml:space="preserve">1. 5. Vrste izvođenja nastave </w:t>
            </w:r>
          </w:p>
        </w:tc>
        <w:tc>
          <w:tcPr>
            <w:tcW w:w="2373" w:type="dxa"/>
            <w:gridSpan w:val="4"/>
            <w:tcBorders>
              <w:top w:val="single" w:sz="4" w:space="0" w:color="000000"/>
              <w:left w:val="single" w:sz="4" w:space="0" w:color="000000"/>
              <w:bottom w:val="single" w:sz="4" w:space="0" w:color="000000"/>
              <w:right w:val="single" w:sz="4" w:space="0" w:color="000000"/>
            </w:tcBorders>
            <w:vAlign w:val="center"/>
          </w:tcPr>
          <w:p w14:paraId="7A9820CF"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8" w:name="__Fieldmark__14459_1346287334"/>
            <w:bookmarkEnd w:id="48"/>
            <w:r w:rsidRPr="00823463">
              <w:rPr>
                <w:rFonts w:ascii="Calibri" w:hAnsi="Calibri"/>
                <w:sz w:val="20"/>
                <w:szCs w:val="20"/>
              </w:rPr>
              <w:fldChar w:fldCharType="end"/>
            </w:r>
            <w:r w:rsidRPr="00823463">
              <w:rPr>
                <w:rFonts w:ascii="Calibri" w:hAnsi="Calibri" w:cs="Calibri"/>
                <w:b w:val="0"/>
                <w:sz w:val="20"/>
                <w:szCs w:val="20"/>
                <w:lang w:val="hr-HR"/>
              </w:rPr>
              <w:t xml:space="preserve"> predavanja</w:t>
            </w:r>
          </w:p>
          <w:p w14:paraId="392F96B7" w14:textId="77777777" w:rsidR="005320EC" w:rsidRPr="00823463" w:rsidRDefault="005320EC" w:rsidP="005320EC">
            <w:pPr>
              <w:pStyle w:val="FieldText"/>
              <w:widowControl w:val="0"/>
              <w:rPr>
                <w:rFonts w:ascii="Calibri" w:hAnsi="Calibri" w:cs="Calibri"/>
                <w:b w:val="0"/>
                <w:bCs/>
                <w:sz w:val="20"/>
                <w:szCs w:val="20"/>
                <w:lang w:val="hr-HR"/>
              </w:rPr>
            </w:pPr>
            <w:r w:rsidRPr="00823463">
              <w:fldChar w:fldCharType="begin">
                <w:ffData>
                  <w:name w:val=""/>
                  <w:enabled/>
                  <w:calcOnExit w:val="0"/>
                  <w:checkBox>
                    <w:sizeAuto/>
                    <w:default w:val="0"/>
                    <w:checked/>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9" w:name="__Fieldmark__14462_1346287334"/>
            <w:bookmarkEnd w:id="49"/>
            <w:r w:rsidRPr="00823463">
              <w:rPr>
                <w:rFonts w:ascii="Calibri" w:hAnsi="Calibri"/>
                <w:sz w:val="20"/>
                <w:szCs w:val="20"/>
              </w:rPr>
              <w:fldChar w:fldCharType="end"/>
            </w:r>
            <w:r w:rsidRPr="00823463">
              <w:rPr>
                <w:rFonts w:ascii="Calibri" w:hAnsi="Calibri" w:cs="Calibri"/>
                <w:b w:val="0"/>
                <w:sz w:val="20"/>
                <w:szCs w:val="20"/>
                <w:lang w:val="hr-HR"/>
              </w:rPr>
              <w:t xml:space="preserve"> seminari i radionice</w:t>
            </w:r>
          </w:p>
          <w:p w14:paraId="71B5CB83"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50" w:name="__Fieldmark__14465_1346287334"/>
            <w:bookmarkEnd w:id="50"/>
            <w:r w:rsidRPr="00823463">
              <w:rPr>
                <w:rFonts w:ascii="Calibri" w:hAnsi="Calibri"/>
                <w:sz w:val="20"/>
                <w:szCs w:val="20"/>
              </w:rPr>
              <w:fldChar w:fldCharType="end"/>
            </w:r>
            <w:r w:rsidRPr="00823463">
              <w:rPr>
                <w:rFonts w:ascii="Calibri" w:hAnsi="Calibri" w:cs="Calibri"/>
                <w:b w:val="0"/>
                <w:sz w:val="20"/>
                <w:szCs w:val="20"/>
                <w:lang w:val="hr-HR"/>
              </w:rPr>
              <w:t xml:space="preserve"> vježbe</w:t>
            </w:r>
          </w:p>
          <w:p w14:paraId="664D430B"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ed/>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51" w:name="__Fieldmark__14468_1346287334"/>
            <w:bookmarkEnd w:id="51"/>
            <w:r w:rsidRPr="00823463">
              <w:rPr>
                <w:rFonts w:ascii="Calibri" w:hAnsi="Calibri"/>
                <w:sz w:val="20"/>
                <w:szCs w:val="20"/>
              </w:rPr>
              <w:fldChar w:fldCharType="end"/>
            </w:r>
            <w:r w:rsidRPr="00823463">
              <w:rPr>
                <w:rFonts w:ascii="Calibri" w:hAnsi="Calibri" w:cs="Calibri"/>
                <w:b w:val="0"/>
                <w:sz w:val="20"/>
                <w:szCs w:val="20"/>
                <w:lang w:val="hr-HR"/>
              </w:rPr>
              <w:t xml:space="preserve"> obrazovanje na daljinu</w:t>
            </w:r>
          </w:p>
          <w:p w14:paraId="3D11F0C3"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52" w:name="__Fieldmark__14471_1346287334"/>
            <w:bookmarkEnd w:id="52"/>
            <w:r w:rsidRPr="00823463">
              <w:rPr>
                <w:rFonts w:ascii="Calibri" w:hAnsi="Calibri"/>
                <w:sz w:val="20"/>
                <w:szCs w:val="20"/>
              </w:rPr>
              <w:fldChar w:fldCharType="end"/>
            </w:r>
            <w:r w:rsidRPr="00823463">
              <w:rPr>
                <w:rFonts w:ascii="Calibri" w:hAnsi="Calibri" w:cs="Calibri"/>
                <w:b w:val="0"/>
                <w:sz w:val="20"/>
                <w:szCs w:val="20"/>
                <w:lang w:val="hr-HR"/>
              </w:rPr>
              <w:t xml:space="preserve"> terenska nastava</w:t>
            </w: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744E34AA"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53" w:name="__Fieldmark__14474_1346287334"/>
            <w:bookmarkEnd w:id="53"/>
            <w:r w:rsidRPr="00823463">
              <w:rPr>
                <w:rFonts w:ascii="Calibri" w:hAnsi="Calibri"/>
                <w:sz w:val="20"/>
                <w:szCs w:val="20"/>
              </w:rPr>
              <w:fldChar w:fldCharType="end"/>
            </w:r>
            <w:r w:rsidRPr="00823463">
              <w:rPr>
                <w:rFonts w:ascii="Calibri" w:hAnsi="Calibri" w:cs="Calibri"/>
                <w:b w:val="0"/>
                <w:sz w:val="20"/>
                <w:szCs w:val="20"/>
                <w:lang w:val="hr-HR"/>
              </w:rPr>
              <w:t xml:space="preserve"> samostalni zadatci</w:t>
            </w:r>
          </w:p>
          <w:p w14:paraId="77475710"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54" w:name="__Fieldmark__14477_1346287334"/>
            <w:bookmarkEnd w:id="54"/>
            <w:r w:rsidRPr="00823463">
              <w:rPr>
                <w:rFonts w:ascii="Calibri" w:hAnsi="Calibri"/>
                <w:sz w:val="20"/>
                <w:szCs w:val="20"/>
              </w:rPr>
              <w:fldChar w:fldCharType="end"/>
            </w:r>
            <w:r w:rsidRPr="00823463">
              <w:rPr>
                <w:rFonts w:ascii="Calibri" w:hAnsi="Calibri" w:cs="Calibri"/>
                <w:b w:val="0"/>
                <w:sz w:val="20"/>
                <w:szCs w:val="20"/>
                <w:lang w:val="hr-HR"/>
              </w:rPr>
              <w:t xml:space="preserve"> multimedija i mreža</w:t>
            </w:r>
          </w:p>
          <w:p w14:paraId="06E40404"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55" w:name="__Fieldmark__14480_1346287334"/>
            <w:bookmarkEnd w:id="55"/>
            <w:r w:rsidRPr="00823463">
              <w:rPr>
                <w:rFonts w:ascii="Calibri" w:hAnsi="Calibri"/>
                <w:sz w:val="20"/>
                <w:szCs w:val="20"/>
              </w:rPr>
              <w:fldChar w:fldCharType="end"/>
            </w:r>
            <w:r w:rsidRPr="00823463">
              <w:rPr>
                <w:rFonts w:ascii="Calibri" w:hAnsi="Calibri" w:cs="Calibri"/>
                <w:b w:val="0"/>
                <w:sz w:val="20"/>
                <w:szCs w:val="20"/>
                <w:lang w:val="hr-HR"/>
              </w:rPr>
              <w:t xml:space="preserve"> laboratorij</w:t>
            </w:r>
          </w:p>
          <w:p w14:paraId="747AC306"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x mentorski rad</w:t>
            </w:r>
          </w:p>
          <w:p w14:paraId="2498B883"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56" w:name="__Fieldmark__14484_1346287334"/>
            <w:bookmarkEnd w:id="56"/>
            <w:r w:rsidRPr="00823463">
              <w:rPr>
                <w:rFonts w:ascii="Calibri" w:hAnsi="Calibri"/>
                <w:sz w:val="20"/>
                <w:szCs w:val="20"/>
              </w:rPr>
              <w:fldChar w:fldCharType="end"/>
            </w:r>
            <w:r w:rsidRPr="00823463">
              <w:rPr>
                <w:rFonts w:ascii="Calibri" w:hAnsi="Calibri" w:cs="Calibri"/>
                <w:b w:val="0"/>
                <w:sz w:val="20"/>
                <w:szCs w:val="20"/>
                <w:lang w:val="hr-HR"/>
              </w:rPr>
              <w:t xml:space="preserve"> ostalo</w:t>
            </w:r>
          </w:p>
          <w:p w14:paraId="11EB52AF"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___________________</w:t>
            </w:r>
          </w:p>
        </w:tc>
      </w:tr>
      <w:tr w:rsidR="005320EC" w:rsidRPr="00823463" w14:paraId="53A2AAB8" w14:textId="77777777" w:rsidTr="005320EC">
        <w:trPr>
          <w:gridAfter w:val="2"/>
          <w:wAfter w:w="279" w:type="dxa"/>
          <w:trHeight w:val="431"/>
        </w:trPr>
        <w:tc>
          <w:tcPr>
            <w:tcW w:w="9072" w:type="dxa"/>
            <w:gridSpan w:val="13"/>
            <w:tcBorders>
              <w:top w:val="single" w:sz="4" w:space="0" w:color="000000"/>
              <w:left w:val="single" w:sz="4" w:space="0" w:color="000000"/>
              <w:bottom w:val="single" w:sz="4" w:space="0" w:color="000000"/>
              <w:right w:val="single" w:sz="4" w:space="0" w:color="000000"/>
            </w:tcBorders>
            <w:vAlign w:val="center"/>
          </w:tcPr>
          <w:p w14:paraId="3A832156"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6. Komentari</w:t>
            </w:r>
          </w:p>
        </w:tc>
      </w:tr>
      <w:tr w:rsidR="005320EC" w:rsidRPr="00823463" w14:paraId="14425CC7" w14:textId="77777777" w:rsidTr="005320EC">
        <w:trPr>
          <w:gridAfter w:val="2"/>
          <w:wAfter w:w="279" w:type="dxa"/>
          <w:trHeight w:val="431"/>
        </w:trPr>
        <w:tc>
          <w:tcPr>
            <w:tcW w:w="9072" w:type="dxa"/>
            <w:gridSpan w:val="13"/>
            <w:tcBorders>
              <w:top w:val="single" w:sz="4" w:space="0" w:color="000000"/>
              <w:left w:val="single" w:sz="4" w:space="0" w:color="000000"/>
              <w:bottom w:val="single" w:sz="4" w:space="0" w:color="000000"/>
              <w:right w:val="single" w:sz="4" w:space="0" w:color="000000"/>
            </w:tcBorders>
            <w:vAlign w:val="center"/>
          </w:tcPr>
          <w:p w14:paraId="227C43D1"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7. Obveze studenata</w:t>
            </w:r>
          </w:p>
        </w:tc>
      </w:tr>
      <w:tr w:rsidR="005320EC" w:rsidRPr="00823463" w14:paraId="57603632" w14:textId="77777777" w:rsidTr="005320EC">
        <w:trPr>
          <w:gridAfter w:val="2"/>
          <w:wAfter w:w="279" w:type="dxa"/>
          <w:trHeight w:val="431"/>
        </w:trPr>
        <w:tc>
          <w:tcPr>
            <w:tcW w:w="9072" w:type="dxa"/>
            <w:gridSpan w:val="13"/>
            <w:tcBorders>
              <w:top w:val="single" w:sz="4" w:space="0" w:color="000000"/>
              <w:left w:val="single" w:sz="4" w:space="0" w:color="000000"/>
              <w:bottom w:val="single" w:sz="4" w:space="0" w:color="000000"/>
              <w:right w:val="single" w:sz="4" w:space="0" w:color="000000"/>
            </w:tcBorders>
            <w:vAlign w:val="center"/>
          </w:tcPr>
          <w:p w14:paraId="50EE0C71" w14:textId="77777777" w:rsidR="005320EC" w:rsidRPr="00823463" w:rsidRDefault="005320EC" w:rsidP="005320EC">
            <w:pPr>
              <w:widowControl w:val="0"/>
              <w:rPr>
                <w:rFonts w:ascii="Calibri" w:hAnsi="Calibri" w:cs="Calibri"/>
                <w:sz w:val="20"/>
                <w:szCs w:val="20"/>
              </w:rPr>
            </w:pPr>
            <w:r w:rsidRPr="00823463">
              <w:rPr>
                <w:rFonts w:ascii="Calibri" w:hAnsi="Calibri" w:cs="Calibri"/>
                <w:sz w:val="20"/>
                <w:szCs w:val="20"/>
              </w:rPr>
              <w:t>Studenti su obavezni prisustvovati svim satima konzultacija s mentorom/studijskim savjetnikom. Tijekom cijeloga semestra vode bilješke o radu na doktorskom radu i ulažu u portfolio. Portfolio se kontinuirano nadopunjuje materijalima vezanim za doktorski rad te se daje na uvid mentoru/studijskom savjetniku.</w:t>
            </w:r>
          </w:p>
        </w:tc>
      </w:tr>
      <w:tr w:rsidR="005320EC" w:rsidRPr="00823463" w14:paraId="673364A1" w14:textId="77777777" w:rsidTr="005320EC">
        <w:trPr>
          <w:gridAfter w:val="2"/>
          <w:wAfter w:w="279" w:type="dxa"/>
          <w:trHeight w:val="431"/>
        </w:trPr>
        <w:tc>
          <w:tcPr>
            <w:tcW w:w="9072" w:type="dxa"/>
            <w:gridSpan w:val="13"/>
            <w:tcBorders>
              <w:top w:val="single" w:sz="4" w:space="0" w:color="000000"/>
              <w:left w:val="single" w:sz="4" w:space="0" w:color="000000"/>
              <w:bottom w:val="single" w:sz="4" w:space="0" w:color="000000"/>
              <w:right w:val="single" w:sz="4" w:space="0" w:color="000000"/>
            </w:tcBorders>
            <w:vAlign w:val="center"/>
          </w:tcPr>
          <w:p w14:paraId="210C12A1"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8. Praćenje</w:t>
            </w:r>
            <w:r w:rsidRPr="00823463">
              <w:rPr>
                <w:rFonts w:ascii="Calibri" w:hAnsi="Calibri" w:cs="Calibri"/>
                <w:sz w:val="20"/>
                <w:szCs w:val="20"/>
              </w:rPr>
              <w:t xml:space="preserve"> </w:t>
            </w:r>
            <w:r w:rsidRPr="00823463">
              <w:rPr>
                <w:rFonts w:ascii="Calibri" w:hAnsi="Calibri" w:cs="Calibri"/>
                <w:i/>
                <w:sz w:val="20"/>
                <w:szCs w:val="20"/>
              </w:rPr>
              <w:t>rada studenata</w:t>
            </w:r>
          </w:p>
        </w:tc>
      </w:tr>
      <w:tr w:rsidR="005320EC" w:rsidRPr="00823463" w14:paraId="0B47D478" w14:textId="77777777" w:rsidTr="005320EC">
        <w:trPr>
          <w:gridAfter w:val="2"/>
          <w:wAfter w:w="279" w:type="dxa"/>
          <w:trHeight w:val="20"/>
        </w:trPr>
        <w:tc>
          <w:tcPr>
            <w:tcW w:w="1335" w:type="dxa"/>
            <w:tcBorders>
              <w:top w:val="single" w:sz="4" w:space="0" w:color="000000"/>
              <w:left w:val="single" w:sz="4" w:space="0" w:color="000000"/>
              <w:bottom w:val="single" w:sz="4" w:space="0" w:color="000000"/>
              <w:right w:val="single" w:sz="4" w:space="0" w:color="000000"/>
            </w:tcBorders>
            <w:vAlign w:val="center"/>
          </w:tcPr>
          <w:p w14:paraId="39A872E5"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Pohađanje nastave</w:t>
            </w:r>
          </w:p>
        </w:tc>
        <w:tc>
          <w:tcPr>
            <w:tcW w:w="622" w:type="dxa"/>
            <w:tcBorders>
              <w:top w:val="single" w:sz="4" w:space="0" w:color="000000"/>
              <w:left w:val="single" w:sz="4" w:space="0" w:color="000000"/>
              <w:bottom w:val="single" w:sz="4" w:space="0" w:color="000000"/>
              <w:right w:val="single" w:sz="4" w:space="0" w:color="000000"/>
            </w:tcBorders>
            <w:vAlign w:val="center"/>
          </w:tcPr>
          <w:p w14:paraId="0E4C7F14" w14:textId="77777777" w:rsidR="005320EC" w:rsidRPr="00823463" w:rsidRDefault="005320EC" w:rsidP="005320EC">
            <w:pPr>
              <w:pStyle w:val="BodyText1"/>
              <w:spacing w:after="0"/>
              <w:jc w:val="center"/>
              <w:rPr>
                <w:rFonts w:ascii="Calibri" w:hAnsi="Calibri" w:cs="Calibri"/>
                <w:sz w:val="20"/>
                <w:szCs w:val="20"/>
              </w:rPr>
            </w:pPr>
            <w:r w:rsidRPr="00823463">
              <w:rPr>
                <w:rFonts w:ascii="Calibri" w:hAnsi="Calibri" w:cs="Calibri"/>
                <w:sz w:val="20"/>
                <w:szCs w:val="20"/>
              </w:rPr>
              <w:t>x</w:t>
            </w:r>
          </w:p>
        </w:tc>
        <w:tc>
          <w:tcPr>
            <w:tcW w:w="1583" w:type="dxa"/>
            <w:gridSpan w:val="2"/>
            <w:tcBorders>
              <w:top w:val="single" w:sz="4" w:space="0" w:color="000000"/>
              <w:left w:val="single" w:sz="4" w:space="0" w:color="000000"/>
              <w:bottom w:val="single" w:sz="4" w:space="0" w:color="000000"/>
              <w:right w:val="single" w:sz="4" w:space="0" w:color="000000"/>
            </w:tcBorders>
            <w:vAlign w:val="center"/>
          </w:tcPr>
          <w:p w14:paraId="27B3EB79"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Aktivnost u nastavi</w:t>
            </w:r>
          </w:p>
        </w:tc>
        <w:tc>
          <w:tcPr>
            <w:tcW w:w="625" w:type="dxa"/>
            <w:tcBorders>
              <w:top w:val="single" w:sz="4" w:space="0" w:color="000000"/>
              <w:left w:val="single" w:sz="4" w:space="0" w:color="000000"/>
              <w:bottom w:val="single" w:sz="4" w:space="0" w:color="000000"/>
              <w:right w:val="single" w:sz="4" w:space="0" w:color="000000"/>
            </w:tcBorders>
            <w:vAlign w:val="center"/>
          </w:tcPr>
          <w:p w14:paraId="3C5D4631"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Text3 Copy 1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615A9958"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Seminarski rad</w:t>
            </w: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14:paraId="6BB9B31C"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Text3 Copy 1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949" w:type="dxa"/>
            <w:gridSpan w:val="3"/>
            <w:tcBorders>
              <w:top w:val="single" w:sz="4" w:space="0" w:color="000000"/>
              <w:left w:val="single" w:sz="4" w:space="0" w:color="000000"/>
              <w:bottom w:val="single" w:sz="4" w:space="0" w:color="000000"/>
              <w:right w:val="single" w:sz="4" w:space="0" w:color="000000"/>
            </w:tcBorders>
            <w:vAlign w:val="center"/>
          </w:tcPr>
          <w:p w14:paraId="4E1939D3"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Eksperimentalni rad</w:t>
            </w:r>
          </w:p>
        </w:tc>
        <w:tc>
          <w:tcPr>
            <w:tcW w:w="916" w:type="dxa"/>
            <w:tcBorders>
              <w:top w:val="single" w:sz="4" w:space="0" w:color="000000"/>
              <w:left w:val="single" w:sz="4" w:space="0" w:color="000000"/>
              <w:bottom w:val="single" w:sz="4" w:space="0" w:color="000000"/>
              <w:right w:val="single" w:sz="4" w:space="0" w:color="000000"/>
            </w:tcBorders>
            <w:vAlign w:val="center"/>
          </w:tcPr>
          <w:p w14:paraId="38CC28D9"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Text3 Copy 1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r>
      <w:tr w:rsidR="005320EC" w:rsidRPr="00823463" w14:paraId="7178AEE3" w14:textId="77777777" w:rsidTr="005320EC">
        <w:trPr>
          <w:gridAfter w:val="2"/>
          <w:wAfter w:w="279" w:type="dxa"/>
          <w:trHeight w:val="20"/>
        </w:trPr>
        <w:tc>
          <w:tcPr>
            <w:tcW w:w="1335" w:type="dxa"/>
            <w:tcBorders>
              <w:top w:val="single" w:sz="4" w:space="0" w:color="000000"/>
              <w:left w:val="single" w:sz="4" w:space="0" w:color="000000"/>
              <w:bottom w:val="single" w:sz="4" w:space="0" w:color="000000"/>
              <w:right w:val="single" w:sz="4" w:space="0" w:color="000000"/>
            </w:tcBorders>
            <w:vAlign w:val="center"/>
          </w:tcPr>
          <w:p w14:paraId="5DAEA595"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 xml:space="preserve">Pismeni </w:t>
            </w:r>
          </w:p>
          <w:p w14:paraId="1013227E"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ispit</w:t>
            </w:r>
          </w:p>
        </w:tc>
        <w:tc>
          <w:tcPr>
            <w:tcW w:w="622" w:type="dxa"/>
            <w:tcBorders>
              <w:top w:val="single" w:sz="4" w:space="0" w:color="000000"/>
              <w:left w:val="single" w:sz="4" w:space="0" w:color="000000"/>
              <w:bottom w:val="single" w:sz="4" w:space="0" w:color="000000"/>
              <w:right w:val="single" w:sz="4" w:space="0" w:color="000000"/>
            </w:tcBorders>
            <w:vAlign w:val="center"/>
          </w:tcPr>
          <w:p w14:paraId="491EFBB0"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5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583" w:type="dxa"/>
            <w:gridSpan w:val="2"/>
            <w:tcBorders>
              <w:top w:val="single" w:sz="4" w:space="0" w:color="000000"/>
              <w:left w:val="single" w:sz="4" w:space="0" w:color="000000"/>
              <w:bottom w:val="single" w:sz="4" w:space="0" w:color="000000"/>
              <w:right w:val="single" w:sz="4" w:space="0" w:color="000000"/>
            </w:tcBorders>
            <w:vAlign w:val="center"/>
          </w:tcPr>
          <w:p w14:paraId="44AA6674"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Usmeni ispit</w:t>
            </w:r>
          </w:p>
        </w:tc>
        <w:tc>
          <w:tcPr>
            <w:tcW w:w="625" w:type="dxa"/>
            <w:tcBorders>
              <w:top w:val="single" w:sz="4" w:space="0" w:color="000000"/>
              <w:left w:val="single" w:sz="4" w:space="0" w:color="000000"/>
              <w:bottom w:val="single" w:sz="4" w:space="0" w:color="000000"/>
              <w:right w:val="single" w:sz="4" w:space="0" w:color="000000"/>
            </w:tcBorders>
            <w:vAlign w:val="center"/>
          </w:tcPr>
          <w:p w14:paraId="58294FF9"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5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43EDE982"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Esej</w:t>
            </w: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14:paraId="19240934"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5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949" w:type="dxa"/>
            <w:gridSpan w:val="3"/>
            <w:tcBorders>
              <w:top w:val="single" w:sz="4" w:space="0" w:color="000000"/>
              <w:left w:val="single" w:sz="4" w:space="0" w:color="000000"/>
              <w:bottom w:val="single" w:sz="4" w:space="0" w:color="000000"/>
              <w:right w:val="single" w:sz="4" w:space="0" w:color="000000"/>
            </w:tcBorders>
            <w:vAlign w:val="center"/>
          </w:tcPr>
          <w:p w14:paraId="1681D5BA"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Istraživanje</w:t>
            </w:r>
          </w:p>
        </w:tc>
        <w:tc>
          <w:tcPr>
            <w:tcW w:w="916" w:type="dxa"/>
            <w:tcBorders>
              <w:top w:val="single" w:sz="4" w:space="0" w:color="000000"/>
              <w:left w:val="single" w:sz="4" w:space="0" w:color="000000"/>
              <w:bottom w:val="single" w:sz="4" w:space="0" w:color="000000"/>
              <w:right w:val="single" w:sz="4" w:space="0" w:color="000000"/>
            </w:tcBorders>
            <w:vAlign w:val="center"/>
          </w:tcPr>
          <w:p w14:paraId="0DF0FF24"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5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r>
      <w:tr w:rsidR="005320EC" w:rsidRPr="00823463" w14:paraId="45EB112A" w14:textId="77777777" w:rsidTr="005320EC">
        <w:trPr>
          <w:gridAfter w:val="2"/>
          <w:wAfter w:w="279" w:type="dxa"/>
          <w:trHeight w:val="20"/>
        </w:trPr>
        <w:tc>
          <w:tcPr>
            <w:tcW w:w="1335" w:type="dxa"/>
            <w:tcBorders>
              <w:top w:val="single" w:sz="4" w:space="0" w:color="000000"/>
              <w:left w:val="single" w:sz="4" w:space="0" w:color="000000"/>
              <w:bottom w:val="single" w:sz="4" w:space="0" w:color="000000"/>
              <w:right w:val="single" w:sz="4" w:space="0" w:color="000000"/>
            </w:tcBorders>
            <w:vAlign w:val="center"/>
          </w:tcPr>
          <w:p w14:paraId="3DDA3E1D"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Projekt</w:t>
            </w:r>
          </w:p>
        </w:tc>
        <w:tc>
          <w:tcPr>
            <w:tcW w:w="622" w:type="dxa"/>
            <w:tcBorders>
              <w:top w:val="single" w:sz="4" w:space="0" w:color="000000"/>
              <w:left w:val="single" w:sz="4" w:space="0" w:color="000000"/>
              <w:bottom w:val="single" w:sz="4" w:space="0" w:color="000000"/>
              <w:right w:val="single" w:sz="4" w:space="0" w:color="000000"/>
            </w:tcBorders>
            <w:vAlign w:val="center"/>
          </w:tcPr>
          <w:p w14:paraId="788DBDEA"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5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583" w:type="dxa"/>
            <w:gridSpan w:val="2"/>
            <w:tcBorders>
              <w:top w:val="single" w:sz="4" w:space="0" w:color="000000"/>
              <w:left w:val="single" w:sz="4" w:space="0" w:color="000000"/>
              <w:bottom w:val="single" w:sz="4" w:space="0" w:color="000000"/>
              <w:right w:val="single" w:sz="4" w:space="0" w:color="000000"/>
            </w:tcBorders>
            <w:vAlign w:val="center"/>
          </w:tcPr>
          <w:p w14:paraId="70BBC2F9"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Kontinuirana provjera znanja</w:t>
            </w:r>
          </w:p>
        </w:tc>
        <w:tc>
          <w:tcPr>
            <w:tcW w:w="625" w:type="dxa"/>
            <w:tcBorders>
              <w:top w:val="single" w:sz="4" w:space="0" w:color="000000"/>
              <w:left w:val="single" w:sz="4" w:space="0" w:color="000000"/>
              <w:bottom w:val="single" w:sz="4" w:space="0" w:color="000000"/>
              <w:right w:val="single" w:sz="4" w:space="0" w:color="000000"/>
            </w:tcBorders>
            <w:vAlign w:val="center"/>
          </w:tcPr>
          <w:p w14:paraId="6E33CC28"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5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542C048E"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Referat</w:t>
            </w: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14:paraId="37B79653"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5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949" w:type="dxa"/>
            <w:gridSpan w:val="3"/>
            <w:tcBorders>
              <w:top w:val="single" w:sz="4" w:space="0" w:color="000000"/>
              <w:left w:val="single" w:sz="4" w:space="0" w:color="000000"/>
              <w:bottom w:val="single" w:sz="4" w:space="0" w:color="000000"/>
              <w:right w:val="single" w:sz="4" w:space="0" w:color="000000"/>
            </w:tcBorders>
            <w:vAlign w:val="center"/>
          </w:tcPr>
          <w:p w14:paraId="190EC6B8"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Praktični rad</w:t>
            </w:r>
          </w:p>
        </w:tc>
        <w:tc>
          <w:tcPr>
            <w:tcW w:w="916" w:type="dxa"/>
            <w:tcBorders>
              <w:top w:val="single" w:sz="4" w:space="0" w:color="000000"/>
              <w:left w:val="single" w:sz="4" w:space="0" w:color="000000"/>
              <w:bottom w:val="single" w:sz="4" w:space="0" w:color="000000"/>
              <w:right w:val="single" w:sz="4" w:space="0" w:color="000000"/>
            </w:tcBorders>
            <w:vAlign w:val="center"/>
          </w:tcPr>
          <w:p w14:paraId="66EA4F24"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5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r>
      <w:tr w:rsidR="005320EC" w:rsidRPr="00823463" w14:paraId="08CE90CA" w14:textId="77777777" w:rsidTr="005320EC">
        <w:trPr>
          <w:gridAfter w:val="2"/>
          <w:wAfter w:w="279" w:type="dxa"/>
          <w:trHeight w:val="20"/>
        </w:trPr>
        <w:tc>
          <w:tcPr>
            <w:tcW w:w="1335" w:type="dxa"/>
            <w:tcBorders>
              <w:top w:val="single" w:sz="4" w:space="0" w:color="000000"/>
              <w:left w:val="single" w:sz="4" w:space="0" w:color="000000"/>
              <w:bottom w:val="single" w:sz="4" w:space="0" w:color="000000"/>
              <w:right w:val="single" w:sz="4" w:space="0" w:color="000000"/>
            </w:tcBorders>
            <w:vAlign w:val="center"/>
          </w:tcPr>
          <w:p w14:paraId="65FE401D"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Portfolio</w:t>
            </w:r>
          </w:p>
          <w:p w14:paraId="65EE79CA" w14:textId="77777777" w:rsidR="005320EC" w:rsidRPr="00823463" w:rsidRDefault="005320EC" w:rsidP="005320EC">
            <w:pPr>
              <w:pStyle w:val="BodyText1"/>
              <w:spacing w:after="0"/>
              <w:rPr>
                <w:rFonts w:ascii="Calibri" w:hAnsi="Calibri" w:cs="Calibri"/>
                <w:sz w:val="20"/>
                <w:szCs w:val="20"/>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08C331BF" w14:textId="77777777" w:rsidR="005320EC" w:rsidRPr="00823463" w:rsidRDefault="005320EC" w:rsidP="005320EC">
            <w:pPr>
              <w:pStyle w:val="BodyText1"/>
              <w:spacing w:after="0"/>
              <w:jc w:val="center"/>
              <w:rPr>
                <w:rFonts w:ascii="Calibri" w:hAnsi="Calibri" w:cs="Calibri"/>
                <w:sz w:val="20"/>
                <w:szCs w:val="20"/>
              </w:rPr>
            </w:pPr>
            <w:r w:rsidRPr="00823463">
              <w:rPr>
                <w:rFonts w:ascii="Calibri" w:hAnsi="Calibri" w:cs="Calibri"/>
                <w:sz w:val="20"/>
                <w:szCs w:val="20"/>
              </w:rPr>
              <w:t>x</w:t>
            </w:r>
          </w:p>
        </w:tc>
        <w:tc>
          <w:tcPr>
            <w:tcW w:w="1583" w:type="dxa"/>
            <w:gridSpan w:val="2"/>
            <w:tcBorders>
              <w:top w:val="single" w:sz="4" w:space="0" w:color="000000"/>
              <w:left w:val="single" w:sz="4" w:space="0" w:color="000000"/>
              <w:bottom w:val="single" w:sz="4" w:space="0" w:color="000000"/>
              <w:right w:val="single" w:sz="4" w:space="0" w:color="000000"/>
            </w:tcBorders>
            <w:vAlign w:val="center"/>
          </w:tcPr>
          <w:p w14:paraId="43582D6D" w14:textId="77777777" w:rsidR="005320EC" w:rsidRPr="00823463" w:rsidRDefault="005320EC" w:rsidP="005320EC">
            <w:pPr>
              <w:pStyle w:val="BodyText1"/>
              <w:spacing w:after="0"/>
              <w:rPr>
                <w:rFonts w:ascii="Calibri" w:hAnsi="Calibri" w:cs="Calibri"/>
                <w:sz w:val="20"/>
                <w:szCs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28D37B8D"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6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5437989A" w14:textId="77777777" w:rsidR="005320EC" w:rsidRPr="00823463" w:rsidRDefault="005320EC" w:rsidP="005320EC">
            <w:pPr>
              <w:pStyle w:val="BodyText1"/>
              <w:spacing w:after="0"/>
              <w:rPr>
                <w:rFonts w:ascii="Calibri" w:hAnsi="Calibri" w:cs="Calibri"/>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14:paraId="73E6379D"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6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949" w:type="dxa"/>
            <w:gridSpan w:val="3"/>
            <w:tcBorders>
              <w:top w:val="single" w:sz="4" w:space="0" w:color="000000"/>
              <w:left w:val="single" w:sz="4" w:space="0" w:color="000000"/>
              <w:bottom w:val="single" w:sz="4" w:space="0" w:color="000000"/>
              <w:right w:val="single" w:sz="4" w:space="0" w:color="000000"/>
            </w:tcBorders>
            <w:vAlign w:val="center"/>
          </w:tcPr>
          <w:p w14:paraId="61F082E9" w14:textId="77777777" w:rsidR="005320EC" w:rsidRPr="00823463" w:rsidRDefault="005320EC" w:rsidP="005320EC">
            <w:pPr>
              <w:pStyle w:val="BodyText1"/>
              <w:spacing w:after="0"/>
              <w:rPr>
                <w:rFonts w:ascii="Calibri" w:hAnsi="Calibri" w:cs="Calibri"/>
                <w:sz w:val="20"/>
                <w:szCs w:val="20"/>
              </w:rPr>
            </w:pPr>
          </w:p>
        </w:tc>
        <w:tc>
          <w:tcPr>
            <w:tcW w:w="916" w:type="dxa"/>
            <w:tcBorders>
              <w:top w:val="single" w:sz="4" w:space="0" w:color="000000"/>
              <w:left w:val="single" w:sz="4" w:space="0" w:color="000000"/>
              <w:bottom w:val="single" w:sz="4" w:space="0" w:color="000000"/>
              <w:right w:val="single" w:sz="4" w:space="0" w:color="000000"/>
            </w:tcBorders>
            <w:vAlign w:val="center"/>
          </w:tcPr>
          <w:p w14:paraId="62DB0EAB"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6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r>
      <w:tr w:rsidR="005320EC" w:rsidRPr="00823463" w14:paraId="33DCBFD2" w14:textId="77777777" w:rsidTr="005320EC">
        <w:trPr>
          <w:gridAfter w:val="2"/>
          <w:wAfter w:w="279" w:type="dxa"/>
          <w:trHeight w:val="431"/>
        </w:trPr>
        <w:tc>
          <w:tcPr>
            <w:tcW w:w="9072" w:type="dxa"/>
            <w:gridSpan w:val="13"/>
            <w:tcBorders>
              <w:top w:val="single" w:sz="4" w:space="0" w:color="000000"/>
              <w:left w:val="single" w:sz="4" w:space="0" w:color="000000"/>
              <w:bottom w:val="single" w:sz="4" w:space="0" w:color="000000"/>
              <w:right w:val="single" w:sz="4" w:space="0" w:color="000000"/>
            </w:tcBorders>
            <w:vAlign w:val="center"/>
          </w:tcPr>
          <w:p w14:paraId="7795409D" w14:textId="77777777" w:rsidR="005320EC" w:rsidRPr="00890892" w:rsidRDefault="005320EC" w:rsidP="005320EC">
            <w:pPr>
              <w:pStyle w:val="BodyText1"/>
              <w:tabs>
                <w:tab w:val="left" w:pos="470"/>
              </w:tabs>
              <w:spacing w:after="0"/>
              <w:rPr>
                <w:rFonts w:ascii="Calibri" w:hAnsi="Calibri" w:cs="Calibri"/>
                <w:i/>
                <w:sz w:val="20"/>
                <w:szCs w:val="20"/>
                <w:lang w:val="pl-PL"/>
              </w:rPr>
            </w:pPr>
            <w:r w:rsidRPr="00890892">
              <w:rPr>
                <w:rFonts w:ascii="Calibri" w:hAnsi="Calibri" w:cs="Calibri"/>
                <w:i/>
                <w:sz w:val="20"/>
                <w:szCs w:val="20"/>
                <w:lang w:val="pl-PL"/>
              </w:rPr>
              <w:t>1. 9. Ocjenjivanje i vrednovanje rada studenata tijekom nastave i na završnom ispitu</w:t>
            </w:r>
          </w:p>
        </w:tc>
      </w:tr>
      <w:tr w:rsidR="005320EC" w:rsidRPr="00823463" w14:paraId="3F8D1198" w14:textId="77777777" w:rsidTr="005320EC">
        <w:trPr>
          <w:gridAfter w:val="2"/>
          <w:wAfter w:w="279" w:type="dxa"/>
          <w:trHeight w:val="431"/>
        </w:trPr>
        <w:tc>
          <w:tcPr>
            <w:tcW w:w="9072" w:type="dxa"/>
            <w:gridSpan w:val="13"/>
            <w:tcBorders>
              <w:top w:val="single" w:sz="4" w:space="0" w:color="000000"/>
              <w:left w:val="single" w:sz="4" w:space="0" w:color="000000"/>
              <w:bottom w:val="single" w:sz="4" w:space="0" w:color="000000"/>
              <w:right w:val="single" w:sz="4" w:space="0" w:color="000000"/>
            </w:tcBorders>
            <w:vAlign w:val="center"/>
          </w:tcPr>
          <w:p w14:paraId="36B7ADA3" w14:textId="77777777" w:rsidR="005320EC" w:rsidRPr="00890892" w:rsidRDefault="005320EC" w:rsidP="005320EC">
            <w:pPr>
              <w:pStyle w:val="BodyText1"/>
              <w:tabs>
                <w:tab w:val="left" w:pos="470"/>
              </w:tabs>
              <w:rPr>
                <w:rFonts w:ascii="Calibri" w:hAnsi="Calibri" w:cs="Calibri"/>
                <w:sz w:val="20"/>
                <w:szCs w:val="20"/>
                <w:lang w:val="pl-PL"/>
              </w:rPr>
            </w:pPr>
            <w:r w:rsidRPr="00890892">
              <w:rPr>
                <w:rFonts w:ascii="Calibri" w:hAnsi="Calibri" w:cs="Calibri"/>
                <w:sz w:val="20"/>
                <w:szCs w:val="20"/>
                <w:lang w:val="pl-PL"/>
              </w:rPr>
              <w:t>Mentor/studijski savjetnik kontinuirano prati rad studenta. Student je obavezan predati godišnje izvješće o radu (Obrazac 1) do 1. listopada za proteklu ak. godinu.</w:t>
            </w:r>
          </w:p>
        </w:tc>
      </w:tr>
      <w:tr w:rsidR="005320EC" w:rsidRPr="00823463" w14:paraId="79A938F7" w14:textId="77777777" w:rsidTr="005320EC">
        <w:trPr>
          <w:gridAfter w:val="2"/>
          <w:wAfter w:w="279" w:type="dxa"/>
          <w:trHeight w:val="431"/>
        </w:trPr>
        <w:tc>
          <w:tcPr>
            <w:tcW w:w="9072" w:type="dxa"/>
            <w:gridSpan w:val="13"/>
            <w:tcBorders>
              <w:top w:val="single" w:sz="4" w:space="0" w:color="000000"/>
              <w:left w:val="single" w:sz="4" w:space="0" w:color="000000"/>
              <w:bottom w:val="single" w:sz="4" w:space="0" w:color="000000"/>
              <w:right w:val="single" w:sz="4" w:space="0" w:color="000000"/>
            </w:tcBorders>
            <w:vAlign w:val="center"/>
          </w:tcPr>
          <w:p w14:paraId="21E8C3B8" w14:textId="77777777" w:rsidR="005320EC" w:rsidRPr="00890892" w:rsidRDefault="005320EC" w:rsidP="005320EC">
            <w:pPr>
              <w:pStyle w:val="BodyText1"/>
              <w:tabs>
                <w:tab w:val="left" w:pos="470"/>
              </w:tabs>
              <w:spacing w:after="0"/>
              <w:rPr>
                <w:rFonts w:ascii="Calibri" w:hAnsi="Calibri" w:cs="Calibri"/>
                <w:i/>
                <w:sz w:val="20"/>
                <w:szCs w:val="20"/>
                <w:lang w:val="es-ES"/>
              </w:rPr>
            </w:pPr>
            <w:r w:rsidRPr="00890892">
              <w:rPr>
                <w:rFonts w:ascii="Calibri" w:hAnsi="Calibri" w:cs="Calibri"/>
                <w:i/>
                <w:sz w:val="20"/>
                <w:szCs w:val="20"/>
                <w:lang w:val="es-ES"/>
              </w:rPr>
              <w:t>1. 10. Obvezna literatura (u trenutku prijave prijedloga studijskog programa)</w:t>
            </w:r>
          </w:p>
        </w:tc>
      </w:tr>
      <w:tr w:rsidR="005320EC" w:rsidRPr="00823463" w14:paraId="23EEBDFD" w14:textId="77777777" w:rsidTr="005320EC">
        <w:trPr>
          <w:gridAfter w:val="2"/>
          <w:wAfter w:w="279" w:type="dxa"/>
          <w:trHeight w:val="431"/>
        </w:trPr>
        <w:tc>
          <w:tcPr>
            <w:tcW w:w="9072" w:type="dxa"/>
            <w:gridSpan w:val="13"/>
            <w:tcBorders>
              <w:top w:val="single" w:sz="4" w:space="0" w:color="000000"/>
              <w:left w:val="single" w:sz="4" w:space="0" w:color="000000"/>
              <w:bottom w:val="single" w:sz="4" w:space="0" w:color="000000"/>
              <w:right w:val="single" w:sz="4" w:space="0" w:color="000000"/>
            </w:tcBorders>
            <w:vAlign w:val="center"/>
          </w:tcPr>
          <w:p w14:paraId="6BFB54BD" w14:textId="77777777" w:rsidR="005320EC" w:rsidRPr="00823463" w:rsidRDefault="005320EC" w:rsidP="005320EC">
            <w:pPr>
              <w:widowControl w:val="0"/>
              <w:rPr>
                <w:rFonts w:ascii="Calibri" w:hAnsi="Calibri" w:cs="Calibri"/>
                <w:sz w:val="20"/>
                <w:szCs w:val="20"/>
              </w:rPr>
            </w:pPr>
          </w:p>
        </w:tc>
      </w:tr>
      <w:tr w:rsidR="005320EC" w:rsidRPr="00823463" w14:paraId="7D90F58F" w14:textId="77777777" w:rsidTr="005320EC">
        <w:trPr>
          <w:gridAfter w:val="2"/>
          <w:wAfter w:w="279" w:type="dxa"/>
          <w:trHeight w:val="431"/>
        </w:trPr>
        <w:tc>
          <w:tcPr>
            <w:tcW w:w="9072" w:type="dxa"/>
            <w:gridSpan w:val="13"/>
            <w:tcBorders>
              <w:top w:val="single" w:sz="4" w:space="0" w:color="000000"/>
              <w:left w:val="single" w:sz="4" w:space="0" w:color="000000"/>
              <w:bottom w:val="single" w:sz="4" w:space="0" w:color="000000"/>
              <w:right w:val="single" w:sz="4" w:space="0" w:color="000000"/>
            </w:tcBorders>
            <w:vAlign w:val="center"/>
          </w:tcPr>
          <w:p w14:paraId="18FB58F9" w14:textId="77777777" w:rsidR="005320EC" w:rsidRPr="00890892" w:rsidRDefault="005320EC" w:rsidP="005320EC">
            <w:pPr>
              <w:pStyle w:val="BodyText1"/>
              <w:tabs>
                <w:tab w:val="left" w:pos="494"/>
              </w:tabs>
              <w:spacing w:after="0"/>
              <w:rPr>
                <w:rFonts w:ascii="Calibri" w:hAnsi="Calibri" w:cs="Calibri"/>
                <w:i/>
                <w:sz w:val="20"/>
                <w:szCs w:val="20"/>
                <w:lang w:val="es-ES"/>
              </w:rPr>
            </w:pPr>
            <w:r w:rsidRPr="00890892">
              <w:rPr>
                <w:rFonts w:ascii="Calibri" w:hAnsi="Calibri" w:cs="Calibri"/>
                <w:i/>
                <w:sz w:val="20"/>
                <w:szCs w:val="20"/>
                <w:lang w:val="es-ES"/>
              </w:rPr>
              <w:t>1. 11. Dopunska literatura (u trenutku prijave prijedloga studijskog programa)</w:t>
            </w:r>
          </w:p>
        </w:tc>
      </w:tr>
      <w:tr w:rsidR="005320EC" w:rsidRPr="00823463" w14:paraId="7B99A5E4" w14:textId="77777777" w:rsidTr="005320EC">
        <w:trPr>
          <w:gridAfter w:val="2"/>
          <w:wAfter w:w="279" w:type="dxa"/>
          <w:trHeight w:val="431"/>
        </w:trPr>
        <w:tc>
          <w:tcPr>
            <w:tcW w:w="9072" w:type="dxa"/>
            <w:gridSpan w:val="13"/>
            <w:tcBorders>
              <w:top w:val="single" w:sz="4" w:space="0" w:color="000000"/>
              <w:left w:val="single" w:sz="4" w:space="0" w:color="000000"/>
              <w:bottom w:val="single" w:sz="4" w:space="0" w:color="000000"/>
              <w:right w:val="single" w:sz="4" w:space="0" w:color="000000"/>
            </w:tcBorders>
            <w:vAlign w:val="center"/>
          </w:tcPr>
          <w:p w14:paraId="3D297C7D" w14:textId="77777777" w:rsidR="005320EC" w:rsidRPr="00823463" w:rsidRDefault="005320EC" w:rsidP="005320EC">
            <w:pPr>
              <w:widowControl w:val="0"/>
              <w:rPr>
                <w:rFonts w:ascii="Calibri" w:hAnsi="Calibri" w:cs="Calibri"/>
                <w:sz w:val="20"/>
                <w:szCs w:val="20"/>
              </w:rPr>
            </w:pPr>
          </w:p>
        </w:tc>
      </w:tr>
      <w:tr w:rsidR="005320EC" w:rsidRPr="00823463" w14:paraId="114E0D59" w14:textId="77777777" w:rsidTr="005320EC">
        <w:trPr>
          <w:gridAfter w:val="2"/>
          <w:wAfter w:w="279" w:type="dxa"/>
          <w:trHeight w:val="431"/>
        </w:trPr>
        <w:tc>
          <w:tcPr>
            <w:tcW w:w="9072" w:type="dxa"/>
            <w:gridSpan w:val="13"/>
            <w:tcBorders>
              <w:top w:val="single" w:sz="4" w:space="0" w:color="000000"/>
              <w:left w:val="single" w:sz="4" w:space="0" w:color="000000"/>
              <w:bottom w:val="single" w:sz="4" w:space="0" w:color="000000"/>
              <w:right w:val="single" w:sz="4" w:space="0" w:color="000000"/>
            </w:tcBorders>
            <w:vAlign w:val="center"/>
          </w:tcPr>
          <w:p w14:paraId="507E1DE7" w14:textId="77777777" w:rsidR="005320EC" w:rsidRPr="00823463" w:rsidRDefault="005320EC" w:rsidP="005320EC">
            <w:pPr>
              <w:widowControl w:val="0"/>
              <w:rPr>
                <w:rFonts w:ascii="Calibri" w:hAnsi="Calibri" w:cs="Calibri"/>
                <w:i/>
                <w:iCs/>
                <w:sz w:val="20"/>
                <w:szCs w:val="20"/>
              </w:rPr>
            </w:pPr>
            <w:r w:rsidRPr="00823463">
              <w:rPr>
                <w:rFonts w:ascii="Calibri" w:hAnsi="Calibri" w:cs="Calibri"/>
                <w:i/>
                <w:iCs/>
                <w:sz w:val="20"/>
                <w:szCs w:val="20"/>
              </w:rPr>
              <w:t>1.12. Broj primjeraka obvezne literature u odnosu na broj studenata koji trenutačno pohađaju nastavu na kolegiju</w:t>
            </w:r>
          </w:p>
        </w:tc>
      </w:tr>
      <w:tr w:rsidR="005320EC" w:rsidRPr="00823463" w14:paraId="625F72C7" w14:textId="77777777" w:rsidTr="005320EC">
        <w:trPr>
          <w:trHeight w:val="111"/>
        </w:trPr>
        <w:tc>
          <w:tcPr>
            <w:tcW w:w="4293" w:type="dxa"/>
            <w:gridSpan w:val="6"/>
            <w:tcBorders>
              <w:top w:val="single" w:sz="4" w:space="0" w:color="000000"/>
              <w:left w:val="single" w:sz="4" w:space="0" w:color="000000"/>
              <w:bottom w:val="single" w:sz="4" w:space="0" w:color="000000"/>
              <w:right w:val="single" w:sz="4" w:space="0" w:color="000000"/>
            </w:tcBorders>
            <w:vAlign w:val="center"/>
          </w:tcPr>
          <w:p w14:paraId="7A62CE6B" w14:textId="77777777" w:rsidR="005320EC" w:rsidRPr="00823463" w:rsidRDefault="005320EC" w:rsidP="005320EC">
            <w:pPr>
              <w:pStyle w:val="BodyText1"/>
              <w:jc w:val="center"/>
              <w:rPr>
                <w:rFonts w:ascii="Calibri" w:hAnsi="Calibri" w:cs="Calibri"/>
                <w:i/>
                <w:iCs/>
                <w:color w:val="000000"/>
                <w:sz w:val="20"/>
                <w:szCs w:val="20"/>
              </w:rPr>
            </w:pPr>
            <w:r w:rsidRPr="00823463">
              <w:rPr>
                <w:rFonts w:ascii="Calibri" w:hAnsi="Calibri" w:cs="Calibri"/>
                <w:i/>
                <w:iCs/>
                <w:color w:val="000000"/>
                <w:sz w:val="20"/>
                <w:szCs w:val="20"/>
              </w:rPr>
              <w:lastRenderedPageBreak/>
              <w:t xml:space="preserve">Naslov </w:t>
            </w:r>
          </w:p>
        </w:tc>
        <w:tc>
          <w:tcPr>
            <w:tcW w:w="3005" w:type="dxa"/>
            <w:gridSpan w:val="5"/>
            <w:tcBorders>
              <w:top w:val="single" w:sz="4" w:space="0" w:color="000000"/>
              <w:left w:val="single" w:sz="4" w:space="0" w:color="000000"/>
              <w:bottom w:val="single" w:sz="4" w:space="0" w:color="000000"/>
              <w:right w:val="single" w:sz="4" w:space="0" w:color="000000"/>
            </w:tcBorders>
            <w:vAlign w:val="center"/>
          </w:tcPr>
          <w:p w14:paraId="3B95DCD3" w14:textId="77777777" w:rsidR="005320EC" w:rsidRPr="00823463" w:rsidRDefault="005320EC" w:rsidP="005320EC">
            <w:pPr>
              <w:pStyle w:val="BodyText1"/>
              <w:jc w:val="center"/>
              <w:rPr>
                <w:rFonts w:ascii="Calibri" w:hAnsi="Calibri" w:cs="Calibri"/>
                <w:i/>
                <w:iCs/>
                <w:color w:val="000000"/>
                <w:sz w:val="20"/>
                <w:szCs w:val="20"/>
              </w:rPr>
            </w:pPr>
            <w:r w:rsidRPr="00823463">
              <w:rPr>
                <w:rFonts w:ascii="Calibri" w:hAnsi="Calibri" w:cs="Calibri"/>
                <w:i/>
                <w:iCs/>
                <w:color w:val="000000"/>
                <w:sz w:val="20"/>
                <w:szCs w:val="20"/>
              </w:rPr>
              <w:t>Broj primjeraka</w:t>
            </w:r>
          </w:p>
        </w:tc>
        <w:tc>
          <w:tcPr>
            <w:tcW w:w="1817" w:type="dxa"/>
            <w:gridSpan w:val="3"/>
            <w:tcBorders>
              <w:top w:val="single" w:sz="4" w:space="0" w:color="000000"/>
              <w:left w:val="single" w:sz="4" w:space="0" w:color="000000"/>
              <w:bottom w:val="single" w:sz="4" w:space="0" w:color="000000"/>
              <w:right w:val="single" w:sz="4" w:space="0" w:color="000000"/>
            </w:tcBorders>
            <w:vAlign w:val="center"/>
          </w:tcPr>
          <w:p w14:paraId="7F457186" w14:textId="77777777" w:rsidR="005320EC" w:rsidRPr="00823463" w:rsidRDefault="005320EC" w:rsidP="005320EC">
            <w:pPr>
              <w:pStyle w:val="BodyText1"/>
              <w:jc w:val="center"/>
              <w:rPr>
                <w:rFonts w:ascii="Calibri" w:hAnsi="Calibri" w:cs="Calibri"/>
                <w:i/>
                <w:iCs/>
                <w:color w:val="000000"/>
                <w:sz w:val="20"/>
                <w:szCs w:val="20"/>
              </w:rPr>
            </w:pPr>
            <w:r w:rsidRPr="00823463">
              <w:rPr>
                <w:rFonts w:ascii="Calibri" w:hAnsi="Calibri" w:cs="Calibri"/>
                <w:i/>
                <w:iCs/>
                <w:color w:val="000000"/>
                <w:sz w:val="20"/>
                <w:szCs w:val="20"/>
              </w:rPr>
              <w:t>Broj studenata</w:t>
            </w:r>
          </w:p>
        </w:tc>
        <w:tc>
          <w:tcPr>
            <w:tcW w:w="236" w:type="dxa"/>
          </w:tcPr>
          <w:p w14:paraId="262130F2" w14:textId="77777777" w:rsidR="005320EC" w:rsidRPr="00823463" w:rsidRDefault="005320EC" w:rsidP="005320EC">
            <w:pPr>
              <w:widowControl w:val="0"/>
            </w:pPr>
          </w:p>
        </w:tc>
      </w:tr>
      <w:tr w:rsidR="005320EC" w:rsidRPr="00823463" w14:paraId="29BE4EA9" w14:textId="77777777" w:rsidTr="005320EC">
        <w:trPr>
          <w:trHeight w:val="431"/>
        </w:trPr>
        <w:tc>
          <w:tcPr>
            <w:tcW w:w="4293" w:type="dxa"/>
            <w:gridSpan w:val="6"/>
            <w:tcBorders>
              <w:top w:val="single" w:sz="4" w:space="0" w:color="000000"/>
              <w:left w:val="single" w:sz="4" w:space="0" w:color="000000"/>
              <w:bottom w:val="single" w:sz="4" w:space="0" w:color="000000"/>
              <w:right w:val="single" w:sz="4" w:space="0" w:color="000000"/>
            </w:tcBorders>
            <w:vAlign w:val="center"/>
          </w:tcPr>
          <w:p w14:paraId="02C32559" w14:textId="77777777" w:rsidR="005320EC" w:rsidRPr="00823463" w:rsidRDefault="005320EC" w:rsidP="005320EC">
            <w:pPr>
              <w:pStyle w:val="BodyText1"/>
              <w:rPr>
                <w:rFonts w:ascii="Calibri" w:hAnsi="Calibri" w:cs="Calibri"/>
                <w:sz w:val="20"/>
                <w:szCs w:val="20"/>
              </w:rPr>
            </w:pPr>
          </w:p>
        </w:tc>
        <w:tc>
          <w:tcPr>
            <w:tcW w:w="3005" w:type="dxa"/>
            <w:gridSpan w:val="5"/>
            <w:tcBorders>
              <w:top w:val="single" w:sz="4" w:space="0" w:color="000000"/>
              <w:left w:val="single" w:sz="4" w:space="0" w:color="000000"/>
              <w:bottom w:val="single" w:sz="4" w:space="0" w:color="000000"/>
              <w:right w:val="single" w:sz="4" w:space="0" w:color="000000"/>
            </w:tcBorders>
            <w:vAlign w:val="center"/>
          </w:tcPr>
          <w:p w14:paraId="137C6DC6" w14:textId="77777777" w:rsidR="005320EC" w:rsidRPr="00823463" w:rsidRDefault="005320EC" w:rsidP="005320EC">
            <w:pPr>
              <w:pStyle w:val="BodyText1"/>
              <w:jc w:val="center"/>
              <w:rPr>
                <w:rFonts w:ascii="Calibri" w:hAnsi="Calibri" w:cs="Calibri"/>
                <w:color w:val="000000"/>
                <w:sz w:val="20"/>
                <w:szCs w:val="20"/>
              </w:rPr>
            </w:pPr>
          </w:p>
        </w:tc>
        <w:tc>
          <w:tcPr>
            <w:tcW w:w="1817" w:type="dxa"/>
            <w:gridSpan w:val="3"/>
            <w:tcBorders>
              <w:top w:val="single" w:sz="4" w:space="0" w:color="000000"/>
              <w:left w:val="single" w:sz="4" w:space="0" w:color="000000"/>
              <w:bottom w:val="single" w:sz="4" w:space="0" w:color="000000"/>
              <w:right w:val="single" w:sz="4" w:space="0" w:color="000000"/>
            </w:tcBorders>
            <w:vAlign w:val="center"/>
          </w:tcPr>
          <w:p w14:paraId="278BFF61" w14:textId="77777777" w:rsidR="005320EC" w:rsidRPr="00823463" w:rsidRDefault="005320EC" w:rsidP="005320EC">
            <w:pPr>
              <w:pStyle w:val="BodyText1"/>
              <w:jc w:val="center"/>
              <w:rPr>
                <w:rFonts w:ascii="Calibri" w:hAnsi="Calibri" w:cs="Calibri"/>
                <w:color w:val="000000"/>
                <w:sz w:val="20"/>
                <w:szCs w:val="20"/>
              </w:rPr>
            </w:pPr>
          </w:p>
        </w:tc>
        <w:tc>
          <w:tcPr>
            <w:tcW w:w="236" w:type="dxa"/>
          </w:tcPr>
          <w:p w14:paraId="40D0EA6E" w14:textId="77777777" w:rsidR="005320EC" w:rsidRPr="00823463" w:rsidRDefault="005320EC" w:rsidP="005320EC">
            <w:pPr>
              <w:widowControl w:val="0"/>
            </w:pPr>
          </w:p>
        </w:tc>
      </w:tr>
      <w:tr w:rsidR="005320EC" w:rsidRPr="00823463" w14:paraId="04A7E735" w14:textId="77777777" w:rsidTr="005320EC">
        <w:trPr>
          <w:trHeight w:val="108"/>
        </w:trPr>
        <w:tc>
          <w:tcPr>
            <w:tcW w:w="4293" w:type="dxa"/>
            <w:gridSpan w:val="6"/>
            <w:tcBorders>
              <w:top w:val="single" w:sz="4" w:space="0" w:color="000000"/>
              <w:left w:val="single" w:sz="4" w:space="0" w:color="000000"/>
              <w:bottom w:val="single" w:sz="4" w:space="0" w:color="000000"/>
              <w:right w:val="single" w:sz="4" w:space="0" w:color="000000"/>
            </w:tcBorders>
            <w:vAlign w:val="center"/>
          </w:tcPr>
          <w:p w14:paraId="04DC74ED" w14:textId="77777777" w:rsidR="005320EC" w:rsidRPr="00823463" w:rsidRDefault="005320EC" w:rsidP="005320EC">
            <w:pPr>
              <w:pStyle w:val="BodyText1"/>
              <w:rPr>
                <w:rFonts w:ascii="Calibri" w:hAnsi="Calibri" w:cs="Calibri"/>
                <w:color w:val="000000"/>
                <w:sz w:val="20"/>
                <w:szCs w:val="20"/>
              </w:rPr>
            </w:pPr>
          </w:p>
        </w:tc>
        <w:tc>
          <w:tcPr>
            <w:tcW w:w="3005" w:type="dxa"/>
            <w:gridSpan w:val="5"/>
            <w:tcBorders>
              <w:top w:val="single" w:sz="4" w:space="0" w:color="000000"/>
              <w:left w:val="single" w:sz="4" w:space="0" w:color="000000"/>
              <w:bottom w:val="single" w:sz="4" w:space="0" w:color="000000"/>
              <w:right w:val="single" w:sz="4" w:space="0" w:color="000000"/>
            </w:tcBorders>
            <w:vAlign w:val="center"/>
          </w:tcPr>
          <w:p w14:paraId="187E5F2C" w14:textId="77777777" w:rsidR="005320EC" w:rsidRPr="00823463" w:rsidRDefault="005320EC" w:rsidP="005320EC">
            <w:pPr>
              <w:pStyle w:val="BodyText1"/>
              <w:jc w:val="center"/>
              <w:rPr>
                <w:rFonts w:ascii="Calibri" w:hAnsi="Calibri" w:cs="Calibri"/>
                <w:color w:val="000000"/>
                <w:sz w:val="20"/>
                <w:szCs w:val="20"/>
              </w:rPr>
            </w:pPr>
          </w:p>
        </w:tc>
        <w:tc>
          <w:tcPr>
            <w:tcW w:w="1817" w:type="dxa"/>
            <w:gridSpan w:val="3"/>
            <w:tcBorders>
              <w:top w:val="single" w:sz="4" w:space="0" w:color="000000"/>
              <w:left w:val="single" w:sz="4" w:space="0" w:color="000000"/>
              <w:bottom w:val="single" w:sz="4" w:space="0" w:color="000000"/>
              <w:right w:val="single" w:sz="4" w:space="0" w:color="000000"/>
            </w:tcBorders>
            <w:vAlign w:val="center"/>
          </w:tcPr>
          <w:p w14:paraId="4315E1DE" w14:textId="77777777" w:rsidR="005320EC" w:rsidRPr="00823463" w:rsidRDefault="005320EC" w:rsidP="005320EC">
            <w:pPr>
              <w:pStyle w:val="BodyText1"/>
              <w:jc w:val="center"/>
              <w:rPr>
                <w:rFonts w:ascii="Calibri" w:hAnsi="Calibri" w:cs="Calibri"/>
                <w:color w:val="000000"/>
                <w:sz w:val="20"/>
                <w:szCs w:val="20"/>
              </w:rPr>
            </w:pPr>
          </w:p>
        </w:tc>
        <w:tc>
          <w:tcPr>
            <w:tcW w:w="236" w:type="dxa"/>
          </w:tcPr>
          <w:p w14:paraId="3986D50B" w14:textId="77777777" w:rsidR="005320EC" w:rsidRPr="00823463" w:rsidRDefault="005320EC" w:rsidP="005320EC">
            <w:pPr>
              <w:widowControl w:val="0"/>
            </w:pPr>
          </w:p>
        </w:tc>
      </w:tr>
      <w:tr w:rsidR="005320EC" w:rsidRPr="00823463" w14:paraId="274F5A0B" w14:textId="77777777" w:rsidTr="005320EC">
        <w:trPr>
          <w:trHeight w:val="108"/>
        </w:trPr>
        <w:tc>
          <w:tcPr>
            <w:tcW w:w="4293" w:type="dxa"/>
            <w:gridSpan w:val="6"/>
            <w:tcBorders>
              <w:top w:val="single" w:sz="4" w:space="0" w:color="000000"/>
              <w:left w:val="single" w:sz="4" w:space="0" w:color="000000"/>
              <w:bottom w:val="single" w:sz="4" w:space="0" w:color="000000"/>
              <w:right w:val="single" w:sz="4" w:space="0" w:color="000000"/>
            </w:tcBorders>
            <w:vAlign w:val="center"/>
          </w:tcPr>
          <w:p w14:paraId="385D986C" w14:textId="77777777" w:rsidR="005320EC" w:rsidRPr="00823463" w:rsidRDefault="005320EC" w:rsidP="005320EC">
            <w:pPr>
              <w:widowControl w:val="0"/>
              <w:rPr>
                <w:rFonts w:ascii="Calibri" w:hAnsi="Calibri" w:cs="Calibri"/>
                <w:sz w:val="20"/>
                <w:szCs w:val="20"/>
              </w:rPr>
            </w:pPr>
          </w:p>
        </w:tc>
        <w:tc>
          <w:tcPr>
            <w:tcW w:w="3005" w:type="dxa"/>
            <w:gridSpan w:val="5"/>
            <w:tcBorders>
              <w:top w:val="single" w:sz="4" w:space="0" w:color="000000"/>
              <w:left w:val="single" w:sz="4" w:space="0" w:color="000000"/>
              <w:bottom w:val="single" w:sz="4" w:space="0" w:color="000000"/>
              <w:right w:val="single" w:sz="4" w:space="0" w:color="000000"/>
            </w:tcBorders>
            <w:vAlign w:val="center"/>
          </w:tcPr>
          <w:p w14:paraId="79AD3B9A" w14:textId="77777777" w:rsidR="005320EC" w:rsidRPr="00823463" w:rsidRDefault="005320EC" w:rsidP="005320EC">
            <w:pPr>
              <w:pStyle w:val="BodyText1"/>
              <w:jc w:val="center"/>
              <w:rPr>
                <w:rFonts w:ascii="Calibri" w:hAnsi="Calibri" w:cs="Calibri"/>
                <w:color w:val="000000"/>
                <w:sz w:val="20"/>
                <w:szCs w:val="20"/>
              </w:rPr>
            </w:pPr>
          </w:p>
        </w:tc>
        <w:tc>
          <w:tcPr>
            <w:tcW w:w="1817" w:type="dxa"/>
            <w:gridSpan w:val="3"/>
            <w:tcBorders>
              <w:top w:val="single" w:sz="4" w:space="0" w:color="000000"/>
              <w:left w:val="single" w:sz="4" w:space="0" w:color="000000"/>
              <w:bottom w:val="single" w:sz="4" w:space="0" w:color="000000"/>
              <w:right w:val="single" w:sz="4" w:space="0" w:color="000000"/>
            </w:tcBorders>
            <w:vAlign w:val="center"/>
          </w:tcPr>
          <w:p w14:paraId="05D47105" w14:textId="77777777" w:rsidR="005320EC" w:rsidRPr="00823463" w:rsidRDefault="005320EC" w:rsidP="005320EC">
            <w:pPr>
              <w:pStyle w:val="BodyText1"/>
              <w:jc w:val="center"/>
              <w:rPr>
                <w:rFonts w:ascii="Calibri" w:hAnsi="Calibri" w:cs="Calibri"/>
                <w:color w:val="000000"/>
                <w:sz w:val="20"/>
                <w:szCs w:val="20"/>
              </w:rPr>
            </w:pPr>
          </w:p>
        </w:tc>
        <w:tc>
          <w:tcPr>
            <w:tcW w:w="236" w:type="dxa"/>
          </w:tcPr>
          <w:p w14:paraId="420079D9" w14:textId="77777777" w:rsidR="005320EC" w:rsidRPr="00823463" w:rsidRDefault="005320EC" w:rsidP="005320EC">
            <w:pPr>
              <w:widowControl w:val="0"/>
            </w:pPr>
          </w:p>
        </w:tc>
      </w:tr>
      <w:tr w:rsidR="005320EC" w:rsidRPr="00823463" w14:paraId="181AF24A" w14:textId="77777777" w:rsidTr="005320EC">
        <w:trPr>
          <w:trHeight w:val="108"/>
        </w:trPr>
        <w:tc>
          <w:tcPr>
            <w:tcW w:w="4293" w:type="dxa"/>
            <w:gridSpan w:val="6"/>
            <w:tcBorders>
              <w:top w:val="single" w:sz="4" w:space="0" w:color="000000"/>
              <w:left w:val="single" w:sz="4" w:space="0" w:color="000000"/>
              <w:bottom w:val="single" w:sz="4" w:space="0" w:color="000000"/>
              <w:right w:val="single" w:sz="4" w:space="0" w:color="000000"/>
            </w:tcBorders>
            <w:vAlign w:val="center"/>
          </w:tcPr>
          <w:p w14:paraId="2A3E142A" w14:textId="77777777" w:rsidR="005320EC" w:rsidRPr="00823463" w:rsidRDefault="005320EC" w:rsidP="005320EC">
            <w:pPr>
              <w:pStyle w:val="BodyText1"/>
              <w:rPr>
                <w:rFonts w:ascii="Calibri" w:hAnsi="Calibri" w:cs="Calibri"/>
                <w:color w:val="000000"/>
                <w:sz w:val="20"/>
                <w:szCs w:val="20"/>
              </w:rPr>
            </w:pPr>
          </w:p>
        </w:tc>
        <w:tc>
          <w:tcPr>
            <w:tcW w:w="3005" w:type="dxa"/>
            <w:gridSpan w:val="5"/>
            <w:tcBorders>
              <w:top w:val="single" w:sz="4" w:space="0" w:color="000000"/>
              <w:left w:val="single" w:sz="4" w:space="0" w:color="000000"/>
              <w:bottom w:val="single" w:sz="4" w:space="0" w:color="000000"/>
              <w:right w:val="single" w:sz="4" w:space="0" w:color="000000"/>
            </w:tcBorders>
            <w:vAlign w:val="center"/>
          </w:tcPr>
          <w:p w14:paraId="2A9863A1" w14:textId="77777777" w:rsidR="005320EC" w:rsidRPr="00823463" w:rsidRDefault="005320EC" w:rsidP="005320EC">
            <w:pPr>
              <w:pStyle w:val="BodyText1"/>
              <w:jc w:val="center"/>
              <w:rPr>
                <w:rFonts w:ascii="Calibri" w:hAnsi="Calibri" w:cs="Calibri"/>
                <w:color w:val="000000"/>
                <w:sz w:val="20"/>
                <w:szCs w:val="20"/>
              </w:rPr>
            </w:pPr>
          </w:p>
        </w:tc>
        <w:tc>
          <w:tcPr>
            <w:tcW w:w="1817" w:type="dxa"/>
            <w:gridSpan w:val="3"/>
            <w:tcBorders>
              <w:top w:val="single" w:sz="4" w:space="0" w:color="000000"/>
              <w:left w:val="single" w:sz="4" w:space="0" w:color="000000"/>
              <w:bottom w:val="single" w:sz="4" w:space="0" w:color="000000"/>
              <w:right w:val="single" w:sz="4" w:space="0" w:color="000000"/>
            </w:tcBorders>
            <w:vAlign w:val="center"/>
          </w:tcPr>
          <w:p w14:paraId="3332DF32" w14:textId="77777777" w:rsidR="005320EC" w:rsidRPr="00823463" w:rsidRDefault="005320EC" w:rsidP="005320EC">
            <w:pPr>
              <w:pStyle w:val="BodyText1"/>
              <w:jc w:val="center"/>
              <w:rPr>
                <w:rFonts w:ascii="Calibri" w:hAnsi="Calibri" w:cs="Calibri"/>
                <w:color w:val="000000"/>
                <w:sz w:val="20"/>
                <w:szCs w:val="20"/>
              </w:rPr>
            </w:pPr>
          </w:p>
        </w:tc>
        <w:tc>
          <w:tcPr>
            <w:tcW w:w="236" w:type="dxa"/>
          </w:tcPr>
          <w:p w14:paraId="41A9547C" w14:textId="77777777" w:rsidR="005320EC" w:rsidRPr="00823463" w:rsidRDefault="005320EC" w:rsidP="005320EC">
            <w:pPr>
              <w:widowControl w:val="0"/>
            </w:pPr>
          </w:p>
        </w:tc>
      </w:tr>
      <w:tr w:rsidR="005320EC" w:rsidRPr="00823463" w14:paraId="6EC56DE7" w14:textId="77777777" w:rsidTr="005320EC">
        <w:trPr>
          <w:trHeight w:val="108"/>
        </w:trPr>
        <w:tc>
          <w:tcPr>
            <w:tcW w:w="4293" w:type="dxa"/>
            <w:gridSpan w:val="6"/>
            <w:tcBorders>
              <w:top w:val="single" w:sz="4" w:space="0" w:color="000000"/>
              <w:left w:val="single" w:sz="4" w:space="0" w:color="000000"/>
              <w:bottom w:val="single" w:sz="4" w:space="0" w:color="000000"/>
              <w:right w:val="single" w:sz="4" w:space="0" w:color="000000"/>
            </w:tcBorders>
            <w:vAlign w:val="center"/>
          </w:tcPr>
          <w:p w14:paraId="5CCDC12B" w14:textId="77777777" w:rsidR="005320EC" w:rsidRPr="00823463" w:rsidRDefault="005320EC" w:rsidP="005320EC">
            <w:pPr>
              <w:pStyle w:val="BodyText1"/>
              <w:rPr>
                <w:rFonts w:ascii="Calibri" w:hAnsi="Calibri" w:cs="Calibri"/>
                <w:sz w:val="20"/>
                <w:szCs w:val="20"/>
              </w:rPr>
            </w:pPr>
          </w:p>
        </w:tc>
        <w:tc>
          <w:tcPr>
            <w:tcW w:w="3005" w:type="dxa"/>
            <w:gridSpan w:val="5"/>
            <w:tcBorders>
              <w:top w:val="single" w:sz="4" w:space="0" w:color="000000"/>
              <w:left w:val="single" w:sz="4" w:space="0" w:color="000000"/>
              <w:bottom w:val="single" w:sz="4" w:space="0" w:color="000000"/>
              <w:right w:val="single" w:sz="4" w:space="0" w:color="000000"/>
            </w:tcBorders>
            <w:vAlign w:val="center"/>
          </w:tcPr>
          <w:p w14:paraId="5C7888FA" w14:textId="77777777" w:rsidR="005320EC" w:rsidRPr="00823463" w:rsidRDefault="005320EC" w:rsidP="005320EC">
            <w:pPr>
              <w:pStyle w:val="BodyText1"/>
              <w:jc w:val="center"/>
              <w:rPr>
                <w:rFonts w:ascii="Calibri" w:hAnsi="Calibri" w:cs="Calibri"/>
                <w:color w:val="000000"/>
                <w:sz w:val="20"/>
                <w:szCs w:val="20"/>
              </w:rPr>
            </w:pPr>
          </w:p>
        </w:tc>
        <w:tc>
          <w:tcPr>
            <w:tcW w:w="1817" w:type="dxa"/>
            <w:gridSpan w:val="3"/>
            <w:tcBorders>
              <w:top w:val="single" w:sz="4" w:space="0" w:color="000000"/>
              <w:left w:val="single" w:sz="4" w:space="0" w:color="000000"/>
              <w:bottom w:val="single" w:sz="4" w:space="0" w:color="000000"/>
              <w:right w:val="single" w:sz="4" w:space="0" w:color="000000"/>
            </w:tcBorders>
            <w:vAlign w:val="center"/>
          </w:tcPr>
          <w:p w14:paraId="172BD06A" w14:textId="77777777" w:rsidR="005320EC" w:rsidRPr="00823463" w:rsidRDefault="005320EC" w:rsidP="005320EC">
            <w:pPr>
              <w:pStyle w:val="BodyText1"/>
              <w:jc w:val="center"/>
              <w:rPr>
                <w:rFonts w:ascii="Calibri" w:hAnsi="Calibri" w:cs="Calibri"/>
                <w:color w:val="000000"/>
                <w:sz w:val="20"/>
                <w:szCs w:val="20"/>
              </w:rPr>
            </w:pPr>
          </w:p>
        </w:tc>
        <w:tc>
          <w:tcPr>
            <w:tcW w:w="236" w:type="dxa"/>
          </w:tcPr>
          <w:p w14:paraId="06E73413" w14:textId="77777777" w:rsidR="005320EC" w:rsidRPr="00823463" w:rsidRDefault="005320EC" w:rsidP="005320EC">
            <w:pPr>
              <w:widowControl w:val="0"/>
            </w:pPr>
          </w:p>
        </w:tc>
      </w:tr>
      <w:tr w:rsidR="005320EC" w:rsidRPr="00823463" w14:paraId="191CBFB8" w14:textId="77777777" w:rsidTr="005320EC">
        <w:trPr>
          <w:gridAfter w:val="2"/>
          <w:wAfter w:w="279" w:type="dxa"/>
          <w:trHeight w:val="431"/>
        </w:trPr>
        <w:tc>
          <w:tcPr>
            <w:tcW w:w="9072" w:type="dxa"/>
            <w:gridSpan w:val="13"/>
            <w:tcBorders>
              <w:top w:val="single" w:sz="4" w:space="0" w:color="000000"/>
              <w:left w:val="single" w:sz="4" w:space="0" w:color="000000"/>
              <w:bottom w:val="single" w:sz="4" w:space="0" w:color="000000"/>
              <w:right w:val="single" w:sz="4" w:space="0" w:color="000000"/>
            </w:tcBorders>
            <w:vAlign w:val="center"/>
          </w:tcPr>
          <w:p w14:paraId="27162F2E" w14:textId="77777777" w:rsidR="005320EC" w:rsidRPr="00890892" w:rsidRDefault="005320EC" w:rsidP="005320EC">
            <w:pPr>
              <w:pStyle w:val="BodyText1"/>
              <w:spacing w:after="0"/>
              <w:rPr>
                <w:rFonts w:ascii="Calibri" w:hAnsi="Calibri" w:cs="Calibri"/>
                <w:i/>
                <w:sz w:val="20"/>
                <w:szCs w:val="20"/>
                <w:lang w:val="pl-PL"/>
              </w:rPr>
            </w:pPr>
            <w:r w:rsidRPr="00890892">
              <w:rPr>
                <w:rFonts w:ascii="Calibri" w:hAnsi="Calibri" w:cs="Calibri"/>
                <w:i/>
                <w:sz w:val="20"/>
                <w:szCs w:val="20"/>
                <w:lang w:val="pl-PL"/>
              </w:rPr>
              <w:t>1. 13. Načini praćenja kvalitete koji osiguravaju stjecanje izlaznih znanja, vještina i kompetencija</w:t>
            </w:r>
          </w:p>
        </w:tc>
      </w:tr>
      <w:tr w:rsidR="005320EC" w:rsidRPr="00823463" w14:paraId="67E6BB9A" w14:textId="77777777" w:rsidTr="005320EC">
        <w:trPr>
          <w:gridAfter w:val="2"/>
          <w:wAfter w:w="279" w:type="dxa"/>
          <w:trHeight w:val="431"/>
        </w:trPr>
        <w:tc>
          <w:tcPr>
            <w:tcW w:w="9072" w:type="dxa"/>
            <w:gridSpan w:val="13"/>
            <w:tcBorders>
              <w:top w:val="single" w:sz="4" w:space="0" w:color="000000"/>
              <w:left w:val="single" w:sz="4" w:space="0" w:color="000000"/>
              <w:bottom w:val="single" w:sz="4" w:space="0" w:color="000000"/>
              <w:right w:val="single" w:sz="4" w:space="0" w:color="000000"/>
            </w:tcBorders>
            <w:vAlign w:val="center"/>
          </w:tcPr>
          <w:p w14:paraId="7EF3BEAC" w14:textId="77777777" w:rsidR="005320EC" w:rsidRPr="00823463" w:rsidRDefault="005320EC" w:rsidP="005320EC">
            <w:pPr>
              <w:pStyle w:val="FieldText"/>
              <w:widowControl w:val="0"/>
              <w:rPr>
                <w:rFonts w:ascii="Calibri" w:hAnsi="Calibri" w:cs="Calibri"/>
                <w:sz w:val="20"/>
                <w:szCs w:val="20"/>
                <w:lang w:val="hr-HR"/>
              </w:rPr>
            </w:pPr>
            <w:r w:rsidRPr="00823463">
              <w:rPr>
                <w:rFonts w:ascii="Calibri" w:hAnsi="Calibri" w:cs="Calibri"/>
                <w:sz w:val="20"/>
                <w:szCs w:val="20"/>
                <w:lang w:val="hr-HR"/>
              </w:rPr>
              <w:t>Studentska anketa.</w:t>
            </w:r>
          </w:p>
        </w:tc>
      </w:tr>
    </w:tbl>
    <w:p w14:paraId="19B7EB2C" w14:textId="77777777" w:rsidR="005320EC" w:rsidRPr="00823463" w:rsidRDefault="005320EC" w:rsidP="005320EC"/>
    <w:tbl>
      <w:tblPr>
        <w:tblW w:w="5000" w:type="pct"/>
        <w:tblInd w:w="-8" w:type="dxa"/>
        <w:tblLayout w:type="fixed"/>
        <w:tblLook w:val="0000" w:firstRow="0" w:lastRow="0" w:firstColumn="0" w:lastColumn="0" w:noHBand="0" w:noVBand="0"/>
      </w:tblPr>
      <w:tblGrid>
        <w:gridCol w:w="1092"/>
        <w:gridCol w:w="885"/>
        <w:gridCol w:w="157"/>
        <w:gridCol w:w="1152"/>
        <w:gridCol w:w="931"/>
        <w:gridCol w:w="107"/>
        <w:gridCol w:w="1208"/>
        <w:gridCol w:w="89"/>
        <w:gridCol w:w="705"/>
        <w:gridCol w:w="397"/>
        <w:gridCol w:w="555"/>
        <w:gridCol w:w="760"/>
        <w:gridCol w:w="1078"/>
        <w:gridCol w:w="236"/>
      </w:tblGrid>
      <w:tr w:rsidR="005320EC" w:rsidRPr="00823463" w14:paraId="5A28BA75" w14:textId="77777777" w:rsidTr="005320EC">
        <w:trPr>
          <w:trHeight w:val="431"/>
        </w:trPr>
        <w:tc>
          <w:tcPr>
            <w:tcW w:w="9214" w:type="dxa"/>
            <w:gridSpan w:val="13"/>
            <w:tcBorders>
              <w:top w:val="single" w:sz="6" w:space="0" w:color="000000"/>
              <w:left w:val="single" w:sz="6" w:space="0" w:color="000000"/>
              <w:bottom w:val="single" w:sz="6" w:space="0" w:color="000000"/>
              <w:right w:val="single" w:sz="6" w:space="0" w:color="000000"/>
            </w:tcBorders>
            <w:vAlign w:val="center"/>
          </w:tcPr>
          <w:p w14:paraId="3FC5C3DC" w14:textId="77777777" w:rsidR="005320EC" w:rsidRPr="00823463" w:rsidRDefault="005320EC" w:rsidP="005320EC">
            <w:r w:rsidRPr="00823463">
              <w:t>Opće informacije</w:t>
            </w:r>
          </w:p>
        </w:tc>
        <w:tc>
          <w:tcPr>
            <w:tcW w:w="236" w:type="dxa"/>
          </w:tcPr>
          <w:p w14:paraId="20F7B6B3" w14:textId="77777777" w:rsidR="005320EC" w:rsidRPr="00823463" w:rsidRDefault="005320EC" w:rsidP="005320EC">
            <w:pPr>
              <w:widowControl w:val="0"/>
            </w:pPr>
          </w:p>
        </w:tc>
      </w:tr>
      <w:tr w:rsidR="005320EC" w:rsidRPr="00823463" w14:paraId="14690222" w14:textId="77777777" w:rsidTr="005320EC">
        <w:trPr>
          <w:trHeight w:val="431"/>
        </w:trPr>
        <w:tc>
          <w:tcPr>
            <w:tcW w:w="2158" w:type="dxa"/>
            <w:gridSpan w:val="3"/>
            <w:tcBorders>
              <w:top w:val="single" w:sz="6" w:space="0" w:color="000000"/>
              <w:left w:val="single" w:sz="6" w:space="0" w:color="000000"/>
              <w:bottom w:val="single" w:sz="6" w:space="0" w:color="000000"/>
              <w:right w:val="single" w:sz="6" w:space="0" w:color="000000"/>
            </w:tcBorders>
            <w:vAlign w:val="center"/>
          </w:tcPr>
          <w:p w14:paraId="6785F4A4" w14:textId="77777777" w:rsidR="005320EC" w:rsidRPr="00823463" w:rsidRDefault="005320EC" w:rsidP="005320EC">
            <w:pPr>
              <w:rPr>
                <w:b/>
              </w:rPr>
            </w:pPr>
            <w:r w:rsidRPr="00823463">
              <w:t>Nositelj kolegija</w:t>
            </w:r>
          </w:p>
        </w:tc>
        <w:tc>
          <w:tcPr>
            <w:tcW w:w="7056" w:type="dxa"/>
            <w:gridSpan w:val="10"/>
            <w:tcBorders>
              <w:top w:val="single" w:sz="6" w:space="0" w:color="000000"/>
              <w:left w:val="single" w:sz="6" w:space="0" w:color="000000"/>
              <w:bottom w:val="single" w:sz="6" w:space="0" w:color="000000"/>
              <w:right w:val="single" w:sz="6" w:space="0" w:color="000000"/>
            </w:tcBorders>
            <w:vAlign w:val="center"/>
          </w:tcPr>
          <w:p w14:paraId="19072520" w14:textId="77777777" w:rsidR="005320EC" w:rsidRPr="00823463" w:rsidRDefault="005320EC" w:rsidP="005320EC">
            <w:r w:rsidRPr="00823463">
              <w:t>Imenovani mentori i savjetnici</w:t>
            </w:r>
          </w:p>
        </w:tc>
        <w:tc>
          <w:tcPr>
            <w:tcW w:w="236" w:type="dxa"/>
          </w:tcPr>
          <w:p w14:paraId="42280588" w14:textId="77777777" w:rsidR="005320EC" w:rsidRPr="00823463" w:rsidRDefault="005320EC" w:rsidP="005320EC">
            <w:pPr>
              <w:widowControl w:val="0"/>
            </w:pPr>
          </w:p>
        </w:tc>
      </w:tr>
      <w:tr w:rsidR="005320EC" w:rsidRPr="00823463" w14:paraId="1E931452" w14:textId="77777777" w:rsidTr="005320EC">
        <w:trPr>
          <w:trHeight w:val="431"/>
        </w:trPr>
        <w:tc>
          <w:tcPr>
            <w:tcW w:w="2158" w:type="dxa"/>
            <w:gridSpan w:val="3"/>
            <w:tcBorders>
              <w:top w:val="single" w:sz="6" w:space="0" w:color="000000"/>
              <w:left w:val="single" w:sz="6" w:space="0" w:color="000000"/>
              <w:bottom w:val="single" w:sz="6" w:space="0" w:color="000000"/>
              <w:right w:val="single" w:sz="6" w:space="0" w:color="000000"/>
            </w:tcBorders>
            <w:vAlign w:val="center"/>
          </w:tcPr>
          <w:p w14:paraId="1B839005"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Naziv kolegija</w:t>
            </w:r>
          </w:p>
        </w:tc>
        <w:tc>
          <w:tcPr>
            <w:tcW w:w="7056" w:type="dxa"/>
            <w:gridSpan w:val="10"/>
            <w:tcBorders>
              <w:top w:val="single" w:sz="6" w:space="0" w:color="000000"/>
              <w:left w:val="single" w:sz="6" w:space="0" w:color="000000"/>
              <w:bottom w:val="single" w:sz="6" w:space="0" w:color="000000"/>
              <w:right w:val="single" w:sz="6" w:space="0" w:color="000000"/>
            </w:tcBorders>
            <w:vAlign w:val="center"/>
          </w:tcPr>
          <w:p w14:paraId="2138D61A" w14:textId="77777777" w:rsidR="005320EC" w:rsidRPr="00823463" w:rsidRDefault="005320EC" w:rsidP="005320EC">
            <w:pPr>
              <w:widowControl w:val="0"/>
              <w:rPr>
                <w:rFonts w:ascii="Calibri" w:hAnsi="Calibri" w:cs="Calibri"/>
                <w:b/>
                <w:i/>
                <w:sz w:val="20"/>
                <w:szCs w:val="20"/>
              </w:rPr>
            </w:pPr>
            <w:r w:rsidRPr="00823463">
              <w:rPr>
                <w:rFonts w:ascii="Calibri" w:hAnsi="Calibri" w:cs="Calibri"/>
                <w:b/>
                <w:i/>
                <w:sz w:val="20"/>
                <w:szCs w:val="20"/>
              </w:rPr>
              <w:t>Konzultacije s mentorom/studijskim savjetnikom V</w:t>
            </w:r>
          </w:p>
        </w:tc>
        <w:tc>
          <w:tcPr>
            <w:tcW w:w="236" w:type="dxa"/>
          </w:tcPr>
          <w:p w14:paraId="1C7A6576" w14:textId="77777777" w:rsidR="005320EC" w:rsidRPr="00823463" w:rsidRDefault="005320EC" w:rsidP="005320EC">
            <w:pPr>
              <w:widowControl w:val="0"/>
            </w:pPr>
          </w:p>
        </w:tc>
      </w:tr>
      <w:tr w:rsidR="005320EC" w:rsidRPr="00823463" w14:paraId="705A7156" w14:textId="77777777" w:rsidTr="005320EC">
        <w:trPr>
          <w:trHeight w:val="431"/>
        </w:trPr>
        <w:tc>
          <w:tcPr>
            <w:tcW w:w="2158" w:type="dxa"/>
            <w:gridSpan w:val="3"/>
            <w:tcBorders>
              <w:top w:val="single" w:sz="6" w:space="0" w:color="000000"/>
              <w:left w:val="single" w:sz="6" w:space="0" w:color="000000"/>
              <w:bottom w:val="single" w:sz="6" w:space="0" w:color="000000"/>
              <w:right w:val="single" w:sz="6" w:space="0" w:color="000000"/>
            </w:tcBorders>
            <w:vAlign w:val="center"/>
          </w:tcPr>
          <w:p w14:paraId="0B7F46F6"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Studijski program</w:t>
            </w:r>
          </w:p>
        </w:tc>
        <w:tc>
          <w:tcPr>
            <w:tcW w:w="7056" w:type="dxa"/>
            <w:gridSpan w:val="10"/>
            <w:tcBorders>
              <w:top w:val="single" w:sz="6" w:space="0" w:color="000000"/>
              <w:left w:val="single" w:sz="6" w:space="0" w:color="000000"/>
              <w:bottom w:val="single" w:sz="6" w:space="0" w:color="000000"/>
              <w:right w:val="single" w:sz="6" w:space="0" w:color="000000"/>
            </w:tcBorders>
            <w:vAlign w:val="center"/>
          </w:tcPr>
          <w:p w14:paraId="2CD2158C" w14:textId="77777777" w:rsidR="005320EC" w:rsidRPr="00823463" w:rsidRDefault="005320EC" w:rsidP="005320EC">
            <w:pPr>
              <w:pStyle w:val="FieldText"/>
              <w:widowControl w:val="0"/>
              <w:rPr>
                <w:rFonts w:ascii="Calibri" w:hAnsi="Calibri" w:cs="Calibri"/>
                <w:sz w:val="20"/>
                <w:szCs w:val="20"/>
                <w:lang w:val="hr-HR"/>
              </w:rPr>
            </w:pPr>
            <w:r w:rsidRPr="00823463">
              <w:rPr>
                <w:rFonts w:ascii="Calibri" w:hAnsi="Calibri" w:cs="Calibri"/>
                <w:sz w:val="20"/>
                <w:szCs w:val="20"/>
                <w:lang w:val="hr-HR"/>
              </w:rPr>
              <w:t>Doktorski studij Informacijske znanosti</w:t>
            </w:r>
          </w:p>
        </w:tc>
        <w:tc>
          <w:tcPr>
            <w:tcW w:w="236" w:type="dxa"/>
          </w:tcPr>
          <w:p w14:paraId="12916EF5" w14:textId="77777777" w:rsidR="005320EC" w:rsidRPr="00823463" w:rsidRDefault="005320EC" w:rsidP="005320EC">
            <w:pPr>
              <w:widowControl w:val="0"/>
            </w:pPr>
          </w:p>
        </w:tc>
      </w:tr>
      <w:tr w:rsidR="005320EC" w:rsidRPr="00823463" w14:paraId="4D724408" w14:textId="77777777" w:rsidTr="005320EC">
        <w:trPr>
          <w:trHeight w:val="431"/>
        </w:trPr>
        <w:tc>
          <w:tcPr>
            <w:tcW w:w="2158" w:type="dxa"/>
            <w:gridSpan w:val="3"/>
            <w:tcBorders>
              <w:top w:val="single" w:sz="6" w:space="0" w:color="000000"/>
              <w:left w:val="single" w:sz="6" w:space="0" w:color="000000"/>
              <w:bottom w:val="single" w:sz="6" w:space="0" w:color="000000"/>
              <w:right w:val="single" w:sz="6" w:space="0" w:color="000000"/>
            </w:tcBorders>
            <w:vAlign w:val="center"/>
          </w:tcPr>
          <w:p w14:paraId="58BAE342"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Status kolegija</w:t>
            </w:r>
          </w:p>
        </w:tc>
        <w:tc>
          <w:tcPr>
            <w:tcW w:w="7056" w:type="dxa"/>
            <w:gridSpan w:val="10"/>
            <w:tcBorders>
              <w:top w:val="single" w:sz="6" w:space="0" w:color="000000"/>
              <w:left w:val="single" w:sz="6" w:space="0" w:color="000000"/>
              <w:bottom w:val="single" w:sz="6" w:space="0" w:color="000000"/>
              <w:right w:val="single" w:sz="6" w:space="0" w:color="000000"/>
            </w:tcBorders>
            <w:vAlign w:val="center"/>
          </w:tcPr>
          <w:p w14:paraId="14AD2DED"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obvezni</w:t>
            </w:r>
          </w:p>
        </w:tc>
        <w:tc>
          <w:tcPr>
            <w:tcW w:w="236" w:type="dxa"/>
          </w:tcPr>
          <w:p w14:paraId="52C7937F" w14:textId="77777777" w:rsidR="005320EC" w:rsidRPr="00823463" w:rsidRDefault="005320EC" w:rsidP="005320EC">
            <w:pPr>
              <w:widowControl w:val="0"/>
            </w:pPr>
          </w:p>
        </w:tc>
      </w:tr>
      <w:tr w:rsidR="005320EC" w:rsidRPr="00823463" w14:paraId="2CC6F272" w14:textId="77777777" w:rsidTr="005320EC">
        <w:trPr>
          <w:trHeight w:val="431"/>
        </w:trPr>
        <w:tc>
          <w:tcPr>
            <w:tcW w:w="2158" w:type="dxa"/>
            <w:gridSpan w:val="3"/>
            <w:tcBorders>
              <w:top w:val="single" w:sz="6" w:space="0" w:color="000000"/>
              <w:left w:val="single" w:sz="6" w:space="0" w:color="000000"/>
              <w:bottom w:val="single" w:sz="6" w:space="0" w:color="000000"/>
              <w:right w:val="single" w:sz="6" w:space="0" w:color="000000"/>
            </w:tcBorders>
            <w:vAlign w:val="center"/>
          </w:tcPr>
          <w:p w14:paraId="33A8B907"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color w:val="000000"/>
                <w:sz w:val="20"/>
                <w:szCs w:val="20"/>
              </w:rPr>
              <w:t>Godina/Semestar</w:t>
            </w:r>
          </w:p>
        </w:tc>
        <w:tc>
          <w:tcPr>
            <w:tcW w:w="7056" w:type="dxa"/>
            <w:gridSpan w:val="10"/>
            <w:tcBorders>
              <w:top w:val="single" w:sz="6" w:space="0" w:color="000000"/>
              <w:left w:val="single" w:sz="6" w:space="0" w:color="000000"/>
              <w:bottom w:val="single" w:sz="6" w:space="0" w:color="000000"/>
              <w:right w:val="single" w:sz="6" w:space="0" w:color="000000"/>
            </w:tcBorders>
            <w:vAlign w:val="center"/>
          </w:tcPr>
          <w:p w14:paraId="6ACF1E60"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 xml:space="preserve">3/ I. </w:t>
            </w:r>
          </w:p>
        </w:tc>
        <w:tc>
          <w:tcPr>
            <w:tcW w:w="236" w:type="dxa"/>
          </w:tcPr>
          <w:p w14:paraId="26CD4B1A" w14:textId="77777777" w:rsidR="005320EC" w:rsidRPr="00823463" w:rsidRDefault="005320EC" w:rsidP="005320EC">
            <w:pPr>
              <w:widowControl w:val="0"/>
            </w:pPr>
          </w:p>
        </w:tc>
      </w:tr>
      <w:tr w:rsidR="005320EC" w:rsidRPr="00823463" w14:paraId="23D3AF5F" w14:textId="77777777" w:rsidTr="005320EC">
        <w:trPr>
          <w:trHeight w:val="431"/>
        </w:trPr>
        <w:tc>
          <w:tcPr>
            <w:tcW w:w="2158" w:type="dxa"/>
            <w:gridSpan w:val="3"/>
            <w:vMerge w:val="restart"/>
            <w:tcBorders>
              <w:top w:val="single" w:sz="6" w:space="0" w:color="000000"/>
              <w:left w:val="single" w:sz="6" w:space="0" w:color="000000"/>
              <w:bottom w:val="single" w:sz="6" w:space="0" w:color="000000"/>
              <w:right w:val="single" w:sz="6" w:space="0" w:color="000000"/>
            </w:tcBorders>
            <w:vAlign w:val="center"/>
          </w:tcPr>
          <w:p w14:paraId="674FDC9F" w14:textId="77777777" w:rsidR="005320EC" w:rsidRPr="00890892" w:rsidRDefault="005320EC" w:rsidP="005320EC">
            <w:pPr>
              <w:pStyle w:val="BodyText1"/>
              <w:spacing w:after="0"/>
              <w:rPr>
                <w:rFonts w:ascii="Calibri" w:hAnsi="Calibri" w:cs="Calibri"/>
                <w:sz w:val="20"/>
                <w:szCs w:val="20"/>
                <w:lang w:val="pl-PL"/>
              </w:rPr>
            </w:pPr>
            <w:r w:rsidRPr="00890892">
              <w:rPr>
                <w:rFonts w:ascii="Calibri" w:hAnsi="Calibri" w:cs="Calibri"/>
                <w:sz w:val="20"/>
                <w:szCs w:val="20"/>
                <w:lang w:val="pl-PL"/>
              </w:rPr>
              <w:t>Bodovna vrijednost i način izvođenja nastave</w:t>
            </w:r>
          </w:p>
        </w:tc>
        <w:tc>
          <w:tcPr>
            <w:tcW w:w="3523" w:type="dxa"/>
            <w:gridSpan w:val="5"/>
            <w:tcBorders>
              <w:top w:val="single" w:sz="6" w:space="0" w:color="000000"/>
              <w:left w:val="single" w:sz="6" w:space="0" w:color="000000"/>
              <w:bottom w:val="single" w:sz="6" w:space="0" w:color="000000"/>
              <w:right w:val="single" w:sz="6" w:space="0" w:color="000000"/>
            </w:tcBorders>
            <w:vAlign w:val="center"/>
          </w:tcPr>
          <w:p w14:paraId="7DCFBE76"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ECTS koeficijent opterećenja studenata</w:t>
            </w:r>
          </w:p>
        </w:tc>
        <w:tc>
          <w:tcPr>
            <w:tcW w:w="3533" w:type="dxa"/>
            <w:gridSpan w:val="5"/>
            <w:tcBorders>
              <w:top w:val="single" w:sz="6" w:space="0" w:color="000000"/>
              <w:left w:val="single" w:sz="6" w:space="0" w:color="000000"/>
              <w:bottom w:val="single" w:sz="6" w:space="0" w:color="000000"/>
              <w:right w:val="single" w:sz="6" w:space="0" w:color="000000"/>
            </w:tcBorders>
            <w:vAlign w:val="center"/>
          </w:tcPr>
          <w:p w14:paraId="25CABAFE" w14:textId="77777777" w:rsidR="005320EC" w:rsidRPr="00823463" w:rsidRDefault="005320EC" w:rsidP="005320EC">
            <w:pPr>
              <w:pStyle w:val="FieldText"/>
              <w:widowControl w:val="0"/>
              <w:jc w:val="center"/>
              <w:rPr>
                <w:rFonts w:ascii="Calibri" w:hAnsi="Calibri" w:cs="Calibri"/>
                <w:b w:val="0"/>
                <w:sz w:val="20"/>
                <w:szCs w:val="20"/>
                <w:lang w:val="hr-HR"/>
              </w:rPr>
            </w:pPr>
            <w:r>
              <w:rPr>
                <w:rFonts w:ascii="Calibri" w:hAnsi="Calibri" w:cs="Calibri"/>
                <w:b w:val="0"/>
                <w:sz w:val="20"/>
                <w:szCs w:val="20"/>
                <w:lang w:val="hr-HR"/>
              </w:rPr>
              <w:t>5</w:t>
            </w:r>
          </w:p>
        </w:tc>
        <w:tc>
          <w:tcPr>
            <w:tcW w:w="236" w:type="dxa"/>
          </w:tcPr>
          <w:p w14:paraId="6D745AFE" w14:textId="77777777" w:rsidR="005320EC" w:rsidRPr="00823463" w:rsidRDefault="005320EC" w:rsidP="005320EC">
            <w:pPr>
              <w:widowControl w:val="0"/>
            </w:pPr>
          </w:p>
        </w:tc>
      </w:tr>
      <w:tr w:rsidR="005320EC" w:rsidRPr="00823463" w14:paraId="164AD2AE" w14:textId="77777777" w:rsidTr="005320EC">
        <w:trPr>
          <w:trHeight w:val="431"/>
        </w:trPr>
        <w:tc>
          <w:tcPr>
            <w:tcW w:w="2158" w:type="dxa"/>
            <w:gridSpan w:val="3"/>
            <w:vMerge/>
            <w:tcBorders>
              <w:top w:val="single" w:sz="6" w:space="0" w:color="000000"/>
              <w:left w:val="single" w:sz="6" w:space="0" w:color="000000"/>
              <w:bottom w:val="single" w:sz="6" w:space="0" w:color="000000"/>
              <w:right w:val="single" w:sz="6" w:space="0" w:color="000000"/>
            </w:tcBorders>
            <w:vAlign w:val="center"/>
          </w:tcPr>
          <w:p w14:paraId="0AFB94F9" w14:textId="77777777" w:rsidR="005320EC" w:rsidRPr="00823463" w:rsidRDefault="005320EC" w:rsidP="005320EC">
            <w:pPr>
              <w:pStyle w:val="BodyText1"/>
              <w:spacing w:after="0"/>
              <w:rPr>
                <w:rFonts w:ascii="Calibri" w:hAnsi="Calibri" w:cs="Calibri"/>
                <w:sz w:val="20"/>
                <w:szCs w:val="20"/>
              </w:rPr>
            </w:pPr>
          </w:p>
        </w:tc>
        <w:tc>
          <w:tcPr>
            <w:tcW w:w="3523" w:type="dxa"/>
            <w:gridSpan w:val="5"/>
            <w:tcBorders>
              <w:top w:val="single" w:sz="6" w:space="0" w:color="000000"/>
              <w:left w:val="single" w:sz="6" w:space="0" w:color="000000"/>
              <w:bottom w:val="single" w:sz="6" w:space="0" w:color="000000"/>
              <w:right w:val="single" w:sz="6" w:space="0" w:color="000000"/>
            </w:tcBorders>
            <w:vAlign w:val="center"/>
          </w:tcPr>
          <w:p w14:paraId="708ED68B"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Broj sati (P + V + S)</w:t>
            </w:r>
          </w:p>
        </w:tc>
        <w:tc>
          <w:tcPr>
            <w:tcW w:w="3533" w:type="dxa"/>
            <w:gridSpan w:val="5"/>
            <w:tcBorders>
              <w:top w:val="single" w:sz="6" w:space="0" w:color="000000"/>
              <w:left w:val="single" w:sz="6" w:space="0" w:color="000000"/>
              <w:bottom w:val="single" w:sz="6" w:space="0" w:color="000000"/>
              <w:right w:val="single" w:sz="6" w:space="0" w:color="000000"/>
            </w:tcBorders>
            <w:vAlign w:val="center"/>
          </w:tcPr>
          <w:p w14:paraId="32C97447" w14:textId="77777777" w:rsidR="005320EC" w:rsidRPr="00823463" w:rsidRDefault="005320EC" w:rsidP="005320EC">
            <w:pPr>
              <w:pStyle w:val="FieldText"/>
              <w:widowControl w:val="0"/>
              <w:jc w:val="center"/>
              <w:rPr>
                <w:rFonts w:ascii="Calibri" w:hAnsi="Calibri" w:cs="Calibri"/>
                <w:b w:val="0"/>
                <w:sz w:val="20"/>
                <w:szCs w:val="20"/>
                <w:lang w:val="hr-HR"/>
              </w:rPr>
            </w:pPr>
            <w:r w:rsidRPr="00823463">
              <w:rPr>
                <w:rFonts w:ascii="Calibri" w:hAnsi="Calibri" w:cs="Calibri"/>
                <w:b w:val="0"/>
                <w:sz w:val="20"/>
                <w:szCs w:val="20"/>
                <w:lang w:val="hr-HR"/>
              </w:rPr>
              <w:t>0+0+</w:t>
            </w:r>
            <w:r>
              <w:rPr>
                <w:rFonts w:ascii="Calibri" w:hAnsi="Calibri" w:cs="Calibri"/>
                <w:b w:val="0"/>
                <w:sz w:val="20"/>
                <w:szCs w:val="20"/>
                <w:lang w:val="hr-HR"/>
              </w:rPr>
              <w:t>15</w:t>
            </w:r>
          </w:p>
        </w:tc>
        <w:tc>
          <w:tcPr>
            <w:tcW w:w="236" w:type="dxa"/>
          </w:tcPr>
          <w:p w14:paraId="757EA347" w14:textId="77777777" w:rsidR="005320EC" w:rsidRPr="00823463" w:rsidRDefault="005320EC" w:rsidP="005320EC">
            <w:pPr>
              <w:widowControl w:val="0"/>
            </w:pPr>
          </w:p>
        </w:tc>
      </w:tr>
      <w:tr w:rsidR="005320EC" w:rsidRPr="00823463" w14:paraId="2901D83A" w14:textId="77777777" w:rsidTr="005320EC">
        <w:trPr>
          <w:gridAfter w:val="1"/>
          <w:wAfter w:w="236" w:type="dxa"/>
          <w:trHeight w:val="431"/>
        </w:trPr>
        <w:tc>
          <w:tcPr>
            <w:tcW w:w="9214" w:type="dxa"/>
            <w:gridSpan w:val="13"/>
            <w:tcBorders>
              <w:top w:val="single" w:sz="4" w:space="0" w:color="000000"/>
              <w:left w:val="single" w:sz="4" w:space="0" w:color="000000"/>
              <w:bottom w:val="single" w:sz="4" w:space="0" w:color="000000"/>
              <w:right w:val="single" w:sz="4" w:space="0" w:color="000000"/>
            </w:tcBorders>
            <w:vAlign w:val="center"/>
          </w:tcPr>
          <w:p w14:paraId="4F8128AA" w14:textId="77777777" w:rsidR="005320EC" w:rsidRPr="00823463" w:rsidRDefault="005320EC" w:rsidP="005320EC">
            <w:pPr>
              <w:pStyle w:val="ListParagraph"/>
              <w:widowControl w:val="0"/>
              <w:rPr>
                <w:rFonts w:ascii="Calibri" w:hAnsi="Calibri" w:cs="Calibri"/>
                <w:b/>
                <w:sz w:val="20"/>
                <w:szCs w:val="20"/>
              </w:rPr>
            </w:pPr>
            <w:r w:rsidRPr="00823463">
              <w:rPr>
                <w:rFonts w:ascii="Calibri" w:hAnsi="Calibri" w:cs="Calibri"/>
                <w:b/>
                <w:sz w:val="20"/>
                <w:szCs w:val="20"/>
              </w:rPr>
              <w:t>1. OPIS KOLEGIJA</w:t>
            </w:r>
          </w:p>
        </w:tc>
      </w:tr>
      <w:tr w:rsidR="005320EC" w:rsidRPr="00823463" w14:paraId="59304FEC" w14:textId="77777777" w:rsidTr="005320EC">
        <w:trPr>
          <w:gridAfter w:val="1"/>
          <w:wAfter w:w="236" w:type="dxa"/>
          <w:trHeight w:val="431"/>
        </w:trPr>
        <w:tc>
          <w:tcPr>
            <w:tcW w:w="9214" w:type="dxa"/>
            <w:gridSpan w:val="13"/>
            <w:tcBorders>
              <w:top w:val="single" w:sz="4" w:space="0" w:color="000000"/>
              <w:left w:val="single" w:sz="4" w:space="0" w:color="000000"/>
              <w:bottom w:val="single" w:sz="4" w:space="0" w:color="000000"/>
              <w:right w:val="single" w:sz="4" w:space="0" w:color="000000"/>
            </w:tcBorders>
            <w:vAlign w:val="center"/>
          </w:tcPr>
          <w:p w14:paraId="46D0F413"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1. Ciljevi kolegija</w:t>
            </w:r>
          </w:p>
        </w:tc>
      </w:tr>
      <w:tr w:rsidR="005320EC" w:rsidRPr="00823463" w14:paraId="125CDADD" w14:textId="77777777" w:rsidTr="005320EC">
        <w:trPr>
          <w:gridAfter w:val="1"/>
          <w:wAfter w:w="236" w:type="dxa"/>
          <w:trHeight w:val="431"/>
        </w:trPr>
        <w:tc>
          <w:tcPr>
            <w:tcW w:w="9214" w:type="dxa"/>
            <w:gridSpan w:val="13"/>
            <w:tcBorders>
              <w:top w:val="single" w:sz="4" w:space="0" w:color="000000"/>
              <w:left w:val="single" w:sz="4" w:space="0" w:color="000000"/>
              <w:bottom w:val="single" w:sz="4" w:space="0" w:color="000000"/>
              <w:right w:val="single" w:sz="4" w:space="0" w:color="000000"/>
            </w:tcBorders>
            <w:vAlign w:val="center"/>
          </w:tcPr>
          <w:p w14:paraId="2D76F477" w14:textId="77777777" w:rsidR="005320EC" w:rsidRPr="00823463" w:rsidRDefault="005320EC" w:rsidP="005320EC">
            <w:pPr>
              <w:widowControl w:val="0"/>
              <w:rPr>
                <w:rFonts w:ascii="Calibri" w:hAnsi="Calibri" w:cs="Calibri"/>
                <w:sz w:val="20"/>
                <w:szCs w:val="20"/>
              </w:rPr>
            </w:pPr>
            <w:r w:rsidRPr="00823463">
              <w:rPr>
                <w:rFonts w:ascii="Calibri" w:hAnsi="Calibri" w:cs="Calibri"/>
                <w:sz w:val="20"/>
                <w:szCs w:val="20"/>
              </w:rPr>
              <w:t>Konzultacije s mentorom/studijskim savjetnikom pri izradi doktorskog rada imaju nekoliko ključnih ciljeva koji se tiču izrade doktorskoga rada, a među kojima su: izrada individualnog plana istraživanja, usmjeravanje istraživanja, upućivanje na relevantnu literaturu i metodologiju, davanje općih stručnih savjeta iz područja doktorskog rada, evaluacija istraživanja, praćenje napretka, etička pitanja, motivacija i podrška. Mentor/studijski savjetnik pomaže razvoju akademskih, istraživačkih i metodoloških vještina te profesionalnom razvoju i umrežavanju kandidata. U kasnijim fazama rada cilj kolegija uključuje pripremu kandidata za obranu teme i samoga doktorskog rada.</w:t>
            </w:r>
          </w:p>
          <w:p w14:paraId="478D4A01" w14:textId="77777777" w:rsidR="005320EC" w:rsidRPr="00823463" w:rsidRDefault="005320EC" w:rsidP="005320EC">
            <w:pPr>
              <w:pStyle w:val="NormalWeb"/>
              <w:widowControl w:val="0"/>
              <w:spacing w:beforeAutospacing="0" w:after="0" w:afterAutospacing="0"/>
              <w:rPr>
                <w:rFonts w:ascii="Calibri" w:hAnsi="Calibri" w:cs="Calibri"/>
                <w:sz w:val="20"/>
                <w:szCs w:val="20"/>
              </w:rPr>
            </w:pPr>
          </w:p>
        </w:tc>
      </w:tr>
      <w:tr w:rsidR="005320EC" w:rsidRPr="00823463" w14:paraId="659A026A" w14:textId="77777777" w:rsidTr="005320EC">
        <w:trPr>
          <w:gridAfter w:val="1"/>
          <w:wAfter w:w="236" w:type="dxa"/>
          <w:trHeight w:val="431"/>
        </w:trPr>
        <w:tc>
          <w:tcPr>
            <w:tcW w:w="9214" w:type="dxa"/>
            <w:gridSpan w:val="13"/>
            <w:tcBorders>
              <w:top w:val="single" w:sz="4" w:space="0" w:color="000000"/>
              <w:left w:val="single" w:sz="4" w:space="0" w:color="000000"/>
              <w:bottom w:val="single" w:sz="4" w:space="0" w:color="000000"/>
              <w:right w:val="single" w:sz="4" w:space="0" w:color="000000"/>
            </w:tcBorders>
            <w:vAlign w:val="center"/>
          </w:tcPr>
          <w:p w14:paraId="0F45033D"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2. Uvjeti za upis kolegija</w:t>
            </w:r>
          </w:p>
        </w:tc>
      </w:tr>
      <w:tr w:rsidR="005320EC" w:rsidRPr="00823463" w14:paraId="341974FE" w14:textId="77777777" w:rsidTr="005320EC">
        <w:trPr>
          <w:gridAfter w:val="1"/>
          <w:wAfter w:w="236" w:type="dxa"/>
          <w:trHeight w:val="431"/>
        </w:trPr>
        <w:tc>
          <w:tcPr>
            <w:tcW w:w="9214" w:type="dxa"/>
            <w:gridSpan w:val="13"/>
            <w:tcBorders>
              <w:top w:val="single" w:sz="4" w:space="0" w:color="000000"/>
              <w:left w:val="single" w:sz="4" w:space="0" w:color="000000"/>
              <w:bottom w:val="single" w:sz="4" w:space="0" w:color="000000"/>
              <w:right w:val="single" w:sz="4" w:space="0" w:color="000000"/>
            </w:tcBorders>
            <w:vAlign w:val="center"/>
          </w:tcPr>
          <w:p w14:paraId="605B92BE"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nema</w:t>
            </w:r>
          </w:p>
        </w:tc>
      </w:tr>
      <w:tr w:rsidR="005320EC" w:rsidRPr="00823463" w14:paraId="45C1D030" w14:textId="77777777" w:rsidTr="005320EC">
        <w:trPr>
          <w:gridAfter w:val="1"/>
          <w:wAfter w:w="236" w:type="dxa"/>
          <w:trHeight w:val="431"/>
        </w:trPr>
        <w:tc>
          <w:tcPr>
            <w:tcW w:w="9214" w:type="dxa"/>
            <w:gridSpan w:val="13"/>
            <w:tcBorders>
              <w:top w:val="single" w:sz="4" w:space="0" w:color="000000"/>
              <w:left w:val="single" w:sz="4" w:space="0" w:color="000000"/>
              <w:bottom w:val="single" w:sz="4" w:space="0" w:color="000000"/>
              <w:right w:val="single" w:sz="4" w:space="0" w:color="000000"/>
            </w:tcBorders>
            <w:vAlign w:val="center"/>
          </w:tcPr>
          <w:p w14:paraId="4FA9F250" w14:textId="77777777" w:rsidR="005320EC" w:rsidRPr="00890892" w:rsidRDefault="005320EC" w:rsidP="005320EC">
            <w:pPr>
              <w:pStyle w:val="BodyText1"/>
              <w:spacing w:after="0"/>
              <w:rPr>
                <w:rFonts w:ascii="Calibri" w:hAnsi="Calibri" w:cs="Calibri"/>
                <w:i/>
                <w:sz w:val="20"/>
                <w:szCs w:val="20"/>
                <w:lang w:val="pl-PL"/>
              </w:rPr>
            </w:pPr>
            <w:r w:rsidRPr="00890892">
              <w:rPr>
                <w:rFonts w:ascii="Calibri" w:hAnsi="Calibri" w:cs="Calibri"/>
                <w:i/>
                <w:sz w:val="20"/>
                <w:szCs w:val="20"/>
                <w:lang w:val="pl-PL"/>
              </w:rPr>
              <w:t>1. 3. Očekivani ishodi učenja za kolegij</w:t>
            </w:r>
          </w:p>
        </w:tc>
      </w:tr>
      <w:tr w:rsidR="005320EC" w:rsidRPr="00823463" w14:paraId="4A499BD6" w14:textId="77777777" w:rsidTr="005320EC">
        <w:trPr>
          <w:gridAfter w:val="1"/>
          <w:wAfter w:w="236" w:type="dxa"/>
          <w:trHeight w:val="431"/>
        </w:trPr>
        <w:tc>
          <w:tcPr>
            <w:tcW w:w="9214" w:type="dxa"/>
            <w:gridSpan w:val="13"/>
            <w:tcBorders>
              <w:top w:val="single" w:sz="4" w:space="0" w:color="000000"/>
              <w:left w:val="single" w:sz="4" w:space="0" w:color="000000"/>
              <w:bottom w:val="single" w:sz="4" w:space="0" w:color="000000"/>
              <w:right w:val="single" w:sz="4" w:space="0" w:color="000000"/>
            </w:tcBorders>
            <w:vAlign w:val="center"/>
          </w:tcPr>
          <w:p w14:paraId="375C9535" w14:textId="77777777" w:rsidR="005320EC" w:rsidRPr="00823463" w:rsidRDefault="005320EC" w:rsidP="005320EC">
            <w:pPr>
              <w:widowControl w:val="0"/>
              <w:rPr>
                <w:rFonts w:ascii="Calibri" w:hAnsi="Calibri" w:cs="Calibri"/>
                <w:sz w:val="20"/>
                <w:szCs w:val="20"/>
              </w:rPr>
            </w:pPr>
            <w:r w:rsidRPr="00823463">
              <w:rPr>
                <w:rFonts w:ascii="Calibri" w:hAnsi="Calibri" w:cs="Calibri"/>
                <w:sz w:val="20"/>
                <w:szCs w:val="20"/>
              </w:rPr>
              <w:t>Nakon uspješno završenoga kolegija studenti će moći:</w:t>
            </w:r>
          </w:p>
          <w:p w14:paraId="75D4EEF0"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Pr>
                <w:rFonts w:ascii="Calibri" w:hAnsi="Calibri" w:cs="Calibri"/>
                <w:sz w:val="20"/>
                <w:szCs w:val="20"/>
              </w:rPr>
              <w:lastRenderedPageBreak/>
              <w:t>identificirati</w:t>
            </w:r>
            <w:r w:rsidRPr="00823463">
              <w:rPr>
                <w:rFonts w:ascii="Calibri" w:hAnsi="Calibri" w:cs="Calibri"/>
                <w:sz w:val="20"/>
                <w:szCs w:val="20"/>
              </w:rPr>
              <w:t xml:space="preserve"> principe, pravila i kriterije znanstvenoga rada</w:t>
            </w:r>
          </w:p>
          <w:p w14:paraId="04DF617B"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opisati standardan postupak objavljivanja znanstvenih radova</w:t>
            </w:r>
          </w:p>
          <w:p w14:paraId="08AB5B91"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prepoznati važnost izbjegavanja plagijarizma u znanstvenim radovima</w:t>
            </w:r>
          </w:p>
          <w:p w14:paraId="30E47FC6"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primijeniti etičke standarde pri izradi znanstvenih radova (izbjegavanje neovlaštenoga kopiranja, plagiranja, krivotvorenja, prikrivenog citiranja)</w:t>
            </w:r>
          </w:p>
          <w:p w14:paraId="4906AE50"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napisati i javno prezentirati sinopsis doktorskog rada</w:t>
            </w:r>
          </w:p>
          <w:p w14:paraId="205A15AC"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predložiti temu doktorskog istraživanja</w:t>
            </w:r>
          </w:p>
          <w:p w14:paraId="3AFE1C76"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sastaviti znanstveni rad, sinopsis i doktorski rad</w:t>
            </w:r>
          </w:p>
          <w:p w14:paraId="41969E74" w14:textId="77777777" w:rsidR="005320EC" w:rsidRPr="00823463" w:rsidRDefault="005320EC" w:rsidP="002429E4">
            <w:pPr>
              <w:pStyle w:val="ListParagraph"/>
              <w:widowControl w:val="0"/>
              <w:numPr>
                <w:ilvl w:val="0"/>
                <w:numId w:val="7"/>
              </w:numPr>
              <w:suppressAutoHyphens/>
              <w:spacing w:after="0" w:line="240" w:lineRule="auto"/>
              <w:jc w:val="both"/>
              <w:rPr>
                <w:rFonts w:ascii="Calibri" w:hAnsi="Calibri" w:cs="Calibri"/>
                <w:sz w:val="20"/>
                <w:szCs w:val="20"/>
              </w:rPr>
            </w:pPr>
            <w:r w:rsidRPr="00823463">
              <w:rPr>
                <w:rFonts w:ascii="Calibri" w:hAnsi="Calibri" w:cs="Calibri"/>
                <w:sz w:val="20"/>
                <w:szCs w:val="20"/>
              </w:rPr>
              <w:t>razviti sposobnost prilagodbe novim znanjima i situacijama</w:t>
            </w:r>
          </w:p>
        </w:tc>
      </w:tr>
      <w:tr w:rsidR="005320EC" w:rsidRPr="00823463" w14:paraId="74F21EE9" w14:textId="77777777" w:rsidTr="005320EC">
        <w:trPr>
          <w:gridAfter w:val="1"/>
          <w:wAfter w:w="236" w:type="dxa"/>
          <w:trHeight w:val="431"/>
        </w:trPr>
        <w:tc>
          <w:tcPr>
            <w:tcW w:w="9214" w:type="dxa"/>
            <w:gridSpan w:val="13"/>
            <w:tcBorders>
              <w:top w:val="single" w:sz="4" w:space="0" w:color="000000"/>
              <w:left w:val="single" w:sz="4" w:space="0" w:color="000000"/>
              <w:bottom w:val="single" w:sz="4" w:space="0" w:color="000000"/>
              <w:right w:val="single" w:sz="4" w:space="0" w:color="000000"/>
            </w:tcBorders>
            <w:vAlign w:val="center"/>
          </w:tcPr>
          <w:p w14:paraId="04EC3677"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lastRenderedPageBreak/>
              <w:t>1. 4. Sadržaj kolegija</w:t>
            </w:r>
          </w:p>
        </w:tc>
      </w:tr>
      <w:tr w:rsidR="005320EC" w:rsidRPr="00823463" w14:paraId="0BF88D5D" w14:textId="77777777" w:rsidTr="005320EC">
        <w:trPr>
          <w:gridAfter w:val="1"/>
          <w:wAfter w:w="236" w:type="dxa"/>
          <w:trHeight w:val="431"/>
        </w:trPr>
        <w:tc>
          <w:tcPr>
            <w:tcW w:w="9214" w:type="dxa"/>
            <w:gridSpan w:val="13"/>
            <w:tcBorders>
              <w:top w:val="single" w:sz="4" w:space="0" w:color="000000"/>
              <w:left w:val="single" w:sz="4" w:space="0" w:color="000000"/>
              <w:bottom w:val="single" w:sz="4" w:space="0" w:color="000000"/>
              <w:right w:val="single" w:sz="4" w:space="0" w:color="000000"/>
            </w:tcBorders>
            <w:vAlign w:val="center"/>
          </w:tcPr>
          <w:p w14:paraId="0798CCE1" w14:textId="77777777" w:rsidR="005320EC" w:rsidRPr="00823463" w:rsidRDefault="005320EC" w:rsidP="005320EC">
            <w:pPr>
              <w:widowControl w:val="0"/>
              <w:rPr>
                <w:rFonts w:ascii="Calibri" w:hAnsi="Calibri" w:cs="Calibri"/>
                <w:sz w:val="20"/>
                <w:szCs w:val="20"/>
              </w:rPr>
            </w:pPr>
            <w:r w:rsidRPr="00823463">
              <w:rPr>
                <w:rFonts w:ascii="Calibri" w:hAnsi="Calibri" w:cs="Calibri"/>
                <w:sz w:val="20"/>
                <w:szCs w:val="20"/>
              </w:rPr>
              <w:t>Sadržaj kolegija ovisi o fazi istraživanja u kojoj se doktorant nalazi, a tiče se izrade ili obrane teme doktorskog rada i samog doktorskog rada, sudjelovanja doktoranta na znanstvenim skupovima i na Doktorskoj rundi, istraživanja ili pisanje znanstvenih radova, kao i svih ostalih aktivnosti koje proizlaze iz ishoda učenja na doktorskom studiju.</w:t>
            </w:r>
          </w:p>
        </w:tc>
      </w:tr>
      <w:tr w:rsidR="005320EC" w:rsidRPr="00823463" w14:paraId="73E15247" w14:textId="77777777" w:rsidTr="005320EC">
        <w:trPr>
          <w:gridAfter w:val="1"/>
          <w:wAfter w:w="236" w:type="dxa"/>
          <w:trHeight w:val="20"/>
        </w:trPr>
        <w:tc>
          <w:tcPr>
            <w:tcW w:w="4371" w:type="dxa"/>
            <w:gridSpan w:val="6"/>
            <w:tcBorders>
              <w:top w:val="single" w:sz="4" w:space="0" w:color="000000"/>
              <w:left w:val="single" w:sz="4" w:space="0" w:color="000000"/>
              <w:bottom w:val="single" w:sz="4" w:space="0" w:color="000000"/>
              <w:right w:val="single" w:sz="4" w:space="0" w:color="000000"/>
            </w:tcBorders>
            <w:vAlign w:val="center"/>
          </w:tcPr>
          <w:p w14:paraId="5953D00C"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 xml:space="preserve">1. 5. Vrste izvođenja nastave </w:t>
            </w:r>
          </w:p>
        </w:tc>
        <w:tc>
          <w:tcPr>
            <w:tcW w:w="2423" w:type="dxa"/>
            <w:gridSpan w:val="4"/>
            <w:tcBorders>
              <w:top w:val="single" w:sz="4" w:space="0" w:color="000000"/>
              <w:left w:val="single" w:sz="4" w:space="0" w:color="000000"/>
              <w:bottom w:val="single" w:sz="4" w:space="0" w:color="000000"/>
              <w:right w:val="single" w:sz="4" w:space="0" w:color="000000"/>
            </w:tcBorders>
            <w:vAlign w:val="center"/>
          </w:tcPr>
          <w:p w14:paraId="7F613D17"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57" w:name="__Fieldmark__14906_1346287334"/>
            <w:bookmarkEnd w:id="57"/>
            <w:r w:rsidRPr="00823463">
              <w:rPr>
                <w:rFonts w:ascii="Calibri" w:hAnsi="Calibri"/>
                <w:sz w:val="20"/>
                <w:szCs w:val="20"/>
              </w:rPr>
              <w:fldChar w:fldCharType="end"/>
            </w:r>
            <w:r w:rsidRPr="00823463">
              <w:rPr>
                <w:rFonts w:ascii="Calibri" w:hAnsi="Calibri" w:cs="Calibri"/>
                <w:b w:val="0"/>
                <w:sz w:val="20"/>
                <w:szCs w:val="20"/>
                <w:lang w:val="hr-HR"/>
              </w:rPr>
              <w:t xml:space="preserve"> predavanja</w:t>
            </w:r>
          </w:p>
          <w:p w14:paraId="5071884D" w14:textId="77777777" w:rsidR="005320EC" w:rsidRPr="00823463" w:rsidRDefault="005320EC" w:rsidP="005320EC">
            <w:pPr>
              <w:pStyle w:val="FieldText"/>
              <w:widowControl w:val="0"/>
              <w:rPr>
                <w:rFonts w:ascii="Calibri" w:hAnsi="Calibri" w:cs="Calibri"/>
                <w:b w:val="0"/>
                <w:bCs/>
                <w:sz w:val="20"/>
                <w:szCs w:val="20"/>
                <w:lang w:val="hr-HR"/>
              </w:rPr>
            </w:pPr>
            <w:r w:rsidRPr="00823463">
              <w:fldChar w:fldCharType="begin">
                <w:ffData>
                  <w:name w:val=""/>
                  <w:enabled/>
                  <w:calcOnExit w:val="0"/>
                  <w:checkBox>
                    <w:sizeAuto/>
                    <w:default w:val="0"/>
                    <w:checked/>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58" w:name="__Fieldmark__14909_1346287334"/>
            <w:bookmarkEnd w:id="58"/>
            <w:r w:rsidRPr="00823463">
              <w:rPr>
                <w:rFonts w:ascii="Calibri" w:hAnsi="Calibri"/>
                <w:sz w:val="20"/>
                <w:szCs w:val="20"/>
              </w:rPr>
              <w:fldChar w:fldCharType="end"/>
            </w:r>
            <w:r w:rsidRPr="00823463">
              <w:rPr>
                <w:rFonts w:ascii="Calibri" w:hAnsi="Calibri" w:cs="Calibri"/>
                <w:b w:val="0"/>
                <w:sz w:val="20"/>
                <w:szCs w:val="20"/>
                <w:lang w:val="hr-HR"/>
              </w:rPr>
              <w:t xml:space="preserve"> seminari i radionice</w:t>
            </w:r>
          </w:p>
          <w:p w14:paraId="2E86CFDC"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59" w:name="__Fieldmark__14912_1346287334"/>
            <w:bookmarkEnd w:id="59"/>
            <w:r w:rsidRPr="00823463">
              <w:rPr>
                <w:rFonts w:ascii="Calibri" w:hAnsi="Calibri"/>
                <w:sz w:val="20"/>
                <w:szCs w:val="20"/>
              </w:rPr>
              <w:fldChar w:fldCharType="end"/>
            </w:r>
            <w:r w:rsidRPr="00823463">
              <w:rPr>
                <w:rFonts w:ascii="Calibri" w:hAnsi="Calibri" w:cs="Calibri"/>
                <w:b w:val="0"/>
                <w:sz w:val="20"/>
                <w:szCs w:val="20"/>
                <w:lang w:val="hr-HR"/>
              </w:rPr>
              <w:t xml:space="preserve"> vježbe</w:t>
            </w:r>
          </w:p>
          <w:p w14:paraId="04E0F541"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ed/>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60" w:name="__Fieldmark__14915_1346287334"/>
            <w:bookmarkEnd w:id="60"/>
            <w:r w:rsidRPr="00823463">
              <w:rPr>
                <w:rFonts w:ascii="Calibri" w:hAnsi="Calibri"/>
                <w:sz w:val="20"/>
                <w:szCs w:val="20"/>
              </w:rPr>
              <w:fldChar w:fldCharType="end"/>
            </w:r>
            <w:r w:rsidRPr="00823463">
              <w:rPr>
                <w:rFonts w:ascii="Calibri" w:hAnsi="Calibri" w:cs="Calibri"/>
                <w:b w:val="0"/>
                <w:sz w:val="20"/>
                <w:szCs w:val="20"/>
                <w:lang w:val="hr-HR"/>
              </w:rPr>
              <w:t xml:space="preserve"> obrazovanje na daljinu</w:t>
            </w:r>
          </w:p>
          <w:p w14:paraId="452D7948"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61" w:name="__Fieldmark__14918_1346287334"/>
            <w:bookmarkEnd w:id="61"/>
            <w:r w:rsidRPr="00823463">
              <w:rPr>
                <w:rFonts w:ascii="Calibri" w:hAnsi="Calibri"/>
                <w:sz w:val="20"/>
                <w:szCs w:val="20"/>
              </w:rPr>
              <w:fldChar w:fldCharType="end"/>
            </w:r>
            <w:r w:rsidRPr="00823463">
              <w:rPr>
                <w:rFonts w:ascii="Calibri" w:hAnsi="Calibri" w:cs="Calibri"/>
                <w:b w:val="0"/>
                <w:sz w:val="20"/>
                <w:szCs w:val="20"/>
                <w:lang w:val="hr-HR"/>
              </w:rPr>
              <w:t xml:space="preserve"> terenska nastava</w:t>
            </w:r>
          </w:p>
        </w:tc>
        <w:tc>
          <w:tcPr>
            <w:tcW w:w="2420" w:type="dxa"/>
            <w:gridSpan w:val="3"/>
            <w:tcBorders>
              <w:top w:val="single" w:sz="4" w:space="0" w:color="000000"/>
              <w:left w:val="single" w:sz="4" w:space="0" w:color="000000"/>
              <w:bottom w:val="single" w:sz="4" w:space="0" w:color="000000"/>
              <w:right w:val="single" w:sz="4" w:space="0" w:color="000000"/>
            </w:tcBorders>
            <w:vAlign w:val="center"/>
          </w:tcPr>
          <w:p w14:paraId="7C92A19C"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62" w:name="__Fieldmark__14921_1346287334"/>
            <w:bookmarkEnd w:id="62"/>
            <w:r w:rsidRPr="00823463">
              <w:rPr>
                <w:rFonts w:ascii="Calibri" w:hAnsi="Calibri"/>
                <w:sz w:val="20"/>
                <w:szCs w:val="20"/>
              </w:rPr>
              <w:fldChar w:fldCharType="end"/>
            </w:r>
            <w:r w:rsidRPr="00823463">
              <w:rPr>
                <w:rFonts w:ascii="Calibri" w:hAnsi="Calibri" w:cs="Calibri"/>
                <w:b w:val="0"/>
                <w:sz w:val="20"/>
                <w:szCs w:val="20"/>
                <w:lang w:val="hr-HR"/>
              </w:rPr>
              <w:t xml:space="preserve"> samostalni zadatci</w:t>
            </w:r>
          </w:p>
          <w:p w14:paraId="204ED170"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63" w:name="__Fieldmark__14924_1346287334"/>
            <w:bookmarkEnd w:id="63"/>
            <w:r w:rsidRPr="00823463">
              <w:rPr>
                <w:rFonts w:ascii="Calibri" w:hAnsi="Calibri"/>
                <w:sz w:val="20"/>
                <w:szCs w:val="20"/>
              </w:rPr>
              <w:fldChar w:fldCharType="end"/>
            </w:r>
            <w:r w:rsidRPr="00823463">
              <w:rPr>
                <w:rFonts w:ascii="Calibri" w:hAnsi="Calibri" w:cs="Calibri"/>
                <w:b w:val="0"/>
                <w:sz w:val="20"/>
                <w:szCs w:val="20"/>
                <w:lang w:val="hr-HR"/>
              </w:rPr>
              <w:t xml:space="preserve"> multimedija i mreža</w:t>
            </w:r>
          </w:p>
          <w:p w14:paraId="0AC58198"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64" w:name="__Fieldmark__14927_1346287334"/>
            <w:bookmarkEnd w:id="64"/>
            <w:r w:rsidRPr="00823463">
              <w:rPr>
                <w:rFonts w:ascii="Calibri" w:hAnsi="Calibri"/>
                <w:sz w:val="20"/>
                <w:szCs w:val="20"/>
              </w:rPr>
              <w:fldChar w:fldCharType="end"/>
            </w:r>
            <w:r w:rsidRPr="00823463">
              <w:rPr>
                <w:rFonts w:ascii="Calibri" w:hAnsi="Calibri" w:cs="Calibri"/>
                <w:b w:val="0"/>
                <w:sz w:val="20"/>
                <w:szCs w:val="20"/>
                <w:lang w:val="hr-HR"/>
              </w:rPr>
              <w:t xml:space="preserve"> laboratorij</w:t>
            </w:r>
          </w:p>
          <w:p w14:paraId="560957C5"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x mentorski rad</w:t>
            </w:r>
          </w:p>
          <w:p w14:paraId="3F78F935"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65" w:name="__Fieldmark__14931_1346287334"/>
            <w:bookmarkEnd w:id="65"/>
            <w:r w:rsidRPr="00823463">
              <w:rPr>
                <w:rFonts w:ascii="Calibri" w:hAnsi="Calibri"/>
                <w:sz w:val="20"/>
                <w:szCs w:val="20"/>
              </w:rPr>
              <w:fldChar w:fldCharType="end"/>
            </w:r>
            <w:r w:rsidRPr="00823463">
              <w:rPr>
                <w:rFonts w:ascii="Calibri" w:hAnsi="Calibri" w:cs="Calibri"/>
                <w:b w:val="0"/>
                <w:sz w:val="20"/>
                <w:szCs w:val="20"/>
                <w:lang w:val="hr-HR"/>
              </w:rPr>
              <w:t xml:space="preserve"> ostalo</w:t>
            </w:r>
          </w:p>
          <w:p w14:paraId="1EFD3B86"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___________________</w:t>
            </w:r>
          </w:p>
        </w:tc>
      </w:tr>
      <w:tr w:rsidR="005320EC" w:rsidRPr="00823463" w14:paraId="75CB1FB2" w14:textId="77777777" w:rsidTr="005320EC">
        <w:trPr>
          <w:gridAfter w:val="1"/>
          <w:wAfter w:w="236" w:type="dxa"/>
          <w:trHeight w:val="431"/>
        </w:trPr>
        <w:tc>
          <w:tcPr>
            <w:tcW w:w="9214" w:type="dxa"/>
            <w:gridSpan w:val="13"/>
            <w:tcBorders>
              <w:top w:val="single" w:sz="4" w:space="0" w:color="000000"/>
              <w:left w:val="single" w:sz="4" w:space="0" w:color="000000"/>
              <w:bottom w:val="single" w:sz="4" w:space="0" w:color="000000"/>
              <w:right w:val="single" w:sz="4" w:space="0" w:color="000000"/>
            </w:tcBorders>
            <w:vAlign w:val="center"/>
          </w:tcPr>
          <w:p w14:paraId="261E5C64"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6. Komentari</w:t>
            </w:r>
          </w:p>
        </w:tc>
      </w:tr>
      <w:tr w:rsidR="005320EC" w:rsidRPr="00823463" w14:paraId="70D3F9EE" w14:textId="77777777" w:rsidTr="005320EC">
        <w:trPr>
          <w:gridAfter w:val="1"/>
          <w:wAfter w:w="236" w:type="dxa"/>
          <w:trHeight w:val="431"/>
        </w:trPr>
        <w:tc>
          <w:tcPr>
            <w:tcW w:w="9214" w:type="dxa"/>
            <w:gridSpan w:val="13"/>
            <w:tcBorders>
              <w:top w:val="single" w:sz="4" w:space="0" w:color="000000"/>
              <w:left w:val="single" w:sz="4" w:space="0" w:color="000000"/>
              <w:bottom w:val="single" w:sz="4" w:space="0" w:color="000000"/>
              <w:right w:val="single" w:sz="4" w:space="0" w:color="000000"/>
            </w:tcBorders>
            <w:vAlign w:val="center"/>
          </w:tcPr>
          <w:p w14:paraId="0C8BF8C9"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7. Obveze studenata</w:t>
            </w:r>
          </w:p>
        </w:tc>
      </w:tr>
      <w:tr w:rsidR="005320EC" w:rsidRPr="00823463" w14:paraId="0CC1A312" w14:textId="77777777" w:rsidTr="005320EC">
        <w:trPr>
          <w:gridAfter w:val="1"/>
          <w:wAfter w:w="236" w:type="dxa"/>
          <w:trHeight w:val="431"/>
        </w:trPr>
        <w:tc>
          <w:tcPr>
            <w:tcW w:w="9214" w:type="dxa"/>
            <w:gridSpan w:val="13"/>
            <w:tcBorders>
              <w:top w:val="single" w:sz="4" w:space="0" w:color="000000"/>
              <w:left w:val="single" w:sz="4" w:space="0" w:color="000000"/>
              <w:bottom w:val="single" w:sz="4" w:space="0" w:color="000000"/>
              <w:right w:val="single" w:sz="4" w:space="0" w:color="000000"/>
            </w:tcBorders>
            <w:vAlign w:val="center"/>
          </w:tcPr>
          <w:p w14:paraId="0F28012C" w14:textId="77777777" w:rsidR="005320EC" w:rsidRPr="00823463" w:rsidRDefault="005320EC" w:rsidP="005320EC">
            <w:pPr>
              <w:widowControl w:val="0"/>
              <w:rPr>
                <w:rFonts w:ascii="Calibri" w:hAnsi="Calibri" w:cs="Calibri"/>
                <w:sz w:val="20"/>
                <w:szCs w:val="20"/>
              </w:rPr>
            </w:pPr>
            <w:r w:rsidRPr="00823463">
              <w:rPr>
                <w:rFonts w:ascii="Calibri" w:hAnsi="Calibri" w:cs="Calibri"/>
                <w:sz w:val="20"/>
                <w:szCs w:val="20"/>
              </w:rPr>
              <w:t>Studenti su obavezni prisustvovati svim satima konzultacija s mentorom/studijskim savjetnikom. Tijekom cijeloga semestra vode bilješke o radu na doktorskom radu i ulažu u portfolio. Portfolio se kontinuirano nadopunjuje materijalima vezanim za doktorski rad te se daje na uvid mentoru/studijskom savjetniku.</w:t>
            </w:r>
          </w:p>
        </w:tc>
      </w:tr>
      <w:tr w:rsidR="005320EC" w:rsidRPr="00823463" w14:paraId="4D7D2765" w14:textId="77777777" w:rsidTr="005320EC">
        <w:trPr>
          <w:gridAfter w:val="1"/>
          <w:wAfter w:w="236" w:type="dxa"/>
          <w:trHeight w:val="431"/>
        </w:trPr>
        <w:tc>
          <w:tcPr>
            <w:tcW w:w="9214" w:type="dxa"/>
            <w:gridSpan w:val="13"/>
            <w:tcBorders>
              <w:top w:val="single" w:sz="4" w:space="0" w:color="000000"/>
              <w:left w:val="single" w:sz="4" w:space="0" w:color="000000"/>
              <w:bottom w:val="single" w:sz="4" w:space="0" w:color="000000"/>
              <w:right w:val="single" w:sz="4" w:space="0" w:color="000000"/>
            </w:tcBorders>
            <w:vAlign w:val="center"/>
          </w:tcPr>
          <w:p w14:paraId="7B9991D9"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8. Praćenje</w:t>
            </w:r>
            <w:r w:rsidRPr="00823463">
              <w:rPr>
                <w:rFonts w:ascii="Calibri" w:hAnsi="Calibri" w:cs="Calibri"/>
                <w:sz w:val="20"/>
                <w:szCs w:val="20"/>
              </w:rPr>
              <w:t xml:space="preserve"> </w:t>
            </w:r>
            <w:r w:rsidRPr="00823463">
              <w:rPr>
                <w:rFonts w:ascii="Calibri" w:hAnsi="Calibri" w:cs="Calibri"/>
                <w:i/>
                <w:sz w:val="20"/>
                <w:szCs w:val="20"/>
              </w:rPr>
              <w:t>rada studenata</w:t>
            </w:r>
          </w:p>
        </w:tc>
      </w:tr>
      <w:tr w:rsidR="005320EC" w:rsidRPr="00823463" w14:paraId="0B90AFA4" w14:textId="77777777" w:rsidTr="005320EC">
        <w:trPr>
          <w:gridAfter w:val="1"/>
          <w:wAfter w:w="236" w:type="dxa"/>
          <w:trHeight w:val="20"/>
        </w:trPr>
        <w:tc>
          <w:tcPr>
            <w:tcW w:w="1105" w:type="dxa"/>
            <w:tcBorders>
              <w:top w:val="single" w:sz="4" w:space="0" w:color="000000"/>
              <w:left w:val="single" w:sz="4" w:space="0" w:color="000000"/>
              <w:bottom w:val="single" w:sz="4" w:space="0" w:color="000000"/>
              <w:right w:val="single" w:sz="4" w:space="0" w:color="000000"/>
            </w:tcBorders>
            <w:vAlign w:val="center"/>
          </w:tcPr>
          <w:p w14:paraId="555D2761"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Pohađanje nastave</w:t>
            </w:r>
          </w:p>
        </w:tc>
        <w:tc>
          <w:tcPr>
            <w:tcW w:w="894" w:type="dxa"/>
            <w:tcBorders>
              <w:top w:val="single" w:sz="4" w:space="0" w:color="000000"/>
              <w:left w:val="single" w:sz="4" w:space="0" w:color="000000"/>
              <w:bottom w:val="single" w:sz="4" w:space="0" w:color="000000"/>
              <w:right w:val="single" w:sz="4" w:space="0" w:color="000000"/>
            </w:tcBorders>
            <w:vAlign w:val="center"/>
          </w:tcPr>
          <w:p w14:paraId="71BC9E56" w14:textId="77777777" w:rsidR="005320EC" w:rsidRPr="00823463" w:rsidRDefault="005320EC" w:rsidP="005320EC">
            <w:pPr>
              <w:pStyle w:val="BodyText1"/>
              <w:spacing w:after="0"/>
              <w:jc w:val="center"/>
              <w:rPr>
                <w:rFonts w:ascii="Calibri" w:hAnsi="Calibri" w:cs="Calibri"/>
                <w:sz w:val="20"/>
                <w:szCs w:val="20"/>
              </w:rPr>
            </w:pPr>
            <w:r w:rsidRPr="00823463">
              <w:rPr>
                <w:rFonts w:ascii="Calibri" w:hAnsi="Calibri" w:cs="Calibri"/>
                <w:sz w:val="20"/>
                <w:szCs w:val="20"/>
              </w:rPr>
              <w:t>x</w:t>
            </w:r>
          </w:p>
        </w:tc>
        <w:tc>
          <w:tcPr>
            <w:tcW w:w="1324" w:type="dxa"/>
            <w:gridSpan w:val="2"/>
            <w:tcBorders>
              <w:top w:val="single" w:sz="4" w:space="0" w:color="000000"/>
              <w:left w:val="single" w:sz="4" w:space="0" w:color="000000"/>
              <w:bottom w:val="single" w:sz="4" w:space="0" w:color="000000"/>
              <w:right w:val="single" w:sz="4" w:space="0" w:color="000000"/>
            </w:tcBorders>
            <w:vAlign w:val="center"/>
          </w:tcPr>
          <w:p w14:paraId="6C132ADF"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Aktivnost u nastavi</w:t>
            </w:r>
          </w:p>
        </w:tc>
        <w:tc>
          <w:tcPr>
            <w:tcW w:w="940" w:type="dxa"/>
            <w:tcBorders>
              <w:top w:val="single" w:sz="4" w:space="0" w:color="000000"/>
              <w:left w:val="single" w:sz="4" w:space="0" w:color="000000"/>
              <w:bottom w:val="single" w:sz="4" w:space="0" w:color="000000"/>
              <w:right w:val="single" w:sz="4" w:space="0" w:color="000000"/>
            </w:tcBorders>
            <w:vAlign w:val="center"/>
          </w:tcPr>
          <w:p w14:paraId="3660A0ED"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Text3 Copy 1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329" w:type="dxa"/>
            <w:gridSpan w:val="2"/>
            <w:tcBorders>
              <w:top w:val="single" w:sz="4" w:space="0" w:color="000000"/>
              <w:left w:val="single" w:sz="4" w:space="0" w:color="000000"/>
              <w:bottom w:val="single" w:sz="4" w:space="0" w:color="000000"/>
              <w:right w:val="single" w:sz="4" w:space="0" w:color="000000"/>
            </w:tcBorders>
            <w:vAlign w:val="center"/>
          </w:tcPr>
          <w:p w14:paraId="340A7DF0"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Seminarski rad</w:t>
            </w:r>
          </w:p>
        </w:tc>
        <w:tc>
          <w:tcPr>
            <w:tcW w:w="801" w:type="dxa"/>
            <w:gridSpan w:val="2"/>
            <w:tcBorders>
              <w:top w:val="single" w:sz="4" w:space="0" w:color="000000"/>
              <w:left w:val="single" w:sz="4" w:space="0" w:color="000000"/>
              <w:bottom w:val="single" w:sz="4" w:space="0" w:color="000000"/>
              <w:right w:val="single" w:sz="4" w:space="0" w:color="000000"/>
            </w:tcBorders>
            <w:vAlign w:val="center"/>
          </w:tcPr>
          <w:p w14:paraId="118E31DD"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Text3 Copy 1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732" w:type="dxa"/>
            <w:gridSpan w:val="3"/>
            <w:tcBorders>
              <w:top w:val="single" w:sz="4" w:space="0" w:color="000000"/>
              <w:left w:val="single" w:sz="4" w:space="0" w:color="000000"/>
              <w:bottom w:val="single" w:sz="4" w:space="0" w:color="000000"/>
              <w:right w:val="single" w:sz="4" w:space="0" w:color="000000"/>
            </w:tcBorders>
            <w:vAlign w:val="center"/>
          </w:tcPr>
          <w:p w14:paraId="171B9E50"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Eksperimentalni rad</w:t>
            </w:r>
          </w:p>
        </w:tc>
        <w:tc>
          <w:tcPr>
            <w:tcW w:w="1089" w:type="dxa"/>
            <w:tcBorders>
              <w:top w:val="single" w:sz="4" w:space="0" w:color="000000"/>
              <w:left w:val="single" w:sz="4" w:space="0" w:color="000000"/>
              <w:bottom w:val="single" w:sz="4" w:space="0" w:color="000000"/>
              <w:right w:val="single" w:sz="4" w:space="0" w:color="000000"/>
            </w:tcBorders>
            <w:vAlign w:val="center"/>
          </w:tcPr>
          <w:p w14:paraId="1995314A"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Text3 Copy 1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r>
      <w:tr w:rsidR="005320EC" w:rsidRPr="00823463" w14:paraId="1BF225C7" w14:textId="77777777" w:rsidTr="005320EC">
        <w:trPr>
          <w:gridAfter w:val="1"/>
          <w:wAfter w:w="236" w:type="dxa"/>
          <w:trHeight w:val="20"/>
        </w:trPr>
        <w:tc>
          <w:tcPr>
            <w:tcW w:w="1105" w:type="dxa"/>
            <w:tcBorders>
              <w:top w:val="single" w:sz="4" w:space="0" w:color="000000"/>
              <w:left w:val="single" w:sz="4" w:space="0" w:color="000000"/>
              <w:bottom w:val="single" w:sz="4" w:space="0" w:color="000000"/>
              <w:right w:val="single" w:sz="4" w:space="0" w:color="000000"/>
            </w:tcBorders>
            <w:vAlign w:val="center"/>
          </w:tcPr>
          <w:p w14:paraId="48AECC31"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 xml:space="preserve">Pismeni </w:t>
            </w:r>
          </w:p>
          <w:p w14:paraId="74DC54AE"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ispit</w:t>
            </w:r>
          </w:p>
        </w:tc>
        <w:tc>
          <w:tcPr>
            <w:tcW w:w="894" w:type="dxa"/>
            <w:tcBorders>
              <w:top w:val="single" w:sz="4" w:space="0" w:color="000000"/>
              <w:left w:val="single" w:sz="4" w:space="0" w:color="000000"/>
              <w:bottom w:val="single" w:sz="4" w:space="0" w:color="000000"/>
              <w:right w:val="single" w:sz="4" w:space="0" w:color="000000"/>
            </w:tcBorders>
            <w:vAlign w:val="center"/>
          </w:tcPr>
          <w:p w14:paraId="43A99218"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6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324" w:type="dxa"/>
            <w:gridSpan w:val="2"/>
            <w:tcBorders>
              <w:top w:val="single" w:sz="4" w:space="0" w:color="000000"/>
              <w:left w:val="single" w:sz="4" w:space="0" w:color="000000"/>
              <w:bottom w:val="single" w:sz="4" w:space="0" w:color="000000"/>
              <w:right w:val="single" w:sz="4" w:space="0" w:color="000000"/>
            </w:tcBorders>
            <w:vAlign w:val="center"/>
          </w:tcPr>
          <w:p w14:paraId="5B56785C"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Usmeni ispit</w:t>
            </w:r>
          </w:p>
        </w:tc>
        <w:tc>
          <w:tcPr>
            <w:tcW w:w="940" w:type="dxa"/>
            <w:tcBorders>
              <w:top w:val="single" w:sz="4" w:space="0" w:color="000000"/>
              <w:left w:val="single" w:sz="4" w:space="0" w:color="000000"/>
              <w:bottom w:val="single" w:sz="4" w:space="0" w:color="000000"/>
              <w:right w:val="single" w:sz="4" w:space="0" w:color="000000"/>
            </w:tcBorders>
            <w:vAlign w:val="center"/>
          </w:tcPr>
          <w:p w14:paraId="1F5452DE"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6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329" w:type="dxa"/>
            <w:gridSpan w:val="2"/>
            <w:tcBorders>
              <w:top w:val="single" w:sz="4" w:space="0" w:color="000000"/>
              <w:left w:val="single" w:sz="4" w:space="0" w:color="000000"/>
              <w:bottom w:val="single" w:sz="4" w:space="0" w:color="000000"/>
              <w:right w:val="single" w:sz="4" w:space="0" w:color="000000"/>
            </w:tcBorders>
            <w:vAlign w:val="center"/>
          </w:tcPr>
          <w:p w14:paraId="00FBC247"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Esej</w:t>
            </w:r>
          </w:p>
        </w:tc>
        <w:tc>
          <w:tcPr>
            <w:tcW w:w="801" w:type="dxa"/>
            <w:gridSpan w:val="2"/>
            <w:tcBorders>
              <w:top w:val="single" w:sz="4" w:space="0" w:color="000000"/>
              <w:left w:val="single" w:sz="4" w:space="0" w:color="000000"/>
              <w:bottom w:val="single" w:sz="4" w:space="0" w:color="000000"/>
              <w:right w:val="single" w:sz="4" w:space="0" w:color="000000"/>
            </w:tcBorders>
            <w:vAlign w:val="center"/>
          </w:tcPr>
          <w:p w14:paraId="5558D70A"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6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732" w:type="dxa"/>
            <w:gridSpan w:val="3"/>
            <w:tcBorders>
              <w:top w:val="single" w:sz="4" w:space="0" w:color="000000"/>
              <w:left w:val="single" w:sz="4" w:space="0" w:color="000000"/>
              <w:bottom w:val="single" w:sz="4" w:space="0" w:color="000000"/>
              <w:right w:val="single" w:sz="4" w:space="0" w:color="000000"/>
            </w:tcBorders>
            <w:vAlign w:val="center"/>
          </w:tcPr>
          <w:p w14:paraId="4C3E6BC8"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Istraživanje</w:t>
            </w:r>
          </w:p>
        </w:tc>
        <w:tc>
          <w:tcPr>
            <w:tcW w:w="1089" w:type="dxa"/>
            <w:tcBorders>
              <w:top w:val="single" w:sz="4" w:space="0" w:color="000000"/>
              <w:left w:val="single" w:sz="4" w:space="0" w:color="000000"/>
              <w:bottom w:val="single" w:sz="4" w:space="0" w:color="000000"/>
              <w:right w:val="single" w:sz="4" w:space="0" w:color="000000"/>
            </w:tcBorders>
            <w:vAlign w:val="center"/>
          </w:tcPr>
          <w:p w14:paraId="11B9B219"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6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r>
      <w:tr w:rsidR="005320EC" w:rsidRPr="00823463" w14:paraId="4B4B6CFA" w14:textId="77777777" w:rsidTr="005320EC">
        <w:trPr>
          <w:gridAfter w:val="1"/>
          <w:wAfter w:w="236" w:type="dxa"/>
          <w:trHeight w:val="20"/>
        </w:trPr>
        <w:tc>
          <w:tcPr>
            <w:tcW w:w="1105" w:type="dxa"/>
            <w:tcBorders>
              <w:top w:val="single" w:sz="4" w:space="0" w:color="000000"/>
              <w:left w:val="single" w:sz="4" w:space="0" w:color="000000"/>
              <w:bottom w:val="single" w:sz="4" w:space="0" w:color="000000"/>
              <w:right w:val="single" w:sz="4" w:space="0" w:color="000000"/>
            </w:tcBorders>
            <w:vAlign w:val="center"/>
          </w:tcPr>
          <w:p w14:paraId="339FFBB7"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Projekt</w:t>
            </w:r>
          </w:p>
        </w:tc>
        <w:tc>
          <w:tcPr>
            <w:tcW w:w="894" w:type="dxa"/>
            <w:tcBorders>
              <w:top w:val="single" w:sz="4" w:space="0" w:color="000000"/>
              <w:left w:val="single" w:sz="4" w:space="0" w:color="000000"/>
              <w:bottom w:val="single" w:sz="4" w:space="0" w:color="000000"/>
              <w:right w:val="single" w:sz="4" w:space="0" w:color="000000"/>
            </w:tcBorders>
            <w:vAlign w:val="center"/>
          </w:tcPr>
          <w:p w14:paraId="1B886CB5"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6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324" w:type="dxa"/>
            <w:gridSpan w:val="2"/>
            <w:tcBorders>
              <w:top w:val="single" w:sz="4" w:space="0" w:color="000000"/>
              <w:left w:val="single" w:sz="4" w:space="0" w:color="000000"/>
              <w:bottom w:val="single" w:sz="4" w:space="0" w:color="000000"/>
              <w:right w:val="single" w:sz="4" w:space="0" w:color="000000"/>
            </w:tcBorders>
            <w:vAlign w:val="center"/>
          </w:tcPr>
          <w:p w14:paraId="5BBF0B55"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Kontinuirana provjera znanja</w:t>
            </w:r>
          </w:p>
        </w:tc>
        <w:tc>
          <w:tcPr>
            <w:tcW w:w="940" w:type="dxa"/>
            <w:tcBorders>
              <w:top w:val="single" w:sz="4" w:space="0" w:color="000000"/>
              <w:left w:val="single" w:sz="4" w:space="0" w:color="000000"/>
              <w:bottom w:val="single" w:sz="4" w:space="0" w:color="000000"/>
              <w:right w:val="single" w:sz="4" w:space="0" w:color="000000"/>
            </w:tcBorders>
            <w:vAlign w:val="center"/>
          </w:tcPr>
          <w:p w14:paraId="4B22A2D4"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6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329" w:type="dxa"/>
            <w:gridSpan w:val="2"/>
            <w:tcBorders>
              <w:top w:val="single" w:sz="4" w:space="0" w:color="000000"/>
              <w:left w:val="single" w:sz="4" w:space="0" w:color="000000"/>
              <w:bottom w:val="single" w:sz="4" w:space="0" w:color="000000"/>
              <w:right w:val="single" w:sz="4" w:space="0" w:color="000000"/>
            </w:tcBorders>
            <w:vAlign w:val="center"/>
          </w:tcPr>
          <w:p w14:paraId="0ACD8EE3"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Referat</w:t>
            </w:r>
          </w:p>
        </w:tc>
        <w:tc>
          <w:tcPr>
            <w:tcW w:w="801" w:type="dxa"/>
            <w:gridSpan w:val="2"/>
            <w:tcBorders>
              <w:top w:val="single" w:sz="4" w:space="0" w:color="000000"/>
              <w:left w:val="single" w:sz="4" w:space="0" w:color="000000"/>
              <w:bottom w:val="single" w:sz="4" w:space="0" w:color="000000"/>
              <w:right w:val="single" w:sz="4" w:space="0" w:color="000000"/>
            </w:tcBorders>
            <w:vAlign w:val="center"/>
          </w:tcPr>
          <w:p w14:paraId="0AEF5536"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6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732" w:type="dxa"/>
            <w:gridSpan w:val="3"/>
            <w:tcBorders>
              <w:top w:val="single" w:sz="4" w:space="0" w:color="000000"/>
              <w:left w:val="single" w:sz="4" w:space="0" w:color="000000"/>
              <w:bottom w:val="single" w:sz="4" w:space="0" w:color="000000"/>
              <w:right w:val="single" w:sz="4" w:space="0" w:color="000000"/>
            </w:tcBorders>
            <w:vAlign w:val="center"/>
          </w:tcPr>
          <w:p w14:paraId="1AA4BBAE"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Praktični rad</w:t>
            </w:r>
          </w:p>
        </w:tc>
        <w:tc>
          <w:tcPr>
            <w:tcW w:w="1089" w:type="dxa"/>
            <w:tcBorders>
              <w:top w:val="single" w:sz="4" w:space="0" w:color="000000"/>
              <w:left w:val="single" w:sz="4" w:space="0" w:color="000000"/>
              <w:bottom w:val="single" w:sz="4" w:space="0" w:color="000000"/>
              <w:right w:val="single" w:sz="4" w:space="0" w:color="000000"/>
            </w:tcBorders>
            <w:vAlign w:val="center"/>
          </w:tcPr>
          <w:p w14:paraId="3CC0CB7E"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7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r>
      <w:tr w:rsidR="005320EC" w:rsidRPr="00823463" w14:paraId="0DB2551E" w14:textId="77777777" w:rsidTr="005320EC">
        <w:trPr>
          <w:gridAfter w:val="1"/>
          <w:wAfter w:w="236" w:type="dxa"/>
          <w:trHeight w:val="20"/>
        </w:trPr>
        <w:tc>
          <w:tcPr>
            <w:tcW w:w="1105" w:type="dxa"/>
            <w:tcBorders>
              <w:top w:val="single" w:sz="4" w:space="0" w:color="000000"/>
              <w:left w:val="single" w:sz="4" w:space="0" w:color="000000"/>
              <w:bottom w:val="single" w:sz="4" w:space="0" w:color="000000"/>
              <w:right w:val="single" w:sz="4" w:space="0" w:color="000000"/>
            </w:tcBorders>
            <w:vAlign w:val="center"/>
          </w:tcPr>
          <w:p w14:paraId="27A0823F"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Portfolio</w:t>
            </w:r>
          </w:p>
          <w:p w14:paraId="53B1730B" w14:textId="77777777" w:rsidR="005320EC" w:rsidRPr="00823463" w:rsidRDefault="005320EC" w:rsidP="005320EC">
            <w:pPr>
              <w:pStyle w:val="BodyText1"/>
              <w:spacing w:after="0"/>
              <w:rPr>
                <w:rFonts w:ascii="Calibri" w:hAnsi="Calibri" w:cs="Calibri"/>
                <w:sz w:val="20"/>
                <w:szCs w:val="20"/>
              </w:rPr>
            </w:pPr>
          </w:p>
        </w:tc>
        <w:tc>
          <w:tcPr>
            <w:tcW w:w="894" w:type="dxa"/>
            <w:tcBorders>
              <w:top w:val="single" w:sz="4" w:space="0" w:color="000000"/>
              <w:left w:val="single" w:sz="4" w:space="0" w:color="000000"/>
              <w:bottom w:val="single" w:sz="4" w:space="0" w:color="000000"/>
              <w:right w:val="single" w:sz="4" w:space="0" w:color="000000"/>
            </w:tcBorders>
            <w:vAlign w:val="center"/>
          </w:tcPr>
          <w:p w14:paraId="599743C3" w14:textId="77777777" w:rsidR="005320EC" w:rsidRPr="00823463" w:rsidRDefault="005320EC" w:rsidP="005320EC">
            <w:pPr>
              <w:pStyle w:val="BodyText1"/>
              <w:spacing w:after="0"/>
              <w:jc w:val="center"/>
              <w:rPr>
                <w:rFonts w:ascii="Calibri" w:hAnsi="Calibri" w:cs="Calibri"/>
                <w:sz w:val="20"/>
                <w:szCs w:val="20"/>
              </w:rPr>
            </w:pPr>
            <w:r w:rsidRPr="00823463">
              <w:rPr>
                <w:rFonts w:ascii="Calibri" w:hAnsi="Calibri" w:cs="Calibri"/>
                <w:sz w:val="20"/>
                <w:szCs w:val="20"/>
              </w:rPr>
              <w:t>x</w:t>
            </w:r>
          </w:p>
        </w:tc>
        <w:tc>
          <w:tcPr>
            <w:tcW w:w="1324" w:type="dxa"/>
            <w:gridSpan w:val="2"/>
            <w:tcBorders>
              <w:top w:val="single" w:sz="4" w:space="0" w:color="000000"/>
              <w:left w:val="single" w:sz="4" w:space="0" w:color="000000"/>
              <w:bottom w:val="single" w:sz="4" w:space="0" w:color="000000"/>
              <w:right w:val="single" w:sz="4" w:space="0" w:color="000000"/>
            </w:tcBorders>
            <w:vAlign w:val="center"/>
          </w:tcPr>
          <w:p w14:paraId="1B0F76B8" w14:textId="77777777" w:rsidR="005320EC" w:rsidRPr="00823463" w:rsidRDefault="005320EC" w:rsidP="005320EC">
            <w:pPr>
              <w:pStyle w:val="BodyText1"/>
              <w:spacing w:after="0"/>
              <w:rPr>
                <w:rFonts w:ascii="Calibri" w:hAnsi="Calibri" w:cs="Calibri"/>
                <w:sz w:val="20"/>
                <w:szCs w:val="20"/>
              </w:rPr>
            </w:pPr>
          </w:p>
        </w:tc>
        <w:tc>
          <w:tcPr>
            <w:tcW w:w="940" w:type="dxa"/>
            <w:tcBorders>
              <w:top w:val="single" w:sz="4" w:space="0" w:color="000000"/>
              <w:left w:val="single" w:sz="4" w:space="0" w:color="000000"/>
              <w:bottom w:val="single" w:sz="4" w:space="0" w:color="000000"/>
              <w:right w:val="single" w:sz="4" w:space="0" w:color="000000"/>
            </w:tcBorders>
            <w:vAlign w:val="center"/>
          </w:tcPr>
          <w:p w14:paraId="3B4A3361"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7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329" w:type="dxa"/>
            <w:gridSpan w:val="2"/>
            <w:tcBorders>
              <w:top w:val="single" w:sz="4" w:space="0" w:color="000000"/>
              <w:left w:val="single" w:sz="4" w:space="0" w:color="000000"/>
              <w:bottom w:val="single" w:sz="4" w:space="0" w:color="000000"/>
              <w:right w:val="single" w:sz="4" w:space="0" w:color="000000"/>
            </w:tcBorders>
            <w:vAlign w:val="center"/>
          </w:tcPr>
          <w:p w14:paraId="28A1F578" w14:textId="77777777" w:rsidR="005320EC" w:rsidRPr="00823463" w:rsidRDefault="005320EC" w:rsidP="005320EC">
            <w:pPr>
              <w:pStyle w:val="BodyText1"/>
              <w:spacing w:after="0"/>
              <w:rPr>
                <w:rFonts w:ascii="Calibri" w:hAnsi="Calibri" w:cs="Calibri"/>
                <w:sz w:val="20"/>
                <w:szCs w:val="20"/>
              </w:rPr>
            </w:pPr>
          </w:p>
        </w:tc>
        <w:tc>
          <w:tcPr>
            <w:tcW w:w="801" w:type="dxa"/>
            <w:gridSpan w:val="2"/>
            <w:tcBorders>
              <w:top w:val="single" w:sz="4" w:space="0" w:color="000000"/>
              <w:left w:val="single" w:sz="4" w:space="0" w:color="000000"/>
              <w:bottom w:val="single" w:sz="4" w:space="0" w:color="000000"/>
              <w:right w:val="single" w:sz="4" w:space="0" w:color="000000"/>
            </w:tcBorders>
            <w:vAlign w:val="center"/>
          </w:tcPr>
          <w:p w14:paraId="6852BF47"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7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732" w:type="dxa"/>
            <w:gridSpan w:val="3"/>
            <w:tcBorders>
              <w:top w:val="single" w:sz="4" w:space="0" w:color="000000"/>
              <w:left w:val="single" w:sz="4" w:space="0" w:color="000000"/>
              <w:bottom w:val="single" w:sz="4" w:space="0" w:color="000000"/>
              <w:right w:val="single" w:sz="4" w:space="0" w:color="000000"/>
            </w:tcBorders>
            <w:vAlign w:val="center"/>
          </w:tcPr>
          <w:p w14:paraId="4980F9F5" w14:textId="77777777" w:rsidR="005320EC" w:rsidRPr="00823463" w:rsidRDefault="005320EC" w:rsidP="005320EC">
            <w:pPr>
              <w:pStyle w:val="BodyText1"/>
              <w:spacing w:after="0"/>
              <w:rPr>
                <w:rFonts w:ascii="Calibri" w:hAnsi="Calibri" w:cs="Calibri"/>
                <w:sz w:val="20"/>
                <w:szCs w:val="20"/>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74020CCF"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7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r>
      <w:tr w:rsidR="005320EC" w:rsidRPr="00823463" w14:paraId="528C1B8C" w14:textId="77777777" w:rsidTr="005320EC">
        <w:trPr>
          <w:gridAfter w:val="1"/>
          <w:wAfter w:w="236" w:type="dxa"/>
          <w:trHeight w:val="431"/>
        </w:trPr>
        <w:tc>
          <w:tcPr>
            <w:tcW w:w="9214" w:type="dxa"/>
            <w:gridSpan w:val="13"/>
            <w:tcBorders>
              <w:top w:val="single" w:sz="4" w:space="0" w:color="000000"/>
              <w:left w:val="single" w:sz="4" w:space="0" w:color="000000"/>
              <w:bottom w:val="single" w:sz="4" w:space="0" w:color="000000"/>
              <w:right w:val="single" w:sz="4" w:space="0" w:color="000000"/>
            </w:tcBorders>
            <w:vAlign w:val="center"/>
          </w:tcPr>
          <w:p w14:paraId="0D781361" w14:textId="77777777" w:rsidR="005320EC" w:rsidRPr="00890892" w:rsidRDefault="005320EC" w:rsidP="005320EC">
            <w:pPr>
              <w:pStyle w:val="BodyText1"/>
              <w:tabs>
                <w:tab w:val="left" w:pos="470"/>
              </w:tabs>
              <w:spacing w:after="0"/>
              <w:rPr>
                <w:rFonts w:ascii="Calibri" w:hAnsi="Calibri" w:cs="Calibri"/>
                <w:i/>
                <w:sz w:val="20"/>
                <w:szCs w:val="20"/>
                <w:lang w:val="pl-PL"/>
              </w:rPr>
            </w:pPr>
            <w:r w:rsidRPr="00890892">
              <w:rPr>
                <w:rFonts w:ascii="Calibri" w:hAnsi="Calibri" w:cs="Calibri"/>
                <w:i/>
                <w:sz w:val="20"/>
                <w:szCs w:val="20"/>
                <w:lang w:val="pl-PL"/>
              </w:rPr>
              <w:t>1. 9. Ocjenjivanje i vrednovanje rada studenata tijekom nastave i na završnom ispitu</w:t>
            </w:r>
          </w:p>
        </w:tc>
      </w:tr>
      <w:tr w:rsidR="005320EC" w:rsidRPr="00823463" w14:paraId="60C89C79" w14:textId="77777777" w:rsidTr="005320EC">
        <w:trPr>
          <w:gridAfter w:val="1"/>
          <w:wAfter w:w="236" w:type="dxa"/>
          <w:trHeight w:val="431"/>
        </w:trPr>
        <w:tc>
          <w:tcPr>
            <w:tcW w:w="9214" w:type="dxa"/>
            <w:gridSpan w:val="13"/>
            <w:tcBorders>
              <w:top w:val="single" w:sz="4" w:space="0" w:color="000000"/>
              <w:left w:val="single" w:sz="4" w:space="0" w:color="000000"/>
              <w:bottom w:val="single" w:sz="4" w:space="0" w:color="000000"/>
              <w:right w:val="single" w:sz="4" w:space="0" w:color="000000"/>
            </w:tcBorders>
            <w:vAlign w:val="center"/>
          </w:tcPr>
          <w:p w14:paraId="6409A33F" w14:textId="77777777" w:rsidR="005320EC" w:rsidRPr="00890892" w:rsidRDefault="005320EC" w:rsidP="005320EC">
            <w:pPr>
              <w:pStyle w:val="BodyText1"/>
              <w:tabs>
                <w:tab w:val="left" w:pos="470"/>
              </w:tabs>
              <w:rPr>
                <w:rFonts w:ascii="Calibri" w:hAnsi="Calibri" w:cs="Calibri"/>
                <w:sz w:val="20"/>
                <w:szCs w:val="20"/>
                <w:lang w:val="pl-PL"/>
              </w:rPr>
            </w:pPr>
            <w:r w:rsidRPr="00890892">
              <w:rPr>
                <w:rFonts w:ascii="Calibri" w:hAnsi="Calibri" w:cs="Calibri"/>
                <w:sz w:val="20"/>
                <w:szCs w:val="20"/>
                <w:lang w:val="pl-PL"/>
              </w:rPr>
              <w:t>Mentor/studijski savjetnik kontinuirano prati rad studenta. Student je obavezan predati godišnje izvješće o radu (Obrazac 1) do 1. listopada za proteklu ak. godinu.</w:t>
            </w:r>
          </w:p>
        </w:tc>
      </w:tr>
      <w:tr w:rsidR="005320EC" w:rsidRPr="00823463" w14:paraId="0F0064E2" w14:textId="77777777" w:rsidTr="005320EC">
        <w:trPr>
          <w:gridAfter w:val="1"/>
          <w:wAfter w:w="236" w:type="dxa"/>
          <w:trHeight w:val="431"/>
        </w:trPr>
        <w:tc>
          <w:tcPr>
            <w:tcW w:w="9214" w:type="dxa"/>
            <w:gridSpan w:val="13"/>
            <w:tcBorders>
              <w:top w:val="single" w:sz="4" w:space="0" w:color="000000"/>
              <w:left w:val="single" w:sz="4" w:space="0" w:color="000000"/>
              <w:bottom w:val="single" w:sz="4" w:space="0" w:color="000000"/>
              <w:right w:val="single" w:sz="4" w:space="0" w:color="000000"/>
            </w:tcBorders>
            <w:vAlign w:val="center"/>
          </w:tcPr>
          <w:p w14:paraId="0B27C014" w14:textId="77777777" w:rsidR="005320EC" w:rsidRPr="00890892" w:rsidRDefault="005320EC" w:rsidP="005320EC">
            <w:pPr>
              <w:pStyle w:val="BodyText1"/>
              <w:tabs>
                <w:tab w:val="left" w:pos="470"/>
              </w:tabs>
              <w:spacing w:after="0"/>
              <w:rPr>
                <w:rFonts w:ascii="Calibri" w:hAnsi="Calibri" w:cs="Calibri"/>
                <w:i/>
                <w:sz w:val="20"/>
                <w:szCs w:val="20"/>
                <w:lang w:val="es-ES"/>
              </w:rPr>
            </w:pPr>
            <w:r w:rsidRPr="00890892">
              <w:rPr>
                <w:rFonts w:ascii="Calibri" w:hAnsi="Calibri" w:cs="Calibri"/>
                <w:i/>
                <w:sz w:val="20"/>
                <w:szCs w:val="20"/>
                <w:lang w:val="es-ES"/>
              </w:rPr>
              <w:t>1. 10. Obvezna literatura (u trenutku prijave prijedloga studijskog programa)</w:t>
            </w:r>
          </w:p>
        </w:tc>
      </w:tr>
      <w:tr w:rsidR="005320EC" w:rsidRPr="00823463" w14:paraId="12C46449" w14:textId="77777777" w:rsidTr="005320EC">
        <w:trPr>
          <w:gridAfter w:val="1"/>
          <w:wAfter w:w="236" w:type="dxa"/>
          <w:trHeight w:val="431"/>
        </w:trPr>
        <w:tc>
          <w:tcPr>
            <w:tcW w:w="9214" w:type="dxa"/>
            <w:gridSpan w:val="13"/>
            <w:tcBorders>
              <w:top w:val="single" w:sz="4" w:space="0" w:color="000000"/>
              <w:left w:val="single" w:sz="4" w:space="0" w:color="000000"/>
              <w:bottom w:val="single" w:sz="4" w:space="0" w:color="000000"/>
              <w:right w:val="single" w:sz="4" w:space="0" w:color="000000"/>
            </w:tcBorders>
            <w:vAlign w:val="center"/>
          </w:tcPr>
          <w:p w14:paraId="1D2AEC9F" w14:textId="77777777" w:rsidR="005320EC" w:rsidRPr="00823463" w:rsidRDefault="005320EC" w:rsidP="005320EC">
            <w:pPr>
              <w:widowControl w:val="0"/>
              <w:rPr>
                <w:rFonts w:ascii="Calibri" w:hAnsi="Calibri" w:cs="Calibri"/>
                <w:sz w:val="20"/>
                <w:szCs w:val="20"/>
              </w:rPr>
            </w:pPr>
          </w:p>
        </w:tc>
      </w:tr>
      <w:tr w:rsidR="005320EC" w:rsidRPr="00823463" w14:paraId="4A60CA8D" w14:textId="77777777" w:rsidTr="005320EC">
        <w:trPr>
          <w:gridAfter w:val="1"/>
          <w:wAfter w:w="236" w:type="dxa"/>
          <w:trHeight w:val="431"/>
        </w:trPr>
        <w:tc>
          <w:tcPr>
            <w:tcW w:w="9214" w:type="dxa"/>
            <w:gridSpan w:val="13"/>
            <w:tcBorders>
              <w:top w:val="single" w:sz="4" w:space="0" w:color="000000"/>
              <w:left w:val="single" w:sz="4" w:space="0" w:color="000000"/>
              <w:bottom w:val="single" w:sz="4" w:space="0" w:color="000000"/>
              <w:right w:val="single" w:sz="4" w:space="0" w:color="000000"/>
            </w:tcBorders>
            <w:vAlign w:val="center"/>
          </w:tcPr>
          <w:p w14:paraId="1347F3CD" w14:textId="77777777" w:rsidR="005320EC" w:rsidRPr="00890892" w:rsidRDefault="005320EC" w:rsidP="005320EC">
            <w:pPr>
              <w:pStyle w:val="BodyText1"/>
              <w:tabs>
                <w:tab w:val="left" w:pos="494"/>
              </w:tabs>
              <w:spacing w:after="0"/>
              <w:rPr>
                <w:rFonts w:ascii="Calibri" w:hAnsi="Calibri" w:cs="Calibri"/>
                <w:i/>
                <w:sz w:val="20"/>
                <w:szCs w:val="20"/>
                <w:lang w:val="es-ES"/>
              </w:rPr>
            </w:pPr>
            <w:r w:rsidRPr="00890892">
              <w:rPr>
                <w:rFonts w:ascii="Calibri" w:hAnsi="Calibri" w:cs="Calibri"/>
                <w:i/>
                <w:sz w:val="20"/>
                <w:szCs w:val="20"/>
                <w:lang w:val="es-ES"/>
              </w:rPr>
              <w:lastRenderedPageBreak/>
              <w:t>1. 11. Dopunska literatura (u trenutku prijave prijedloga studijskog programa)</w:t>
            </w:r>
          </w:p>
        </w:tc>
      </w:tr>
      <w:tr w:rsidR="005320EC" w:rsidRPr="00823463" w14:paraId="12CFC03B" w14:textId="77777777" w:rsidTr="005320EC">
        <w:trPr>
          <w:gridAfter w:val="1"/>
          <w:wAfter w:w="236" w:type="dxa"/>
          <w:trHeight w:val="431"/>
        </w:trPr>
        <w:tc>
          <w:tcPr>
            <w:tcW w:w="9214" w:type="dxa"/>
            <w:gridSpan w:val="13"/>
            <w:tcBorders>
              <w:top w:val="single" w:sz="4" w:space="0" w:color="000000"/>
              <w:left w:val="single" w:sz="4" w:space="0" w:color="000000"/>
              <w:bottom w:val="single" w:sz="4" w:space="0" w:color="000000"/>
              <w:right w:val="single" w:sz="4" w:space="0" w:color="000000"/>
            </w:tcBorders>
            <w:vAlign w:val="center"/>
          </w:tcPr>
          <w:p w14:paraId="7E475D35" w14:textId="77777777" w:rsidR="005320EC" w:rsidRPr="00823463" w:rsidRDefault="005320EC" w:rsidP="005320EC">
            <w:pPr>
              <w:widowControl w:val="0"/>
              <w:rPr>
                <w:rFonts w:ascii="Calibri" w:hAnsi="Calibri" w:cs="Calibri"/>
                <w:sz w:val="20"/>
                <w:szCs w:val="20"/>
              </w:rPr>
            </w:pPr>
          </w:p>
        </w:tc>
      </w:tr>
      <w:tr w:rsidR="005320EC" w:rsidRPr="00823463" w14:paraId="090F2D52" w14:textId="77777777" w:rsidTr="005320EC">
        <w:trPr>
          <w:gridAfter w:val="1"/>
          <w:wAfter w:w="236" w:type="dxa"/>
          <w:trHeight w:val="431"/>
        </w:trPr>
        <w:tc>
          <w:tcPr>
            <w:tcW w:w="9214" w:type="dxa"/>
            <w:gridSpan w:val="13"/>
            <w:tcBorders>
              <w:top w:val="single" w:sz="4" w:space="0" w:color="000000"/>
              <w:left w:val="single" w:sz="4" w:space="0" w:color="000000"/>
              <w:bottom w:val="single" w:sz="4" w:space="0" w:color="000000"/>
              <w:right w:val="single" w:sz="4" w:space="0" w:color="000000"/>
            </w:tcBorders>
            <w:vAlign w:val="center"/>
          </w:tcPr>
          <w:p w14:paraId="470E4238" w14:textId="77777777" w:rsidR="005320EC" w:rsidRPr="00823463" w:rsidRDefault="005320EC" w:rsidP="005320EC">
            <w:pPr>
              <w:widowControl w:val="0"/>
              <w:rPr>
                <w:rFonts w:ascii="Calibri" w:hAnsi="Calibri" w:cs="Calibri"/>
                <w:i/>
                <w:iCs/>
                <w:sz w:val="20"/>
                <w:szCs w:val="20"/>
              </w:rPr>
            </w:pPr>
            <w:r w:rsidRPr="00823463">
              <w:rPr>
                <w:rFonts w:ascii="Calibri" w:hAnsi="Calibri" w:cs="Calibri"/>
                <w:i/>
                <w:iCs/>
                <w:sz w:val="20"/>
                <w:szCs w:val="20"/>
              </w:rPr>
              <w:t>1.12. Broj primjeraka obvezne literature u odnosu na broj studenata koji trenutačno pohađaju nastavu na kolegiju</w:t>
            </w:r>
          </w:p>
        </w:tc>
      </w:tr>
      <w:tr w:rsidR="005320EC" w:rsidRPr="00823463" w14:paraId="0ABB9716" w14:textId="77777777" w:rsidTr="005320EC">
        <w:trPr>
          <w:trHeight w:val="111"/>
        </w:trPr>
        <w:tc>
          <w:tcPr>
            <w:tcW w:w="4371" w:type="dxa"/>
            <w:gridSpan w:val="6"/>
            <w:tcBorders>
              <w:top w:val="single" w:sz="4" w:space="0" w:color="000000"/>
              <w:left w:val="single" w:sz="4" w:space="0" w:color="000000"/>
              <w:bottom w:val="single" w:sz="4" w:space="0" w:color="000000"/>
              <w:right w:val="single" w:sz="4" w:space="0" w:color="000000"/>
            </w:tcBorders>
            <w:vAlign w:val="center"/>
          </w:tcPr>
          <w:p w14:paraId="264A6780" w14:textId="77777777" w:rsidR="005320EC" w:rsidRPr="00823463" w:rsidRDefault="005320EC" w:rsidP="005320EC">
            <w:pPr>
              <w:pStyle w:val="BodyText1"/>
              <w:jc w:val="center"/>
              <w:rPr>
                <w:rFonts w:ascii="Calibri" w:hAnsi="Calibri" w:cs="Calibri"/>
                <w:i/>
                <w:iCs/>
                <w:color w:val="000000"/>
                <w:sz w:val="20"/>
                <w:szCs w:val="20"/>
              </w:rPr>
            </w:pPr>
            <w:r w:rsidRPr="00823463">
              <w:rPr>
                <w:rFonts w:ascii="Calibri" w:hAnsi="Calibri" w:cs="Calibri"/>
                <w:i/>
                <w:iCs/>
                <w:color w:val="000000"/>
                <w:sz w:val="20"/>
                <w:szCs w:val="20"/>
              </w:rPr>
              <w:t xml:space="preserve">Naslov </w:t>
            </w:r>
          </w:p>
        </w:tc>
        <w:tc>
          <w:tcPr>
            <w:tcW w:w="2985" w:type="dxa"/>
            <w:gridSpan w:val="5"/>
            <w:tcBorders>
              <w:top w:val="single" w:sz="4" w:space="0" w:color="000000"/>
              <w:left w:val="single" w:sz="4" w:space="0" w:color="000000"/>
              <w:bottom w:val="single" w:sz="4" w:space="0" w:color="000000"/>
              <w:right w:val="single" w:sz="4" w:space="0" w:color="000000"/>
            </w:tcBorders>
            <w:vAlign w:val="center"/>
          </w:tcPr>
          <w:p w14:paraId="0F7162A2" w14:textId="77777777" w:rsidR="005320EC" w:rsidRPr="00823463" w:rsidRDefault="005320EC" w:rsidP="005320EC">
            <w:pPr>
              <w:pStyle w:val="BodyText1"/>
              <w:jc w:val="center"/>
              <w:rPr>
                <w:rFonts w:ascii="Calibri" w:hAnsi="Calibri" w:cs="Calibri"/>
                <w:i/>
                <w:iCs/>
                <w:color w:val="000000"/>
                <w:sz w:val="20"/>
                <w:szCs w:val="20"/>
              </w:rPr>
            </w:pPr>
            <w:r w:rsidRPr="00823463">
              <w:rPr>
                <w:rFonts w:ascii="Calibri" w:hAnsi="Calibri" w:cs="Calibri"/>
                <w:i/>
                <w:iCs/>
                <w:color w:val="000000"/>
                <w:sz w:val="20"/>
                <w:szCs w:val="20"/>
              </w:rPr>
              <w:t>Broj primjeraka</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0BE19F1F" w14:textId="77777777" w:rsidR="005320EC" w:rsidRPr="00823463" w:rsidRDefault="005320EC" w:rsidP="005320EC">
            <w:pPr>
              <w:pStyle w:val="BodyText1"/>
              <w:jc w:val="center"/>
              <w:rPr>
                <w:rFonts w:ascii="Calibri" w:hAnsi="Calibri" w:cs="Calibri"/>
                <w:i/>
                <w:iCs/>
                <w:color w:val="000000"/>
                <w:sz w:val="20"/>
                <w:szCs w:val="20"/>
              </w:rPr>
            </w:pPr>
            <w:r w:rsidRPr="00823463">
              <w:rPr>
                <w:rFonts w:ascii="Calibri" w:hAnsi="Calibri" w:cs="Calibri"/>
                <w:i/>
                <w:iCs/>
                <w:color w:val="000000"/>
                <w:sz w:val="20"/>
                <w:szCs w:val="20"/>
              </w:rPr>
              <w:t>Broj studenata</w:t>
            </w:r>
          </w:p>
        </w:tc>
        <w:tc>
          <w:tcPr>
            <w:tcW w:w="236" w:type="dxa"/>
          </w:tcPr>
          <w:p w14:paraId="69A21990" w14:textId="77777777" w:rsidR="005320EC" w:rsidRPr="00823463" w:rsidRDefault="005320EC" w:rsidP="005320EC">
            <w:pPr>
              <w:widowControl w:val="0"/>
            </w:pPr>
          </w:p>
        </w:tc>
      </w:tr>
      <w:tr w:rsidR="005320EC" w:rsidRPr="00823463" w14:paraId="47088939" w14:textId="77777777" w:rsidTr="005320EC">
        <w:trPr>
          <w:trHeight w:val="431"/>
        </w:trPr>
        <w:tc>
          <w:tcPr>
            <w:tcW w:w="4371" w:type="dxa"/>
            <w:gridSpan w:val="6"/>
            <w:tcBorders>
              <w:top w:val="single" w:sz="4" w:space="0" w:color="000000"/>
              <w:left w:val="single" w:sz="4" w:space="0" w:color="000000"/>
              <w:bottom w:val="single" w:sz="4" w:space="0" w:color="000000"/>
              <w:right w:val="single" w:sz="4" w:space="0" w:color="000000"/>
            </w:tcBorders>
            <w:vAlign w:val="center"/>
          </w:tcPr>
          <w:p w14:paraId="599FDE70" w14:textId="77777777" w:rsidR="005320EC" w:rsidRPr="00823463" w:rsidRDefault="005320EC" w:rsidP="005320EC">
            <w:pPr>
              <w:pStyle w:val="BodyText1"/>
              <w:rPr>
                <w:rFonts w:ascii="Calibri" w:hAnsi="Calibri" w:cs="Calibri"/>
                <w:sz w:val="20"/>
                <w:szCs w:val="20"/>
              </w:rPr>
            </w:pPr>
          </w:p>
        </w:tc>
        <w:tc>
          <w:tcPr>
            <w:tcW w:w="2985" w:type="dxa"/>
            <w:gridSpan w:val="5"/>
            <w:tcBorders>
              <w:top w:val="single" w:sz="4" w:space="0" w:color="000000"/>
              <w:left w:val="single" w:sz="4" w:space="0" w:color="000000"/>
              <w:bottom w:val="single" w:sz="4" w:space="0" w:color="000000"/>
              <w:right w:val="single" w:sz="4" w:space="0" w:color="000000"/>
            </w:tcBorders>
            <w:vAlign w:val="center"/>
          </w:tcPr>
          <w:p w14:paraId="65255869" w14:textId="77777777" w:rsidR="005320EC" w:rsidRPr="00823463" w:rsidRDefault="005320EC" w:rsidP="005320EC">
            <w:pPr>
              <w:pStyle w:val="BodyText1"/>
              <w:jc w:val="center"/>
              <w:rPr>
                <w:rFonts w:ascii="Calibri" w:hAnsi="Calibri" w:cs="Calibri"/>
                <w:color w:val="000000"/>
                <w:sz w:val="20"/>
                <w:szCs w:val="20"/>
              </w:rPr>
            </w:pP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64BD994C" w14:textId="77777777" w:rsidR="005320EC" w:rsidRPr="00823463" w:rsidRDefault="005320EC" w:rsidP="005320EC">
            <w:pPr>
              <w:pStyle w:val="BodyText1"/>
              <w:jc w:val="center"/>
              <w:rPr>
                <w:rFonts w:ascii="Calibri" w:hAnsi="Calibri" w:cs="Calibri"/>
                <w:color w:val="000000"/>
                <w:sz w:val="20"/>
                <w:szCs w:val="20"/>
              </w:rPr>
            </w:pPr>
          </w:p>
        </w:tc>
        <w:tc>
          <w:tcPr>
            <w:tcW w:w="236" w:type="dxa"/>
          </w:tcPr>
          <w:p w14:paraId="58AEDAB0" w14:textId="77777777" w:rsidR="005320EC" w:rsidRPr="00823463" w:rsidRDefault="005320EC" w:rsidP="005320EC">
            <w:pPr>
              <w:widowControl w:val="0"/>
            </w:pPr>
          </w:p>
        </w:tc>
      </w:tr>
      <w:tr w:rsidR="005320EC" w:rsidRPr="00823463" w14:paraId="3C8C9678" w14:textId="77777777" w:rsidTr="005320EC">
        <w:trPr>
          <w:trHeight w:val="108"/>
        </w:trPr>
        <w:tc>
          <w:tcPr>
            <w:tcW w:w="4371" w:type="dxa"/>
            <w:gridSpan w:val="6"/>
            <w:tcBorders>
              <w:top w:val="single" w:sz="4" w:space="0" w:color="000000"/>
              <w:left w:val="single" w:sz="4" w:space="0" w:color="000000"/>
              <w:bottom w:val="single" w:sz="4" w:space="0" w:color="000000"/>
              <w:right w:val="single" w:sz="4" w:space="0" w:color="000000"/>
            </w:tcBorders>
            <w:vAlign w:val="center"/>
          </w:tcPr>
          <w:p w14:paraId="2D853024" w14:textId="77777777" w:rsidR="005320EC" w:rsidRPr="00823463" w:rsidRDefault="005320EC" w:rsidP="005320EC">
            <w:pPr>
              <w:pStyle w:val="BodyText1"/>
              <w:rPr>
                <w:rFonts w:ascii="Calibri" w:hAnsi="Calibri" w:cs="Calibri"/>
                <w:color w:val="000000"/>
                <w:sz w:val="20"/>
                <w:szCs w:val="20"/>
              </w:rPr>
            </w:pPr>
          </w:p>
        </w:tc>
        <w:tc>
          <w:tcPr>
            <w:tcW w:w="2985" w:type="dxa"/>
            <w:gridSpan w:val="5"/>
            <w:tcBorders>
              <w:top w:val="single" w:sz="4" w:space="0" w:color="000000"/>
              <w:left w:val="single" w:sz="4" w:space="0" w:color="000000"/>
              <w:bottom w:val="single" w:sz="4" w:space="0" w:color="000000"/>
              <w:right w:val="single" w:sz="4" w:space="0" w:color="000000"/>
            </w:tcBorders>
            <w:vAlign w:val="center"/>
          </w:tcPr>
          <w:p w14:paraId="6994A626" w14:textId="77777777" w:rsidR="005320EC" w:rsidRPr="00823463" w:rsidRDefault="005320EC" w:rsidP="005320EC">
            <w:pPr>
              <w:pStyle w:val="BodyText1"/>
              <w:jc w:val="center"/>
              <w:rPr>
                <w:rFonts w:ascii="Calibri" w:hAnsi="Calibri" w:cs="Calibri"/>
                <w:color w:val="000000"/>
                <w:sz w:val="20"/>
                <w:szCs w:val="20"/>
              </w:rPr>
            </w:pP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06B6EE2E" w14:textId="77777777" w:rsidR="005320EC" w:rsidRPr="00823463" w:rsidRDefault="005320EC" w:rsidP="005320EC">
            <w:pPr>
              <w:pStyle w:val="BodyText1"/>
              <w:jc w:val="center"/>
              <w:rPr>
                <w:rFonts w:ascii="Calibri" w:hAnsi="Calibri" w:cs="Calibri"/>
                <w:color w:val="000000"/>
                <w:sz w:val="20"/>
                <w:szCs w:val="20"/>
              </w:rPr>
            </w:pPr>
          </w:p>
        </w:tc>
        <w:tc>
          <w:tcPr>
            <w:tcW w:w="236" w:type="dxa"/>
          </w:tcPr>
          <w:p w14:paraId="32DBFD2E" w14:textId="77777777" w:rsidR="005320EC" w:rsidRPr="00823463" w:rsidRDefault="005320EC" w:rsidP="005320EC">
            <w:pPr>
              <w:widowControl w:val="0"/>
            </w:pPr>
          </w:p>
        </w:tc>
      </w:tr>
      <w:tr w:rsidR="005320EC" w:rsidRPr="00823463" w14:paraId="58A771C3" w14:textId="77777777" w:rsidTr="005320EC">
        <w:trPr>
          <w:trHeight w:val="108"/>
        </w:trPr>
        <w:tc>
          <w:tcPr>
            <w:tcW w:w="4371" w:type="dxa"/>
            <w:gridSpan w:val="6"/>
            <w:tcBorders>
              <w:top w:val="single" w:sz="4" w:space="0" w:color="000000"/>
              <w:left w:val="single" w:sz="4" w:space="0" w:color="000000"/>
              <w:bottom w:val="single" w:sz="4" w:space="0" w:color="000000"/>
              <w:right w:val="single" w:sz="4" w:space="0" w:color="000000"/>
            </w:tcBorders>
            <w:vAlign w:val="center"/>
          </w:tcPr>
          <w:p w14:paraId="78753B61" w14:textId="77777777" w:rsidR="005320EC" w:rsidRPr="00823463" w:rsidRDefault="005320EC" w:rsidP="005320EC">
            <w:pPr>
              <w:widowControl w:val="0"/>
              <w:rPr>
                <w:rFonts w:ascii="Calibri" w:hAnsi="Calibri" w:cs="Calibri"/>
                <w:sz w:val="20"/>
                <w:szCs w:val="20"/>
              </w:rPr>
            </w:pPr>
          </w:p>
        </w:tc>
        <w:tc>
          <w:tcPr>
            <w:tcW w:w="2985" w:type="dxa"/>
            <w:gridSpan w:val="5"/>
            <w:tcBorders>
              <w:top w:val="single" w:sz="4" w:space="0" w:color="000000"/>
              <w:left w:val="single" w:sz="4" w:space="0" w:color="000000"/>
              <w:bottom w:val="single" w:sz="4" w:space="0" w:color="000000"/>
              <w:right w:val="single" w:sz="4" w:space="0" w:color="000000"/>
            </w:tcBorders>
            <w:vAlign w:val="center"/>
          </w:tcPr>
          <w:p w14:paraId="4473E482" w14:textId="77777777" w:rsidR="005320EC" w:rsidRPr="00823463" w:rsidRDefault="005320EC" w:rsidP="005320EC">
            <w:pPr>
              <w:pStyle w:val="BodyText1"/>
              <w:jc w:val="center"/>
              <w:rPr>
                <w:rFonts w:ascii="Calibri" w:hAnsi="Calibri" w:cs="Calibri"/>
                <w:color w:val="000000"/>
                <w:sz w:val="20"/>
                <w:szCs w:val="20"/>
              </w:rPr>
            </w:pP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2D123B33" w14:textId="77777777" w:rsidR="005320EC" w:rsidRPr="00823463" w:rsidRDefault="005320EC" w:rsidP="005320EC">
            <w:pPr>
              <w:pStyle w:val="BodyText1"/>
              <w:jc w:val="center"/>
              <w:rPr>
                <w:rFonts w:ascii="Calibri" w:hAnsi="Calibri" w:cs="Calibri"/>
                <w:color w:val="000000"/>
                <w:sz w:val="20"/>
                <w:szCs w:val="20"/>
              </w:rPr>
            </w:pPr>
          </w:p>
        </w:tc>
        <w:tc>
          <w:tcPr>
            <w:tcW w:w="236" w:type="dxa"/>
          </w:tcPr>
          <w:p w14:paraId="2F75E38D" w14:textId="77777777" w:rsidR="005320EC" w:rsidRPr="00823463" w:rsidRDefault="005320EC" w:rsidP="005320EC">
            <w:pPr>
              <w:widowControl w:val="0"/>
            </w:pPr>
          </w:p>
        </w:tc>
      </w:tr>
      <w:tr w:rsidR="005320EC" w:rsidRPr="00823463" w14:paraId="5D6B4231" w14:textId="77777777" w:rsidTr="005320EC">
        <w:trPr>
          <w:trHeight w:val="108"/>
        </w:trPr>
        <w:tc>
          <w:tcPr>
            <w:tcW w:w="4371" w:type="dxa"/>
            <w:gridSpan w:val="6"/>
            <w:tcBorders>
              <w:top w:val="single" w:sz="4" w:space="0" w:color="000000"/>
              <w:left w:val="single" w:sz="4" w:space="0" w:color="000000"/>
              <w:bottom w:val="single" w:sz="4" w:space="0" w:color="000000"/>
              <w:right w:val="single" w:sz="4" w:space="0" w:color="000000"/>
            </w:tcBorders>
            <w:vAlign w:val="center"/>
          </w:tcPr>
          <w:p w14:paraId="2AC42201" w14:textId="77777777" w:rsidR="005320EC" w:rsidRPr="00823463" w:rsidRDefault="005320EC" w:rsidP="005320EC">
            <w:pPr>
              <w:pStyle w:val="BodyText1"/>
              <w:rPr>
                <w:rFonts w:ascii="Calibri" w:hAnsi="Calibri" w:cs="Calibri"/>
                <w:color w:val="000000"/>
                <w:sz w:val="20"/>
                <w:szCs w:val="20"/>
              </w:rPr>
            </w:pPr>
          </w:p>
        </w:tc>
        <w:tc>
          <w:tcPr>
            <w:tcW w:w="2985" w:type="dxa"/>
            <w:gridSpan w:val="5"/>
            <w:tcBorders>
              <w:top w:val="single" w:sz="4" w:space="0" w:color="000000"/>
              <w:left w:val="single" w:sz="4" w:space="0" w:color="000000"/>
              <w:bottom w:val="single" w:sz="4" w:space="0" w:color="000000"/>
              <w:right w:val="single" w:sz="4" w:space="0" w:color="000000"/>
            </w:tcBorders>
            <w:vAlign w:val="center"/>
          </w:tcPr>
          <w:p w14:paraId="415943E0" w14:textId="77777777" w:rsidR="005320EC" w:rsidRPr="00823463" w:rsidRDefault="005320EC" w:rsidP="005320EC">
            <w:pPr>
              <w:pStyle w:val="BodyText1"/>
              <w:jc w:val="center"/>
              <w:rPr>
                <w:rFonts w:ascii="Calibri" w:hAnsi="Calibri" w:cs="Calibri"/>
                <w:color w:val="000000"/>
                <w:sz w:val="20"/>
                <w:szCs w:val="20"/>
              </w:rPr>
            </w:pP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188DB51B" w14:textId="77777777" w:rsidR="005320EC" w:rsidRPr="00823463" w:rsidRDefault="005320EC" w:rsidP="005320EC">
            <w:pPr>
              <w:pStyle w:val="BodyText1"/>
              <w:jc w:val="center"/>
              <w:rPr>
                <w:rFonts w:ascii="Calibri" w:hAnsi="Calibri" w:cs="Calibri"/>
                <w:color w:val="000000"/>
                <w:sz w:val="20"/>
                <w:szCs w:val="20"/>
              </w:rPr>
            </w:pPr>
          </w:p>
        </w:tc>
        <w:tc>
          <w:tcPr>
            <w:tcW w:w="236" w:type="dxa"/>
          </w:tcPr>
          <w:p w14:paraId="0F69804A" w14:textId="77777777" w:rsidR="005320EC" w:rsidRPr="00823463" w:rsidRDefault="005320EC" w:rsidP="005320EC">
            <w:pPr>
              <w:widowControl w:val="0"/>
            </w:pPr>
          </w:p>
        </w:tc>
      </w:tr>
      <w:tr w:rsidR="005320EC" w:rsidRPr="00823463" w14:paraId="3748DF60" w14:textId="77777777" w:rsidTr="005320EC">
        <w:trPr>
          <w:trHeight w:val="108"/>
        </w:trPr>
        <w:tc>
          <w:tcPr>
            <w:tcW w:w="4371" w:type="dxa"/>
            <w:gridSpan w:val="6"/>
            <w:tcBorders>
              <w:top w:val="single" w:sz="4" w:space="0" w:color="000000"/>
              <w:left w:val="single" w:sz="4" w:space="0" w:color="000000"/>
              <w:bottom w:val="single" w:sz="4" w:space="0" w:color="000000"/>
              <w:right w:val="single" w:sz="4" w:space="0" w:color="000000"/>
            </w:tcBorders>
            <w:vAlign w:val="center"/>
          </w:tcPr>
          <w:p w14:paraId="76D72B30" w14:textId="77777777" w:rsidR="005320EC" w:rsidRPr="00823463" w:rsidRDefault="005320EC" w:rsidP="005320EC">
            <w:pPr>
              <w:pStyle w:val="BodyText1"/>
              <w:rPr>
                <w:rFonts w:ascii="Calibri" w:hAnsi="Calibri" w:cs="Calibri"/>
                <w:sz w:val="20"/>
                <w:szCs w:val="20"/>
              </w:rPr>
            </w:pPr>
          </w:p>
        </w:tc>
        <w:tc>
          <w:tcPr>
            <w:tcW w:w="2985" w:type="dxa"/>
            <w:gridSpan w:val="5"/>
            <w:tcBorders>
              <w:top w:val="single" w:sz="4" w:space="0" w:color="000000"/>
              <w:left w:val="single" w:sz="4" w:space="0" w:color="000000"/>
              <w:bottom w:val="single" w:sz="4" w:space="0" w:color="000000"/>
              <w:right w:val="single" w:sz="4" w:space="0" w:color="000000"/>
            </w:tcBorders>
            <w:vAlign w:val="center"/>
          </w:tcPr>
          <w:p w14:paraId="37A0C507" w14:textId="77777777" w:rsidR="005320EC" w:rsidRPr="00823463" w:rsidRDefault="005320EC" w:rsidP="005320EC">
            <w:pPr>
              <w:pStyle w:val="BodyText1"/>
              <w:jc w:val="center"/>
              <w:rPr>
                <w:rFonts w:ascii="Calibri" w:hAnsi="Calibri" w:cs="Calibri"/>
                <w:color w:val="000000"/>
                <w:sz w:val="20"/>
                <w:szCs w:val="20"/>
              </w:rPr>
            </w:pP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2DB3694C" w14:textId="77777777" w:rsidR="005320EC" w:rsidRPr="00823463" w:rsidRDefault="005320EC" w:rsidP="005320EC">
            <w:pPr>
              <w:pStyle w:val="BodyText1"/>
              <w:jc w:val="center"/>
              <w:rPr>
                <w:rFonts w:ascii="Calibri" w:hAnsi="Calibri" w:cs="Calibri"/>
                <w:color w:val="000000"/>
                <w:sz w:val="20"/>
                <w:szCs w:val="20"/>
              </w:rPr>
            </w:pPr>
          </w:p>
        </w:tc>
        <w:tc>
          <w:tcPr>
            <w:tcW w:w="236" w:type="dxa"/>
          </w:tcPr>
          <w:p w14:paraId="56DB5496" w14:textId="77777777" w:rsidR="005320EC" w:rsidRPr="00823463" w:rsidRDefault="005320EC" w:rsidP="005320EC">
            <w:pPr>
              <w:widowControl w:val="0"/>
            </w:pPr>
          </w:p>
        </w:tc>
      </w:tr>
      <w:tr w:rsidR="005320EC" w:rsidRPr="00823463" w14:paraId="14030A56" w14:textId="77777777" w:rsidTr="005320EC">
        <w:trPr>
          <w:gridAfter w:val="1"/>
          <w:wAfter w:w="236" w:type="dxa"/>
          <w:trHeight w:val="431"/>
        </w:trPr>
        <w:tc>
          <w:tcPr>
            <w:tcW w:w="9214" w:type="dxa"/>
            <w:gridSpan w:val="13"/>
            <w:tcBorders>
              <w:top w:val="single" w:sz="4" w:space="0" w:color="000000"/>
              <w:left w:val="single" w:sz="4" w:space="0" w:color="000000"/>
              <w:bottom w:val="single" w:sz="4" w:space="0" w:color="000000"/>
              <w:right w:val="single" w:sz="4" w:space="0" w:color="000000"/>
            </w:tcBorders>
            <w:vAlign w:val="center"/>
          </w:tcPr>
          <w:p w14:paraId="01AE3A66" w14:textId="77777777" w:rsidR="005320EC" w:rsidRPr="00890892" w:rsidRDefault="005320EC" w:rsidP="005320EC">
            <w:pPr>
              <w:pStyle w:val="BodyText1"/>
              <w:spacing w:after="0"/>
              <w:rPr>
                <w:rFonts w:ascii="Calibri" w:hAnsi="Calibri" w:cs="Calibri"/>
                <w:i/>
                <w:sz w:val="20"/>
                <w:szCs w:val="20"/>
                <w:lang w:val="pl-PL"/>
              </w:rPr>
            </w:pPr>
            <w:r w:rsidRPr="00890892">
              <w:rPr>
                <w:rFonts w:ascii="Calibri" w:hAnsi="Calibri" w:cs="Calibri"/>
                <w:i/>
                <w:sz w:val="20"/>
                <w:szCs w:val="20"/>
                <w:lang w:val="pl-PL"/>
              </w:rPr>
              <w:t>1. 13. Načini praćenja kvalitete koji osiguravaju stjecanje izlaznih znanja, vještina i kompetencija</w:t>
            </w:r>
          </w:p>
        </w:tc>
      </w:tr>
      <w:tr w:rsidR="005320EC" w:rsidRPr="00823463" w14:paraId="2E064AC8" w14:textId="77777777" w:rsidTr="005320EC">
        <w:trPr>
          <w:gridAfter w:val="1"/>
          <w:wAfter w:w="236" w:type="dxa"/>
          <w:trHeight w:val="431"/>
        </w:trPr>
        <w:tc>
          <w:tcPr>
            <w:tcW w:w="9214" w:type="dxa"/>
            <w:gridSpan w:val="13"/>
            <w:tcBorders>
              <w:top w:val="single" w:sz="4" w:space="0" w:color="000000"/>
              <w:left w:val="single" w:sz="4" w:space="0" w:color="000000"/>
              <w:bottom w:val="single" w:sz="4" w:space="0" w:color="000000"/>
              <w:right w:val="single" w:sz="4" w:space="0" w:color="000000"/>
            </w:tcBorders>
            <w:vAlign w:val="center"/>
          </w:tcPr>
          <w:p w14:paraId="53B05052" w14:textId="77777777" w:rsidR="005320EC" w:rsidRPr="00823463" w:rsidRDefault="005320EC" w:rsidP="005320EC">
            <w:pPr>
              <w:pStyle w:val="FieldText"/>
              <w:widowControl w:val="0"/>
              <w:rPr>
                <w:rFonts w:ascii="Calibri" w:hAnsi="Calibri" w:cs="Calibri"/>
                <w:sz w:val="20"/>
                <w:szCs w:val="20"/>
                <w:lang w:val="hr-HR"/>
              </w:rPr>
            </w:pPr>
            <w:r w:rsidRPr="00823463">
              <w:rPr>
                <w:rFonts w:ascii="Calibri" w:hAnsi="Calibri" w:cs="Calibri"/>
                <w:sz w:val="20"/>
                <w:szCs w:val="20"/>
                <w:lang w:val="hr-HR"/>
              </w:rPr>
              <w:t>Studentska anketa.</w:t>
            </w:r>
          </w:p>
        </w:tc>
      </w:tr>
    </w:tbl>
    <w:p w14:paraId="426FB133" w14:textId="77777777" w:rsidR="005320EC" w:rsidRDefault="005320EC" w:rsidP="005320EC">
      <w:pPr>
        <w:spacing w:line="360" w:lineRule="auto"/>
        <w:ind w:firstLine="720"/>
      </w:pPr>
    </w:p>
    <w:tbl>
      <w:tblPr>
        <w:tblW w:w="4994" w:type="pct"/>
        <w:tblLook w:val="0000" w:firstRow="0" w:lastRow="0" w:firstColumn="0" w:lastColumn="0" w:noHBand="0" w:noVBand="0"/>
      </w:tblPr>
      <w:tblGrid>
        <w:gridCol w:w="1333"/>
        <w:gridCol w:w="628"/>
        <w:gridCol w:w="64"/>
        <w:gridCol w:w="1517"/>
        <w:gridCol w:w="628"/>
        <w:gridCol w:w="125"/>
        <w:gridCol w:w="1287"/>
        <w:gridCol w:w="35"/>
        <w:gridCol w:w="596"/>
        <w:gridCol w:w="454"/>
        <w:gridCol w:w="630"/>
        <w:gridCol w:w="859"/>
        <w:gridCol w:w="951"/>
        <w:gridCol w:w="234"/>
      </w:tblGrid>
      <w:tr w:rsidR="005320EC" w:rsidRPr="00823463" w14:paraId="0EEE312A" w14:textId="77777777" w:rsidTr="005320EC">
        <w:trPr>
          <w:trHeight w:val="431"/>
        </w:trPr>
        <w:tc>
          <w:tcPr>
            <w:tcW w:w="4874" w:type="pct"/>
            <w:gridSpan w:val="13"/>
            <w:tcBorders>
              <w:top w:val="single" w:sz="6" w:space="0" w:color="000000"/>
              <w:left w:val="single" w:sz="6" w:space="0" w:color="000000"/>
              <w:bottom w:val="single" w:sz="6" w:space="0" w:color="000000"/>
              <w:right w:val="single" w:sz="6" w:space="0" w:color="000000"/>
            </w:tcBorders>
            <w:vAlign w:val="center"/>
          </w:tcPr>
          <w:p w14:paraId="51EDC380" w14:textId="77777777" w:rsidR="005320EC" w:rsidRPr="00823463" w:rsidRDefault="005320EC" w:rsidP="005320EC">
            <w:r w:rsidRPr="00823463">
              <w:t>Opće informacije</w:t>
            </w:r>
          </w:p>
        </w:tc>
        <w:tc>
          <w:tcPr>
            <w:tcW w:w="126" w:type="pct"/>
          </w:tcPr>
          <w:p w14:paraId="2971D467" w14:textId="77777777" w:rsidR="005320EC" w:rsidRPr="00823463" w:rsidRDefault="005320EC" w:rsidP="005320EC">
            <w:pPr>
              <w:widowControl w:val="0"/>
            </w:pPr>
          </w:p>
        </w:tc>
      </w:tr>
      <w:tr w:rsidR="005320EC" w:rsidRPr="00823463" w14:paraId="759B7434" w14:textId="77777777" w:rsidTr="005320EC">
        <w:trPr>
          <w:trHeight w:val="431"/>
        </w:trPr>
        <w:tc>
          <w:tcPr>
            <w:tcW w:w="1084" w:type="pct"/>
            <w:gridSpan w:val="3"/>
            <w:tcBorders>
              <w:top w:val="single" w:sz="6" w:space="0" w:color="000000"/>
              <w:left w:val="single" w:sz="6" w:space="0" w:color="000000"/>
              <w:bottom w:val="single" w:sz="6" w:space="0" w:color="000000"/>
              <w:right w:val="single" w:sz="6" w:space="0" w:color="000000"/>
            </w:tcBorders>
            <w:vAlign w:val="center"/>
          </w:tcPr>
          <w:p w14:paraId="62E0BF25" w14:textId="77777777" w:rsidR="005320EC" w:rsidRPr="00823463" w:rsidRDefault="005320EC" w:rsidP="005320EC">
            <w:pPr>
              <w:rPr>
                <w:b/>
              </w:rPr>
            </w:pPr>
            <w:r w:rsidRPr="00823463">
              <w:t>Nositelj kolegija</w:t>
            </w:r>
          </w:p>
        </w:tc>
        <w:tc>
          <w:tcPr>
            <w:tcW w:w="3790" w:type="pct"/>
            <w:gridSpan w:val="10"/>
            <w:tcBorders>
              <w:top w:val="single" w:sz="6" w:space="0" w:color="000000"/>
              <w:left w:val="single" w:sz="6" w:space="0" w:color="000000"/>
              <w:bottom w:val="single" w:sz="6" w:space="0" w:color="000000"/>
              <w:right w:val="single" w:sz="6" w:space="0" w:color="000000"/>
            </w:tcBorders>
            <w:vAlign w:val="center"/>
          </w:tcPr>
          <w:p w14:paraId="6311D2B2" w14:textId="77777777" w:rsidR="005320EC" w:rsidRPr="00823463" w:rsidRDefault="005320EC" w:rsidP="005320EC">
            <w:r w:rsidRPr="00823463">
              <w:t>Imenovani mentori i savjetnici</w:t>
            </w:r>
          </w:p>
        </w:tc>
        <w:tc>
          <w:tcPr>
            <w:tcW w:w="126" w:type="pct"/>
          </w:tcPr>
          <w:p w14:paraId="3DCCD1DA" w14:textId="77777777" w:rsidR="005320EC" w:rsidRPr="00823463" w:rsidRDefault="005320EC" w:rsidP="005320EC">
            <w:pPr>
              <w:widowControl w:val="0"/>
            </w:pPr>
          </w:p>
        </w:tc>
      </w:tr>
      <w:tr w:rsidR="005320EC" w:rsidRPr="00823463" w14:paraId="7B3CD6A2" w14:textId="77777777" w:rsidTr="005320EC">
        <w:trPr>
          <w:trHeight w:val="431"/>
        </w:trPr>
        <w:tc>
          <w:tcPr>
            <w:tcW w:w="1084" w:type="pct"/>
            <w:gridSpan w:val="3"/>
            <w:tcBorders>
              <w:top w:val="single" w:sz="6" w:space="0" w:color="000000"/>
              <w:left w:val="single" w:sz="6" w:space="0" w:color="000000"/>
              <w:bottom w:val="single" w:sz="6" w:space="0" w:color="000000"/>
              <w:right w:val="single" w:sz="6" w:space="0" w:color="000000"/>
            </w:tcBorders>
            <w:vAlign w:val="center"/>
          </w:tcPr>
          <w:p w14:paraId="67C5F130"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Naziv kolegija</w:t>
            </w:r>
          </w:p>
        </w:tc>
        <w:tc>
          <w:tcPr>
            <w:tcW w:w="3790" w:type="pct"/>
            <w:gridSpan w:val="10"/>
            <w:tcBorders>
              <w:top w:val="single" w:sz="6" w:space="0" w:color="000000"/>
              <w:left w:val="single" w:sz="6" w:space="0" w:color="000000"/>
              <w:bottom w:val="single" w:sz="6" w:space="0" w:color="000000"/>
              <w:right w:val="single" w:sz="6" w:space="0" w:color="000000"/>
            </w:tcBorders>
            <w:vAlign w:val="center"/>
          </w:tcPr>
          <w:p w14:paraId="2FC2B9D9" w14:textId="77777777" w:rsidR="005320EC" w:rsidRPr="00823463" w:rsidRDefault="005320EC" w:rsidP="005320EC">
            <w:pPr>
              <w:widowControl w:val="0"/>
              <w:rPr>
                <w:rFonts w:ascii="Calibri" w:hAnsi="Calibri" w:cs="Calibri"/>
                <w:b/>
                <w:i/>
                <w:sz w:val="20"/>
                <w:szCs w:val="20"/>
              </w:rPr>
            </w:pPr>
            <w:r w:rsidRPr="00823463">
              <w:rPr>
                <w:rFonts w:ascii="Calibri" w:hAnsi="Calibri" w:cs="Calibri"/>
                <w:b/>
                <w:i/>
                <w:sz w:val="20"/>
                <w:szCs w:val="20"/>
              </w:rPr>
              <w:t xml:space="preserve">Konzultacije s mentorom/studijskim savjetnikom </w:t>
            </w:r>
            <w:r>
              <w:rPr>
                <w:rFonts w:ascii="Calibri" w:hAnsi="Calibri" w:cs="Calibri"/>
                <w:b/>
                <w:i/>
                <w:sz w:val="20"/>
                <w:szCs w:val="20"/>
              </w:rPr>
              <w:t>VI</w:t>
            </w:r>
          </w:p>
        </w:tc>
        <w:tc>
          <w:tcPr>
            <w:tcW w:w="126" w:type="pct"/>
          </w:tcPr>
          <w:p w14:paraId="5C607387" w14:textId="77777777" w:rsidR="005320EC" w:rsidRPr="00823463" w:rsidRDefault="005320EC" w:rsidP="005320EC">
            <w:pPr>
              <w:widowControl w:val="0"/>
            </w:pPr>
          </w:p>
        </w:tc>
      </w:tr>
      <w:tr w:rsidR="005320EC" w:rsidRPr="00823463" w14:paraId="06C0DC61" w14:textId="77777777" w:rsidTr="005320EC">
        <w:trPr>
          <w:trHeight w:val="431"/>
        </w:trPr>
        <w:tc>
          <w:tcPr>
            <w:tcW w:w="1084" w:type="pct"/>
            <w:gridSpan w:val="3"/>
            <w:tcBorders>
              <w:top w:val="single" w:sz="6" w:space="0" w:color="000000"/>
              <w:left w:val="single" w:sz="6" w:space="0" w:color="000000"/>
              <w:bottom w:val="single" w:sz="6" w:space="0" w:color="000000"/>
              <w:right w:val="single" w:sz="6" w:space="0" w:color="000000"/>
            </w:tcBorders>
            <w:vAlign w:val="center"/>
          </w:tcPr>
          <w:p w14:paraId="680307D3"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Studijski program</w:t>
            </w:r>
          </w:p>
        </w:tc>
        <w:tc>
          <w:tcPr>
            <w:tcW w:w="3790" w:type="pct"/>
            <w:gridSpan w:val="10"/>
            <w:tcBorders>
              <w:top w:val="single" w:sz="6" w:space="0" w:color="000000"/>
              <w:left w:val="single" w:sz="6" w:space="0" w:color="000000"/>
              <w:bottom w:val="single" w:sz="6" w:space="0" w:color="000000"/>
              <w:right w:val="single" w:sz="6" w:space="0" w:color="000000"/>
            </w:tcBorders>
            <w:vAlign w:val="center"/>
          </w:tcPr>
          <w:p w14:paraId="575016F9" w14:textId="77777777" w:rsidR="005320EC" w:rsidRPr="00823463" w:rsidRDefault="005320EC" w:rsidP="005320EC">
            <w:pPr>
              <w:pStyle w:val="FieldText"/>
              <w:widowControl w:val="0"/>
              <w:rPr>
                <w:rFonts w:ascii="Calibri" w:hAnsi="Calibri" w:cs="Calibri"/>
                <w:sz w:val="20"/>
                <w:szCs w:val="20"/>
                <w:lang w:val="hr-HR"/>
              </w:rPr>
            </w:pPr>
            <w:r w:rsidRPr="00823463">
              <w:rPr>
                <w:rFonts w:ascii="Calibri" w:hAnsi="Calibri" w:cs="Calibri"/>
                <w:sz w:val="20"/>
                <w:szCs w:val="20"/>
                <w:lang w:val="hr-HR"/>
              </w:rPr>
              <w:t>Doktorski studij Informacijske znanosti</w:t>
            </w:r>
          </w:p>
        </w:tc>
        <w:tc>
          <w:tcPr>
            <w:tcW w:w="126" w:type="pct"/>
          </w:tcPr>
          <w:p w14:paraId="368E28D2" w14:textId="77777777" w:rsidR="005320EC" w:rsidRPr="00823463" w:rsidRDefault="005320EC" w:rsidP="005320EC">
            <w:pPr>
              <w:widowControl w:val="0"/>
            </w:pPr>
          </w:p>
        </w:tc>
      </w:tr>
      <w:tr w:rsidR="005320EC" w:rsidRPr="00823463" w14:paraId="6F02E7B5" w14:textId="77777777" w:rsidTr="005320EC">
        <w:trPr>
          <w:trHeight w:val="431"/>
        </w:trPr>
        <w:tc>
          <w:tcPr>
            <w:tcW w:w="1084" w:type="pct"/>
            <w:gridSpan w:val="3"/>
            <w:tcBorders>
              <w:top w:val="single" w:sz="6" w:space="0" w:color="000000"/>
              <w:left w:val="single" w:sz="6" w:space="0" w:color="000000"/>
              <w:bottom w:val="single" w:sz="6" w:space="0" w:color="000000"/>
              <w:right w:val="single" w:sz="6" w:space="0" w:color="000000"/>
            </w:tcBorders>
            <w:vAlign w:val="center"/>
          </w:tcPr>
          <w:p w14:paraId="2FD331C8"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Status kolegija</w:t>
            </w:r>
          </w:p>
        </w:tc>
        <w:tc>
          <w:tcPr>
            <w:tcW w:w="3790" w:type="pct"/>
            <w:gridSpan w:val="10"/>
            <w:tcBorders>
              <w:top w:val="single" w:sz="6" w:space="0" w:color="000000"/>
              <w:left w:val="single" w:sz="6" w:space="0" w:color="000000"/>
              <w:bottom w:val="single" w:sz="6" w:space="0" w:color="000000"/>
              <w:right w:val="single" w:sz="6" w:space="0" w:color="000000"/>
            </w:tcBorders>
            <w:vAlign w:val="center"/>
          </w:tcPr>
          <w:p w14:paraId="54299681"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obvezni</w:t>
            </w:r>
          </w:p>
        </w:tc>
        <w:tc>
          <w:tcPr>
            <w:tcW w:w="126" w:type="pct"/>
          </w:tcPr>
          <w:p w14:paraId="5A7FAC54" w14:textId="77777777" w:rsidR="005320EC" w:rsidRPr="00823463" w:rsidRDefault="005320EC" w:rsidP="005320EC">
            <w:pPr>
              <w:widowControl w:val="0"/>
            </w:pPr>
          </w:p>
        </w:tc>
      </w:tr>
      <w:tr w:rsidR="005320EC" w:rsidRPr="00823463" w14:paraId="14BBB91E" w14:textId="77777777" w:rsidTr="005320EC">
        <w:trPr>
          <w:trHeight w:val="431"/>
        </w:trPr>
        <w:tc>
          <w:tcPr>
            <w:tcW w:w="1084" w:type="pct"/>
            <w:gridSpan w:val="3"/>
            <w:tcBorders>
              <w:top w:val="single" w:sz="6" w:space="0" w:color="000000"/>
              <w:left w:val="single" w:sz="6" w:space="0" w:color="000000"/>
              <w:bottom w:val="single" w:sz="6" w:space="0" w:color="000000"/>
              <w:right w:val="single" w:sz="6" w:space="0" w:color="000000"/>
            </w:tcBorders>
            <w:vAlign w:val="center"/>
          </w:tcPr>
          <w:p w14:paraId="5D7FF8BF"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color w:val="000000"/>
                <w:sz w:val="20"/>
                <w:szCs w:val="20"/>
              </w:rPr>
              <w:t>Godina/Semestar</w:t>
            </w:r>
          </w:p>
        </w:tc>
        <w:tc>
          <w:tcPr>
            <w:tcW w:w="3790" w:type="pct"/>
            <w:gridSpan w:val="10"/>
            <w:tcBorders>
              <w:top w:val="single" w:sz="6" w:space="0" w:color="000000"/>
              <w:left w:val="single" w:sz="6" w:space="0" w:color="000000"/>
              <w:bottom w:val="single" w:sz="6" w:space="0" w:color="000000"/>
              <w:right w:val="single" w:sz="6" w:space="0" w:color="000000"/>
            </w:tcBorders>
            <w:vAlign w:val="center"/>
          </w:tcPr>
          <w:p w14:paraId="1176AA1B"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 xml:space="preserve">1/ I. </w:t>
            </w:r>
          </w:p>
        </w:tc>
        <w:tc>
          <w:tcPr>
            <w:tcW w:w="126" w:type="pct"/>
          </w:tcPr>
          <w:p w14:paraId="106884CF" w14:textId="77777777" w:rsidR="005320EC" w:rsidRPr="00823463" w:rsidRDefault="005320EC" w:rsidP="005320EC">
            <w:pPr>
              <w:widowControl w:val="0"/>
            </w:pPr>
          </w:p>
        </w:tc>
      </w:tr>
      <w:tr w:rsidR="005320EC" w:rsidRPr="00823463" w14:paraId="20870BD9" w14:textId="77777777" w:rsidTr="005320EC">
        <w:trPr>
          <w:trHeight w:val="431"/>
        </w:trPr>
        <w:tc>
          <w:tcPr>
            <w:tcW w:w="1084" w:type="pct"/>
            <w:gridSpan w:val="3"/>
            <w:vMerge w:val="restart"/>
            <w:tcBorders>
              <w:top w:val="single" w:sz="6" w:space="0" w:color="000000"/>
              <w:left w:val="single" w:sz="6" w:space="0" w:color="000000"/>
              <w:bottom w:val="single" w:sz="6" w:space="0" w:color="000000"/>
              <w:right w:val="single" w:sz="6" w:space="0" w:color="000000"/>
            </w:tcBorders>
            <w:vAlign w:val="center"/>
          </w:tcPr>
          <w:p w14:paraId="00B9650E" w14:textId="77777777" w:rsidR="005320EC" w:rsidRPr="00890892" w:rsidRDefault="005320EC" w:rsidP="005320EC">
            <w:pPr>
              <w:pStyle w:val="BodyText1"/>
              <w:spacing w:after="0"/>
              <w:rPr>
                <w:rFonts w:ascii="Calibri" w:hAnsi="Calibri" w:cs="Calibri"/>
                <w:sz w:val="20"/>
                <w:szCs w:val="20"/>
                <w:lang w:val="pl-PL"/>
              </w:rPr>
            </w:pPr>
            <w:r w:rsidRPr="00890892">
              <w:rPr>
                <w:rFonts w:ascii="Calibri" w:hAnsi="Calibri" w:cs="Calibri"/>
                <w:sz w:val="20"/>
                <w:szCs w:val="20"/>
                <w:lang w:val="pl-PL"/>
              </w:rPr>
              <w:t>Bodovna vrijednost i način izvođenja nastave</w:t>
            </w:r>
          </w:p>
        </w:tc>
        <w:tc>
          <w:tcPr>
            <w:tcW w:w="1923" w:type="pct"/>
            <w:gridSpan w:val="5"/>
            <w:tcBorders>
              <w:top w:val="single" w:sz="6" w:space="0" w:color="000000"/>
              <w:left w:val="single" w:sz="6" w:space="0" w:color="000000"/>
              <w:bottom w:val="single" w:sz="6" w:space="0" w:color="000000"/>
              <w:right w:val="single" w:sz="6" w:space="0" w:color="000000"/>
            </w:tcBorders>
            <w:vAlign w:val="center"/>
          </w:tcPr>
          <w:p w14:paraId="6366838E"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ECTS koeficijent opterećenja studenata</w:t>
            </w:r>
          </w:p>
        </w:tc>
        <w:tc>
          <w:tcPr>
            <w:tcW w:w="1867" w:type="pct"/>
            <w:gridSpan w:val="5"/>
            <w:tcBorders>
              <w:top w:val="single" w:sz="6" w:space="0" w:color="000000"/>
              <w:left w:val="single" w:sz="6" w:space="0" w:color="000000"/>
              <w:bottom w:val="single" w:sz="6" w:space="0" w:color="000000"/>
              <w:right w:val="single" w:sz="6" w:space="0" w:color="000000"/>
            </w:tcBorders>
            <w:vAlign w:val="center"/>
          </w:tcPr>
          <w:p w14:paraId="6ED1C4A3" w14:textId="77777777" w:rsidR="005320EC" w:rsidRPr="00823463" w:rsidRDefault="005320EC" w:rsidP="005320EC">
            <w:pPr>
              <w:pStyle w:val="FieldText"/>
              <w:widowControl w:val="0"/>
              <w:jc w:val="center"/>
              <w:rPr>
                <w:rFonts w:ascii="Calibri" w:hAnsi="Calibri" w:cs="Calibri"/>
                <w:b w:val="0"/>
                <w:sz w:val="20"/>
                <w:szCs w:val="20"/>
                <w:lang w:val="hr-HR"/>
              </w:rPr>
            </w:pPr>
            <w:r>
              <w:rPr>
                <w:rFonts w:ascii="Calibri" w:hAnsi="Calibri" w:cs="Calibri"/>
                <w:b w:val="0"/>
                <w:sz w:val="20"/>
                <w:szCs w:val="20"/>
                <w:lang w:val="hr-HR"/>
              </w:rPr>
              <w:t>5</w:t>
            </w:r>
          </w:p>
        </w:tc>
        <w:tc>
          <w:tcPr>
            <w:tcW w:w="126" w:type="pct"/>
          </w:tcPr>
          <w:p w14:paraId="007195A8" w14:textId="77777777" w:rsidR="005320EC" w:rsidRPr="00823463" w:rsidRDefault="005320EC" w:rsidP="005320EC">
            <w:pPr>
              <w:widowControl w:val="0"/>
            </w:pPr>
          </w:p>
        </w:tc>
      </w:tr>
      <w:tr w:rsidR="005320EC" w:rsidRPr="00823463" w14:paraId="320EC5A0" w14:textId="77777777" w:rsidTr="005320EC">
        <w:trPr>
          <w:trHeight w:val="431"/>
        </w:trPr>
        <w:tc>
          <w:tcPr>
            <w:tcW w:w="1084" w:type="pct"/>
            <w:gridSpan w:val="3"/>
            <w:vMerge/>
            <w:tcBorders>
              <w:top w:val="single" w:sz="6" w:space="0" w:color="000000"/>
              <w:left w:val="single" w:sz="6" w:space="0" w:color="000000"/>
              <w:bottom w:val="single" w:sz="6" w:space="0" w:color="000000"/>
              <w:right w:val="single" w:sz="6" w:space="0" w:color="000000"/>
            </w:tcBorders>
            <w:vAlign w:val="center"/>
          </w:tcPr>
          <w:p w14:paraId="77DE580D" w14:textId="77777777" w:rsidR="005320EC" w:rsidRPr="00823463" w:rsidRDefault="005320EC" w:rsidP="005320EC">
            <w:pPr>
              <w:pStyle w:val="BodyText1"/>
              <w:spacing w:after="0"/>
              <w:rPr>
                <w:rFonts w:ascii="Calibri" w:hAnsi="Calibri" w:cs="Calibri"/>
                <w:sz w:val="20"/>
                <w:szCs w:val="20"/>
              </w:rPr>
            </w:pPr>
          </w:p>
        </w:tc>
        <w:tc>
          <w:tcPr>
            <w:tcW w:w="1923" w:type="pct"/>
            <w:gridSpan w:val="5"/>
            <w:tcBorders>
              <w:top w:val="single" w:sz="6" w:space="0" w:color="000000"/>
              <w:left w:val="single" w:sz="6" w:space="0" w:color="000000"/>
              <w:bottom w:val="single" w:sz="6" w:space="0" w:color="000000"/>
              <w:right w:val="single" w:sz="6" w:space="0" w:color="000000"/>
            </w:tcBorders>
            <w:vAlign w:val="center"/>
          </w:tcPr>
          <w:p w14:paraId="27E4D65C"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Broj sati (P + V + S)</w:t>
            </w:r>
          </w:p>
        </w:tc>
        <w:tc>
          <w:tcPr>
            <w:tcW w:w="1867" w:type="pct"/>
            <w:gridSpan w:val="5"/>
            <w:tcBorders>
              <w:top w:val="single" w:sz="6" w:space="0" w:color="000000"/>
              <w:left w:val="single" w:sz="6" w:space="0" w:color="000000"/>
              <w:bottom w:val="single" w:sz="6" w:space="0" w:color="000000"/>
              <w:right w:val="single" w:sz="6" w:space="0" w:color="000000"/>
            </w:tcBorders>
            <w:vAlign w:val="center"/>
          </w:tcPr>
          <w:p w14:paraId="11004B3C" w14:textId="77777777" w:rsidR="005320EC" w:rsidRPr="00823463" w:rsidRDefault="005320EC" w:rsidP="005320EC">
            <w:pPr>
              <w:pStyle w:val="FieldText"/>
              <w:widowControl w:val="0"/>
              <w:jc w:val="center"/>
              <w:rPr>
                <w:rFonts w:ascii="Calibri" w:hAnsi="Calibri" w:cs="Calibri"/>
                <w:b w:val="0"/>
                <w:sz w:val="20"/>
                <w:szCs w:val="20"/>
                <w:lang w:val="hr-HR"/>
              </w:rPr>
            </w:pPr>
            <w:r w:rsidRPr="00823463">
              <w:rPr>
                <w:rFonts w:ascii="Calibri" w:hAnsi="Calibri" w:cs="Calibri"/>
                <w:b w:val="0"/>
                <w:sz w:val="20"/>
                <w:szCs w:val="20"/>
                <w:lang w:val="hr-HR"/>
              </w:rPr>
              <w:t>0+0+</w:t>
            </w:r>
            <w:r>
              <w:rPr>
                <w:rFonts w:ascii="Calibri" w:hAnsi="Calibri" w:cs="Calibri"/>
                <w:b w:val="0"/>
                <w:sz w:val="20"/>
                <w:szCs w:val="20"/>
                <w:lang w:val="hr-HR"/>
              </w:rPr>
              <w:t>15</w:t>
            </w:r>
          </w:p>
        </w:tc>
        <w:tc>
          <w:tcPr>
            <w:tcW w:w="126" w:type="pct"/>
          </w:tcPr>
          <w:p w14:paraId="5352FF08" w14:textId="77777777" w:rsidR="005320EC" w:rsidRPr="00823463" w:rsidRDefault="005320EC" w:rsidP="005320EC">
            <w:pPr>
              <w:widowControl w:val="0"/>
            </w:pPr>
          </w:p>
        </w:tc>
      </w:tr>
      <w:tr w:rsidR="005320EC" w:rsidRPr="00823463" w14:paraId="1DEE54EA" w14:textId="77777777" w:rsidTr="005320EC">
        <w:trPr>
          <w:gridAfter w:val="1"/>
          <w:wAfter w:w="126" w:type="pct"/>
          <w:trHeight w:val="431"/>
        </w:trPr>
        <w:tc>
          <w:tcPr>
            <w:tcW w:w="4874" w:type="pct"/>
            <w:gridSpan w:val="13"/>
            <w:tcBorders>
              <w:top w:val="single" w:sz="4" w:space="0" w:color="000000"/>
              <w:left w:val="single" w:sz="4" w:space="0" w:color="000000"/>
              <w:bottom w:val="single" w:sz="4" w:space="0" w:color="000000"/>
              <w:right w:val="single" w:sz="4" w:space="0" w:color="000000"/>
            </w:tcBorders>
            <w:vAlign w:val="center"/>
          </w:tcPr>
          <w:p w14:paraId="7BC05E4B" w14:textId="77777777" w:rsidR="005320EC" w:rsidRPr="00823463" w:rsidRDefault="005320EC" w:rsidP="005320EC">
            <w:pPr>
              <w:pStyle w:val="ListParagraph"/>
              <w:widowControl w:val="0"/>
              <w:rPr>
                <w:rFonts w:ascii="Calibri" w:hAnsi="Calibri" w:cs="Calibri"/>
                <w:b/>
                <w:sz w:val="20"/>
                <w:szCs w:val="20"/>
              </w:rPr>
            </w:pPr>
            <w:r w:rsidRPr="00823463">
              <w:rPr>
                <w:rFonts w:ascii="Calibri" w:hAnsi="Calibri" w:cs="Calibri"/>
                <w:b/>
                <w:sz w:val="20"/>
                <w:szCs w:val="20"/>
              </w:rPr>
              <w:t>1. OPIS KOLEGIJA</w:t>
            </w:r>
          </w:p>
        </w:tc>
      </w:tr>
      <w:tr w:rsidR="005320EC" w:rsidRPr="00823463" w14:paraId="35E02A40" w14:textId="77777777" w:rsidTr="005320EC">
        <w:trPr>
          <w:gridAfter w:val="1"/>
          <w:wAfter w:w="126" w:type="pct"/>
          <w:trHeight w:val="431"/>
        </w:trPr>
        <w:tc>
          <w:tcPr>
            <w:tcW w:w="4874" w:type="pct"/>
            <w:gridSpan w:val="13"/>
            <w:tcBorders>
              <w:top w:val="single" w:sz="4" w:space="0" w:color="000000"/>
              <w:left w:val="single" w:sz="4" w:space="0" w:color="000000"/>
              <w:bottom w:val="single" w:sz="4" w:space="0" w:color="000000"/>
              <w:right w:val="single" w:sz="4" w:space="0" w:color="000000"/>
            </w:tcBorders>
            <w:vAlign w:val="center"/>
          </w:tcPr>
          <w:p w14:paraId="5B3C5D9D"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1. Ciljevi kolegija</w:t>
            </w:r>
          </w:p>
        </w:tc>
      </w:tr>
      <w:tr w:rsidR="005320EC" w:rsidRPr="00823463" w14:paraId="18629DFE" w14:textId="77777777" w:rsidTr="005320EC">
        <w:trPr>
          <w:gridAfter w:val="1"/>
          <w:wAfter w:w="126" w:type="pct"/>
          <w:trHeight w:val="431"/>
        </w:trPr>
        <w:tc>
          <w:tcPr>
            <w:tcW w:w="4874" w:type="pct"/>
            <w:gridSpan w:val="13"/>
            <w:tcBorders>
              <w:top w:val="single" w:sz="4" w:space="0" w:color="000000"/>
              <w:left w:val="single" w:sz="4" w:space="0" w:color="000000"/>
              <w:bottom w:val="single" w:sz="4" w:space="0" w:color="000000"/>
              <w:right w:val="single" w:sz="4" w:space="0" w:color="000000"/>
            </w:tcBorders>
            <w:vAlign w:val="center"/>
          </w:tcPr>
          <w:p w14:paraId="73C1A766" w14:textId="77777777" w:rsidR="005320EC" w:rsidRPr="00823463" w:rsidRDefault="005320EC" w:rsidP="005320EC">
            <w:pPr>
              <w:widowControl w:val="0"/>
              <w:rPr>
                <w:rFonts w:ascii="Calibri" w:hAnsi="Calibri" w:cs="Calibri"/>
                <w:sz w:val="20"/>
                <w:szCs w:val="20"/>
              </w:rPr>
            </w:pPr>
            <w:r w:rsidRPr="00823463">
              <w:rPr>
                <w:rFonts w:ascii="Calibri" w:hAnsi="Calibri" w:cs="Calibri"/>
                <w:sz w:val="20"/>
                <w:szCs w:val="20"/>
              </w:rPr>
              <w:t>Konzultacije s mentorom/studijskim savjetnikom pri izradi doktorskog rada imaju nekoliko ključnih ciljeva koji se tiču izrade doktorskoga rada, a među kojima su: izrada individualnog plana istraživanja, usmjeravanje istraživanja, upućivanje na relevantnu literaturu i metodologiju, davanje općih stručnih savjeta iz područja doktorskog rada, evaluacija istraživanja, praćenje napretka, etička pitanja, motivacija i podrška. Mentor/studijski savjetnik pomaže razvoju akademskih, istraživačkih i metodoloških vještina te profesionalnom razvoju i umrežavanju kandidata. U kasnijim fazama rada cilj kolegija uključuje pripremu kandidata za obranu teme i samoga doktorskog rada.</w:t>
            </w:r>
          </w:p>
          <w:p w14:paraId="673FDF33" w14:textId="77777777" w:rsidR="005320EC" w:rsidRPr="00823463" w:rsidRDefault="005320EC" w:rsidP="005320EC">
            <w:pPr>
              <w:pStyle w:val="NormalWeb"/>
              <w:widowControl w:val="0"/>
              <w:spacing w:beforeAutospacing="0" w:after="0" w:afterAutospacing="0"/>
              <w:rPr>
                <w:rFonts w:ascii="Calibri" w:hAnsi="Calibri" w:cs="Calibri"/>
                <w:sz w:val="20"/>
                <w:szCs w:val="20"/>
              </w:rPr>
            </w:pPr>
          </w:p>
        </w:tc>
      </w:tr>
      <w:tr w:rsidR="005320EC" w:rsidRPr="00823463" w14:paraId="1CE287EA" w14:textId="77777777" w:rsidTr="005320EC">
        <w:trPr>
          <w:gridAfter w:val="1"/>
          <w:wAfter w:w="126" w:type="pct"/>
          <w:trHeight w:val="431"/>
        </w:trPr>
        <w:tc>
          <w:tcPr>
            <w:tcW w:w="4874" w:type="pct"/>
            <w:gridSpan w:val="13"/>
            <w:tcBorders>
              <w:top w:val="single" w:sz="4" w:space="0" w:color="000000"/>
              <w:left w:val="single" w:sz="4" w:space="0" w:color="000000"/>
              <w:bottom w:val="single" w:sz="4" w:space="0" w:color="000000"/>
              <w:right w:val="single" w:sz="4" w:space="0" w:color="000000"/>
            </w:tcBorders>
            <w:vAlign w:val="center"/>
          </w:tcPr>
          <w:p w14:paraId="1A53D36C"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lastRenderedPageBreak/>
              <w:t>1. 2. Uvjeti za upis kolegija</w:t>
            </w:r>
          </w:p>
        </w:tc>
      </w:tr>
      <w:tr w:rsidR="005320EC" w:rsidRPr="00823463" w14:paraId="398E1D66" w14:textId="77777777" w:rsidTr="005320EC">
        <w:trPr>
          <w:gridAfter w:val="1"/>
          <w:wAfter w:w="126" w:type="pct"/>
          <w:trHeight w:val="431"/>
        </w:trPr>
        <w:tc>
          <w:tcPr>
            <w:tcW w:w="4874" w:type="pct"/>
            <w:gridSpan w:val="13"/>
            <w:tcBorders>
              <w:top w:val="single" w:sz="4" w:space="0" w:color="000000"/>
              <w:left w:val="single" w:sz="4" w:space="0" w:color="000000"/>
              <w:bottom w:val="single" w:sz="4" w:space="0" w:color="000000"/>
              <w:right w:val="single" w:sz="4" w:space="0" w:color="000000"/>
            </w:tcBorders>
            <w:vAlign w:val="center"/>
          </w:tcPr>
          <w:p w14:paraId="3984DFE5"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nema</w:t>
            </w:r>
          </w:p>
        </w:tc>
      </w:tr>
      <w:tr w:rsidR="005320EC" w:rsidRPr="00823463" w14:paraId="5D5AC56D" w14:textId="77777777" w:rsidTr="005320EC">
        <w:trPr>
          <w:gridAfter w:val="1"/>
          <w:wAfter w:w="126" w:type="pct"/>
          <w:trHeight w:val="431"/>
        </w:trPr>
        <w:tc>
          <w:tcPr>
            <w:tcW w:w="4874" w:type="pct"/>
            <w:gridSpan w:val="13"/>
            <w:tcBorders>
              <w:top w:val="single" w:sz="4" w:space="0" w:color="000000"/>
              <w:left w:val="single" w:sz="4" w:space="0" w:color="000000"/>
              <w:bottom w:val="single" w:sz="4" w:space="0" w:color="000000"/>
              <w:right w:val="single" w:sz="4" w:space="0" w:color="000000"/>
            </w:tcBorders>
            <w:vAlign w:val="center"/>
          </w:tcPr>
          <w:p w14:paraId="1C0A974A" w14:textId="77777777" w:rsidR="005320EC" w:rsidRPr="00890892" w:rsidRDefault="005320EC" w:rsidP="005320EC">
            <w:pPr>
              <w:pStyle w:val="BodyText1"/>
              <w:spacing w:after="0"/>
              <w:rPr>
                <w:rFonts w:ascii="Calibri" w:hAnsi="Calibri" w:cs="Calibri"/>
                <w:i/>
                <w:sz w:val="20"/>
                <w:szCs w:val="20"/>
                <w:lang w:val="pl-PL"/>
              </w:rPr>
            </w:pPr>
            <w:r w:rsidRPr="00890892">
              <w:rPr>
                <w:rFonts w:ascii="Calibri" w:hAnsi="Calibri" w:cs="Calibri"/>
                <w:i/>
                <w:sz w:val="20"/>
                <w:szCs w:val="20"/>
                <w:lang w:val="pl-PL"/>
              </w:rPr>
              <w:t>1. 3. Očekivani ishodi učenja za kolegij</w:t>
            </w:r>
          </w:p>
        </w:tc>
      </w:tr>
      <w:tr w:rsidR="005320EC" w:rsidRPr="00823463" w14:paraId="67965703" w14:textId="77777777" w:rsidTr="005320EC">
        <w:trPr>
          <w:gridAfter w:val="1"/>
          <w:wAfter w:w="126" w:type="pct"/>
          <w:trHeight w:val="431"/>
        </w:trPr>
        <w:tc>
          <w:tcPr>
            <w:tcW w:w="4874" w:type="pct"/>
            <w:gridSpan w:val="13"/>
            <w:tcBorders>
              <w:top w:val="single" w:sz="4" w:space="0" w:color="000000"/>
              <w:left w:val="single" w:sz="4" w:space="0" w:color="000000"/>
              <w:bottom w:val="single" w:sz="4" w:space="0" w:color="000000"/>
              <w:right w:val="single" w:sz="4" w:space="0" w:color="000000"/>
            </w:tcBorders>
            <w:vAlign w:val="center"/>
          </w:tcPr>
          <w:p w14:paraId="7E54D4BD" w14:textId="77777777" w:rsidR="005320EC" w:rsidRPr="00823463" w:rsidRDefault="005320EC" w:rsidP="005320EC">
            <w:pPr>
              <w:widowControl w:val="0"/>
              <w:rPr>
                <w:rFonts w:ascii="Calibri" w:hAnsi="Calibri" w:cs="Calibri"/>
                <w:sz w:val="20"/>
                <w:szCs w:val="20"/>
              </w:rPr>
            </w:pPr>
            <w:r w:rsidRPr="00823463">
              <w:rPr>
                <w:rFonts w:ascii="Calibri" w:hAnsi="Calibri" w:cs="Calibri"/>
                <w:sz w:val="20"/>
                <w:szCs w:val="20"/>
              </w:rPr>
              <w:t>Nakon uspješno završenoga kolegija studenti će moći:</w:t>
            </w:r>
          </w:p>
          <w:p w14:paraId="17725751"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FE4DE5">
              <w:rPr>
                <w:rFonts w:ascii="Calibri" w:hAnsi="Calibri" w:cs="Calibri"/>
                <w:sz w:val="20"/>
                <w:szCs w:val="20"/>
              </w:rPr>
              <w:t xml:space="preserve">identificirati </w:t>
            </w:r>
            <w:r w:rsidRPr="00823463">
              <w:rPr>
                <w:rFonts w:ascii="Calibri" w:hAnsi="Calibri" w:cs="Calibri"/>
                <w:sz w:val="20"/>
                <w:szCs w:val="20"/>
              </w:rPr>
              <w:t>principe, pravila i kriterije znanstvenoga rada</w:t>
            </w:r>
          </w:p>
          <w:p w14:paraId="188C6D42"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opisati standardan postupak objavljivanja znanstvenih radova</w:t>
            </w:r>
          </w:p>
          <w:p w14:paraId="5E48449B"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prepoznati važnost izbjegavanja plagijarizma u znanstvenim radovima</w:t>
            </w:r>
          </w:p>
          <w:p w14:paraId="157CE107"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primijeniti etičke standarde pri izradi znanstvenih radova (izbjegavanje neovlaštenoga kopiranja, plagiranja, krivotvorenja, prikrivenog citiranja)</w:t>
            </w:r>
          </w:p>
          <w:p w14:paraId="72D1808A"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napisati i javno prezentirati sinopsis doktorskog rada</w:t>
            </w:r>
          </w:p>
          <w:p w14:paraId="6A3D1468"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predložiti temu doktorskog istraživanja</w:t>
            </w:r>
          </w:p>
          <w:p w14:paraId="4444D7BC" w14:textId="77777777" w:rsidR="005320EC" w:rsidRPr="00823463" w:rsidRDefault="005320EC" w:rsidP="002429E4">
            <w:pPr>
              <w:pStyle w:val="ListParagraph"/>
              <w:widowControl w:val="0"/>
              <w:numPr>
                <w:ilvl w:val="0"/>
                <w:numId w:val="7"/>
              </w:numPr>
              <w:suppressAutoHyphens/>
              <w:spacing w:after="120" w:line="276" w:lineRule="auto"/>
              <w:jc w:val="both"/>
              <w:rPr>
                <w:rFonts w:ascii="Calibri" w:hAnsi="Calibri" w:cs="Calibri"/>
                <w:sz w:val="20"/>
                <w:szCs w:val="20"/>
              </w:rPr>
            </w:pPr>
            <w:r w:rsidRPr="00823463">
              <w:rPr>
                <w:rFonts w:ascii="Calibri" w:hAnsi="Calibri" w:cs="Calibri"/>
                <w:sz w:val="20"/>
                <w:szCs w:val="20"/>
              </w:rPr>
              <w:t>sastaviti znanstveni rad, sinopsis i doktorski rad</w:t>
            </w:r>
          </w:p>
          <w:p w14:paraId="20152E1A" w14:textId="77777777" w:rsidR="005320EC" w:rsidRPr="00823463" w:rsidRDefault="005320EC" w:rsidP="002429E4">
            <w:pPr>
              <w:pStyle w:val="ListParagraph"/>
              <w:widowControl w:val="0"/>
              <w:numPr>
                <w:ilvl w:val="0"/>
                <w:numId w:val="7"/>
              </w:numPr>
              <w:suppressAutoHyphens/>
              <w:spacing w:after="0" w:line="240" w:lineRule="auto"/>
              <w:jc w:val="both"/>
              <w:rPr>
                <w:rFonts w:ascii="Calibri" w:hAnsi="Calibri" w:cs="Calibri"/>
                <w:sz w:val="20"/>
                <w:szCs w:val="20"/>
              </w:rPr>
            </w:pPr>
            <w:r w:rsidRPr="00823463">
              <w:rPr>
                <w:rFonts w:ascii="Calibri" w:hAnsi="Calibri" w:cs="Calibri"/>
                <w:sz w:val="20"/>
                <w:szCs w:val="20"/>
              </w:rPr>
              <w:t>razviti sposobnost prilagodbe novim znanjima i situacijama</w:t>
            </w:r>
          </w:p>
        </w:tc>
      </w:tr>
      <w:tr w:rsidR="005320EC" w:rsidRPr="00823463" w14:paraId="26E56C5D" w14:textId="77777777" w:rsidTr="005320EC">
        <w:trPr>
          <w:gridAfter w:val="1"/>
          <w:wAfter w:w="126" w:type="pct"/>
          <w:trHeight w:val="431"/>
        </w:trPr>
        <w:tc>
          <w:tcPr>
            <w:tcW w:w="4874" w:type="pct"/>
            <w:gridSpan w:val="13"/>
            <w:tcBorders>
              <w:top w:val="single" w:sz="4" w:space="0" w:color="000000"/>
              <w:left w:val="single" w:sz="4" w:space="0" w:color="000000"/>
              <w:bottom w:val="single" w:sz="4" w:space="0" w:color="000000"/>
              <w:right w:val="single" w:sz="4" w:space="0" w:color="000000"/>
            </w:tcBorders>
            <w:vAlign w:val="center"/>
          </w:tcPr>
          <w:p w14:paraId="0D94F771"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4. Sadržaj kolegija</w:t>
            </w:r>
          </w:p>
        </w:tc>
      </w:tr>
      <w:tr w:rsidR="005320EC" w:rsidRPr="00823463" w14:paraId="6B268D38" w14:textId="77777777" w:rsidTr="005320EC">
        <w:trPr>
          <w:gridAfter w:val="1"/>
          <w:wAfter w:w="126" w:type="pct"/>
          <w:trHeight w:val="431"/>
        </w:trPr>
        <w:tc>
          <w:tcPr>
            <w:tcW w:w="4874" w:type="pct"/>
            <w:gridSpan w:val="13"/>
            <w:tcBorders>
              <w:top w:val="single" w:sz="4" w:space="0" w:color="000000"/>
              <w:left w:val="single" w:sz="4" w:space="0" w:color="000000"/>
              <w:bottom w:val="single" w:sz="4" w:space="0" w:color="000000"/>
              <w:right w:val="single" w:sz="4" w:space="0" w:color="000000"/>
            </w:tcBorders>
            <w:vAlign w:val="center"/>
          </w:tcPr>
          <w:p w14:paraId="4A7AFC1C" w14:textId="77777777" w:rsidR="005320EC" w:rsidRPr="00823463" w:rsidRDefault="005320EC" w:rsidP="005320EC">
            <w:pPr>
              <w:widowControl w:val="0"/>
              <w:rPr>
                <w:rFonts w:ascii="Calibri" w:hAnsi="Calibri" w:cs="Calibri"/>
                <w:sz w:val="20"/>
                <w:szCs w:val="20"/>
              </w:rPr>
            </w:pPr>
            <w:r w:rsidRPr="00823463">
              <w:rPr>
                <w:rFonts w:ascii="Calibri" w:hAnsi="Calibri" w:cs="Calibri"/>
                <w:sz w:val="20"/>
                <w:szCs w:val="20"/>
              </w:rPr>
              <w:t>Sadržaj kolegija ovisi o fazi istraživanja u kojoj se doktorant nalazi, a tiče se izrade ili obrane teme doktorskog rada i samog doktorskog rada, sudjelovanja doktoranta na znanstvenim skupovima i na Doktorskoj rundi, istraživanja ili pisanje znanstvenih radova, kao i svih ostalih aktivnosti koje proizlaze iz ishoda učenja na doktroskom studiju.</w:t>
            </w:r>
          </w:p>
        </w:tc>
      </w:tr>
      <w:tr w:rsidR="005320EC" w:rsidRPr="00823463" w14:paraId="37F260D1" w14:textId="77777777" w:rsidTr="005320EC">
        <w:trPr>
          <w:gridAfter w:val="1"/>
          <w:wAfter w:w="126" w:type="pct"/>
          <w:trHeight w:val="20"/>
        </w:trPr>
        <w:tc>
          <w:tcPr>
            <w:tcW w:w="2299" w:type="pct"/>
            <w:gridSpan w:val="6"/>
            <w:tcBorders>
              <w:top w:val="single" w:sz="4" w:space="0" w:color="000000"/>
              <w:left w:val="single" w:sz="4" w:space="0" w:color="000000"/>
              <w:bottom w:val="single" w:sz="4" w:space="0" w:color="000000"/>
              <w:right w:val="single" w:sz="4" w:space="0" w:color="000000"/>
            </w:tcBorders>
            <w:vAlign w:val="center"/>
          </w:tcPr>
          <w:p w14:paraId="41048F63"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 xml:space="preserve">1. 5. Vrste izvođenja nastave </w:t>
            </w:r>
          </w:p>
        </w:tc>
        <w:tc>
          <w:tcPr>
            <w:tcW w:w="1270" w:type="pct"/>
            <w:gridSpan w:val="4"/>
            <w:tcBorders>
              <w:top w:val="single" w:sz="4" w:space="0" w:color="000000"/>
              <w:left w:val="single" w:sz="4" w:space="0" w:color="000000"/>
              <w:bottom w:val="single" w:sz="4" w:space="0" w:color="000000"/>
              <w:right w:val="single" w:sz="4" w:space="0" w:color="000000"/>
            </w:tcBorders>
            <w:vAlign w:val="center"/>
          </w:tcPr>
          <w:p w14:paraId="66FD8DF9"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r w:rsidRPr="00823463">
              <w:rPr>
                <w:rFonts w:ascii="Calibri" w:hAnsi="Calibri"/>
                <w:sz w:val="20"/>
                <w:szCs w:val="20"/>
              </w:rPr>
              <w:fldChar w:fldCharType="end"/>
            </w:r>
            <w:r w:rsidRPr="00823463">
              <w:rPr>
                <w:rFonts w:ascii="Calibri" w:hAnsi="Calibri" w:cs="Calibri"/>
                <w:b w:val="0"/>
                <w:sz w:val="20"/>
                <w:szCs w:val="20"/>
                <w:lang w:val="hr-HR"/>
              </w:rPr>
              <w:t xml:space="preserve"> predavanja</w:t>
            </w:r>
          </w:p>
          <w:p w14:paraId="283C6E76" w14:textId="77777777" w:rsidR="005320EC" w:rsidRPr="00823463" w:rsidRDefault="005320EC" w:rsidP="005320EC">
            <w:pPr>
              <w:pStyle w:val="FieldText"/>
              <w:widowControl w:val="0"/>
              <w:rPr>
                <w:rFonts w:ascii="Calibri" w:hAnsi="Calibri" w:cs="Calibri"/>
                <w:b w:val="0"/>
                <w:bCs/>
                <w:sz w:val="20"/>
                <w:szCs w:val="20"/>
                <w:lang w:val="hr-HR"/>
              </w:rPr>
            </w:pPr>
            <w:r w:rsidRPr="00823463">
              <w:fldChar w:fldCharType="begin">
                <w:ffData>
                  <w:name w:val=""/>
                  <w:enabled/>
                  <w:calcOnExit w:val="0"/>
                  <w:checkBox>
                    <w:sizeAuto/>
                    <w:default w:val="0"/>
                    <w:checked/>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r w:rsidRPr="00823463">
              <w:rPr>
                <w:rFonts w:ascii="Calibri" w:hAnsi="Calibri"/>
                <w:sz w:val="20"/>
                <w:szCs w:val="20"/>
              </w:rPr>
              <w:fldChar w:fldCharType="end"/>
            </w:r>
            <w:r w:rsidRPr="00823463">
              <w:rPr>
                <w:rFonts w:ascii="Calibri" w:hAnsi="Calibri" w:cs="Calibri"/>
                <w:b w:val="0"/>
                <w:sz w:val="20"/>
                <w:szCs w:val="20"/>
                <w:lang w:val="hr-HR"/>
              </w:rPr>
              <w:t xml:space="preserve"> seminari i radionice</w:t>
            </w:r>
          </w:p>
          <w:p w14:paraId="31667903"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r w:rsidRPr="00823463">
              <w:rPr>
                <w:rFonts w:ascii="Calibri" w:hAnsi="Calibri"/>
                <w:sz w:val="20"/>
                <w:szCs w:val="20"/>
              </w:rPr>
              <w:fldChar w:fldCharType="end"/>
            </w:r>
            <w:r w:rsidRPr="00823463">
              <w:rPr>
                <w:rFonts w:ascii="Calibri" w:hAnsi="Calibri" w:cs="Calibri"/>
                <w:b w:val="0"/>
                <w:sz w:val="20"/>
                <w:szCs w:val="20"/>
                <w:lang w:val="hr-HR"/>
              </w:rPr>
              <w:t xml:space="preserve"> vježbe</w:t>
            </w:r>
          </w:p>
          <w:p w14:paraId="433D4141"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ed/>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r w:rsidRPr="00823463">
              <w:rPr>
                <w:rFonts w:ascii="Calibri" w:hAnsi="Calibri"/>
                <w:sz w:val="20"/>
                <w:szCs w:val="20"/>
              </w:rPr>
              <w:fldChar w:fldCharType="end"/>
            </w:r>
            <w:r w:rsidRPr="00823463">
              <w:rPr>
                <w:rFonts w:ascii="Calibri" w:hAnsi="Calibri" w:cs="Calibri"/>
                <w:b w:val="0"/>
                <w:sz w:val="20"/>
                <w:szCs w:val="20"/>
                <w:lang w:val="hr-HR"/>
              </w:rPr>
              <w:t xml:space="preserve"> obrazovanje na daljinu</w:t>
            </w:r>
          </w:p>
          <w:p w14:paraId="1FFD3A4D"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r w:rsidRPr="00823463">
              <w:rPr>
                <w:rFonts w:ascii="Calibri" w:hAnsi="Calibri"/>
                <w:sz w:val="20"/>
                <w:szCs w:val="20"/>
              </w:rPr>
              <w:fldChar w:fldCharType="end"/>
            </w:r>
            <w:r w:rsidRPr="00823463">
              <w:rPr>
                <w:rFonts w:ascii="Calibri" w:hAnsi="Calibri" w:cs="Calibri"/>
                <w:b w:val="0"/>
                <w:sz w:val="20"/>
                <w:szCs w:val="20"/>
                <w:lang w:val="hr-HR"/>
              </w:rPr>
              <w:t xml:space="preserve"> terenska nastava</w:t>
            </w:r>
          </w:p>
        </w:tc>
        <w:tc>
          <w:tcPr>
            <w:tcW w:w="1304" w:type="pct"/>
            <w:gridSpan w:val="3"/>
            <w:tcBorders>
              <w:top w:val="single" w:sz="4" w:space="0" w:color="000000"/>
              <w:left w:val="single" w:sz="4" w:space="0" w:color="000000"/>
              <w:bottom w:val="single" w:sz="4" w:space="0" w:color="000000"/>
              <w:right w:val="single" w:sz="4" w:space="0" w:color="000000"/>
            </w:tcBorders>
            <w:vAlign w:val="center"/>
          </w:tcPr>
          <w:p w14:paraId="50B24DB9"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r w:rsidRPr="00823463">
              <w:rPr>
                <w:rFonts w:ascii="Calibri" w:hAnsi="Calibri"/>
                <w:sz w:val="20"/>
                <w:szCs w:val="20"/>
              </w:rPr>
              <w:fldChar w:fldCharType="end"/>
            </w:r>
            <w:r w:rsidRPr="00823463">
              <w:rPr>
                <w:rFonts w:ascii="Calibri" w:hAnsi="Calibri" w:cs="Calibri"/>
                <w:b w:val="0"/>
                <w:sz w:val="20"/>
                <w:szCs w:val="20"/>
                <w:lang w:val="hr-HR"/>
              </w:rPr>
              <w:t xml:space="preserve"> samostalni zadatci</w:t>
            </w:r>
          </w:p>
          <w:p w14:paraId="635CA36C"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r w:rsidRPr="00823463">
              <w:rPr>
                <w:rFonts w:ascii="Calibri" w:hAnsi="Calibri"/>
                <w:sz w:val="20"/>
                <w:szCs w:val="20"/>
              </w:rPr>
              <w:fldChar w:fldCharType="end"/>
            </w:r>
            <w:r w:rsidRPr="00823463">
              <w:rPr>
                <w:rFonts w:ascii="Calibri" w:hAnsi="Calibri" w:cs="Calibri"/>
                <w:b w:val="0"/>
                <w:sz w:val="20"/>
                <w:szCs w:val="20"/>
                <w:lang w:val="hr-HR"/>
              </w:rPr>
              <w:t xml:space="preserve"> multimedija i mreža</w:t>
            </w:r>
          </w:p>
          <w:p w14:paraId="73F651AE"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90892">
              <w:rPr>
                <w:rFonts w:ascii="Calibri" w:hAnsi="Calibri"/>
                <w:sz w:val="20"/>
                <w:szCs w:val="20"/>
                <w:lang w:val="es-ES"/>
              </w:rPr>
              <w:instrText xml:space="preserve"> FORMCHECKBOX </w:instrText>
            </w:r>
            <w:r w:rsidR="00900A78">
              <w:rPr>
                <w:rFonts w:ascii="Calibri" w:hAnsi="Calibri"/>
                <w:sz w:val="20"/>
                <w:szCs w:val="20"/>
              </w:rPr>
            </w:r>
            <w:r w:rsidR="00900A78">
              <w:rPr>
                <w:rFonts w:ascii="Calibri" w:hAnsi="Calibri"/>
                <w:sz w:val="20"/>
                <w:szCs w:val="20"/>
              </w:rPr>
              <w:fldChar w:fldCharType="separate"/>
            </w:r>
            <w:r w:rsidRPr="00823463">
              <w:rPr>
                <w:rFonts w:ascii="Calibri" w:hAnsi="Calibri"/>
                <w:sz w:val="20"/>
                <w:szCs w:val="20"/>
              </w:rPr>
              <w:fldChar w:fldCharType="end"/>
            </w:r>
            <w:r w:rsidRPr="00823463">
              <w:rPr>
                <w:rFonts w:ascii="Calibri" w:hAnsi="Calibri" w:cs="Calibri"/>
                <w:b w:val="0"/>
                <w:sz w:val="20"/>
                <w:szCs w:val="20"/>
                <w:lang w:val="hr-HR"/>
              </w:rPr>
              <w:t xml:space="preserve"> laboratorij</w:t>
            </w:r>
          </w:p>
          <w:p w14:paraId="4BA86C2F"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x mentorski rad</w:t>
            </w:r>
          </w:p>
          <w:p w14:paraId="174B172D" w14:textId="77777777" w:rsidR="005320EC" w:rsidRPr="00823463" w:rsidRDefault="005320EC" w:rsidP="005320EC">
            <w:pPr>
              <w:pStyle w:val="FieldText"/>
              <w:widowControl w:val="0"/>
              <w:rPr>
                <w:rFonts w:ascii="Calibri" w:hAnsi="Calibri" w:cs="Calibri"/>
                <w:b w:val="0"/>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r w:rsidRPr="00823463">
              <w:rPr>
                <w:rFonts w:ascii="Calibri" w:hAnsi="Calibri"/>
                <w:sz w:val="20"/>
                <w:szCs w:val="20"/>
              </w:rPr>
              <w:fldChar w:fldCharType="end"/>
            </w:r>
            <w:r w:rsidRPr="00823463">
              <w:rPr>
                <w:rFonts w:ascii="Calibri" w:hAnsi="Calibri" w:cs="Calibri"/>
                <w:b w:val="0"/>
                <w:sz w:val="20"/>
                <w:szCs w:val="20"/>
                <w:lang w:val="hr-HR"/>
              </w:rPr>
              <w:t xml:space="preserve"> ostalo</w:t>
            </w:r>
          </w:p>
          <w:p w14:paraId="36C4D37E" w14:textId="77777777" w:rsidR="005320EC" w:rsidRPr="00823463" w:rsidRDefault="005320EC" w:rsidP="005320EC">
            <w:pPr>
              <w:pStyle w:val="FieldText"/>
              <w:widowControl w:val="0"/>
              <w:rPr>
                <w:rFonts w:ascii="Calibri" w:hAnsi="Calibri" w:cs="Calibri"/>
                <w:b w:val="0"/>
                <w:sz w:val="20"/>
                <w:szCs w:val="20"/>
                <w:lang w:val="hr-HR"/>
              </w:rPr>
            </w:pPr>
            <w:r w:rsidRPr="00823463">
              <w:rPr>
                <w:rFonts w:ascii="Calibri" w:hAnsi="Calibri" w:cs="Calibri"/>
                <w:b w:val="0"/>
                <w:sz w:val="20"/>
                <w:szCs w:val="20"/>
                <w:lang w:val="hr-HR"/>
              </w:rPr>
              <w:t>___________________</w:t>
            </w:r>
          </w:p>
        </w:tc>
      </w:tr>
      <w:tr w:rsidR="005320EC" w:rsidRPr="00823463" w14:paraId="037AF5C5" w14:textId="77777777" w:rsidTr="005320EC">
        <w:trPr>
          <w:gridAfter w:val="1"/>
          <w:wAfter w:w="126" w:type="pct"/>
          <w:trHeight w:val="431"/>
        </w:trPr>
        <w:tc>
          <w:tcPr>
            <w:tcW w:w="4874" w:type="pct"/>
            <w:gridSpan w:val="13"/>
            <w:tcBorders>
              <w:top w:val="single" w:sz="4" w:space="0" w:color="000000"/>
              <w:left w:val="single" w:sz="4" w:space="0" w:color="000000"/>
              <w:bottom w:val="single" w:sz="4" w:space="0" w:color="000000"/>
              <w:right w:val="single" w:sz="4" w:space="0" w:color="000000"/>
            </w:tcBorders>
            <w:vAlign w:val="center"/>
          </w:tcPr>
          <w:p w14:paraId="6878F5CF"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6. Komentari</w:t>
            </w:r>
          </w:p>
        </w:tc>
      </w:tr>
      <w:tr w:rsidR="005320EC" w:rsidRPr="00823463" w14:paraId="0DEFCB05" w14:textId="77777777" w:rsidTr="005320EC">
        <w:trPr>
          <w:gridAfter w:val="1"/>
          <w:wAfter w:w="126" w:type="pct"/>
          <w:trHeight w:val="431"/>
        </w:trPr>
        <w:tc>
          <w:tcPr>
            <w:tcW w:w="4874" w:type="pct"/>
            <w:gridSpan w:val="13"/>
            <w:tcBorders>
              <w:top w:val="single" w:sz="4" w:space="0" w:color="000000"/>
              <w:left w:val="single" w:sz="4" w:space="0" w:color="000000"/>
              <w:bottom w:val="single" w:sz="4" w:space="0" w:color="000000"/>
              <w:right w:val="single" w:sz="4" w:space="0" w:color="000000"/>
            </w:tcBorders>
            <w:vAlign w:val="center"/>
          </w:tcPr>
          <w:p w14:paraId="1F334BCD"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7. Obveze studenata</w:t>
            </w:r>
          </w:p>
        </w:tc>
      </w:tr>
      <w:tr w:rsidR="005320EC" w:rsidRPr="00823463" w14:paraId="603D35DE" w14:textId="77777777" w:rsidTr="005320EC">
        <w:trPr>
          <w:gridAfter w:val="1"/>
          <w:wAfter w:w="126" w:type="pct"/>
          <w:trHeight w:val="431"/>
        </w:trPr>
        <w:tc>
          <w:tcPr>
            <w:tcW w:w="4874" w:type="pct"/>
            <w:gridSpan w:val="13"/>
            <w:tcBorders>
              <w:top w:val="single" w:sz="4" w:space="0" w:color="000000"/>
              <w:left w:val="single" w:sz="4" w:space="0" w:color="000000"/>
              <w:bottom w:val="single" w:sz="4" w:space="0" w:color="000000"/>
              <w:right w:val="single" w:sz="4" w:space="0" w:color="000000"/>
            </w:tcBorders>
            <w:vAlign w:val="center"/>
          </w:tcPr>
          <w:p w14:paraId="434C4699" w14:textId="77777777" w:rsidR="005320EC" w:rsidRPr="00823463" w:rsidRDefault="005320EC" w:rsidP="005320EC">
            <w:pPr>
              <w:widowControl w:val="0"/>
              <w:rPr>
                <w:rFonts w:ascii="Calibri" w:hAnsi="Calibri" w:cs="Calibri"/>
                <w:sz w:val="20"/>
                <w:szCs w:val="20"/>
              </w:rPr>
            </w:pPr>
            <w:r w:rsidRPr="00823463">
              <w:rPr>
                <w:rFonts w:ascii="Calibri" w:hAnsi="Calibri" w:cs="Calibri"/>
                <w:sz w:val="20"/>
                <w:szCs w:val="20"/>
              </w:rPr>
              <w:t>Studenti su obavezni prisustvovati svim satima konzultacija s mentorom/studijskim savjetnikom. Tijekom cijeloga semestra vode bilješke o radu na doktorskom radu i ulažu u portfolio. Portfolio se kontinuirano nadopunjuje materijalima vezanim za doktorski rad te se daje na uvid mentoru/studijskom savjetniku.</w:t>
            </w:r>
          </w:p>
        </w:tc>
      </w:tr>
      <w:tr w:rsidR="005320EC" w:rsidRPr="00823463" w14:paraId="238EB604" w14:textId="77777777" w:rsidTr="005320EC">
        <w:trPr>
          <w:gridAfter w:val="1"/>
          <w:wAfter w:w="126" w:type="pct"/>
          <w:trHeight w:val="431"/>
        </w:trPr>
        <w:tc>
          <w:tcPr>
            <w:tcW w:w="4874" w:type="pct"/>
            <w:gridSpan w:val="13"/>
            <w:tcBorders>
              <w:top w:val="single" w:sz="4" w:space="0" w:color="000000"/>
              <w:left w:val="single" w:sz="4" w:space="0" w:color="000000"/>
              <w:bottom w:val="single" w:sz="4" w:space="0" w:color="000000"/>
              <w:right w:val="single" w:sz="4" w:space="0" w:color="000000"/>
            </w:tcBorders>
            <w:vAlign w:val="center"/>
          </w:tcPr>
          <w:p w14:paraId="27488122" w14:textId="77777777" w:rsidR="005320EC" w:rsidRPr="00823463" w:rsidRDefault="005320EC" w:rsidP="005320EC">
            <w:pPr>
              <w:pStyle w:val="BodyText1"/>
              <w:spacing w:after="0"/>
              <w:rPr>
                <w:rFonts w:ascii="Calibri" w:hAnsi="Calibri" w:cs="Calibri"/>
                <w:i/>
                <w:sz w:val="20"/>
                <w:szCs w:val="20"/>
              </w:rPr>
            </w:pPr>
            <w:r w:rsidRPr="00823463">
              <w:rPr>
                <w:rFonts w:ascii="Calibri" w:hAnsi="Calibri" w:cs="Calibri"/>
                <w:i/>
                <w:sz w:val="20"/>
                <w:szCs w:val="20"/>
              </w:rPr>
              <w:t>1. 8. Praćenje</w:t>
            </w:r>
            <w:r w:rsidRPr="00823463">
              <w:rPr>
                <w:rFonts w:ascii="Calibri" w:hAnsi="Calibri" w:cs="Calibri"/>
                <w:sz w:val="20"/>
                <w:szCs w:val="20"/>
              </w:rPr>
              <w:t xml:space="preserve"> </w:t>
            </w:r>
            <w:r w:rsidRPr="00823463">
              <w:rPr>
                <w:rFonts w:ascii="Calibri" w:hAnsi="Calibri" w:cs="Calibri"/>
                <w:i/>
                <w:sz w:val="20"/>
                <w:szCs w:val="20"/>
              </w:rPr>
              <w:t>rada studenata</w:t>
            </w:r>
          </w:p>
        </w:tc>
      </w:tr>
      <w:tr w:rsidR="005320EC" w:rsidRPr="00823463" w14:paraId="62528122" w14:textId="77777777" w:rsidTr="005320EC">
        <w:trPr>
          <w:gridAfter w:val="1"/>
          <w:wAfter w:w="126" w:type="pct"/>
          <w:trHeight w:val="20"/>
        </w:trPr>
        <w:tc>
          <w:tcPr>
            <w:tcW w:w="714" w:type="pct"/>
            <w:tcBorders>
              <w:top w:val="single" w:sz="4" w:space="0" w:color="000000"/>
              <w:left w:val="single" w:sz="4" w:space="0" w:color="000000"/>
              <w:bottom w:val="single" w:sz="4" w:space="0" w:color="000000"/>
              <w:right w:val="single" w:sz="4" w:space="0" w:color="000000"/>
            </w:tcBorders>
            <w:vAlign w:val="center"/>
          </w:tcPr>
          <w:p w14:paraId="34E987ED"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Pohađanje nastave</w:t>
            </w:r>
          </w:p>
        </w:tc>
        <w:tc>
          <w:tcPr>
            <w:tcW w:w="336" w:type="pct"/>
            <w:tcBorders>
              <w:top w:val="single" w:sz="4" w:space="0" w:color="000000"/>
              <w:left w:val="single" w:sz="4" w:space="0" w:color="000000"/>
              <w:bottom w:val="single" w:sz="4" w:space="0" w:color="000000"/>
              <w:right w:val="single" w:sz="4" w:space="0" w:color="000000"/>
            </w:tcBorders>
            <w:vAlign w:val="center"/>
          </w:tcPr>
          <w:p w14:paraId="7E106C15" w14:textId="77777777" w:rsidR="005320EC" w:rsidRPr="00823463" w:rsidRDefault="005320EC" w:rsidP="005320EC">
            <w:pPr>
              <w:pStyle w:val="BodyText1"/>
              <w:spacing w:after="0"/>
              <w:jc w:val="center"/>
              <w:rPr>
                <w:rFonts w:ascii="Calibri" w:hAnsi="Calibri" w:cs="Calibri"/>
                <w:sz w:val="20"/>
                <w:szCs w:val="20"/>
              </w:rPr>
            </w:pPr>
            <w:r w:rsidRPr="00823463">
              <w:rPr>
                <w:rFonts w:ascii="Calibri" w:hAnsi="Calibri" w:cs="Calibri"/>
                <w:sz w:val="20"/>
                <w:szCs w:val="20"/>
              </w:rPr>
              <w:t>x</w:t>
            </w:r>
          </w:p>
        </w:tc>
        <w:tc>
          <w:tcPr>
            <w:tcW w:w="846" w:type="pct"/>
            <w:gridSpan w:val="2"/>
            <w:tcBorders>
              <w:top w:val="single" w:sz="4" w:space="0" w:color="000000"/>
              <w:left w:val="single" w:sz="4" w:space="0" w:color="000000"/>
              <w:bottom w:val="single" w:sz="4" w:space="0" w:color="000000"/>
              <w:right w:val="single" w:sz="4" w:space="0" w:color="000000"/>
            </w:tcBorders>
            <w:vAlign w:val="center"/>
          </w:tcPr>
          <w:p w14:paraId="570F4B6D"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Aktivnost u nastavi</w:t>
            </w:r>
          </w:p>
        </w:tc>
        <w:tc>
          <w:tcPr>
            <w:tcW w:w="336" w:type="pct"/>
            <w:tcBorders>
              <w:top w:val="single" w:sz="4" w:space="0" w:color="000000"/>
              <w:left w:val="single" w:sz="4" w:space="0" w:color="000000"/>
              <w:bottom w:val="single" w:sz="4" w:space="0" w:color="000000"/>
              <w:right w:val="single" w:sz="4" w:space="0" w:color="000000"/>
            </w:tcBorders>
            <w:vAlign w:val="center"/>
          </w:tcPr>
          <w:p w14:paraId="00CD80B9"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Text3 Copy 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756" w:type="pct"/>
            <w:gridSpan w:val="2"/>
            <w:tcBorders>
              <w:top w:val="single" w:sz="4" w:space="0" w:color="000000"/>
              <w:left w:val="single" w:sz="4" w:space="0" w:color="000000"/>
              <w:bottom w:val="single" w:sz="4" w:space="0" w:color="000000"/>
              <w:right w:val="single" w:sz="4" w:space="0" w:color="000000"/>
            </w:tcBorders>
            <w:vAlign w:val="center"/>
          </w:tcPr>
          <w:p w14:paraId="66CFF0CD"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Seminarski rad</w:t>
            </w:r>
          </w:p>
        </w:tc>
        <w:tc>
          <w:tcPr>
            <w:tcW w:w="338" w:type="pct"/>
            <w:gridSpan w:val="2"/>
            <w:tcBorders>
              <w:top w:val="single" w:sz="4" w:space="0" w:color="000000"/>
              <w:left w:val="single" w:sz="4" w:space="0" w:color="000000"/>
              <w:bottom w:val="single" w:sz="4" w:space="0" w:color="000000"/>
              <w:right w:val="single" w:sz="4" w:space="0" w:color="000000"/>
            </w:tcBorders>
            <w:vAlign w:val="center"/>
          </w:tcPr>
          <w:p w14:paraId="5255E022"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Text3 Copy 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040" w:type="pct"/>
            <w:gridSpan w:val="3"/>
            <w:tcBorders>
              <w:top w:val="single" w:sz="4" w:space="0" w:color="000000"/>
              <w:left w:val="single" w:sz="4" w:space="0" w:color="000000"/>
              <w:bottom w:val="single" w:sz="4" w:space="0" w:color="000000"/>
              <w:right w:val="single" w:sz="4" w:space="0" w:color="000000"/>
            </w:tcBorders>
            <w:vAlign w:val="center"/>
          </w:tcPr>
          <w:p w14:paraId="438460BA"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Eksperimentalni rad</w:t>
            </w:r>
          </w:p>
        </w:tc>
        <w:tc>
          <w:tcPr>
            <w:tcW w:w="509" w:type="pct"/>
            <w:tcBorders>
              <w:top w:val="single" w:sz="4" w:space="0" w:color="000000"/>
              <w:left w:val="single" w:sz="4" w:space="0" w:color="000000"/>
              <w:bottom w:val="single" w:sz="4" w:space="0" w:color="000000"/>
              <w:right w:val="single" w:sz="4" w:space="0" w:color="000000"/>
            </w:tcBorders>
            <w:vAlign w:val="center"/>
          </w:tcPr>
          <w:p w14:paraId="487F9A62"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Text3 Copy 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r>
      <w:tr w:rsidR="005320EC" w:rsidRPr="00823463" w14:paraId="346D13F3" w14:textId="77777777" w:rsidTr="005320EC">
        <w:trPr>
          <w:gridAfter w:val="1"/>
          <w:wAfter w:w="126" w:type="pct"/>
          <w:trHeight w:val="20"/>
        </w:trPr>
        <w:tc>
          <w:tcPr>
            <w:tcW w:w="714" w:type="pct"/>
            <w:tcBorders>
              <w:top w:val="single" w:sz="4" w:space="0" w:color="000000"/>
              <w:left w:val="single" w:sz="4" w:space="0" w:color="000000"/>
              <w:bottom w:val="single" w:sz="4" w:space="0" w:color="000000"/>
              <w:right w:val="single" w:sz="4" w:space="0" w:color="000000"/>
            </w:tcBorders>
            <w:vAlign w:val="center"/>
          </w:tcPr>
          <w:p w14:paraId="1230E5E6"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 xml:space="preserve">Pismeni </w:t>
            </w:r>
          </w:p>
          <w:p w14:paraId="78F05549"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ispit</w:t>
            </w:r>
          </w:p>
        </w:tc>
        <w:tc>
          <w:tcPr>
            <w:tcW w:w="336" w:type="pct"/>
            <w:tcBorders>
              <w:top w:val="single" w:sz="4" w:space="0" w:color="000000"/>
              <w:left w:val="single" w:sz="4" w:space="0" w:color="000000"/>
              <w:bottom w:val="single" w:sz="4" w:space="0" w:color="000000"/>
              <w:right w:val="single" w:sz="4" w:space="0" w:color="000000"/>
            </w:tcBorders>
            <w:vAlign w:val="center"/>
          </w:tcPr>
          <w:p w14:paraId="3704BC38"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1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846" w:type="pct"/>
            <w:gridSpan w:val="2"/>
            <w:tcBorders>
              <w:top w:val="single" w:sz="4" w:space="0" w:color="000000"/>
              <w:left w:val="single" w:sz="4" w:space="0" w:color="000000"/>
              <w:bottom w:val="single" w:sz="4" w:space="0" w:color="000000"/>
              <w:right w:val="single" w:sz="4" w:space="0" w:color="000000"/>
            </w:tcBorders>
            <w:vAlign w:val="center"/>
          </w:tcPr>
          <w:p w14:paraId="4BB57CFF"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Usmeni ispit</w:t>
            </w:r>
          </w:p>
        </w:tc>
        <w:tc>
          <w:tcPr>
            <w:tcW w:w="336" w:type="pct"/>
            <w:tcBorders>
              <w:top w:val="single" w:sz="4" w:space="0" w:color="000000"/>
              <w:left w:val="single" w:sz="4" w:space="0" w:color="000000"/>
              <w:bottom w:val="single" w:sz="4" w:space="0" w:color="000000"/>
              <w:right w:val="single" w:sz="4" w:space="0" w:color="000000"/>
            </w:tcBorders>
            <w:vAlign w:val="center"/>
          </w:tcPr>
          <w:p w14:paraId="0C891583"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2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756" w:type="pct"/>
            <w:gridSpan w:val="2"/>
            <w:tcBorders>
              <w:top w:val="single" w:sz="4" w:space="0" w:color="000000"/>
              <w:left w:val="single" w:sz="4" w:space="0" w:color="000000"/>
              <w:bottom w:val="single" w:sz="4" w:space="0" w:color="000000"/>
              <w:right w:val="single" w:sz="4" w:space="0" w:color="000000"/>
            </w:tcBorders>
            <w:vAlign w:val="center"/>
          </w:tcPr>
          <w:p w14:paraId="020AF206"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Esej</w:t>
            </w:r>
          </w:p>
        </w:tc>
        <w:tc>
          <w:tcPr>
            <w:tcW w:w="338" w:type="pct"/>
            <w:gridSpan w:val="2"/>
            <w:tcBorders>
              <w:top w:val="single" w:sz="4" w:space="0" w:color="000000"/>
              <w:left w:val="single" w:sz="4" w:space="0" w:color="000000"/>
              <w:bottom w:val="single" w:sz="4" w:space="0" w:color="000000"/>
              <w:right w:val="single" w:sz="4" w:space="0" w:color="000000"/>
            </w:tcBorders>
            <w:vAlign w:val="center"/>
          </w:tcPr>
          <w:p w14:paraId="78F382D4"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2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040" w:type="pct"/>
            <w:gridSpan w:val="3"/>
            <w:tcBorders>
              <w:top w:val="single" w:sz="4" w:space="0" w:color="000000"/>
              <w:left w:val="single" w:sz="4" w:space="0" w:color="000000"/>
              <w:bottom w:val="single" w:sz="4" w:space="0" w:color="000000"/>
              <w:right w:val="single" w:sz="4" w:space="0" w:color="000000"/>
            </w:tcBorders>
            <w:vAlign w:val="center"/>
          </w:tcPr>
          <w:p w14:paraId="30EEF721"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Istraživanje</w:t>
            </w:r>
          </w:p>
        </w:tc>
        <w:tc>
          <w:tcPr>
            <w:tcW w:w="509" w:type="pct"/>
            <w:tcBorders>
              <w:top w:val="single" w:sz="4" w:space="0" w:color="000000"/>
              <w:left w:val="single" w:sz="4" w:space="0" w:color="000000"/>
              <w:bottom w:val="single" w:sz="4" w:space="0" w:color="000000"/>
              <w:right w:val="single" w:sz="4" w:space="0" w:color="000000"/>
            </w:tcBorders>
            <w:vAlign w:val="center"/>
          </w:tcPr>
          <w:p w14:paraId="5A8B7DFC" w14:textId="77777777" w:rsidR="005320EC" w:rsidRPr="00823463" w:rsidRDefault="005320EC" w:rsidP="005320EC">
            <w:pPr>
              <w:pStyle w:val="BodyText1"/>
              <w:spacing w:after="0"/>
              <w:jc w:val="center"/>
              <w:rPr>
                <w:rFonts w:ascii="Calibri" w:hAnsi="Calibri" w:cs="Calibri"/>
                <w:sz w:val="20"/>
                <w:szCs w:val="20"/>
              </w:rPr>
            </w:pPr>
            <w:r>
              <w:t>x</w:t>
            </w:r>
          </w:p>
        </w:tc>
      </w:tr>
      <w:tr w:rsidR="005320EC" w:rsidRPr="00823463" w14:paraId="790DCD10" w14:textId="77777777" w:rsidTr="005320EC">
        <w:trPr>
          <w:gridAfter w:val="1"/>
          <w:wAfter w:w="126" w:type="pct"/>
          <w:trHeight w:val="20"/>
        </w:trPr>
        <w:tc>
          <w:tcPr>
            <w:tcW w:w="714" w:type="pct"/>
            <w:tcBorders>
              <w:top w:val="single" w:sz="4" w:space="0" w:color="000000"/>
              <w:left w:val="single" w:sz="4" w:space="0" w:color="000000"/>
              <w:bottom w:val="single" w:sz="4" w:space="0" w:color="000000"/>
              <w:right w:val="single" w:sz="4" w:space="0" w:color="000000"/>
            </w:tcBorders>
            <w:vAlign w:val="center"/>
          </w:tcPr>
          <w:p w14:paraId="57A31E3A"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Projekt</w:t>
            </w:r>
          </w:p>
        </w:tc>
        <w:tc>
          <w:tcPr>
            <w:tcW w:w="336" w:type="pct"/>
            <w:tcBorders>
              <w:top w:val="single" w:sz="4" w:space="0" w:color="000000"/>
              <w:left w:val="single" w:sz="4" w:space="0" w:color="000000"/>
              <w:bottom w:val="single" w:sz="4" w:space="0" w:color="000000"/>
              <w:right w:val="single" w:sz="4" w:space="0" w:color="000000"/>
            </w:tcBorders>
            <w:vAlign w:val="center"/>
          </w:tcPr>
          <w:p w14:paraId="27CB85D1"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2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846" w:type="pct"/>
            <w:gridSpan w:val="2"/>
            <w:tcBorders>
              <w:top w:val="single" w:sz="4" w:space="0" w:color="000000"/>
              <w:left w:val="single" w:sz="4" w:space="0" w:color="000000"/>
              <w:bottom w:val="single" w:sz="4" w:space="0" w:color="000000"/>
              <w:right w:val="single" w:sz="4" w:space="0" w:color="000000"/>
            </w:tcBorders>
            <w:vAlign w:val="center"/>
          </w:tcPr>
          <w:p w14:paraId="45D9683C"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Kontinuirana provjera znanja</w:t>
            </w:r>
          </w:p>
        </w:tc>
        <w:tc>
          <w:tcPr>
            <w:tcW w:w="336" w:type="pct"/>
            <w:tcBorders>
              <w:top w:val="single" w:sz="4" w:space="0" w:color="000000"/>
              <w:left w:val="single" w:sz="4" w:space="0" w:color="000000"/>
              <w:bottom w:val="single" w:sz="4" w:space="0" w:color="000000"/>
              <w:right w:val="single" w:sz="4" w:space="0" w:color="000000"/>
            </w:tcBorders>
            <w:vAlign w:val="center"/>
          </w:tcPr>
          <w:p w14:paraId="4080A04F"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2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756" w:type="pct"/>
            <w:gridSpan w:val="2"/>
            <w:tcBorders>
              <w:top w:val="single" w:sz="4" w:space="0" w:color="000000"/>
              <w:left w:val="single" w:sz="4" w:space="0" w:color="000000"/>
              <w:bottom w:val="single" w:sz="4" w:space="0" w:color="000000"/>
              <w:right w:val="single" w:sz="4" w:space="0" w:color="000000"/>
            </w:tcBorders>
            <w:vAlign w:val="center"/>
          </w:tcPr>
          <w:p w14:paraId="2192E0BA"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Referat</w:t>
            </w:r>
          </w:p>
        </w:tc>
        <w:tc>
          <w:tcPr>
            <w:tcW w:w="338" w:type="pct"/>
            <w:gridSpan w:val="2"/>
            <w:tcBorders>
              <w:top w:val="single" w:sz="4" w:space="0" w:color="000000"/>
              <w:left w:val="single" w:sz="4" w:space="0" w:color="000000"/>
              <w:bottom w:val="single" w:sz="4" w:space="0" w:color="000000"/>
              <w:right w:val="single" w:sz="4" w:space="0" w:color="000000"/>
            </w:tcBorders>
            <w:vAlign w:val="center"/>
          </w:tcPr>
          <w:p w14:paraId="1AC3F3DF"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2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040" w:type="pct"/>
            <w:gridSpan w:val="3"/>
            <w:tcBorders>
              <w:top w:val="single" w:sz="4" w:space="0" w:color="000000"/>
              <w:left w:val="single" w:sz="4" w:space="0" w:color="000000"/>
              <w:bottom w:val="single" w:sz="4" w:space="0" w:color="000000"/>
              <w:right w:val="single" w:sz="4" w:space="0" w:color="000000"/>
            </w:tcBorders>
            <w:vAlign w:val="center"/>
          </w:tcPr>
          <w:p w14:paraId="6A6F839B"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Praktični rad</w:t>
            </w:r>
          </w:p>
        </w:tc>
        <w:tc>
          <w:tcPr>
            <w:tcW w:w="509" w:type="pct"/>
            <w:tcBorders>
              <w:top w:val="single" w:sz="4" w:space="0" w:color="000000"/>
              <w:left w:val="single" w:sz="4" w:space="0" w:color="000000"/>
              <w:bottom w:val="single" w:sz="4" w:space="0" w:color="000000"/>
              <w:right w:val="single" w:sz="4" w:space="0" w:color="000000"/>
            </w:tcBorders>
            <w:vAlign w:val="center"/>
          </w:tcPr>
          <w:p w14:paraId="5318CA18"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2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r>
      <w:tr w:rsidR="005320EC" w:rsidRPr="00823463" w14:paraId="41EC71E0" w14:textId="77777777" w:rsidTr="005320EC">
        <w:trPr>
          <w:gridAfter w:val="1"/>
          <w:wAfter w:w="126" w:type="pct"/>
          <w:trHeight w:val="20"/>
        </w:trPr>
        <w:tc>
          <w:tcPr>
            <w:tcW w:w="714" w:type="pct"/>
            <w:tcBorders>
              <w:top w:val="single" w:sz="4" w:space="0" w:color="000000"/>
              <w:left w:val="single" w:sz="4" w:space="0" w:color="000000"/>
              <w:bottom w:val="single" w:sz="4" w:space="0" w:color="000000"/>
              <w:right w:val="single" w:sz="4" w:space="0" w:color="000000"/>
            </w:tcBorders>
            <w:vAlign w:val="center"/>
          </w:tcPr>
          <w:p w14:paraId="2180D08E" w14:textId="77777777" w:rsidR="005320EC" w:rsidRPr="00823463" w:rsidRDefault="005320EC" w:rsidP="005320EC">
            <w:pPr>
              <w:pStyle w:val="BodyText1"/>
              <w:spacing w:after="0"/>
              <w:rPr>
                <w:rFonts w:ascii="Calibri" w:hAnsi="Calibri" w:cs="Calibri"/>
                <w:sz w:val="20"/>
                <w:szCs w:val="20"/>
              </w:rPr>
            </w:pPr>
            <w:r w:rsidRPr="00823463">
              <w:rPr>
                <w:rFonts w:ascii="Calibri" w:hAnsi="Calibri" w:cs="Calibri"/>
                <w:sz w:val="20"/>
                <w:szCs w:val="20"/>
              </w:rPr>
              <w:t>Portfolio</w:t>
            </w:r>
          </w:p>
          <w:p w14:paraId="65CDA715" w14:textId="77777777" w:rsidR="005320EC" w:rsidRPr="00823463" w:rsidRDefault="005320EC" w:rsidP="005320EC">
            <w:pPr>
              <w:pStyle w:val="BodyText1"/>
              <w:spacing w:after="0"/>
              <w:rPr>
                <w:rFonts w:ascii="Calibri" w:hAnsi="Calibri" w:cs="Calibri"/>
                <w:sz w:val="20"/>
                <w:szCs w:val="20"/>
              </w:rPr>
            </w:pPr>
          </w:p>
        </w:tc>
        <w:tc>
          <w:tcPr>
            <w:tcW w:w="336" w:type="pct"/>
            <w:tcBorders>
              <w:top w:val="single" w:sz="4" w:space="0" w:color="000000"/>
              <w:left w:val="single" w:sz="4" w:space="0" w:color="000000"/>
              <w:bottom w:val="single" w:sz="4" w:space="0" w:color="000000"/>
              <w:right w:val="single" w:sz="4" w:space="0" w:color="000000"/>
            </w:tcBorders>
            <w:vAlign w:val="center"/>
          </w:tcPr>
          <w:p w14:paraId="1D8FC61E" w14:textId="77777777" w:rsidR="005320EC" w:rsidRPr="00823463" w:rsidRDefault="005320EC" w:rsidP="005320EC">
            <w:pPr>
              <w:pStyle w:val="BodyText1"/>
              <w:spacing w:after="0"/>
              <w:jc w:val="center"/>
              <w:rPr>
                <w:rFonts w:ascii="Calibri" w:hAnsi="Calibri" w:cs="Calibri"/>
                <w:sz w:val="20"/>
                <w:szCs w:val="20"/>
              </w:rPr>
            </w:pPr>
            <w:r w:rsidRPr="00823463">
              <w:rPr>
                <w:rFonts w:ascii="Calibri" w:hAnsi="Calibri" w:cs="Calibri"/>
                <w:sz w:val="20"/>
                <w:szCs w:val="20"/>
              </w:rPr>
              <w:t>x</w:t>
            </w:r>
          </w:p>
        </w:tc>
        <w:tc>
          <w:tcPr>
            <w:tcW w:w="846" w:type="pct"/>
            <w:gridSpan w:val="2"/>
            <w:tcBorders>
              <w:top w:val="single" w:sz="4" w:space="0" w:color="000000"/>
              <w:left w:val="single" w:sz="4" w:space="0" w:color="000000"/>
              <w:bottom w:val="single" w:sz="4" w:space="0" w:color="000000"/>
              <w:right w:val="single" w:sz="4" w:space="0" w:color="000000"/>
            </w:tcBorders>
            <w:vAlign w:val="center"/>
          </w:tcPr>
          <w:p w14:paraId="2FB03F8C" w14:textId="77777777" w:rsidR="005320EC" w:rsidRPr="00823463" w:rsidRDefault="005320EC" w:rsidP="005320EC">
            <w:pPr>
              <w:pStyle w:val="BodyText1"/>
              <w:spacing w:after="0"/>
              <w:rPr>
                <w:rFonts w:ascii="Calibri" w:hAnsi="Calibri" w:cs="Calibri"/>
                <w:sz w:val="20"/>
                <w:szCs w:val="20"/>
              </w:rPr>
            </w:pPr>
          </w:p>
        </w:tc>
        <w:tc>
          <w:tcPr>
            <w:tcW w:w="336" w:type="pct"/>
            <w:tcBorders>
              <w:top w:val="single" w:sz="4" w:space="0" w:color="000000"/>
              <w:left w:val="single" w:sz="4" w:space="0" w:color="000000"/>
              <w:bottom w:val="single" w:sz="4" w:space="0" w:color="000000"/>
              <w:right w:val="single" w:sz="4" w:space="0" w:color="000000"/>
            </w:tcBorders>
            <w:vAlign w:val="center"/>
          </w:tcPr>
          <w:p w14:paraId="17829EC0"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2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756" w:type="pct"/>
            <w:gridSpan w:val="2"/>
            <w:tcBorders>
              <w:top w:val="single" w:sz="4" w:space="0" w:color="000000"/>
              <w:left w:val="single" w:sz="4" w:space="0" w:color="000000"/>
              <w:bottom w:val="single" w:sz="4" w:space="0" w:color="000000"/>
              <w:right w:val="single" w:sz="4" w:space="0" w:color="000000"/>
            </w:tcBorders>
            <w:vAlign w:val="center"/>
          </w:tcPr>
          <w:p w14:paraId="0910EAC5" w14:textId="77777777" w:rsidR="005320EC" w:rsidRPr="00823463" w:rsidRDefault="005320EC" w:rsidP="005320EC">
            <w:pPr>
              <w:pStyle w:val="BodyText1"/>
              <w:spacing w:after="0"/>
              <w:rPr>
                <w:rFonts w:ascii="Calibri" w:hAnsi="Calibri" w:cs="Calibri"/>
                <w:sz w:val="20"/>
                <w:szCs w:val="20"/>
              </w:rPr>
            </w:pPr>
          </w:p>
        </w:tc>
        <w:tc>
          <w:tcPr>
            <w:tcW w:w="338" w:type="pct"/>
            <w:gridSpan w:val="2"/>
            <w:tcBorders>
              <w:top w:val="single" w:sz="4" w:space="0" w:color="000000"/>
              <w:left w:val="single" w:sz="4" w:space="0" w:color="000000"/>
              <w:bottom w:val="single" w:sz="4" w:space="0" w:color="000000"/>
              <w:right w:val="single" w:sz="4" w:space="0" w:color="000000"/>
            </w:tcBorders>
            <w:vAlign w:val="center"/>
          </w:tcPr>
          <w:p w14:paraId="690B31D3"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2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c>
          <w:tcPr>
            <w:tcW w:w="1040" w:type="pct"/>
            <w:gridSpan w:val="3"/>
            <w:tcBorders>
              <w:top w:val="single" w:sz="4" w:space="0" w:color="000000"/>
              <w:left w:val="single" w:sz="4" w:space="0" w:color="000000"/>
              <w:bottom w:val="single" w:sz="4" w:space="0" w:color="000000"/>
              <w:right w:val="single" w:sz="4" w:space="0" w:color="000000"/>
            </w:tcBorders>
            <w:vAlign w:val="center"/>
          </w:tcPr>
          <w:p w14:paraId="6D835693" w14:textId="77777777" w:rsidR="005320EC" w:rsidRPr="00823463" w:rsidRDefault="005320EC" w:rsidP="005320EC">
            <w:pPr>
              <w:pStyle w:val="BodyText1"/>
              <w:spacing w:after="0"/>
              <w:rPr>
                <w:rFonts w:ascii="Calibri" w:hAnsi="Calibri" w:cs="Calibri"/>
                <w:sz w:val="20"/>
                <w:szCs w:val="20"/>
              </w:rPr>
            </w:pPr>
          </w:p>
        </w:tc>
        <w:tc>
          <w:tcPr>
            <w:tcW w:w="509" w:type="pct"/>
            <w:tcBorders>
              <w:top w:val="single" w:sz="4" w:space="0" w:color="000000"/>
              <w:left w:val="single" w:sz="4" w:space="0" w:color="000000"/>
              <w:bottom w:val="single" w:sz="4" w:space="0" w:color="000000"/>
              <w:right w:val="single" w:sz="4" w:space="0" w:color="000000"/>
            </w:tcBorders>
            <w:vAlign w:val="center"/>
          </w:tcPr>
          <w:p w14:paraId="629D26F5" w14:textId="77777777" w:rsidR="005320EC" w:rsidRPr="00823463" w:rsidRDefault="005320EC" w:rsidP="005320EC">
            <w:pPr>
              <w:pStyle w:val="BodyText1"/>
              <w:spacing w:after="0"/>
              <w:jc w:val="center"/>
              <w:rPr>
                <w:rFonts w:ascii="Calibri" w:hAnsi="Calibri" w:cs="Calibri"/>
                <w:sz w:val="20"/>
                <w:szCs w:val="20"/>
              </w:rPr>
            </w:pPr>
            <w:r w:rsidRPr="00823463">
              <w:rPr>
                <w:rFonts w:ascii="Liberation Serif" w:hAnsi="Liberation Serif"/>
                <w:sz w:val="24"/>
                <w:szCs w:val="24"/>
              </w:rPr>
              <w:fldChar w:fldCharType="begin">
                <w:ffData>
                  <w:name w:val="Bookmark Copy 2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rPr>
              <w:t>   </w:t>
            </w:r>
            <w:r w:rsidRPr="00823463">
              <w:rPr>
                <w:rFonts w:ascii="Calibri" w:hAnsi="Calibri"/>
                <w:sz w:val="20"/>
                <w:szCs w:val="20"/>
              </w:rPr>
              <w:fldChar w:fldCharType="end"/>
            </w:r>
          </w:p>
        </w:tc>
      </w:tr>
      <w:tr w:rsidR="005320EC" w:rsidRPr="00823463" w14:paraId="7F758CB1" w14:textId="77777777" w:rsidTr="005320EC">
        <w:trPr>
          <w:gridAfter w:val="1"/>
          <w:wAfter w:w="126" w:type="pct"/>
          <w:trHeight w:val="431"/>
        </w:trPr>
        <w:tc>
          <w:tcPr>
            <w:tcW w:w="4874" w:type="pct"/>
            <w:gridSpan w:val="13"/>
            <w:tcBorders>
              <w:top w:val="single" w:sz="4" w:space="0" w:color="000000"/>
              <w:left w:val="single" w:sz="4" w:space="0" w:color="000000"/>
              <w:bottom w:val="single" w:sz="4" w:space="0" w:color="000000"/>
              <w:right w:val="single" w:sz="4" w:space="0" w:color="000000"/>
            </w:tcBorders>
            <w:vAlign w:val="center"/>
          </w:tcPr>
          <w:p w14:paraId="26D9754B" w14:textId="77777777" w:rsidR="005320EC" w:rsidRPr="00890892" w:rsidRDefault="005320EC" w:rsidP="005320EC">
            <w:pPr>
              <w:pStyle w:val="BodyText1"/>
              <w:tabs>
                <w:tab w:val="left" w:pos="470"/>
              </w:tabs>
              <w:spacing w:after="0"/>
              <w:rPr>
                <w:rFonts w:ascii="Calibri" w:hAnsi="Calibri" w:cs="Calibri"/>
                <w:i/>
                <w:sz w:val="20"/>
                <w:szCs w:val="20"/>
                <w:lang w:val="pl-PL"/>
              </w:rPr>
            </w:pPr>
            <w:r w:rsidRPr="00890892">
              <w:rPr>
                <w:rFonts w:ascii="Calibri" w:hAnsi="Calibri" w:cs="Calibri"/>
                <w:i/>
                <w:sz w:val="20"/>
                <w:szCs w:val="20"/>
                <w:lang w:val="pl-PL"/>
              </w:rPr>
              <w:t>1. 9. Ocjenjivanje i vrednovanje rada studenata tijekom nastave i na završnom ispitu</w:t>
            </w:r>
          </w:p>
        </w:tc>
      </w:tr>
      <w:tr w:rsidR="005320EC" w:rsidRPr="00823463" w14:paraId="270C54C5" w14:textId="77777777" w:rsidTr="005320EC">
        <w:trPr>
          <w:gridAfter w:val="1"/>
          <w:wAfter w:w="126" w:type="pct"/>
          <w:trHeight w:val="431"/>
        </w:trPr>
        <w:tc>
          <w:tcPr>
            <w:tcW w:w="4874" w:type="pct"/>
            <w:gridSpan w:val="13"/>
            <w:tcBorders>
              <w:top w:val="single" w:sz="4" w:space="0" w:color="000000"/>
              <w:left w:val="single" w:sz="4" w:space="0" w:color="000000"/>
              <w:bottom w:val="single" w:sz="4" w:space="0" w:color="000000"/>
              <w:right w:val="single" w:sz="4" w:space="0" w:color="000000"/>
            </w:tcBorders>
            <w:vAlign w:val="center"/>
          </w:tcPr>
          <w:p w14:paraId="5BA36952" w14:textId="77777777" w:rsidR="005320EC" w:rsidRPr="00890892" w:rsidRDefault="005320EC" w:rsidP="005320EC">
            <w:pPr>
              <w:pStyle w:val="BodyText1"/>
              <w:tabs>
                <w:tab w:val="left" w:pos="470"/>
              </w:tabs>
              <w:rPr>
                <w:rFonts w:ascii="Calibri" w:hAnsi="Calibri" w:cs="Calibri"/>
                <w:sz w:val="20"/>
                <w:szCs w:val="20"/>
                <w:lang w:val="pl-PL"/>
              </w:rPr>
            </w:pPr>
            <w:r w:rsidRPr="00890892">
              <w:rPr>
                <w:rFonts w:ascii="Calibri" w:hAnsi="Calibri" w:cs="Calibri"/>
                <w:sz w:val="20"/>
                <w:szCs w:val="20"/>
                <w:lang w:val="pl-PL"/>
              </w:rPr>
              <w:t xml:space="preserve">Mentor/studijski savjetnik kontinuirano prati rad studenta. Student je obavezan predati godišnje izvješće o </w:t>
            </w:r>
            <w:r w:rsidRPr="00890892">
              <w:rPr>
                <w:rFonts w:ascii="Calibri" w:hAnsi="Calibri" w:cs="Calibri"/>
                <w:sz w:val="20"/>
                <w:szCs w:val="20"/>
                <w:lang w:val="pl-PL"/>
              </w:rPr>
              <w:lastRenderedPageBreak/>
              <w:t>radu (Obrazac 1) do 1. listopada za proteklu ak. godinu.</w:t>
            </w:r>
          </w:p>
        </w:tc>
      </w:tr>
      <w:tr w:rsidR="005320EC" w:rsidRPr="00823463" w14:paraId="2DC67293" w14:textId="77777777" w:rsidTr="005320EC">
        <w:trPr>
          <w:gridAfter w:val="1"/>
          <w:wAfter w:w="126" w:type="pct"/>
          <w:trHeight w:val="431"/>
        </w:trPr>
        <w:tc>
          <w:tcPr>
            <w:tcW w:w="4874" w:type="pct"/>
            <w:gridSpan w:val="13"/>
            <w:tcBorders>
              <w:top w:val="single" w:sz="4" w:space="0" w:color="000000"/>
              <w:left w:val="single" w:sz="4" w:space="0" w:color="000000"/>
              <w:bottom w:val="single" w:sz="4" w:space="0" w:color="000000"/>
              <w:right w:val="single" w:sz="4" w:space="0" w:color="000000"/>
            </w:tcBorders>
            <w:vAlign w:val="center"/>
          </w:tcPr>
          <w:p w14:paraId="1F1CC536" w14:textId="77777777" w:rsidR="005320EC" w:rsidRPr="00890892" w:rsidRDefault="005320EC" w:rsidP="005320EC">
            <w:pPr>
              <w:pStyle w:val="BodyText1"/>
              <w:tabs>
                <w:tab w:val="left" w:pos="470"/>
              </w:tabs>
              <w:spacing w:after="0"/>
              <w:rPr>
                <w:rFonts w:ascii="Calibri" w:hAnsi="Calibri" w:cs="Calibri"/>
                <w:i/>
                <w:sz w:val="20"/>
                <w:szCs w:val="20"/>
                <w:lang w:val="es-ES"/>
              </w:rPr>
            </w:pPr>
            <w:r w:rsidRPr="00890892">
              <w:rPr>
                <w:rFonts w:ascii="Calibri" w:hAnsi="Calibri" w:cs="Calibri"/>
                <w:i/>
                <w:sz w:val="20"/>
                <w:szCs w:val="20"/>
                <w:lang w:val="es-ES"/>
              </w:rPr>
              <w:lastRenderedPageBreak/>
              <w:t>1. 10. Obvezna literatura (u trenutku prijave prijedloga studijskog programa)</w:t>
            </w:r>
          </w:p>
        </w:tc>
      </w:tr>
      <w:tr w:rsidR="005320EC" w:rsidRPr="00823463" w14:paraId="20FCAAEB" w14:textId="77777777" w:rsidTr="005320EC">
        <w:trPr>
          <w:gridAfter w:val="1"/>
          <w:wAfter w:w="126" w:type="pct"/>
          <w:trHeight w:val="431"/>
        </w:trPr>
        <w:tc>
          <w:tcPr>
            <w:tcW w:w="4874" w:type="pct"/>
            <w:gridSpan w:val="13"/>
            <w:tcBorders>
              <w:top w:val="single" w:sz="4" w:space="0" w:color="000000"/>
              <w:left w:val="single" w:sz="4" w:space="0" w:color="000000"/>
              <w:bottom w:val="single" w:sz="4" w:space="0" w:color="000000"/>
              <w:right w:val="single" w:sz="4" w:space="0" w:color="000000"/>
            </w:tcBorders>
            <w:vAlign w:val="center"/>
          </w:tcPr>
          <w:p w14:paraId="31262F98" w14:textId="77777777" w:rsidR="005320EC" w:rsidRPr="00823463" w:rsidRDefault="005320EC" w:rsidP="005320EC">
            <w:pPr>
              <w:widowControl w:val="0"/>
              <w:rPr>
                <w:rFonts w:ascii="Calibri" w:hAnsi="Calibri" w:cs="Calibri"/>
                <w:sz w:val="20"/>
                <w:szCs w:val="20"/>
              </w:rPr>
            </w:pPr>
          </w:p>
        </w:tc>
      </w:tr>
      <w:tr w:rsidR="005320EC" w:rsidRPr="00823463" w14:paraId="61CF88FD" w14:textId="77777777" w:rsidTr="005320EC">
        <w:trPr>
          <w:gridAfter w:val="1"/>
          <w:wAfter w:w="126" w:type="pct"/>
          <w:trHeight w:val="431"/>
        </w:trPr>
        <w:tc>
          <w:tcPr>
            <w:tcW w:w="4874" w:type="pct"/>
            <w:gridSpan w:val="13"/>
            <w:tcBorders>
              <w:top w:val="single" w:sz="4" w:space="0" w:color="000000"/>
              <w:left w:val="single" w:sz="4" w:space="0" w:color="000000"/>
              <w:bottom w:val="single" w:sz="4" w:space="0" w:color="000000"/>
              <w:right w:val="single" w:sz="4" w:space="0" w:color="000000"/>
            </w:tcBorders>
            <w:vAlign w:val="center"/>
          </w:tcPr>
          <w:p w14:paraId="1835C4E7" w14:textId="77777777" w:rsidR="005320EC" w:rsidRPr="00890892" w:rsidRDefault="005320EC" w:rsidP="005320EC">
            <w:pPr>
              <w:pStyle w:val="BodyText1"/>
              <w:tabs>
                <w:tab w:val="left" w:pos="494"/>
              </w:tabs>
              <w:spacing w:after="0"/>
              <w:rPr>
                <w:rFonts w:ascii="Calibri" w:hAnsi="Calibri" w:cs="Calibri"/>
                <w:i/>
                <w:sz w:val="20"/>
                <w:szCs w:val="20"/>
                <w:lang w:val="es-ES"/>
              </w:rPr>
            </w:pPr>
            <w:r w:rsidRPr="00890892">
              <w:rPr>
                <w:rFonts w:ascii="Calibri" w:hAnsi="Calibri" w:cs="Calibri"/>
                <w:i/>
                <w:sz w:val="20"/>
                <w:szCs w:val="20"/>
                <w:lang w:val="es-ES"/>
              </w:rPr>
              <w:t>1. 11. Dopunska literatura (u trenutku prijave prijedloga studijskog programa)</w:t>
            </w:r>
          </w:p>
        </w:tc>
      </w:tr>
      <w:tr w:rsidR="005320EC" w:rsidRPr="00823463" w14:paraId="03CEB4EE" w14:textId="77777777" w:rsidTr="005320EC">
        <w:trPr>
          <w:gridAfter w:val="1"/>
          <w:wAfter w:w="126" w:type="pct"/>
          <w:trHeight w:val="431"/>
        </w:trPr>
        <w:tc>
          <w:tcPr>
            <w:tcW w:w="4874" w:type="pct"/>
            <w:gridSpan w:val="13"/>
            <w:tcBorders>
              <w:top w:val="single" w:sz="4" w:space="0" w:color="000000"/>
              <w:left w:val="single" w:sz="4" w:space="0" w:color="000000"/>
              <w:bottom w:val="single" w:sz="4" w:space="0" w:color="000000"/>
              <w:right w:val="single" w:sz="4" w:space="0" w:color="000000"/>
            </w:tcBorders>
            <w:vAlign w:val="center"/>
          </w:tcPr>
          <w:p w14:paraId="71C73F27" w14:textId="77777777" w:rsidR="005320EC" w:rsidRPr="00823463" w:rsidRDefault="005320EC" w:rsidP="005320EC">
            <w:pPr>
              <w:widowControl w:val="0"/>
              <w:rPr>
                <w:rFonts w:ascii="Calibri" w:hAnsi="Calibri" w:cs="Calibri"/>
                <w:sz w:val="20"/>
                <w:szCs w:val="20"/>
              </w:rPr>
            </w:pPr>
          </w:p>
        </w:tc>
      </w:tr>
      <w:tr w:rsidR="005320EC" w:rsidRPr="00823463" w14:paraId="0EB71ABE" w14:textId="77777777" w:rsidTr="005320EC">
        <w:trPr>
          <w:gridAfter w:val="1"/>
          <w:wAfter w:w="126" w:type="pct"/>
          <w:trHeight w:val="431"/>
        </w:trPr>
        <w:tc>
          <w:tcPr>
            <w:tcW w:w="4874" w:type="pct"/>
            <w:gridSpan w:val="13"/>
            <w:tcBorders>
              <w:top w:val="single" w:sz="4" w:space="0" w:color="000000"/>
              <w:left w:val="single" w:sz="4" w:space="0" w:color="000000"/>
              <w:bottom w:val="single" w:sz="4" w:space="0" w:color="000000"/>
              <w:right w:val="single" w:sz="4" w:space="0" w:color="000000"/>
            </w:tcBorders>
            <w:vAlign w:val="center"/>
          </w:tcPr>
          <w:p w14:paraId="2BFFC862" w14:textId="77777777" w:rsidR="005320EC" w:rsidRPr="00823463" w:rsidRDefault="005320EC" w:rsidP="005320EC">
            <w:pPr>
              <w:widowControl w:val="0"/>
              <w:rPr>
                <w:rFonts w:ascii="Calibri" w:hAnsi="Calibri" w:cs="Calibri"/>
                <w:i/>
                <w:iCs/>
                <w:sz w:val="20"/>
                <w:szCs w:val="20"/>
              </w:rPr>
            </w:pPr>
            <w:r w:rsidRPr="00823463">
              <w:rPr>
                <w:rFonts w:ascii="Calibri" w:hAnsi="Calibri" w:cs="Calibri"/>
                <w:i/>
                <w:iCs/>
                <w:sz w:val="20"/>
                <w:szCs w:val="20"/>
              </w:rPr>
              <w:t>1.12. Broj primjeraka obvezne literature u odnosu na broj studenata koji trenutačno pohađaju nastavu na kolegiju</w:t>
            </w:r>
          </w:p>
        </w:tc>
      </w:tr>
      <w:tr w:rsidR="005320EC" w:rsidRPr="00823463" w14:paraId="200885F8" w14:textId="77777777" w:rsidTr="005320EC">
        <w:trPr>
          <w:trHeight w:val="111"/>
        </w:trPr>
        <w:tc>
          <w:tcPr>
            <w:tcW w:w="2299" w:type="pct"/>
            <w:gridSpan w:val="6"/>
            <w:tcBorders>
              <w:top w:val="single" w:sz="4" w:space="0" w:color="000000"/>
              <w:left w:val="single" w:sz="4" w:space="0" w:color="000000"/>
              <w:bottom w:val="single" w:sz="4" w:space="0" w:color="000000"/>
              <w:right w:val="single" w:sz="4" w:space="0" w:color="000000"/>
            </w:tcBorders>
            <w:vAlign w:val="center"/>
          </w:tcPr>
          <w:p w14:paraId="218994E9" w14:textId="77777777" w:rsidR="005320EC" w:rsidRPr="00823463" w:rsidRDefault="005320EC" w:rsidP="005320EC">
            <w:pPr>
              <w:pStyle w:val="BodyText1"/>
              <w:jc w:val="center"/>
              <w:rPr>
                <w:rFonts w:ascii="Calibri" w:hAnsi="Calibri" w:cs="Calibri"/>
                <w:i/>
                <w:iCs/>
                <w:color w:val="000000"/>
                <w:sz w:val="20"/>
                <w:szCs w:val="20"/>
              </w:rPr>
            </w:pPr>
            <w:r w:rsidRPr="00823463">
              <w:rPr>
                <w:rFonts w:ascii="Calibri" w:hAnsi="Calibri" w:cs="Calibri"/>
                <w:i/>
                <w:iCs/>
                <w:color w:val="000000"/>
                <w:sz w:val="20"/>
                <w:szCs w:val="20"/>
              </w:rPr>
              <w:t xml:space="preserve">Naslov </w:t>
            </w:r>
          </w:p>
        </w:tc>
        <w:tc>
          <w:tcPr>
            <w:tcW w:w="1607" w:type="pct"/>
            <w:gridSpan w:val="5"/>
            <w:tcBorders>
              <w:top w:val="single" w:sz="4" w:space="0" w:color="000000"/>
              <w:left w:val="single" w:sz="4" w:space="0" w:color="000000"/>
              <w:bottom w:val="single" w:sz="4" w:space="0" w:color="000000"/>
              <w:right w:val="single" w:sz="4" w:space="0" w:color="000000"/>
            </w:tcBorders>
            <w:vAlign w:val="center"/>
          </w:tcPr>
          <w:p w14:paraId="362276BA" w14:textId="77777777" w:rsidR="005320EC" w:rsidRPr="00823463" w:rsidRDefault="005320EC" w:rsidP="005320EC">
            <w:pPr>
              <w:pStyle w:val="BodyText1"/>
              <w:jc w:val="center"/>
              <w:rPr>
                <w:rFonts w:ascii="Calibri" w:hAnsi="Calibri" w:cs="Calibri"/>
                <w:i/>
                <w:iCs/>
                <w:color w:val="000000"/>
                <w:sz w:val="20"/>
                <w:szCs w:val="20"/>
              </w:rPr>
            </w:pPr>
            <w:r w:rsidRPr="00823463">
              <w:rPr>
                <w:rFonts w:ascii="Calibri" w:hAnsi="Calibri" w:cs="Calibri"/>
                <w:i/>
                <w:iCs/>
                <w:color w:val="000000"/>
                <w:sz w:val="20"/>
                <w:szCs w:val="20"/>
              </w:rPr>
              <w:t>Broj primjeraka</w:t>
            </w:r>
          </w:p>
        </w:tc>
        <w:tc>
          <w:tcPr>
            <w:tcW w:w="967" w:type="pct"/>
            <w:gridSpan w:val="2"/>
            <w:tcBorders>
              <w:top w:val="single" w:sz="4" w:space="0" w:color="000000"/>
              <w:left w:val="single" w:sz="4" w:space="0" w:color="000000"/>
              <w:bottom w:val="single" w:sz="4" w:space="0" w:color="000000"/>
              <w:right w:val="single" w:sz="4" w:space="0" w:color="000000"/>
            </w:tcBorders>
            <w:vAlign w:val="center"/>
          </w:tcPr>
          <w:p w14:paraId="63318D5E" w14:textId="77777777" w:rsidR="005320EC" w:rsidRPr="00823463" w:rsidRDefault="005320EC" w:rsidP="005320EC">
            <w:pPr>
              <w:pStyle w:val="BodyText1"/>
              <w:jc w:val="center"/>
              <w:rPr>
                <w:rFonts w:ascii="Calibri" w:hAnsi="Calibri" w:cs="Calibri"/>
                <w:i/>
                <w:iCs/>
                <w:color w:val="000000"/>
                <w:sz w:val="20"/>
                <w:szCs w:val="20"/>
              </w:rPr>
            </w:pPr>
            <w:r w:rsidRPr="00823463">
              <w:rPr>
                <w:rFonts w:ascii="Calibri" w:hAnsi="Calibri" w:cs="Calibri"/>
                <w:i/>
                <w:iCs/>
                <w:color w:val="000000"/>
                <w:sz w:val="20"/>
                <w:szCs w:val="20"/>
              </w:rPr>
              <w:t>Broj studenata</w:t>
            </w:r>
          </w:p>
        </w:tc>
        <w:tc>
          <w:tcPr>
            <w:tcW w:w="126" w:type="pct"/>
          </w:tcPr>
          <w:p w14:paraId="7F093A24" w14:textId="77777777" w:rsidR="005320EC" w:rsidRPr="00823463" w:rsidRDefault="005320EC" w:rsidP="005320EC">
            <w:pPr>
              <w:widowControl w:val="0"/>
            </w:pPr>
          </w:p>
        </w:tc>
      </w:tr>
      <w:tr w:rsidR="005320EC" w:rsidRPr="00823463" w14:paraId="1019CBFE" w14:textId="77777777" w:rsidTr="005320EC">
        <w:trPr>
          <w:trHeight w:val="431"/>
        </w:trPr>
        <w:tc>
          <w:tcPr>
            <w:tcW w:w="2299" w:type="pct"/>
            <w:gridSpan w:val="6"/>
            <w:tcBorders>
              <w:top w:val="single" w:sz="4" w:space="0" w:color="000000"/>
              <w:left w:val="single" w:sz="4" w:space="0" w:color="000000"/>
              <w:bottom w:val="single" w:sz="4" w:space="0" w:color="000000"/>
              <w:right w:val="single" w:sz="4" w:space="0" w:color="000000"/>
            </w:tcBorders>
            <w:vAlign w:val="center"/>
          </w:tcPr>
          <w:p w14:paraId="02083D8F" w14:textId="77777777" w:rsidR="005320EC" w:rsidRPr="00823463" w:rsidRDefault="005320EC" w:rsidP="005320EC">
            <w:pPr>
              <w:pStyle w:val="BodyText1"/>
              <w:rPr>
                <w:rFonts w:ascii="Calibri" w:hAnsi="Calibri" w:cs="Calibri"/>
                <w:sz w:val="20"/>
                <w:szCs w:val="20"/>
              </w:rPr>
            </w:pPr>
          </w:p>
        </w:tc>
        <w:tc>
          <w:tcPr>
            <w:tcW w:w="1607" w:type="pct"/>
            <w:gridSpan w:val="5"/>
            <w:tcBorders>
              <w:top w:val="single" w:sz="4" w:space="0" w:color="000000"/>
              <w:left w:val="single" w:sz="4" w:space="0" w:color="000000"/>
              <w:bottom w:val="single" w:sz="4" w:space="0" w:color="000000"/>
              <w:right w:val="single" w:sz="4" w:space="0" w:color="000000"/>
            </w:tcBorders>
            <w:vAlign w:val="center"/>
          </w:tcPr>
          <w:p w14:paraId="112E4ED9" w14:textId="77777777" w:rsidR="005320EC" w:rsidRPr="00823463" w:rsidRDefault="005320EC" w:rsidP="005320EC">
            <w:pPr>
              <w:pStyle w:val="BodyText1"/>
              <w:jc w:val="center"/>
              <w:rPr>
                <w:rFonts w:ascii="Calibri" w:hAnsi="Calibri" w:cs="Calibri"/>
                <w:color w:val="000000"/>
                <w:sz w:val="20"/>
                <w:szCs w:val="20"/>
              </w:rPr>
            </w:pPr>
          </w:p>
        </w:tc>
        <w:tc>
          <w:tcPr>
            <w:tcW w:w="967" w:type="pct"/>
            <w:gridSpan w:val="2"/>
            <w:tcBorders>
              <w:top w:val="single" w:sz="4" w:space="0" w:color="000000"/>
              <w:left w:val="single" w:sz="4" w:space="0" w:color="000000"/>
              <w:bottom w:val="single" w:sz="4" w:space="0" w:color="000000"/>
              <w:right w:val="single" w:sz="4" w:space="0" w:color="000000"/>
            </w:tcBorders>
            <w:vAlign w:val="center"/>
          </w:tcPr>
          <w:p w14:paraId="3893A1A4" w14:textId="77777777" w:rsidR="005320EC" w:rsidRPr="00823463" w:rsidRDefault="005320EC" w:rsidP="005320EC">
            <w:pPr>
              <w:pStyle w:val="BodyText1"/>
              <w:jc w:val="center"/>
              <w:rPr>
                <w:rFonts w:ascii="Calibri" w:hAnsi="Calibri" w:cs="Calibri"/>
                <w:color w:val="000000"/>
                <w:sz w:val="20"/>
                <w:szCs w:val="20"/>
              </w:rPr>
            </w:pPr>
          </w:p>
        </w:tc>
        <w:tc>
          <w:tcPr>
            <w:tcW w:w="126" w:type="pct"/>
          </w:tcPr>
          <w:p w14:paraId="12ACF403" w14:textId="77777777" w:rsidR="005320EC" w:rsidRPr="00823463" w:rsidRDefault="005320EC" w:rsidP="005320EC">
            <w:pPr>
              <w:widowControl w:val="0"/>
            </w:pPr>
          </w:p>
        </w:tc>
      </w:tr>
      <w:tr w:rsidR="005320EC" w:rsidRPr="00823463" w14:paraId="1523F078" w14:textId="77777777" w:rsidTr="005320EC">
        <w:trPr>
          <w:trHeight w:val="108"/>
        </w:trPr>
        <w:tc>
          <w:tcPr>
            <w:tcW w:w="2299" w:type="pct"/>
            <w:gridSpan w:val="6"/>
            <w:tcBorders>
              <w:top w:val="single" w:sz="4" w:space="0" w:color="000000"/>
              <w:left w:val="single" w:sz="4" w:space="0" w:color="000000"/>
              <w:bottom w:val="single" w:sz="4" w:space="0" w:color="000000"/>
              <w:right w:val="single" w:sz="4" w:space="0" w:color="000000"/>
            </w:tcBorders>
            <w:vAlign w:val="center"/>
          </w:tcPr>
          <w:p w14:paraId="48B38BE4" w14:textId="77777777" w:rsidR="005320EC" w:rsidRPr="00823463" w:rsidRDefault="005320EC" w:rsidP="005320EC">
            <w:pPr>
              <w:pStyle w:val="BodyText1"/>
              <w:rPr>
                <w:rFonts w:ascii="Calibri" w:hAnsi="Calibri" w:cs="Calibri"/>
                <w:color w:val="000000"/>
                <w:sz w:val="20"/>
                <w:szCs w:val="20"/>
              </w:rPr>
            </w:pPr>
          </w:p>
        </w:tc>
        <w:tc>
          <w:tcPr>
            <w:tcW w:w="1607" w:type="pct"/>
            <w:gridSpan w:val="5"/>
            <w:tcBorders>
              <w:top w:val="single" w:sz="4" w:space="0" w:color="000000"/>
              <w:left w:val="single" w:sz="4" w:space="0" w:color="000000"/>
              <w:bottom w:val="single" w:sz="4" w:space="0" w:color="000000"/>
              <w:right w:val="single" w:sz="4" w:space="0" w:color="000000"/>
            </w:tcBorders>
            <w:vAlign w:val="center"/>
          </w:tcPr>
          <w:p w14:paraId="2B0A81A5" w14:textId="77777777" w:rsidR="005320EC" w:rsidRPr="00823463" w:rsidRDefault="005320EC" w:rsidP="005320EC">
            <w:pPr>
              <w:pStyle w:val="BodyText1"/>
              <w:jc w:val="center"/>
              <w:rPr>
                <w:rFonts w:ascii="Calibri" w:hAnsi="Calibri" w:cs="Calibri"/>
                <w:color w:val="000000"/>
                <w:sz w:val="20"/>
                <w:szCs w:val="20"/>
              </w:rPr>
            </w:pPr>
          </w:p>
        </w:tc>
        <w:tc>
          <w:tcPr>
            <w:tcW w:w="967" w:type="pct"/>
            <w:gridSpan w:val="2"/>
            <w:tcBorders>
              <w:top w:val="single" w:sz="4" w:space="0" w:color="000000"/>
              <w:left w:val="single" w:sz="4" w:space="0" w:color="000000"/>
              <w:bottom w:val="single" w:sz="4" w:space="0" w:color="000000"/>
              <w:right w:val="single" w:sz="4" w:space="0" w:color="000000"/>
            </w:tcBorders>
            <w:vAlign w:val="center"/>
          </w:tcPr>
          <w:p w14:paraId="4D1C6C49" w14:textId="77777777" w:rsidR="005320EC" w:rsidRPr="00823463" w:rsidRDefault="005320EC" w:rsidP="005320EC">
            <w:pPr>
              <w:pStyle w:val="BodyText1"/>
              <w:jc w:val="center"/>
              <w:rPr>
                <w:rFonts w:ascii="Calibri" w:hAnsi="Calibri" w:cs="Calibri"/>
                <w:color w:val="000000"/>
                <w:sz w:val="20"/>
                <w:szCs w:val="20"/>
              </w:rPr>
            </w:pPr>
          </w:p>
        </w:tc>
        <w:tc>
          <w:tcPr>
            <w:tcW w:w="126" w:type="pct"/>
          </w:tcPr>
          <w:p w14:paraId="56730216" w14:textId="77777777" w:rsidR="005320EC" w:rsidRPr="00823463" w:rsidRDefault="005320EC" w:rsidP="005320EC">
            <w:pPr>
              <w:widowControl w:val="0"/>
            </w:pPr>
          </w:p>
        </w:tc>
      </w:tr>
      <w:tr w:rsidR="005320EC" w:rsidRPr="00823463" w14:paraId="48669E6D" w14:textId="77777777" w:rsidTr="005320EC">
        <w:trPr>
          <w:trHeight w:val="108"/>
        </w:trPr>
        <w:tc>
          <w:tcPr>
            <w:tcW w:w="2299" w:type="pct"/>
            <w:gridSpan w:val="6"/>
            <w:tcBorders>
              <w:top w:val="single" w:sz="4" w:space="0" w:color="000000"/>
              <w:left w:val="single" w:sz="4" w:space="0" w:color="000000"/>
              <w:bottom w:val="single" w:sz="4" w:space="0" w:color="000000"/>
              <w:right w:val="single" w:sz="4" w:space="0" w:color="000000"/>
            </w:tcBorders>
            <w:vAlign w:val="center"/>
          </w:tcPr>
          <w:p w14:paraId="1ECCE358" w14:textId="77777777" w:rsidR="005320EC" w:rsidRPr="00823463" w:rsidRDefault="005320EC" w:rsidP="005320EC">
            <w:pPr>
              <w:widowControl w:val="0"/>
              <w:rPr>
                <w:rFonts w:ascii="Calibri" w:hAnsi="Calibri" w:cs="Calibri"/>
                <w:sz w:val="20"/>
                <w:szCs w:val="20"/>
              </w:rPr>
            </w:pPr>
          </w:p>
        </w:tc>
        <w:tc>
          <w:tcPr>
            <w:tcW w:w="1607" w:type="pct"/>
            <w:gridSpan w:val="5"/>
            <w:tcBorders>
              <w:top w:val="single" w:sz="4" w:space="0" w:color="000000"/>
              <w:left w:val="single" w:sz="4" w:space="0" w:color="000000"/>
              <w:bottom w:val="single" w:sz="4" w:space="0" w:color="000000"/>
              <w:right w:val="single" w:sz="4" w:space="0" w:color="000000"/>
            </w:tcBorders>
            <w:vAlign w:val="center"/>
          </w:tcPr>
          <w:p w14:paraId="353A5FD7" w14:textId="77777777" w:rsidR="005320EC" w:rsidRPr="00823463" w:rsidRDefault="005320EC" w:rsidP="005320EC">
            <w:pPr>
              <w:pStyle w:val="BodyText1"/>
              <w:jc w:val="center"/>
              <w:rPr>
                <w:rFonts w:ascii="Calibri" w:hAnsi="Calibri" w:cs="Calibri"/>
                <w:color w:val="000000"/>
                <w:sz w:val="20"/>
                <w:szCs w:val="20"/>
              </w:rPr>
            </w:pPr>
          </w:p>
        </w:tc>
        <w:tc>
          <w:tcPr>
            <w:tcW w:w="967" w:type="pct"/>
            <w:gridSpan w:val="2"/>
            <w:tcBorders>
              <w:top w:val="single" w:sz="4" w:space="0" w:color="000000"/>
              <w:left w:val="single" w:sz="4" w:space="0" w:color="000000"/>
              <w:bottom w:val="single" w:sz="4" w:space="0" w:color="000000"/>
              <w:right w:val="single" w:sz="4" w:space="0" w:color="000000"/>
            </w:tcBorders>
            <w:vAlign w:val="center"/>
          </w:tcPr>
          <w:p w14:paraId="1B7B8FC7" w14:textId="77777777" w:rsidR="005320EC" w:rsidRPr="00823463" w:rsidRDefault="005320EC" w:rsidP="005320EC">
            <w:pPr>
              <w:pStyle w:val="BodyText1"/>
              <w:jc w:val="center"/>
              <w:rPr>
                <w:rFonts w:ascii="Calibri" w:hAnsi="Calibri" w:cs="Calibri"/>
                <w:color w:val="000000"/>
                <w:sz w:val="20"/>
                <w:szCs w:val="20"/>
              </w:rPr>
            </w:pPr>
          </w:p>
        </w:tc>
        <w:tc>
          <w:tcPr>
            <w:tcW w:w="126" w:type="pct"/>
          </w:tcPr>
          <w:p w14:paraId="6E478282" w14:textId="77777777" w:rsidR="005320EC" w:rsidRPr="00823463" w:rsidRDefault="005320EC" w:rsidP="005320EC">
            <w:pPr>
              <w:widowControl w:val="0"/>
            </w:pPr>
          </w:p>
        </w:tc>
      </w:tr>
      <w:tr w:rsidR="005320EC" w:rsidRPr="00823463" w14:paraId="3DD07790" w14:textId="77777777" w:rsidTr="005320EC">
        <w:trPr>
          <w:trHeight w:val="108"/>
        </w:trPr>
        <w:tc>
          <w:tcPr>
            <w:tcW w:w="2299" w:type="pct"/>
            <w:gridSpan w:val="6"/>
            <w:tcBorders>
              <w:top w:val="single" w:sz="4" w:space="0" w:color="000000"/>
              <w:left w:val="single" w:sz="4" w:space="0" w:color="000000"/>
              <w:bottom w:val="single" w:sz="4" w:space="0" w:color="000000"/>
              <w:right w:val="single" w:sz="4" w:space="0" w:color="000000"/>
            </w:tcBorders>
            <w:vAlign w:val="center"/>
          </w:tcPr>
          <w:p w14:paraId="23D89656" w14:textId="77777777" w:rsidR="005320EC" w:rsidRPr="00823463" w:rsidRDefault="005320EC" w:rsidP="005320EC">
            <w:pPr>
              <w:pStyle w:val="BodyText1"/>
              <w:rPr>
                <w:rFonts w:ascii="Calibri" w:hAnsi="Calibri" w:cs="Calibri"/>
                <w:color w:val="000000"/>
                <w:sz w:val="20"/>
                <w:szCs w:val="20"/>
              </w:rPr>
            </w:pPr>
          </w:p>
        </w:tc>
        <w:tc>
          <w:tcPr>
            <w:tcW w:w="1607" w:type="pct"/>
            <w:gridSpan w:val="5"/>
            <w:tcBorders>
              <w:top w:val="single" w:sz="4" w:space="0" w:color="000000"/>
              <w:left w:val="single" w:sz="4" w:space="0" w:color="000000"/>
              <w:bottom w:val="single" w:sz="4" w:space="0" w:color="000000"/>
              <w:right w:val="single" w:sz="4" w:space="0" w:color="000000"/>
            </w:tcBorders>
            <w:vAlign w:val="center"/>
          </w:tcPr>
          <w:p w14:paraId="470C39CF" w14:textId="77777777" w:rsidR="005320EC" w:rsidRPr="00823463" w:rsidRDefault="005320EC" w:rsidP="005320EC">
            <w:pPr>
              <w:pStyle w:val="BodyText1"/>
              <w:jc w:val="center"/>
              <w:rPr>
                <w:rFonts w:ascii="Calibri" w:hAnsi="Calibri" w:cs="Calibri"/>
                <w:color w:val="000000"/>
                <w:sz w:val="20"/>
                <w:szCs w:val="20"/>
              </w:rPr>
            </w:pPr>
          </w:p>
        </w:tc>
        <w:tc>
          <w:tcPr>
            <w:tcW w:w="967" w:type="pct"/>
            <w:gridSpan w:val="2"/>
            <w:tcBorders>
              <w:top w:val="single" w:sz="4" w:space="0" w:color="000000"/>
              <w:left w:val="single" w:sz="4" w:space="0" w:color="000000"/>
              <w:bottom w:val="single" w:sz="4" w:space="0" w:color="000000"/>
              <w:right w:val="single" w:sz="4" w:space="0" w:color="000000"/>
            </w:tcBorders>
            <w:vAlign w:val="center"/>
          </w:tcPr>
          <w:p w14:paraId="3B128880" w14:textId="77777777" w:rsidR="005320EC" w:rsidRPr="00823463" w:rsidRDefault="005320EC" w:rsidP="005320EC">
            <w:pPr>
              <w:pStyle w:val="BodyText1"/>
              <w:jc w:val="center"/>
              <w:rPr>
                <w:rFonts w:ascii="Calibri" w:hAnsi="Calibri" w:cs="Calibri"/>
                <w:color w:val="000000"/>
                <w:sz w:val="20"/>
                <w:szCs w:val="20"/>
              </w:rPr>
            </w:pPr>
          </w:p>
        </w:tc>
        <w:tc>
          <w:tcPr>
            <w:tcW w:w="126" w:type="pct"/>
          </w:tcPr>
          <w:p w14:paraId="510B6938" w14:textId="77777777" w:rsidR="005320EC" w:rsidRPr="00823463" w:rsidRDefault="005320EC" w:rsidP="005320EC">
            <w:pPr>
              <w:widowControl w:val="0"/>
            </w:pPr>
          </w:p>
        </w:tc>
      </w:tr>
      <w:tr w:rsidR="005320EC" w:rsidRPr="00823463" w14:paraId="676F2E47" w14:textId="77777777" w:rsidTr="005320EC">
        <w:trPr>
          <w:trHeight w:val="108"/>
        </w:trPr>
        <w:tc>
          <w:tcPr>
            <w:tcW w:w="2299" w:type="pct"/>
            <w:gridSpan w:val="6"/>
            <w:tcBorders>
              <w:top w:val="single" w:sz="4" w:space="0" w:color="000000"/>
              <w:left w:val="single" w:sz="4" w:space="0" w:color="000000"/>
              <w:bottom w:val="single" w:sz="4" w:space="0" w:color="000000"/>
              <w:right w:val="single" w:sz="4" w:space="0" w:color="000000"/>
            </w:tcBorders>
            <w:vAlign w:val="center"/>
          </w:tcPr>
          <w:p w14:paraId="0187B093" w14:textId="77777777" w:rsidR="005320EC" w:rsidRPr="00823463" w:rsidRDefault="005320EC" w:rsidP="005320EC">
            <w:pPr>
              <w:pStyle w:val="BodyText1"/>
              <w:rPr>
                <w:rFonts w:ascii="Calibri" w:hAnsi="Calibri" w:cs="Calibri"/>
                <w:sz w:val="20"/>
                <w:szCs w:val="20"/>
              </w:rPr>
            </w:pPr>
          </w:p>
        </w:tc>
        <w:tc>
          <w:tcPr>
            <w:tcW w:w="1607" w:type="pct"/>
            <w:gridSpan w:val="5"/>
            <w:tcBorders>
              <w:top w:val="single" w:sz="4" w:space="0" w:color="000000"/>
              <w:left w:val="single" w:sz="4" w:space="0" w:color="000000"/>
              <w:bottom w:val="single" w:sz="4" w:space="0" w:color="000000"/>
              <w:right w:val="single" w:sz="4" w:space="0" w:color="000000"/>
            </w:tcBorders>
            <w:vAlign w:val="center"/>
          </w:tcPr>
          <w:p w14:paraId="4D8DA209" w14:textId="77777777" w:rsidR="005320EC" w:rsidRPr="00823463" w:rsidRDefault="005320EC" w:rsidP="005320EC">
            <w:pPr>
              <w:pStyle w:val="BodyText1"/>
              <w:jc w:val="center"/>
              <w:rPr>
                <w:rFonts w:ascii="Calibri" w:hAnsi="Calibri" w:cs="Calibri"/>
                <w:color w:val="000000"/>
                <w:sz w:val="20"/>
                <w:szCs w:val="20"/>
              </w:rPr>
            </w:pPr>
          </w:p>
        </w:tc>
        <w:tc>
          <w:tcPr>
            <w:tcW w:w="967" w:type="pct"/>
            <w:gridSpan w:val="2"/>
            <w:tcBorders>
              <w:top w:val="single" w:sz="4" w:space="0" w:color="000000"/>
              <w:left w:val="single" w:sz="4" w:space="0" w:color="000000"/>
              <w:bottom w:val="single" w:sz="4" w:space="0" w:color="000000"/>
              <w:right w:val="single" w:sz="4" w:space="0" w:color="000000"/>
            </w:tcBorders>
            <w:vAlign w:val="center"/>
          </w:tcPr>
          <w:p w14:paraId="4D8E1AAC" w14:textId="77777777" w:rsidR="005320EC" w:rsidRPr="00823463" w:rsidRDefault="005320EC" w:rsidP="005320EC">
            <w:pPr>
              <w:pStyle w:val="BodyText1"/>
              <w:jc w:val="center"/>
              <w:rPr>
                <w:rFonts w:ascii="Calibri" w:hAnsi="Calibri" w:cs="Calibri"/>
                <w:color w:val="000000"/>
                <w:sz w:val="20"/>
                <w:szCs w:val="20"/>
              </w:rPr>
            </w:pPr>
          </w:p>
        </w:tc>
        <w:tc>
          <w:tcPr>
            <w:tcW w:w="126" w:type="pct"/>
          </w:tcPr>
          <w:p w14:paraId="5FA210E6" w14:textId="77777777" w:rsidR="005320EC" w:rsidRPr="00823463" w:rsidRDefault="005320EC" w:rsidP="005320EC">
            <w:pPr>
              <w:widowControl w:val="0"/>
            </w:pPr>
          </w:p>
        </w:tc>
      </w:tr>
      <w:tr w:rsidR="005320EC" w:rsidRPr="00823463" w14:paraId="12677B5F" w14:textId="77777777" w:rsidTr="005320EC">
        <w:trPr>
          <w:gridAfter w:val="1"/>
          <w:wAfter w:w="126" w:type="pct"/>
          <w:trHeight w:val="431"/>
        </w:trPr>
        <w:tc>
          <w:tcPr>
            <w:tcW w:w="4874" w:type="pct"/>
            <w:gridSpan w:val="13"/>
            <w:tcBorders>
              <w:top w:val="single" w:sz="4" w:space="0" w:color="000000"/>
              <w:left w:val="single" w:sz="4" w:space="0" w:color="000000"/>
              <w:bottom w:val="single" w:sz="4" w:space="0" w:color="000000"/>
              <w:right w:val="single" w:sz="4" w:space="0" w:color="000000"/>
            </w:tcBorders>
            <w:vAlign w:val="center"/>
          </w:tcPr>
          <w:p w14:paraId="2F4F5B1F" w14:textId="77777777" w:rsidR="005320EC" w:rsidRPr="00890892" w:rsidRDefault="005320EC" w:rsidP="005320EC">
            <w:pPr>
              <w:pStyle w:val="BodyText1"/>
              <w:spacing w:after="0"/>
              <w:rPr>
                <w:rFonts w:ascii="Calibri" w:hAnsi="Calibri" w:cs="Calibri"/>
                <w:i/>
                <w:sz w:val="20"/>
                <w:szCs w:val="20"/>
                <w:lang w:val="pl-PL"/>
              </w:rPr>
            </w:pPr>
            <w:r w:rsidRPr="00890892">
              <w:rPr>
                <w:rFonts w:ascii="Calibri" w:hAnsi="Calibri" w:cs="Calibri"/>
                <w:i/>
                <w:sz w:val="20"/>
                <w:szCs w:val="20"/>
                <w:lang w:val="pl-PL"/>
              </w:rPr>
              <w:t>1. 13. Načini praćenja kvalitete koji osiguravaju stjecanje izlaznih znanja, vještina i kompetencija</w:t>
            </w:r>
          </w:p>
        </w:tc>
      </w:tr>
      <w:tr w:rsidR="005320EC" w:rsidRPr="00823463" w14:paraId="13AEE8A0" w14:textId="77777777" w:rsidTr="005320EC">
        <w:trPr>
          <w:gridAfter w:val="1"/>
          <w:wAfter w:w="126" w:type="pct"/>
          <w:trHeight w:val="431"/>
        </w:trPr>
        <w:tc>
          <w:tcPr>
            <w:tcW w:w="4874" w:type="pct"/>
            <w:gridSpan w:val="13"/>
            <w:tcBorders>
              <w:top w:val="single" w:sz="4" w:space="0" w:color="000000"/>
              <w:left w:val="single" w:sz="4" w:space="0" w:color="000000"/>
              <w:bottom w:val="single" w:sz="4" w:space="0" w:color="000000"/>
              <w:right w:val="single" w:sz="4" w:space="0" w:color="000000"/>
            </w:tcBorders>
            <w:vAlign w:val="center"/>
          </w:tcPr>
          <w:p w14:paraId="26F4AD73" w14:textId="77777777" w:rsidR="005320EC" w:rsidRPr="00823463" w:rsidRDefault="005320EC" w:rsidP="005320EC">
            <w:pPr>
              <w:pStyle w:val="FieldText"/>
              <w:widowControl w:val="0"/>
              <w:rPr>
                <w:rFonts w:ascii="Calibri" w:hAnsi="Calibri" w:cs="Calibri"/>
                <w:sz w:val="20"/>
                <w:szCs w:val="20"/>
                <w:lang w:val="hr-HR"/>
              </w:rPr>
            </w:pPr>
            <w:r w:rsidRPr="00823463">
              <w:rPr>
                <w:rFonts w:ascii="Calibri" w:hAnsi="Calibri" w:cs="Calibri"/>
                <w:sz w:val="20"/>
                <w:szCs w:val="20"/>
                <w:lang w:val="hr-HR"/>
              </w:rPr>
              <w:t>Studentska anketa.</w:t>
            </w:r>
          </w:p>
        </w:tc>
      </w:tr>
    </w:tbl>
    <w:p w14:paraId="381EFF6B" w14:textId="77777777" w:rsidR="005320EC" w:rsidRDefault="005320EC" w:rsidP="005320EC">
      <w:pPr>
        <w:spacing w:line="360" w:lineRule="auto"/>
        <w:ind w:firstLine="720"/>
      </w:pPr>
    </w:p>
    <w:p w14:paraId="183975AE" w14:textId="77777777" w:rsidR="005320EC" w:rsidRDefault="005320EC" w:rsidP="005320EC">
      <w:pPr>
        <w:spacing w:line="360" w:lineRule="auto"/>
        <w:ind w:firstLine="720"/>
      </w:pPr>
    </w:p>
    <w:p w14:paraId="6F644476" w14:textId="77777777" w:rsidR="005320EC" w:rsidRPr="00823463" w:rsidRDefault="005320EC" w:rsidP="002429E4">
      <w:pPr>
        <w:pStyle w:val="box473022"/>
        <w:widowControl w:val="0"/>
        <w:pBdr>
          <w:top w:val="single" w:sz="4" w:space="1" w:color="auto"/>
          <w:left w:val="single" w:sz="4" w:space="4" w:color="auto"/>
          <w:bottom w:val="single" w:sz="4" w:space="1" w:color="auto"/>
          <w:right w:val="single" w:sz="4" w:space="4" w:color="auto"/>
        </w:pBdr>
        <w:shd w:val="clear" w:color="auto" w:fill="FFFFFF"/>
        <w:spacing w:before="72" w:after="72" w:line="360" w:lineRule="auto"/>
        <w:jc w:val="left"/>
        <w:textAlignment w:val="baseline"/>
        <w:rPr>
          <w:rFonts w:ascii="Calibri" w:hAnsi="Calibri" w:cs="Calibri"/>
          <w:b/>
          <w:color w:val="231F20"/>
        </w:rPr>
      </w:pPr>
      <w:r w:rsidRPr="00823463">
        <w:rPr>
          <w:rFonts w:ascii="Calibri" w:hAnsi="Calibri" w:cs="Calibri"/>
          <w:b/>
          <w:color w:val="231F20"/>
        </w:rPr>
        <w:t xml:space="preserve">OPIS IZBORNIH PREDMETA DOKTORSKOG STUDIJA </w:t>
      </w:r>
      <w:r w:rsidRPr="00823463">
        <w:rPr>
          <w:rFonts w:ascii="Calibri" w:hAnsi="Calibri" w:cs="Calibri"/>
          <w:b/>
          <w:i/>
          <w:color w:val="231F20"/>
        </w:rPr>
        <w:t>INFORMACIJSKE ZNANOSTI</w:t>
      </w:r>
    </w:p>
    <w:p w14:paraId="74A3622B"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149"/>
        <w:gridCol w:w="590"/>
        <w:gridCol w:w="213"/>
        <w:gridCol w:w="1129"/>
        <w:gridCol w:w="593"/>
        <w:gridCol w:w="1168"/>
        <w:gridCol w:w="533"/>
        <w:gridCol w:w="28"/>
        <w:gridCol w:w="21"/>
        <w:gridCol w:w="2029"/>
        <w:gridCol w:w="1891"/>
      </w:tblGrid>
      <w:tr w:rsidR="00AD61C9" w:rsidRPr="00823463" w14:paraId="23658944" w14:textId="77777777" w:rsidTr="00D71DDF">
        <w:trPr>
          <w:trHeight w:val="431"/>
        </w:trPr>
        <w:tc>
          <w:tcPr>
            <w:tcW w:w="9071" w:type="dxa"/>
            <w:gridSpan w:val="11"/>
            <w:tcBorders>
              <w:top w:val="single" w:sz="6" w:space="0" w:color="000000"/>
              <w:left w:val="single" w:sz="6" w:space="0" w:color="000000"/>
              <w:bottom w:val="single" w:sz="6" w:space="0" w:color="000000"/>
              <w:right w:val="single" w:sz="6" w:space="0" w:color="000000"/>
            </w:tcBorders>
            <w:vAlign w:val="center"/>
          </w:tcPr>
          <w:p w14:paraId="3AF9FCD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Opće informacije</w:t>
            </w:r>
          </w:p>
        </w:tc>
      </w:tr>
      <w:tr w:rsidR="00AD61C9" w:rsidRPr="00823463" w14:paraId="62BDE95D" w14:textId="77777777" w:rsidTr="00D71DDF">
        <w:trPr>
          <w:trHeight w:val="431"/>
        </w:trPr>
        <w:tc>
          <w:tcPr>
            <w:tcW w:w="1895" w:type="dxa"/>
            <w:gridSpan w:val="3"/>
            <w:tcBorders>
              <w:top w:val="single" w:sz="6" w:space="0" w:color="000000"/>
              <w:left w:val="single" w:sz="6" w:space="0" w:color="000000"/>
              <w:bottom w:val="single" w:sz="6" w:space="0" w:color="000000"/>
              <w:right w:val="single" w:sz="6" w:space="0" w:color="000000"/>
            </w:tcBorders>
            <w:vAlign w:val="center"/>
          </w:tcPr>
          <w:p w14:paraId="094FC24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color w:val="231F20"/>
                <w:sz w:val="20"/>
                <w:szCs w:val="20"/>
              </w:rPr>
              <w:t>Nositelj predmeta</w:t>
            </w:r>
          </w:p>
        </w:tc>
        <w:tc>
          <w:tcPr>
            <w:tcW w:w="7176" w:type="dxa"/>
            <w:gridSpan w:val="8"/>
            <w:tcBorders>
              <w:top w:val="single" w:sz="6" w:space="0" w:color="000000"/>
              <w:left w:val="single" w:sz="6" w:space="0" w:color="000000"/>
              <w:bottom w:val="single" w:sz="6" w:space="0" w:color="000000"/>
              <w:right w:val="single" w:sz="6" w:space="0" w:color="000000"/>
            </w:tcBorders>
            <w:vAlign w:val="center"/>
          </w:tcPr>
          <w:p w14:paraId="53DD100F" w14:textId="77777777" w:rsidR="00AD61C9" w:rsidRPr="00823463" w:rsidRDefault="00AD61C9" w:rsidP="00D71DDF">
            <w:pPr>
              <w:widowControl w:val="0"/>
            </w:pPr>
            <w:r w:rsidRPr="00823463">
              <w:t>prof. dr. sc. Sanjica Faletar</w:t>
            </w:r>
          </w:p>
        </w:tc>
      </w:tr>
      <w:tr w:rsidR="00AD61C9" w:rsidRPr="00823463" w14:paraId="656EEA3F" w14:textId="77777777" w:rsidTr="00D71DDF">
        <w:trPr>
          <w:trHeight w:val="431"/>
        </w:trPr>
        <w:tc>
          <w:tcPr>
            <w:tcW w:w="1895" w:type="dxa"/>
            <w:gridSpan w:val="3"/>
            <w:tcBorders>
              <w:top w:val="single" w:sz="6" w:space="0" w:color="000000"/>
              <w:left w:val="single" w:sz="6" w:space="0" w:color="000000"/>
              <w:bottom w:val="single" w:sz="6" w:space="0" w:color="000000"/>
              <w:right w:val="single" w:sz="6" w:space="0" w:color="000000"/>
            </w:tcBorders>
            <w:vAlign w:val="center"/>
          </w:tcPr>
          <w:p w14:paraId="2AAE6D6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176" w:type="dxa"/>
            <w:gridSpan w:val="8"/>
            <w:tcBorders>
              <w:top w:val="single" w:sz="6" w:space="0" w:color="000000"/>
              <w:left w:val="single" w:sz="6" w:space="0" w:color="000000"/>
              <w:bottom w:val="single" w:sz="6" w:space="0" w:color="000000"/>
              <w:right w:val="single" w:sz="6" w:space="0" w:color="000000"/>
            </w:tcBorders>
            <w:vAlign w:val="center"/>
          </w:tcPr>
          <w:p w14:paraId="00A8C3D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b/>
                <w:bCs/>
                <w:i/>
                <w:iCs/>
                <w:color w:val="231F20"/>
                <w:sz w:val="20"/>
                <w:szCs w:val="20"/>
              </w:rPr>
              <w:t>Izazovi suvremene knjižnične arhitekture</w:t>
            </w:r>
          </w:p>
        </w:tc>
      </w:tr>
      <w:tr w:rsidR="00AD61C9" w:rsidRPr="00823463" w14:paraId="46297CD7" w14:textId="77777777" w:rsidTr="00D71DDF">
        <w:trPr>
          <w:trHeight w:val="431"/>
        </w:trPr>
        <w:tc>
          <w:tcPr>
            <w:tcW w:w="1895" w:type="dxa"/>
            <w:gridSpan w:val="3"/>
            <w:tcBorders>
              <w:top w:val="single" w:sz="6" w:space="0" w:color="000000"/>
              <w:left w:val="single" w:sz="6" w:space="0" w:color="000000"/>
              <w:bottom w:val="single" w:sz="6" w:space="0" w:color="000000"/>
              <w:right w:val="single" w:sz="6" w:space="0" w:color="000000"/>
            </w:tcBorders>
            <w:vAlign w:val="center"/>
          </w:tcPr>
          <w:p w14:paraId="6B1D617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76" w:type="dxa"/>
            <w:gridSpan w:val="8"/>
            <w:tcBorders>
              <w:top w:val="single" w:sz="6" w:space="0" w:color="000000"/>
              <w:left w:val="single" w:sz="6" w:space="0" w:color="000000"/>
              <w:bottom w:val="single" w:sz="6" w:space="0" w:color="000000"/>
              <w:right w:val="single" w:sz="6" w:space="0" w:color="000000"/>
            </w:tcBorders>
            <w:vAlign w:val="center"/>
          </w:tcPr>
          <w:p w14:paraId="613194E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Doktorski studij Informacijske znanosti</w:t>
            </w:r>
          </w:p>
        </w:tc>
      </w:tr>
      <w:tr w:rsidR="00AD61C9" w:rsidRPr="00823463" w14:paraId="3907B1BE" w14:textId="77777777" w:rsidTr="00D71DDF">
        <w:trPr>
          <w:trHeight w:val="431"/>
        </w:trPr>
        <w:tc>
          <w:tcPr>
            <w:tcW w:w="1895" w:type="dxa"/>
            <w:gridSpan w:val="3"/>
            <w:tcBorders>
              <w:top w:val="single" w:sz="6" w:space="0" w:color="000000"/>
              <w:left w:val="single" w:sz="6" w:space="0" w:color="000000"/>
              <w:bottom w:val="single" w:sz="6" w:space="0" w:color="000000"/>
              <w:right w:val="single" w:sz="6" w:space="0" w:color="000000"/>
            </w:tcBorders>
            <w:vAlign w:val="center"/>
          </w:tcPr>
          <w:p w14:paraId="40A71CA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76" w:type="dxa"/>
            <w:gridSpan w:val="8"/>
            <w:tcBorders>
              <w:top w:val="single" w:sz="6" w:space="0" w:color="000000"/>
              <w:left w:val="single" w:sz="6" w:space="0" w:color="000000"/>
              <w:bottom w:val="single" w:sz="6" w:space="0" w:color="000000"/>
              <w:right w:val="single" w:sz="6" w:space="0" w:color="000000"/>
            </w:tcBorders>
            <w:vAlign w:val="center"/>
          </w:tcPr>
          <w:p w14:paraId="6603C0C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 xml:space="preserve">Izborni </w:t>
            </w:r>
          </w:p>
        </w:tc>
      </w:tr>
      <w:tr w:rsidR="00AD61C9" w:rsidRPr="00823463" w14:paraId="6FC1F4A2" w14:textId="77777777" w:rsidTr="00D71DDF">
        <w:trPr>
          <w:trHeight w:val="431"/>
        </w:trPr>
        <w:tc>
          <w:tcPr>
            <w:tcW w:w="1895" w:type="dxa"/>
            <w:gridSpan w:val="3"/>
            <w:tcBorders>
              <w:top w:val="single" w:sz="6" w:space="0" w:color="000000"/>
              <w:left w:val="single" w:sz="6" w:space="0" w:color="000000"/>
              <w:bottom w:val="single" w:sz="6" w:space="0" w:color="000000"/>
              <w:right w:val="single" w:sz="6" w:space="0" w:color="000000"/>
            </w:tcBorders>
            <w:vAlign w:val="center"/>
          </w:tcPr>
          <w:p w14:paraId="773A8DE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76" w:type="dxa"/>
            <w:gridSpan w:val="8"/>
            <w:tcBorders>
              <w:top w:val="single" w:sz="6" w:space="0" w:color="000000"/>
              <w:left w:val="single" w:sz="6" w:space="0" w:color="000000"/>
              <w:bottom w:val="single" w:sz="6" w:space="0" w:color="000000"/>
              <w:right w:val="single" w:sz="6" w:space="0" w:color="000000"/>
            </w:tcBorders>
            <w:vAlign w:val="center"/>
          </w:tcPr>
          <w:p w14:paraId="1C61D1F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1/II-2/III</w:t>
            </w:r>
          </w:p>
        </w:tc>
      </w:tr>
      <w:tr w:rsidR="00AD61C9" w:rsidRPr="00823463" w14:paraId="38CFEFB4" w14:textId="77777777" w:rsidTr="00D71DDF">
        <w:trPr>
          <w:trHeight w:val="431"/>
        </w:trPr>
        <w:tc>
          <w:tcPr>
            <w:tcW w:w="1895" w:type="dxa"/>
            <w:gridSpan w:val="3"/>
            <w:vMerge w:val="restart"/>
            <w:tcBorders>
              <w:top w:val="single" w:sz="6" w:space="0" w:color="000000"/>
              <w:left w:val="single" w:sz="6" w:space="0" w:color="000000"/>
              <w:bottom w:val="single" w:sz="6" w:space="0" w:color="000000"/>
              <w:right w:val="single" w:sz="6" w:space="0" w:color="000000"/>
            </w:tcBorders>
            <w:vAlign w:val="center"/>
          </w:tcPr>
          <w:p w14:paraId="7ED2D24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370" w:type="dxa"/>
            <w:gridSpan w:val="6"/>
            <w:tcBorders>
              <w:top w:val="single" w:sz="6" w:space="0" w:color="000000"/>
              <w:left w:val="single" w:sz="6" w:space="0" w:color="000000"/>
              <w:bottom w:val="single" w:sz="6" w:space="0" w:color="000000"/>
              <w:right w:val="single" w:sz="6" w:space="0" w:color="000000"/>
            </w:tcBorders>
            <w:vAlign w:val="center"/>
          </w:tcPr>
          <w:p w14:paraId="78D8D49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806" w:type="dxa"/>
            <w:gridSpan w:val="2"/>
            <w:tcBorders>
              <w:top w:val="single" w:sz="6" w:space="0" w:color="000000"/>
              <w:left w:val="single" w:sz="6" w:space="0" w:color="000000"/>
              <w:bottom w:val="single" w:sz="6" w:space="0" w:color="000000"/>
              <w:right w:val="single" w:sz="6" w:space="0" w:color="000000"/>
            </w:tcBorders>
            <w:vAlign w:val="center"/>
          </w:tcPr>
          <w:p w14:paraId="315F872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5</w:t>
            </w:r>
          </w:p>
        </w:tc>
      </w:tr>
      <w:tr w:rsidR="00AD61C9" w:rsidRPr="00823463" w14:paraId="5E894C48" w14:textId="77777777" w:rsidTr="00D71DDF">
        <w:trPr>
          <w:trHeight w:val="431"/>
        </w:trPr>
        <w:tc>
          <w:tcPr>
            <w:tcW w:w="1895" w:type="dxa"/>
            <w:gridSpan w:val="3"/>
            <w:vMerge/>
            <w:tcBorders>
              <w:top w:val="single" w:sz="6" w:space="0" w:color="000000"/>
              <w:left w:val="single" w:sz="6" w:space="0" w:color="000000"/>
              <w:bottom w:val="single" w:sz="6" w:space="0" w:color="000000"/>
              <w:right w:val="single" w:sz="6" w:space="0" w:color="000000"/>
            </w:tcBorders>
            <w:vAlign w:val="center"/>
          </w:tcPr>
          <w:p w14:paraId="1C2BA9C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370" w:type="dxa"/>
            <w:gridSpan w:val="6"/>
            <w:tcBorders>
              <w:top w:val="single" w:sz="6" w:space="0" w:color="000000"/>
              <w:left w:val="single" w:sz="6" w:space="0" w:color="000000"/>
              <w:bottom w:val="single" w:sz="6" w:space="0" w:color="000000"/>
              <w:right w:val="single" w:sz="6" w:space="0" w:color="000000"/>
            </w:tcBorders>
            <w:vAlign w:val="center"/>
          </w:tcPr>
          <w:p w14:paraId="521C110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806" w:type="dxa"/>
            <w:gridSpan w:val="2"/>
            <w:tcBorders>
              <w:top w:val="single" w:sz="6" w:space="0" w:color="000000"/>
              <w:left w:val="single" w:sz="6" w:space="0" w:color="000000"/>
              <w:bottom w:val="single" w:sz="6" w:space="0" w:color="000000"/>
              <w:right w:val="single" w:sz="6" w:space="0" w:color="000000"/>
            </w:tcBorders>
            <w:vAlign w:val="center"/>
          </w:tcPr>
          <w:p w14:paraId="19C6111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10+0+20</w:t>
            </w:r>
          </w:p>
        </w:tc>
      </w:tr>
      <w:tr w:rsidR="00AD61C9" w:rsidRPr="00823463" w14:paraId="5C9C7B44"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54404C3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lastRenderedPageBreak/>
              <w:t>1. OPIS PREDMETA</w:t>
            </w:r>
          </w:p>
          <w:p w14:paraId="41B8763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p>
        </w:tc>
      </w:tr>
      <w:tr w:rsidR="00AD61C9" w:rsidRPr="00823463" w14:paraId="62514807"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7A31C4A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387038CA"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634511D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bCs/>
                <w:color w:val="231F20"/>
                <w:sz w:val="20"/>
                <w:szCs w:val="20"/>
              </w:rPr>
              <w:t>Cilj je predmeta om</w:t>
            </w:r>
            <w:r w:rsidRPr="00823463">
              <w:rPr>
                <w:rFonts w:ascii="Calibri" w:hAnsi="Calibri" w:cs="Calibri"/>
                <w:color w:val="231F20"/>
                <w:sz w:val="20"/>
                <w:szCs w:val="20"/>
              </w:rPr>
              <w:t xml:space="preserve">ogućiti studentima razumijevanje temeljnih koncepata vezanih uz knjižničnu arhitekturu te upoznavanje s relevantnim pristupima planiranju i oblikovanju suvremenog knjižničnog prostora, prvenstveno sa stajališta knjižničara (i knjižničnih korisnika), ali uključujući i motrišta arhitekata i dizajnera. Posebna će se pozornost posvetiti važnosti knjižnice i njezinog fizičkog prostora kao javnog dobra u suvremenom društvu te utjecaju knjižničnih prostora na zajednicu. U drugom dijelu kolegija studenti se upoznaju s relevantnom metodologijom i metodološkim pristupima koji se koriste pri planiranju, projektiranju i vrednovanju knjižničnih prostora.  </w:t>
            </w:r>
          </w:p>
          <w:p w14:paraId="6BC9D15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52A80D8D"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443F7CE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2B31E720"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141CAD5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Nema uvjeta za upis predmeta.</w:t>
            </w:r>
          </w:p>
        </w:tc>
      </w:tr>
      <w:tr w:rsidR="00AD61C9" w:rsidRPr="00823463" w14:paraId="27C50DAA"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347C834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2AF7F31C"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4DAA088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0F16E23E" w14:textId="77777777" w:rsidR="00AD61C9" w:rsidRPr="00823463" w:rsidRDefault="00AD61C9" w:rsidP="002429E4">
            <w:pPr>
              <w:pStyle w:val="box473022"/>
              <w:widowControl w:val="0"/>
              <w:numPr>
                <w:ilvl w:val="0"/>
                <w:numId w:val="2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Protumačiti temeljne koncepte vezane uz knjižničnu arhitekturu</w:t>
            </w:r>
          </w:p>
          <w:p w14:paraId="7BF20FE7" w14:textId="77777777" w:rsidR="00AD61C9" w:rsidRPr="00823463" w:rsidRDefault="00AD61C9" w:rsidP="002429E4">
            <w:pPr>
              <w:pStyle w:val="box473022"/>
              <w:widowControl w:val="0"/>
              <w:numPr>
                <w:ilvl w:val="0"/>
                <w:numId w:val="2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Objasniti važnosti fizičkog prostora knjižnice u suvremenom društvu</w:t>
            </w:r>
          </w:p>
          <w:p w14:paraId="105917A4" w14:textId="77777777" w:rsidR="00AD61C9" w:rsidRPr="00823463" w:rsidRDefault="00AD61C9" w:rsidP="002429E4">
            <w:pPr>
              <w:pStyle w:val="box473022"/>
              <w:widowControl w:val="0"/>
              <w:numPr>
                <w:ilvl w:val="0"/>
                <w:numId w:val="2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Identificirati suvremene pristupe planiranju, oblikovanju i vrednovanju suvremenog knjižničnog prostora</w:t>
            </w:r>
          </w:p>
          <w:p w14:paraId="44ECB8AF" w14:textId="77777777" w:rsidR="00AD61C9" w:rsidRPr="00823463" w:rsidRDefault="00AD61C9" w:rsidP="002429E4">
            <w:pPr>
              <w:pStyle w:val="box473022"/>
              <w:widowControl w:val="0"/>
              <w:numPr>
                <w:ilvl w:val="0"/>
                <w:numId w:val="2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Primijeniti relevantnu metodologiju u vlastitom znanstveno-istraživačkom radu </w:t>
            </w:r>
          </w:p>
          <w:p w14:paraId="4875DDB4" w14:textId="77777777" w:rsidR="00AD61C9" w:rsidRPr="00823463" w:rsidRDefault="00AD61C9" w:rsidP="002429E4">
            <w:pPr>
              <w:pStyle w:val="box473022"/>
              <w:widowControl w:val="0"/>
              <w:numPr>
                <w:ilvl w:val="0"/>
                <w:numId w:val="2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Stvarati nova znanja provođenjem znanstvenih istraživanja </w:t>
            </w:r>
          </w:p>
          <w:p w14:paraId="6CC70AD8" w14:textId="77777777" w:rsidR="00AD61C9" w:rsidRPr="00823463" w:rsidRDefault="00AD61C9" w:rsidP="002429E4">
            <w:pPr>
              <w:pStyle w:val="box473022"/>
              <w:widowControl w:val="0"/>
              <w:numPr>
                <w:ilvl w:val="0"/>
                <w:numId w:val="2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Učinkovito prezentirati vlastita znanja </w:t>
            </w:r>
          </w:p>
        </w:tc>
      </w:tr>
      <w:tr w:rsidR="00AD61C9" w:rsidRPr="00823463" w14:paraId="0F9731B7"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05364F9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r>
      <w:tr w:rsidR="00AD61C9" w:rsidRPr="00823463" w14:paraId="58D9C955"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365AEA4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Temeljni koncepti unutar problematike knjižnične arhitekture. Fizički prostor knjižnice kao javno dobro. Utjecaj knjižničnog prostora na zajednicu. Planiranje, projektiranje, oblikovanje i vrednovanje knjižničnog prostora. Pametne knjižnice. Zelene knjižnice. POE analiza. Detaljan uvid u suvremenu literaturu o knjižničnoj arhitekturi te pregled najnovijih znanstvenih i stručnih dostignuća u području. Obilazak odabranih knjižnica (ako je moguće).</w:t>
            </w:r>
          </w:p>
        </w:tc>
      </w:tr>
      <w:tr w:rsidR="00AD61C9" w:rsidRPr="00823463" w14:paraId="70726F00" w14:textId="77777777" w:rsidTr="00D71DDF">
        <w:trPr>
          <w:trHeight w:val="20"/>
        </w:trPr>
        <w:tc>
          <w:tcPr>
            <w:tcW w:w="5245" w:type="dxa"/>
            <w:gridSpan w:val="8"/>
            <w:tcBorders>
              <w:top w:val="single" w:sz="4" w:space="0" w:color="000000"/>
              <w:left w:val="single" w:sz="4" w:space="0" w:color="000000"/>
              <w:bottom w:val="single" w:sz="4" w:space="0" w:color="000000"/>
              <w:right w:val="single" w:sz="4" w:space="0" w:color="000000"/>
            </w:tcBorders>
            <w:vAlign w:val="center"/>
          </w:tcPr>
          <w:p w14:paraId="360D962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14:paraId="4246FD16" w14:textId="77777777" w:rsidR="00AD61C9" w:rsidRPr="00823463" w:rsidRDefault="00AD61C9" w:rsidP="00D71DDF">
            <w:pPr>
              <w:pStyle w:val="FieldText"/>
              <w:widowControl w:val="0"/>
              <w:rPr>
                <w:b w:val="0"/>
                <w:bCs/>
                <w:lang w:val="hr-HR"/>
              </w:rPr>
            </w:pPr>
            <w:r w:rsidRPr="00823463">
              <w:fldChar w:fldCharType="begin">
                <w:ffData>
                  <w:name w:val=""/>
                  <w:enabled/>
                  <w:calcOnExit w:val="0"/>
                  <w:checkBox>
                    <w:sizeAuto/>
                    <w:default w:val="0"/>
                    <w:checked/>
                  </w:checkBox>
                </w:ffData>
              </w:fldChar>
            </w:r>
            <w:r w:rsidRPr="00890892">
              <w:rPr>
                <w:lang w:val="es-ES"/>
              </w:rPr>
              <w:instrText xml:space="preserve"> FORMCHECKBOX </w:instrText>
            </w:r>
            <w:r w:rsidR="00900A78">
              <w:fldChar w:fldCharType="separate"/>
            </w:r>
            <w:bookmarkStart w:id="66" w:name="__Fieldmark__15355_1346287334"/>
            <w:bookmarkEnd w:id="66"/>
            <w:r w:rsidRPr="00823463">
              <w:fldChar w:fldCharType="end"/>
            </w:r>
            <w:r w:rsidRPr="00823463">
              <w:rPr>
                <w:b w:val="0"/>
                <w:bCs/>
                <w:lang w:val="hr-HR"/>
              </w:rPr>
              <w:t xml:space="preserve"> predavanja</w:t>
            </w:r>
          </w:p>
          <w:p w14:paraId="38680C6F" w14:textId="77777777" w:rsidR="00AD61C9" w:rsidRPr="00823463" w:rsidRDefault="00AD61C9" w:rsidP="00D71DDF">
            <w:pPr>
              <w:pStyle w:val="FieldText"/>
              <w:widowControl w:val="0"/>
              <w:rPr>
                <w:b w:val="0"/>
                <w:lang w:val="hr-HR"/>
              </w:rPr>
            </w:pPr>
            <w:r w:rsidRPr="00823463">
              <w:fldChar w:fldCharType="begin">
                <w:ffData>
                  <w:name w:val=""/>
                  <w:enabled/>
                  <w:calcOnExit w:val="0"/>
                  <w:checkBox>
                    <w:sizeAuto/>
                    <w:default w:val="0"/>
                    <w:checked/>
                  </w:checkBox>
                </w:ffData>
              </w:fldChar>
            </w:r>
            <w:r w:rsidRPr="00890892">
              <w:rPr>
                <w:lang w:val="es-ES"/>
              </w:rPr>
              <w:instrText xml:space="preserve"> FORMCHECKBOX </w:instrText>
            </w:r>
            <w:r w:rsidR="00900A78">
              <w:fldChar w:fldCharType="separate"/>
            </w:r>
            <w:bookmarkStart w:id="67" w:name="__Fieldmark__15358_1346287334"/>
            <w:bookmarkEnd w:id="67"/>
            <w:r w:rsidRPr="00823463">
              <w:fldChar w:fldCharType="end"/>
            </w:r>
            <w:r w:rsidRPr="00823463">
              <w:rPr>
                <w:b w:val="0"/>
                <w:lang w:val="hr-HR"/>
              </w:rPr>
              <w:t xml:space="preserve"> seminari i radionice</w:t>
            </w:r>
          </w:p>
          <w:p w14:paraId="0AB1D731" w14:textId="77777777" w:rsidR="00AD61C9" w:rsidRPr="00823463" w:rsidRDefault="00AD61C9" w:rsidP="00D71DDF">
            <w:pPr>
              <w:pStyle w:val="FieldText"/>
              <w:widowControl w:val="0"/>
              <w:rPr>
                <w:b w:val="0"/>
                <w:bCs/>
                <w:lang w:val="hr-HR"/>
              </w:rPr>
            </w:pPr>
            <w:r w:rsidRPr="00823463">
              <w:fldChar w:fldCharType="begin">
                <w:ffData>
                  <w:name w:val=""/>
                  <w:enabled/>
                  <w:calcOnExit w:val="0"/>
                  <w:checkBox>
                    <w:sizeAuto/>
                    <w:default w:val="0"/>
                  </w:checkBox>
                </w:ffData>
              </w:fldChar>
            </w:r>
            <w:r w:rsidRPr="00890892">
              <w:rPr>
                <w:lang w:val="es-ES"/>
              </w:rPr>
              <w:instrText xml:space="preserve"> FORMCHECKBOX </w:instrText>
            </w:r>
            <w:r w:rsidR="00900A78">
              <w:fldChar w:fldCharType="separate"/>
            </w:r>
            <w:bookmarkStart w:id="68" w:name="__Fieldmark__15361_1346287334"/>
            <w:bookmarkEnd w:id="68"/>
            <w:r w:rsidRPr="00823463">
              <w:fldChar w:fldCharType="end"/>
            </w:r>
            <w:r w:rsidRPr="00823463">
              <w:rPr>
                <w:b w:val="0"/>
                <w:bCs/>
                <w:lang w:val="hr-HR"/>
              </w:rPr>
              <w:t xml:space="preserve"> vježbe</w:t>
            </w:r>
          </w:p>
          <w:p w14:paraId="6399369C" w14:textId="77777777" w:rsidR="00AD61C9" w:rsidRPr="00823463" w:rsidRDefault="00AD61C9" w:rsidP="00D71DDF">
            <w:pPr>
              <w:pStyle w:val="FieldText"/>
              <w:widowControl w:val="0"/>
              <w:rPr>
                <w:b w:val="0"/>
                <w:bCs/>
                <w:lang w:val="hr-HR"/>
              </w:rPr>
            </w:pPr>
            <w:r w:rsidRPr="00823463">
              <w:fldChar w:fldCharType="begin">
                <w:ffData>
                  <w:name w:val=""/>
                  <w:enabled/>
                  <w:calcOnExit w:val="0"/>
                  <w:checkBox>
                    <w:sizeAuto/>
                    <w:default w:val="0"/>
                    <w:checked/>
                  </w:checkBox>
                </w:ffData>
              </w:fldChar>
            </w:r>
            <w:r w:rsidRPr="00890892">
              <w:rPr>
                <w:lang w:val="es-ES"/>
              </w:rPr>
              <w:instrText xml:space="preserve"> FORMCHECKBOX </w:instrText>
            </w:r>
            <w:r w:rsidR="00900A78">
              <w:fldChar w:fldCharType="separate"/>
            </w:r>
            <w:bookmarkStart w:id="69" w:name="__Fieldmark__15364_1346287334"/>
            <w:bookmarkEnd w:id="69"/>
            <w:r w:rsidRPr="00823463">
              <w:fldChar w:fldCharType="end"/>
            </w:r>
            <w:r w:rsidRPr="00823463">
              <w:rPr>
                <w:b w:val="0"/>
                <w:bCs/>
                <w:lang w:val="hr-HR"/>
              </w:rPr>
              <w:t xml:space="preserve"> obrazovanje na daljinu</w:t>
            </w:r>
          </w:p>
          <w:p w14:paraId="07D0E747" w14:textId="77777777" w:rsidR="00AD61C9" w:rsidRPr="00823463" w:rsidRDefault="00AD61C9" w:rsidP="00D71DDF">
            <w:pPr>
              <w:pStyle w:val="FieldText"/>
              <w:widowControl w:val="0"/>
              <w:rPr>
                <w:b w:val="0"/>
                <w:bCs/>
                <w:lang w:val="hr-HR"/>
              </w:rPr>
            </w:pPr>
            <w:r w:rsidRPr="00823463">
              <w:fldChar w:fldCharType="begin">
                <w:ffData>
                  <w:name w:val=""/>
                  <w:enabled/>
                  <w:calcOnExit w:val="0"/>
                  <w:checkBox>
                    <w:sizeAuto/>
                    <w:default w:val="0"/>
                    <w:checked/>
                  </w:checkBox>
                </w:ffData>
              </w:fldChar>
            </w:r>
            <w:r w:rsidRPr="00823463">
              <w:instrText xml:space="preserve"> FORMCHECKBOX </w:instrText>
            </w:r>
            <w:r w:rsidR="00900A78">
              <w:fldChar w:fldCharType="separate"/>
            </w:r>
            <w:bookmarkStart w:id="70" w:name="__Fieldmark__15367_1346287334"/>
            <w:bookmarkEnd w:id="70"/>
            <w:r w:rsidRPr="00823463">
              <w:fldChar w:fldCharType="end"/>
            </w:r>
            <w:r w:rsidRPr="00823463">
              <w:rPr>
                <w:b w:val="0"/>
                <w:bCs/>
                <w:lang w:val="hr-HR"/>
              </w:rPr>
              <w:t xml:space="preserve"> terenska nastava</w:t>
            </w:r>
          </w:p>
        </w:tc>
        <w:tc>
          <w:tcPr>
            <w:tcW w:w="1836" w:type="dxa"/>
            <w:tcBorders>
              <w:top w:val="single" w:sz="4" w:space="0" w:color="000000"/>
              <w:left w:val="single" w:sz="4" w:space="0" w:color="000000"/>
              <w:bottom w:val="single" w:sz="4" w:space="0" w:color="000000"/>
              <w:right w:val="single" w:sz="4" w:space="0" w:color="000000"/>
            </w:tcBorders>
            <w:vAlign w:val="center"/>
          </w:tcPr>
          <w:p w14:paraId="744531C8" w14:textId="77777777" w:rsidR="00AD61C9" w:rsidRPr="00823463" w:rsidRDefault="00AD61C9" w:rsidP="00D71DDF">
            <w:pPr>
              <w:pStyle w:val="FieldText"/>
              <w:widowControl w:val="0"/>
              <w:rPr>
                <w:b w:val="0"/>
                <w:bCs/>
                <w:lang w:val="hr-HR"/>
              </w:rPr>
            </w:pPr>
            <w:r w:rsidRPr="00823463">
              <w:fldChar w:fldCharType="begin">
                <w:ffData>
                  <w:name w:val=""/>
                  <w:enabled/>
                  <w:calcOnExit w:val="0"/>
                  <w:checkBox>
                    <w:sizeAuto/>
                    <w:default w:val="0"/>
                  </w:checkBox>
                </w:ffData>
              </w:fldChar>
            </w:r>
            <w:r w:rsidRPr="00890892">
              <w:rPr>
                <w:lang w:val="es-ES"/>
              </w:rPr>
              <w:instrText xml:space="preserve"> FORMCHECKBOX </w:instrText>
            </w:r>
            <w:r w:rsidR="00900A78">
              <w:fldChar w:fldCharType="separate"/>
            </w:r>
            <w:bookmarkStart w:id="71" w:name="__Fieldmark__15370_1346287334"/>
            <w:bookmarkEnd w:id="71"/>
            <w:r w:rsidRPr="00823463">
              <w:fldChar w:fldCharType="end"/>
            </w:r>
            <w:r w:rsidRPr="00823463">
              <w:rPr>
                <w:b w:val="0"/>
                <w:bCs/>
                <w:lang w:val="hr-HR"/>
              </w:rPr>
              <w:t xml:space="preserve"> samostalni zadatci</w:t>
            </w:r>
          </w:p>
          <w:p w14:paraId="1D93BF31" w14:textId="77777777" w:rsidR="00AD61C9" w:rsidRPr="00823463" w:rsidRDefault="00AD61C9" w:rsidP="00D71DDF">
            <w:pPr>
              <w:pStyle w:val="FieldText"/>
              <w:widowControl w:val="0"/>
              <w:rPr>
                <w:b w:val="0"/>
                <w:bCs/>
                <w:lang w:val="hr-HR"/>
              </w:rPr>
            </w:pPr>
            <w:r w:rsidRPr="00823463">
              <w:fldChar w:fldCharType="begin">
                <w:ffData>
                  <w:name w:val=""/>
                  <w:enabled/>
                  <w:calcOnExit w:val="0"/>
                  <w:checkBox>
                    <w:sizeAuto/>
                    <w:default w:val="0"/>
                  </w:checkBox>
                </w:ffData>
              </w:fldChar>
            </w:r>
            <w:r w:rsidRPr="00890892">
              <w:rPr>
                <w:lang w:val="es-ES"/>
              </w:rPr>
              <w:instrText xml:space="preserve"> FORMCHECKBOX </w:instrText>
            </w:r>
            <w:r w:rsidR="00900A78">
              <w:fldChar w:fldCharType="separate"/>
            </w:r>
            <w:bookmarkStart w:id="72" w:name="__Fieldmark__15373_1346287334"/>
            <w:bookmarkEnd w:id="72"/>
            <w:r w:rsidRPr="00823463">
              <w:fldChar w:fldCharType="end"/>
            </w:r>
            <w:r w:rsidRPr="00823463">
              <w:rPr>
                <w:b w:val="0"/>
                <w:bCs/>
                <w:lang w:val="hr-HR"/>
              </w:rPr>
              <w:t xml:space="preserve"> multimedija i mreža</w:t>
            </w:r>
          </w:p>
          <w:p w14:paraId="481A861B" w14:textId="77777777" w:rsidR="00AD61C9" w:rsidRPr="00823463" w:rsidRDefault="00AD61C9" w:rsidP="00D71DDF">
            <w:pPr>
              <w:pStyle w:val="FieldText"/>
              <w:widowControl w:val="0"/>
              <w:rPr>
                <w:b w:val="0"/>
                <w:bCs/>
                <w:lang w:val="hr-HR"/>
              </w:rPr>
            </w:pPr>
            <w:r w:rsidRPr="00823463">
              <w:fldChar w:fldCharType="begin">
                <w:ffData>
                  <w:name w:val=""/>
                  <w:enabled/>
                  <w:calcOnExit w:val="0"/>
                  <w:checkBox>
                    <w:sizeAuto/>
                    <w:default w:val="0"/>
                  </w:checkBox>
                </w:ffData>
              </w:fldChar>
            </w:r>
            <w:r w:rsidRPr="00890892">
              <w:rPr>
                <w:lang w:val="es-ES"/>
              </w:rPr>
              <w:instrText xml:space="preserve"> FORMCHECKBOX </w:instrText>
            </w:r>
            <w:r w:rsidR="00900A78">
              <w:fldChar w:fldCharType="separate"/>
            </w:r>
            <w:bookmarkStart w:id="73" w:name="__Fieldmark__15376_1346287334"/>
            <w:bookmarkEnd w:id="73"/>
            <w:r w:rsidRPr="00823463">
              <w:fldChar w:fldCharType="end"/>
            </w:r>
            <w:r w:rsidRPr="00823463">
              <w:rPr>
                <w:b w:val="0"/>
                <w:bCs/>
                <w:lang w:val="hr-HR"/>
              </w:rPr>
              <w:t xml:space="preserve"> laboratorij</w:t>
            </w:r>
          </w:p>
          <w:p w14:paraId="3C978257" w14:textId="77777777" w:rsidR="00AD61C9" w:rsidRPr="00823463" w:rsidRDefault="00AD61C9" w:rsidP="00D71DDF">
            <w:pPr>
              <w:pStyle w:val="FieldText"/>
              <w:widowControl w:val="0"/>
              <w:rPr>
                <w:b w:val="0"/>
                <w:bCs/>
                <w:lang w:val="hr-HR"/>
              </w:rPr>
            </w:pPr>
            <w:r w:rsidRPr="00823463">
              <w:fldChar w:fldCharType="begin">
                <w:ffData>
                  <w:name w:val=""/>
                  <w:enabled/>
                  <w:calcOnExit w:val="0"/>
                  <w:checkBox>
                    <w:sizeAuto/>
                    <w:default w:val="0"/>
                  </w:checkBox>
                </w:ffData>
              </w:fldChar>
            </w:r>
            <w:r w:rsidRPr="00823463">
              <w:instrText xml:space="preserve"> FORMCHECKBOX </w:instrText>
            </w:r>
            <w:r w:rsidR="00900A78">
              <w:fldChar w:fldCharType="separate"/>
            </w:r>
            <w:bookmarkStart w:id="74" w:name="__Fieldmark__15379_1346287334"/>
            <w:bookmarkEnd w:id="74"/>
            <w:r w:rsidRPr="00823463">
              <w:fldChar w:fldCharType="end"/>
            </w:r>
            <w:r w:rsidRPr="00823463">
              <w:rPr>
                <w:b w:val="0"/>
                <w:bCs/>
                <w:lang w:val="hr-HR"/>
              </w:rPr>
              <w:t xml:space="preserve"> mentorski rad</w:t>
            </w:r>
          </w:p>
          <w:p w14:paraId="1B7016DA" w14:textId="77777777" w:rsidR="00AD61C9" w:rsidRPr="00823463" w:rsidRDefault="00AD61C9" w:rsidP="00D71DDF">
            <w:pPr>
              <w:pStyle w:val="FieldText"/>
              <w:widowControl w:val="0"/>
              <w:rPr>
                <w:b w:val="0"/>
                <w:bCs/>
                <w:lang w:val="hr-HR"/>
              </w:rPr>
            </w:pPr>
            <w:r w:rsidRPr="00823463">
              <w:fldChar w:fldCharType="begin">
                <w:ffData>
                  <w:name w:val=""/>
                  <w:enabled/>
                  <w:calcOnExit w:val="0"/>
                  <w:checkBox>
                    <w:sizeAuto/>
                    <w:default w:val="0"/>
                  </w:checkBox>
                </w:ffData>
              </w:fldChar>
            </w:r>
            <w:r w:rsidRPr="00823463">
              <w:instrText xml:space="preserve"> FORMCHECKBOX </w:instrText>
            </w:r>
            <w:r w:rsidR="00900A78">
              <w:fldChar w:fldCharType="separate"/>
            </w:r>
            <w:bookmarkStart w:id="75" w:name="__Fieldmark__15382_1346287334"/>
            <w:bookmarkEnd w:id="75"/>
            <w:r w:rsidRPr="00823463">
              <w:fldChar w:fldCharType="end"/>
            </w:r>
            <w:r w:rsidRPr="00823463">
              <w:rPr>
                <w:b w:val="0"/>
                <w:bCs/>
                <w:lang w:val="hr-HR"/>
              </w:rPr>
              <w:t xml:space="preserve"> ostalo</w:t>
            </w:r>
          </w:p>
          <w:p w14:paraId="36297B78" w14:textId="77777777" w:rsidR="00AD61C9" w:rsidRPr="00823463" w:rsidRDefault="00AD61C9" w:rsidP="00D71DDF">
            <w:pPr>
              <w:pStyle w:val="FieldText"/>
              <w:widowControl w:val="0"/>
              <w:rPr>
                <w:b w:val="0"/>
                <w:bCs/>
                <w:lang w:val="hr-HR"/>
              </w:rPr>
            </w:pPr>
            <w:r w:rsidRPr="00823463">
              <w:rPr>
                <w:b w:val="0"/>
                <w:bCs/>
                <w:lang w:val="hr-HR"/>
              </w:rPr>
              <w:t>___________________</w:t>
            </w:r>
          </w:p>
        </w:tc>
      </w:tr>
      <w:tr w:rsidR="00AD61C9" w:rsidRPr="00823463" w14:paraId="72AB2E4B"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71194CF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6. Komentari</w:t>
            </w:r>
          </w:p>
        </w:tc>
      </w:tr>
      <w:tr w:rsidR="00AD61C9" w:rsidRPr="00823463" w14:paraId="46CD5ABB"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2C1BEFD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64AB3501"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4F1E9E4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nastave/konzultacija i terenske nastave, seminarski rad i usmeni ispit (razgovor o seminarskom radu).</w:t>
            </w:r>
          </w:p>
        </w:tc>
      </w:tr>
      <w:tr w:rsidR="00AD61C9" w:rsidRPr="00823463" w14:paraId="58A31654"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171D431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536B1664" w14:textId="77777777" w:rsidTr="00D71DDF">
        <w:trPr>
          <w:trHeight w:val="20"/>
        </w:trPr>
        <w:tc>
          <w:tcPr>
            <w:tcW w:w="1115" w:type="dxa"/>
            <w:tcBorders>
              <w:top w:val="single" w:sz="4" w:space="0" w:color="000000"/>
              <w:left w:val="single" w:sz="4" w:space="0" w:color="000000"/>
              <w:bottom w:val="single" w:sz="4" w:space="0" w:color="000000"/>
              <w:right w:val="single" w:sz="4" w:space="0" w:color="000000"/>
            </w:tcBorders>
            <w:vAlign w:val="center"/>
          </w:tcPr>
          <w:p w14:paraId="039C79F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573" w:type="dxa"/>
            <w:tcBorders>
              <w:top w:val="single" w:sz="4" w:space="0" w:color="000000"/>
              <w:left w:val="single" w:sz="4" w:space="0" w:color="000000"/>
              <w:bottom w:val="single" w:sz="4" w:space="0" w:color="000000"/>
              <w:right w:val="single" w:sz="4" w:space="0" w:color="000000"/>
            </w:tcBorders>
            <w:vAlign w:val="center"/>
          </w:tcPr>
          <w:p w14:paraId="24FFF6B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303" w:type="dxa"/>
            <w:gridSpan w:val="2"/>
            <w:tcBorders>
              <w:top w:val="single" w:sz="4" w:space="0" w:color="000000"/>
              <w:left w:val="single" w:sz="4" w:space="0" w:color="000000"/>
              <w:bottom w:val="single" w:sz="4" w:space="0" w:color="000000"/>
              <w:right w:val="single" w:sz="4" w:space="0" w:color="000000"/>
            </w:tcBorders>
            <w:vAlign w:val="center"/>
          </w:tcPr>
          <w:p w14:paraId="0AA77E6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576" w:type="dxa"/>
            <w:tcBorders>
              <w:top w:val="single" w:sz="4" w:space="0" w:color="000000"/>
              <w:left w:val="single" w:sz="4" w:space="0" w:color="000000"/>
              <w:bottom w:val="single" w:sz="4" w:space="0" w:color="000000"/>
              <w:right w:val="single" w:sz="4" w:space="0" w:color="000000"/>
            </w:tcBorders>
            <w:vAlign w:val="center"/>
          </w:tcPr>
          <w:p w14:paraId="56A80AC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1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34" w:type="dxa"/>
            <w:tcBorders>
              <w:top w:val="single" w:sz="4" w:space="0" w:color="000000"/>
              <w:left w:val="single" w:sz="4" w:space="0" w:color="000000"/>
              <w:bottom w:val="single" w:sz="4" w:space="0" w:color="000000"/>
              <w:right w:val="single" w:sz="4" w:space="0" w:color="000000"/>
            </w:tcBorders>
            <w:vAlign w:val="center"/>
          </w:tcPr>
          <w:p w14:paraId="07B36A3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517" w:type="dxa"/>
            <w:tcBorders>
              <w:top w:val="single" w:sz="4" w:space="0" w:color="000000"/>
              <w:left w:val="single" w:sz="4" w:space="0" w:color="000000"/>
              <w:bottom w:val="single" w:sz="4" w:space="0" w:color="000000"/>
              <w:right w:val="single" w:sz="4" w:space="0" w:color="000000"/>
            </w:tcBorders>
            <w:vAlign w:val="center"/>
          </w:tcPr>
          <w:p w14:paraId="08FD75C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2017" w:type="dxa"/>
            <w:gridSpan w:val="3"/>
            <w:tcBorders>
              <w:top w:val="single" w:sz="4" w:space="0" w:color="000000"/>
              <w:left w:val="single" w:sz="4" w:space="0" w:color="000000"/>
              <w:bottom w:val="single" w:sz="4" w:space="0" w:color="000000"/>
              <w:right w:val="single" w:sz="4" w:space="0" w:color="000000"/>
            </w:tcBorders>
            <w:vAlign w:val="center"/>
          </w:tcPr>
          <w:p w14:paraId="7E9B171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1836" w:type="dxa"/>
            <w:tcBorders>
              <w:top w:val="single" w:sz="4" w:space="0" w:color="000000"/>
              <w:left w:val="single" w:sz="4" w:space="0" w:color="000000"/>
              <w:bottom w:val="single" w:sz="4" w:space="0" w:color="000000"/>
              <w:right w:val="single" w:sz="4" w:space="0" w:color="000000"/>
            </w:tcBorders>
            <w:vAlign w:val="center"/>
          </w:tcPr>
          <w:p w14:paraId="1ED102F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1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0237035D" w14:textId="77777777" w:rsidTr="00D71DDF">
        <w:trPr>
          <w:trHeight w:val="20"/>
        </w:trPr>
        <w:tc>
          <w:tcPr>
            <w:tcW w:w="1115" w:type="dxa"/>
            <w:tcBorders>
              <w:top w:val="single" w:sz="4" w:space="0" w:color="000000"/>
              <w:left w:val="single" w:sz="4" w:space="0" w:color="000000"/>
              <w:bottom w:val="single" w:sz="4" w:space="0" w:color="000000"/>
              <w:right w:val="single" w:sz="4" w:space="0" w:color="000000"/>
            </w:tcBorders>
            <w:vAlign w:val="center"/>
          </w:tcPr>
          <w:p w14:paraId="4E46ECA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573" w:type="dxa"/>
            <w:tcBorders>
              <w:top w:val="single" w:sz="4" w:space="0" w:color="000000"/>
              <w:left w:val="single" w:sz="4" w:space="0" w:color="000000"/>
              <w:bottom w:val="single" w:sz="4" w:space="0" w:color="000000"/>
              <w:right w:val="single" w:sz="4" w:space="0" w:color="000000"/>
            </w:tcBorders>
            <w:vAlign w:val="center"/>
          </w:tcPr>
          <w:p w14:paraId="11F23D0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7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303" w:type="dxa"/>
            <w:gridSpan w:val="2"/>
            <w:tcBorders>
              <w:top w:val="single" w:sz="4" w:space="0" w:color="000000"/>
              <w:left w:val="single" w:sz="4" w:space="0" w:color="000000"/>
              <w:bottom w:val="single" w:sz="4" w:space="0" w:color="000000"/>
              <w:right w:val="single" w:sz="4" w:space="0" w:color="000000"/>
            </w:tcBorders>
            <w:vAlign w:val="center"/>
          </w:tcPr>
          <w:p w14:paraId="151B23E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576" w:type="dxa"/>
            <w:tcBorders>
              <w:top w:val="single" w:sz="4" w:space="0" w:color="000000"/>
              <w:left w:val="single" w:sz="4" w:space="0" w:color="000000"/>
              <w:bottom w:val="single" w:sz="4" w:space="0" w:color="000000"/>
              <w:right w:val="single" w:sz="4" w:space="0" w:color="000000"/>
            </w:tcBorders>
            <w:vAlign w:val="center"/>
          </w:tcPr>
          <w:p w14:paraId="4D3C6AB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134" w:type="dxa"/>
            <w:tcBorders>
              <w:top w:val="single" w:sz="4" w:space="0" w:color="000000"/>
              <w:left w:val="single" w:sz="4" w:space="0" w:color="000000"/>
              <w:bottom w:val="single" w:sz="4" w:space="0" w:color="000000"/>
              <w:right w:val="single" w:sz="4" w:space="0" w:color="000000"/>
            </w:tcBorders>
            <w:vAlign w:val="center"/>
          </w:tcPr>
          <w:p w14:paraId="21D7EC7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517" w:type="dxa"/>
            <w:tcBorders>
              <w:top w:val="single" w:sz="4" w:space="0" w:color="000000"/>
              <w:left w:val="single" w:sz="4" w:space="0" w:color="000000"/>
              <w:bottom w:val="single" w:sz="4" w:space="0" w:color="000000"/>
              <w:right w:val="single" w:sz="4" w:space="0" w:color="000000"/>
            </w:tcBorders>
            <w:vAlign w:val="center"/>
          </w:tcPr>
          <w:p w14:paraId="73976B3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7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2017" w:type="dxa"/>
            <w:gridSpan w:val="3"/>
            <w:tcBorders>
              <w:top w:val="single" w:sz="4" w:space="0" w:color="000000"/>
              <w:left w:val="single" w:sz="4" w:space="0" w:color="000000"/>
              <w:bottom w:val="single" w:sz="4" w:space="0" w:color="000000"/>
              <w:right w:val="single" w:sz="4" w:space="0" w:color="000000"/>
            </w:tcBorders>
            <w:vAlign w:val="center"/>
          </w:tcPr>
          <w:p w14:paraId="12F922F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1836" w:type="dxa"/>
            <w:tcBorders>
              <w:top w:val="single" w:sz="4" w:space="0" w:color="000000"/>
              <w:left w:val="single" w:sz="4" w:space="0" w:color="000000"/>
              <w:bottom w:val="single" w:sz="4" w:space="0" w:color="000000"/>
              <w:right w:val="single" w:sz="4" w:space="0" w:color="000000"/>
            </w:tcBorders>
            <w:vAlign w:val="center"/>
          </w:tcPr>
          <w:p w14:paraId="7ABEBBC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r>
      <w:tr w:rsidR="00AD61C9" w:rsidRPr="00823463" w14:paraId="3CA9945C" w14:textId="77777777" w:rsidTr="00D71DDF">
        <w:trPr>
          <w:trHeight w:val="20"/>
        </w:trPr>
        <w:tc>
          <w:tcPr>
            <w:tcW w:w="1115" w:type="dxa"/>
            <w:tcBorders>
              <w:top w:val="single" w:sz="4" w:space="0" w:color="000000"/>
              <w:left w:val="single" w:sz="4" w:space="0" w:color="000000"/>
              <w:bottom w:val="single" w:sz="4" w:space="0" w:color="000000"/>
              <w:right w:val="single" w:sz="4" w:space="0" w:color="000000"/>
            </w:tcBorders>
            <w:vAlign w:val="center"/>
          </w:tcPr>
          <w:p w14:paraId="1388A52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Projekt</w:t>
            </w:r>
          </w:p>
        </w:tc>
        <w:tc>
          <w:tcPr>
            <w:tcW w:w="573" w:type="dxa"/>
            <w:tcBorders>
              <w:top w:val="single" w:sz="4" w:space="0" w:color="000000"/>
              <w:left w:val="single" w:sz="4" w:space="0" w:color="000000"/>
              <w:bottom w:val="single" w:sz="4" w:space="0" w:color="000000"/>
              <w:right w:val="single" w:sz="4" w:space="0" w:color="000000"/>
            </w:tcBorders>
            <w:vAlign w:val="center"/>
          </w:tcPr>
          <w:p w14:paraId="7C33D27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7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303" w:type="dxa"/>
            <w:gridSpan w:val="2"/>
            <w:tcBorders>
              <w:top w:val="single" w:sz="4" w:space="0" w:color="000000"/>
              <w:left w:val="single" w:sz="4" w:space="0" w:color="000000"/>
              <w:bottom w:val="single" w:sz="4" w:space="0" w:color="000000"/>
              <w:right w:val="single" w:sz="4" w:space="0" w:color="000000"/>
            </w:tcBorders>
            <w:vAlign w:val="center"/>
          </w:tcPr>
          <w:p w14:paraId="6B1EB45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576" w:type="dxa"/>
            <w:tcBorders>
              <w:top w:val="single" w:sz="4" w:space="0" w:color="000000"/>
              <w:left w:val="single" w:sz="4" w:space="0" w:color="000000"/>
              <w:bottom w:val="single" w:sz="4" w:space="0" w:color="000000"/>
              <w:right w:val="single" w:sz="4" w:space="0" w:color="000000"/>
            </w:tcBorders>
            <w:vAlign w:val="center"/>
          </w:tcPr>
          <w:p w14:paraId="13F8560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7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34" w:type="dxa"/>
            <w:tcBorders>
              <w:top w:val="single" w:sz="4" w:space="0" w:color="000000"/>
              <w:left w:val="single" w:sz="4" w:space="0" w:color="000000"/>
              <w:bottom w:val="single" w:sz="4" w:space="0" w:color="000000"/>
              <w:right w:val="single" w:sz="4" w:space="0" w:color="000000"/>
            </w:tcBorders>
            <w:vAlign w:val="center"/>
          </w:tcPr>
          <w:p w14:paraId="390912D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517" w:type="dxa"/>
            <w:tcBorders>
              <w:top w:val="single" w:sz="4" w:space="0" w:color="000000"/>
              <w:left w:val="single" w:sz="4" w:space="0" w:color="000000"/>
              <w:bottom w:val="single" w:sz="4" w:space="0" w:color="000000"/>
              <w:right w:val="single" w:sz="4" w:space="0" w:color="000000"/>
            </w:tcBorders>
            <w:vAlign w:val="center"/>
          </w:tcPr>
          <w:p w14:paraId="2C24F38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7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2017" w:type="dxa"/>
            <w:gridSpan w:val="3"/>
            <w:tcBorders>
              <w:top w:val="single" w:sz="4" w:space="0" w:color="000000"/>
              <w:left w:val="single" w:sz="4" w:space="0" w:color="000000"/>
              <w:bottom w:val="single" w:sz="4" w:space="0" w:color="000000"/>
              <w:right w:val="single" w:sz="4" w:space="0" w:color="000000"/>
            </w:tcBorders>
            <w:vAlign w:val="center"/>
          </w:tcPr>
          <w:p w14:paraId="209FAD6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1836" w:type="dxa"/>
            <w:tcBorders>
              <w:top w:val="single" w:sz="4" w:space="0" w:color="000000"/>
              <w:left w:val="single" w:sz="4" w:space="0" w:color="000000"/>
              <w:bottom w:val="single" w:sz="4" w:space="0" w:color="000000"/>
              <w:right w:val="single" w:sz="4" w:space="0" w:color="000000"/>
            </w:tcBorders>
            <w:vAlign w:val="center"/>
          </w:tcPr>
          <w:p w14:paraId="28CC321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7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31645A34" w14:textId="77777777" w:rsidTr="00D71DDF">
        <w:trPr>
          <w:trHeight w:val="20"/>
        </w:trPr>
        <w:tc>
          <w:tcPr>
            <w:tcW w:w="1115" w:type="dxa"/>
            <w:tcBorders>
              <w:top w:val="single" w:sz="4" w:space="0" w:color="000000"/>
              <w:left w:val="single" w:sz="4" w:space="0" w:color="000000"/>
              <w:bottom w:val="single" w:sz="4" w:space="0" w:color="000000"/>
              <w:right w:val="single" w:sz="4" w:space="0" w:color="000000"/>
            </w:tcBorders>
            <w:vAlign w:val="center"/>
          </w:tcPr>
          <w:p w14:paraId="50AD73A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573" w:type="dxa"/>
            <w:tcBorders>
              <w:top w:val="single" w:sz="4" w:space="0" w:color="000000"/>
              <w:left w:val="single" w:sz="4" w:space="0" w:color="000000"/>
              <w:bottom w:val="single" w:sz="4" w:space="0" w:color="000000"/>
              <w:right w:val="single" w:sz="4" w:space="0" w:color="000000"/>
            </w:tcBorders>
            <w:vAlign w:val="center"/>
          </w:tcPr>
          <w:p w14:paraId="293991A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8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303" w:type="dxa"/>
            <w:gridSpan w:val="2"/>
            <w:tcBorders>
              <w:top w:val="single" w:sz="4" w:space="0" w:color="000000"/>
              <w:left w:val="single" w:sz="4" w:space="0" w:color="000000"/>
              <w:bottom w:val="single" w:sz="4" w:space="0" w:color="000000"/>
              <w:right w:val="single" w:sz="4" w:space="0" w:color="000000"/>
            </w:tcBorders>
            <w:vAlign w:val="center"/>
          </w:tcPr>
          <w:p w14:paraId="2096577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42A5495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8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34" w:type="dxa"/>
            <w:tcBorders>
              <w:top w:val="single" w:sz="4" w:space="0" w:color="000000"/>
              <w:left w:val="single" w:sz="4" w:space="0" w:color="000000"/>
              <w:bottom w:val="single" w:sz="4" w:space="0" w:color="000000"/>
              <w:right w:val="single" w:sz="4" w:space="0" w:color="000000"/>
            </w:tcBorders>
            <w:vAlign w:val="center"/>
          </w:tcPr>
          <w:p w14:paraId="59FC614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422CE19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8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2017" w:type="dxa"/>
            <w:gridSpan w:val="3"/>
            <w:tcBorders>
              <w:top w:val="single" w:sz="4" w:space="0" w:color="000000"/>
              <w:left w:val="single" w:sz="4" w:space="0" w:color="000000"/>
              <w:bottom w:val="single" w:sz="4" w:space="0" w:color="000000"/>
              <w:right w:val="single" w:sz="4" w:space="0" w:color="000000"/>
            </w:tcBorders>
            <w:vAlign w:val="center"/>
          </w:tcPr>
          <w:p w14:paraId="4ED7674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1836" w:type="dxa"/>
            <w:tcBorders>
              <w:top w:val="single" w:sz="4" w:space="0" w:color="000000"/>
              <w:left w:val="single" w:sz="4" w:space="0" w:color="000000"/>
              <w:bottom w:val="single" w:sz="4" w:space="0" w:color="000000"/>
              <w:right w:val="single" w:sz="4" w:space="0" w:color="000000"/>
            </w:tcBorders>
            <w:vAlign w:val="center"/>
          </w:tcPr>
          <w:p w14:paraId="38A1C73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8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05A79C56"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71E552D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73B2FCFD"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0A25326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U oblikovanju se konačne ocjene uzima u obzir ocjena seminarskog rada koji se temelji na vlastitom istraživanju (pregledni ili istraživački seminar) i razgovora o seminarskom radu (usmeni ispit). Očekuje se da pisani seminarski rad ima cca 25 kartica teksta pri čemu će za njegovu izradu biti potrebno obraditi cca 150 kartica teksta zahtjevnije i 150 kartica teksta nešto manje zahtjevne znanstvene i stručne literature. Završni ispit polaže se usmeno pri čemu se analizira sadržaj pisanog seminarskog rada. Očekuje se da student kompetentno i na visoko stručnoj razini raspravlja o predmetnoj problematici. </w:t>
            </w:r>
          </w:p>
          <w:p w14:paraId="500ABAB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Iz svih elemenata praćenja i provjeravanja polaznik može ostvariti maksimalno 200 ocjenskih bodova, što čini 100% ocjene. Ocjena kolegija računa se na temelju procjene sljedećih elemenata: 50% istraživanje za seminarski rad, 30% kvaliteta pisanog seminarskog rada, 20% usmena prezentacija i rasprava o seminarskom radu. </w:t>
            </w:r>
          </w:p>
          <w:p w14:paraId="46A99B2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Skala ocjenjivanja je sljedeća: 110-125 ocjenskih bodova (55%-62%) = dovoljan (2), 126-159 ocjenskih bodova (63%-79%) = dobar (3), 160-179 ocjenskih bodova (80%-89%) = vrlo dobar (4), 180-200 ocjenskih bodova (90%-100%) = izvrstan (5).</w:t>
            </w:r>
          </w:p>
        </w:tc>
      </w:tr>
      <w:tr w:rsidR="00AD61C9" w:rsidRPr="00823463" w14:paraId="08D4DFD3"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34A0687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0CC649E8"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699B4A69" w14:textId="77777777" w:rsidR="00AD61C9" w:rsidRPr="00823463" w:rsidRDefault="00AD61C9" w:rsidP="002429E4">
            <w:pPr>
              <w:pStyle w:val="box473022"/>
              <w:widowControl w:val="0"/>
              <w:numPr>
                <w:ilvl w:val="0"/>
                <w:numId w:val="23"/>
              </w:numPr>
              <w:spacing w:before="72" w:after="0"/>
              <w:textAlignment w:val="baseline"/>
              <w:rPr>
                <w:rFonts w:ascii="Calibri" w:hAnsi="Calibri" w:cs="Calibri"/>
                <w:color w:val="231F20"/>
                <w:sz w:val="20"/>
                <w:szCs w:val="20"/>
              </w:rPr>
            </w:pPr>
            <w:r w:rsidRPr="00823463">
              <w:rPr>
                <w:rFonts w:ascii="Calibri" w:hAnsi="Calibri" w:cs="Calibri"/>
                <w:color w:val="231F20"/>
                <w:sz w:val="20"/>
                <w:szCs w:val="20"/>
              </w:rPr>
              <w:t>Aparac-Jelušić Tatjana; Faletar Tanacković, Sanjica.</w:t>
            </w:r>
            <w:r w:rsidRPr="00823463">
              <w:rPr>
                <w:rFonts w:ascii="Calibri" w:hAnsi="Calibri" w:cs="Calibri"/>
                <w:i/>
                <w:iCs/>
                <w:color w:val="231F20"/>
                <w:sz w:val="20"/>
                <w:szCs w:val="20"/>
              </w:rPr>
              <w:t xml:space="preserve">  Knjižnična arhitektura: prostor, kultura, identitet</w:t>
            </w:r>
            <w:r w:rsidRPr="00823463">
              <w:rPr>
                <w:rFonts w:ascii="Calibri" w:hAnsi="Calibri" w:cs="Calibri"/>
                <w:color w:val="231F20"/>
                <w:sz w:val="20"/>
                <w:szCs w:val="20"/>
              </w:rPr>
              <w:t xml:space="preserve">. Zagreb : Naklada Ljevak, 2020. (Odabrana poglavlja) </w:t>
            </w:r>
          </w:p>
          <w:p w14:paraId="05829728" w14:textId="77777777" w:rsidR="00AD61C9" w:rsidRPr="00823463" w:rsidRDefault="00AD61C9" w:rsidP="002429E4">
            <w:pPr>
              <w:pStyle w:val="box473022"/>
              <w:widowControl w:val="0"/>
              <w:numPr>
                <w:ilvl w:val="0"/>
                <w:numId w:val="23"/>
              </w:numPr>
              <w:spacing w:after="0"/>
              <w:textAlignment w:val="baseline"/>
              <w:rPr>
                <w:rFonts w:ascii="Calibri" w:hAnsi="Calibri" w:cs="Calibri"/>
                <w:color w:val="231F20"/>
                <w:sz w:val="20"/>
                <w:szCs w:val="20"/>
                <w:u w:val="single"/>
              </w:rPr>
            </w:pPr>
            <w:r w:rsidRPr="00823463">
              <w:rPr>
                <w:rFonts w:ascii="Calibri" w:hAnsi="Calibri" w:cs="Calibri"/>
                <w:color w:val="231F20"/>
                <w:sz w:val="20"/>
                <w:szCs w:val="20"/>
              </w:rPr>
              <w:t xml:space="preserve">Berthoud, H., Cadogan, S. i J. DiPasquale (2018). Redisign with inclusion in mind: Creating a checklist for inclusive spaces. IFLA Congress. </w:t>
            </w:r>
            <w:hyperlink r:id="rId13">
              <w:r w:rsidRPr="00823463">
                <w:rPr>
                  <w:rStyle w:val="Hyperlink1"/>
                  <w:rFonts w:ascii="Calibri" w:hAnsi="Calibri" w:cs="Calibri"/>
                  <w:sz w:val="20"/>
                  <w:szCs w:val="20"/>
                </w:rPr>
                <w:t>http://library.ifla.org/id/eprint/2231</w:t>
              </w:r>
            </w:hyperlink>
          </w:p>
          <w:p w14:paraId="7DED9A6A" w14:textId="77777777" w:rsidR="00AD61C9" w:rsidRPr="00823463" w:rsidRDefault="00AD61C9" w:rsidP="002429E4">
            <w:pPr>
              <w:pStyle w:val="box473022"/>
              <w:widowControl w:val="0"/>
              <w:numPr>
                <w:ilvl w:val="0"/>
                <w:numId w:val="23"/>
              </w:numPr>
              <w:spacing w:after="0"/>
              <w:textAlignment w:val="baseline"/>
              <w:rPr>
                <w:rFonts w:ascii="Calibri" w:hAnsi="Calibri" w:cs="Calibri"/>
                <w:color w:val="231F20"/>
                <w:sz w:val="20"/>
                <w:szCs w:val="20"/>
              </w:rPr>
            </w:pPr>
            <w:r w:rsidRPr="00823463">
              <w:rPr>
                <w:rFonts w:ascii="Calibri" w:hAnsi="Calibri" w:cs="Calibri"/>
                <w:color w:val="231F20"/>
                <w:sz w:val="20"/>
                <w:szCs w:val="20"/>
              </w:rPr>
              <w:t>Black, Alistair and Oahlkild, Nan ( eds) (2011). Library Design: From Past to Present, Library Trends, 60(1)</w:t>
            </w:r>
          </w:p>
          <w:p w14:paraId="1F49E040" w14:textId="77777777" w:rsidR="00AD61C9" w:rsidRPr="00823463" w:rsidRDefault="00AD61C9" w:rsidP="002429E4">
            <w:pPr>
              <w:pStyle w:val="box473022"/>
              <w:widowControl w:val="0"/>
              <w:numPr>
                <w:ilvl w:val="0"/>
                <w:numId w:val="23"/>
              </w:numPr>
              <w:spacing w:after="0"/>
              <w:textAlignment w:val="baseline"/>
              <w:rPr>
                <w:rFonts w:ascii="Calibri" w:hAnsi="Calibri" w:cs="Calibri"/>
                <w:color w:val="231F20"/>
                <w:sz w:val="20"/>
                <w:szCs w:val="20"/>
              </w:rPr>
            </w:pPr>
            <w:r w:rsidRPr="00823463">
              <w:rPr>
                <w:rFonts w:ascii="Calibri" w:hAnsi="Calibri" w:cs="Calibri"/>
                <w:color w:val="231F20"/>
                <w:sz w:val="20"/>
                <w:szCs w:val="20"/>
              </w:rPr>
              <w:t xml:space="preserve">Bryson, J., Usherwood, B. i R. Proctor (2003). Libraries must also be buildings? New library impact study. Sheffield. Centre for Public Libraries and Information Society (CPLIS). London: Resource. </w:t>
            </w:r>
          </w:p>
          <w:p w14:paraId="702CC7F2" w14:textId="77777777" w:rsidR="00AD61C9" w:rsidRPr="00823463" w:rsidRDefault="00AD61C9" w:rsidP="002429E4">
            <w:pPr>
              <w:pStyle w:val="box473022"/>
              <w:widowControl w:val="0"/>
              <w:numPr>
                <w:ilvl w:val="0"/>
                <w:numId w:val="23"/>
              </w:numPr>
              <w:spacing w:after="0"/>
              <w:textAlignment w:val="baseline"/>
              <w:rPr>
                <w:rFonts w:ascii="Calibri" w:hAnsi="Calibri" w:cs="Calibri"/>
                <w:color w:val="231F20"/>
                <w:sz w:val="20"/>
                <w:szCs w:val="20"/>
              </w:rPr>
            </w:pPr>
            <w:r w:rsidRPr="00823463">
              <w:rPr>
                <w:rFonts w:ascii="Calibri" w:hAnsi="Calibri" w:cs="Calibri"/>
                <w:color w:val="231F20"/>
                <w:sz w:val="20"/>
                <w:szCs w:val="20"/>
              </w:rPr>
              <w:t>Buschman, J. E. i G. J. Leckie (ur.) (2007).</w:t>
            </w:r>
            <w:r w:rsidRPr="00823463">
              <w:rPr>
                <w:rFonts w:ascii="Calibri" w:hAnsi="Calibri" w:cs="Calibri"/>
                <w:i/>
                <w:color w:val="231F20"/>
                <w:sz w:val="20"/>
                <w:szCs w:val="20"/>
              </w:rPr>
              <w:t xml:space="preserve"> </w:t>
            </w:r>
            <w:r w:rsidRPr="00823463">
              <w:rPr>
                <w:rFonts w:ascii="Calibri" w:hAnsi="Calibri" w:cs="Calibri"/>
                <w:color w:val="231F20"/>
                <w:sz w:val="20"/>
                <w:szCs w:val="20"/>
              </w:rPr>
              <w:t>Library as place: History, community, and culture</w:t>
            </w:r>
            <w:r w:rsidRPr="00823463">
              <w:rPr>
                <w:rFonts w:ascii="Calibri" w:hAnsi="Calibri" w:cs="Calibri"/>
                <w:i/>
                <w:color w:val="231F20"/>
                <w:sz w:val="20"/>
                <w:szCs w:val="20"/>
              </w:rPr>
              <w:t xml:space="preserve"> </w:t>
            </w:r>
            <w:r w:rsidRPr="00823463">
              <w:rPr>
                <w:rFonts w:ascii="Calibri" w:hAnsi="Calibri" w:cs="Calibri"/>
                <w:color w:val="231F20"/>
                <w:sz w:val="20"/>
                <w:szCs w:val="20"/>
              </w:rPr>
              <w:t xml:space="preserve">(str. 3-25). Westport, Connecticut: Libraries Unlimited. </w:t>
            </w:r>
          </w:p>
          <w:p w14:paraId="00FF80CF" w14:textId="77777777" w:rsidR="00AD61C9" w:rsidRPr="00823463" w:rsidRDefault="00AD61C9" w:rsidP="002429E4">
            <w:pPr>
              <w:pStyle w:val="box473022"/>
              <w:widowControl w:val="0"/>
              <w:numPr>
                <w:ilvl w:val="0"/>
                <w:numId w:val="23"/>
              </w:numPr>
              <w:spacing w:after="0"/>
              <w:textAlignment w:val="baseline"/>
              <w:rPr>
                <w:rFonts w:ascii="Calibri" w:hAnsi="Calibri" w:cs="Calibri"/>
                <w:color w:val="231F20"/>
                <w:sz w:val="20"/>
                <w:szCs w:val="20"/>
                <w:u w:val="single"/>
              </w:rPr>
            </w:pPr>
            <w:r w:rsidRPr="00823463">
              <w:rPr>
                <w:rFonts w:ascii="Calibri" w:hAnsi="Calibri" w:cs="Calibri"/>
                <w:color w:val="231F20"/>
                <w:sz w:val="20"/>
                <w:szCs w:val="20"/>
                <w:u w:val="single"/>
              </w:rPr>
              <w:t xml:space="preserve">Dahlkild, N. (2011). The emergence and challenges of modern library buildings: Ideal types, model libraries, and guidelines, from the enlightenment to the experience economy. </w:t>
            </w:r>
            <w:r w:rsidRPr="00823463">
              <w:rPr>
                <w:rFonts w:ascii="Calibri" w:hAnsi="Calibri" w:cs="Calibri"/>
                <w:i/>
                <w:color w:val="231F20"/>
                <w:sz w:val="20"/>
                <w:szCs w:val="20"/>
                <w:u w:val="single"/>
              </w:rPr>
              <w:t>Library Trends</w:t>
            </w:r>
            <w:r w:rsidRPr="00823463">
              <w:rPr>
                <w:rFonts w:ascii="Calibri" w:hAnsi="Calibri" w:cs="Calibri"/>
                <w:color w:val="231F20"/>
                <w:sz w:val="20"/>
                <w:szCs w:val="20"/>
                <w:u w:val="single"/>
              </w:rPr>
              <w:t xml:space="preserve">, 60(1), 11-42. </w:t>
            </w:r>
          </w:p>
          <w:p w14:paraId="64FD3C45" w14:textId="77777777" w:rsidR="00AD61C9" w:rsidRPr="00823463" w:rsidRDefault="00AD61C9" w:rsidP="002429E4">
            <w:pPr>
              <w:pStyle w:val="box473022"/>
              <w:widowControl w:val="0"/>
              <w:numPr>
                <w:ilvl w:val="0"/>
                <w:numId w:val="23"/>
              </w:numPr>
              <w:shd w:val="clear" w:color="auto" w:fill="FFFFFF"/>
              <w:spacing w:after="72"/>
              <w:textAlignment w:val="baseline"/>
              <w:rPr>
                <w:rFonts w:ascii="Calibri" w:hAnsi="Calibri" w:cs="Calibri"/>
                <w:color w:val="231F20"/>
                <w:sz w:val="20"/>
                <w:szCs w:val="20"/>
              </w:rPr>
            </w:pPr>
            <w:r w:rsidRPr="00823463">
              <w:rPr>
                <w:rFonts w:ascii="Calibri" w:hAnsi="Calibri" w:cs="Calibri"/>
                <w:color w:val="231F20"/>
                <w:sz w:val="20"/>
                <w:szCs w:val="20"/>
              </w:rPr>
              <w:t>IFLA (2007). IFLA library building guidelines: developments &amp; reflections / ed. on behalf of IFLA by K. Latimer and H. Niegaard. München: Saur. </w:t>
            </w:r>
          </w:p>
          <w:p w14:paraId="61FE1050" w14:textId="77777777" w:rsidR="00AD61C9" w:rsidRPr="00823463" w:rsidRDefault="00AD61C9" w:rsidP="002429E4">
            <w:pPr>
              <w:pStyle w:val="box473022"/>
              <w:widowControl w:val="0"/>
              <w:numPr>
                <w:ilvl w:val="0"/>
                <w:numId w:val="2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Latimer, K., D. Sommer (eds) (2015). Post-occupancy evaluation of library buildings. Berlin; Boston: de Gruyter.</w:t>
            </w:r>
          </w:p>
          <w:p w14:paraId="6AC4ABEB" w14:textId="77777777" w:rsidR="00AD61C9" w:rsidRPr="00823463" w:rsidRDefault="00AD61C9" w:rsidP="002429E4">
            <w:pPr>
              <w:pStyle w:val="box473022"/>
              <w:widowControl w:val="0"/>
              <w:numPr>
                <w:ilvl w:val="0"/>
                <w:numId w:val="2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Romero, S. (2008). Library architecture: Recommendations for a comprehensive research project. 2</w:t>
            </w:r>
            <w:r w:rsidRPr="00823463">
              <w:rPr>
                <w:rFonts w:ascii="Calibri" w:hAnsi="Calibri" w:cs="Calibri"/>
                <w:color w:val="231F20"/>
                <w:sz w:val="20"/>
                <w:szCs w:val="20"/>
                <w:vertAlign w:val="superscript"/>
              </w:rPr>
              <w:t>nd</w:t>
            </w:r>
            <w:r w:rsidRPr="00823463">
              <w:rPr>
                <w:rFonts w:ascii="Calibri" w:hAnsi="Calibri" w:cs="Calibri"/>
                <w:color w:val="231F20"/>
                <w:sz w:val="20"/>
                <w:szCs w:val="20"/>
              </w:rPr>
              <w:t xml:space="preserve"> ed. Barcelona: Collegi d'Arquitectes de Catalunya ACTAR D. (</w:t>
            </w:r>
            <w:r w:rsidRPr="00823463">
              <w:rPr>
                <w:rFonts w:ascii="Calibri" w:hAnsi="Calibri" w:cs="Calibri"/>
                <w:iCs/>
                <w:color w:val="231F20"/>
                <w:sz w:val="20"/>
                <w:szCs w:val="20"/>
              </w:rPr>
              <w:t>Library architecture</w:t>
            </w:r>
            <w:r w:rsidRPr="00823463">
              <w:rPr>
                <w:rFonts w:ascii="Calibri" w:hAnsi="Calibri" w:cs="Calibri"/>
                <w:color w:val="231F20"/>
                <w:sz w:val="20"/>
                <w:szCs w:val="20"/>
              </w:rPr>
              <w:t>, vol. 5). (Odabrana poglavlja)</w:t>
            </w:r>
          </w:p>
          <w:p w14:paraId="160454EE" w14:textId="77777777" w:rsidR="00AD61C9" w:rsidRPr="00823463" w:rsidRDefault="00AD61C9" w:rsidP="002429E4">
            <w:pPr>
              <w:pStyle w:val="box473022"/>
              <w:widowControl w:val="0"/>
              <w:numPr>
                <w:ilvl w:val="0"/>
                <w:numId w:val="2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Sannwald, W. W. (2016). Checklist of library building design considerations . Chicago: American Library Association.</w:t>
            </w:r>
          </w:p>
          <w:p w14:paraId="3F3AD9FF" w14:textId="77777777" w:rsidR="00AD61C9" w:rsidRPr="00823463" w:rsidRDefault="00AD61C9" w:rsidP="002429E4">
            <w:pPr>
              <w:pStyle w:val="box473022"/>
              <w:widowControl w:val="0"/>
              <w:numPr>
                <w:ilvl w:val="0"/>
                <w:numId w:val="2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Vårheim, A. (2009). Public libraries: Places creating social capital? </w:t>
            </w:r>
            <w:r w:rsidRPr="00823463">
              <w:rPr>
                <w:rFonts w:ascii="Calibri" w:hAnsi="Calibri" w:cs="Calibri"/>
                <w:i/>
                <w:color w:val="231F20"/>
                <w:sz w:val="20"/>
                <w:szCs w:val="20"/>
              </w:rPr>
              <w:t>Library Hi Tech</w:t>
            </w:r>
            <w:r w:rsidRPr="00823463">
              <w:rPr>
                <w:rFonts w:ascii="Calibri" w:hAnsi="Calibri" w:cs="Calibri"/>
                <w:color w:val="231F20"/>
                <w:sz w:val="20"/>
                <w:szCs w:val="20"/>
              </w:rPr>
              <w:t xml:space="preserve"> 27(3), 372-381.</w:t>
            </w:r>
          </w:p>
          <w:p w14:paraId="4FC9D39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67B52685"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2E0DEFC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r>
      <w:tr w:rsidR="00AD61C9" w:rsidRPr="00823463" w14:paraId="5D52C128"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2B93AC1C" w14:textId="77777777" w:rsidR="00AD61C9" w:rsidRPr="00823463" w:rsidRDefault="00AD61C9" w:rsidP="002429E4">
            <w:pPr>
              <w:pStyle w:val="box473022"/>
              <w:widowControl w:val="0"/>
              <w:numPr>
                <w:ilvl w:val="0"/>
                <w:numId w:val="78"/>
              </w:numPr>
              <w:spacing w:before="72" w:after="0"/>
              <w:textAlignment w:val="baseline"/>
              <w:rPr>
                <w:rFonts w:ascii="Calibri" w:hAnsi="Calibri" w:cs="Calibri"/>
                <w:color w:val="231F20"/>
                <w:sz w:val="20"/>
                <w:szCs w:val="20"/>
                <w:u w:val="single"/>
              </w:rPr>
            </w:pPr>
            <w:r w:rsidRPr="00823463">
              <w:rPr>
                <w:rFonts w:ascii="Calibri" w:hAnsi="Calibri" w:cs="Calibri"/>
                <w:color w:val="231F20"/>
                <w:sz w:val="20"/>
                <w:szCs w:val="20"/>
              </w:rPr>
              <w:t xml:space="preserve">Bostick, S. L.  i O. Eigenbrodt (2017). </w:t>
            </w:r>
            <w:hyperlink r:id="rId14">
              <w:r w:rsidRPr="00823463">
                <w:rPr>
                  <w:rStyle w:val="Hyperlink1"/>
                  <w:rFonts w:ascii="Calibri" w:hAnsi="Calibri" w:cs="Calibri"/>
                  <w:sz w:val="20"/>
                  <w:szCs w:val="20"/>
                </w:rPr>
                <w:t>Universal design for library buildings</w:t>
              </w:r>
            </w:hyperlink>
            <w:r w:rsidRPr="00823463">
              <w:rPr>
                <w:rFonts w:ascii="Calibri" w:hAnsi="Calibri" w:cs="Calibri"/>
                <w:color w:val="231F20"/>
                <w:sz w:val="20"/>
                <w:szCs w:val="20"/>
              </w:rPr>
              <w:t xml:space="preserve">. </w:t>
            </w:r>
            <w:hyperlink r:id="rId15">
              <w:r w:rsidRPr="00823463">
                <w:rPr>
                  <w:rStyle w:val="Hyperlink1"/>
                  <w:rFonts w:ascii="Calibri" w:hAnsi="Calibri" w:cs="Calibri"/>
                  <w:sz w:val="20"/>
                  <w:szCs w:val="20"/>
                </w:rPr>
                <w:t>October 13, 2017</w:t>
              </w:r>
            </w:hyperlink>
            <w:r w:rsidRPr="00823463">
              <w:rPr>
                <w:rFonts w:ascii="Calibri" w:hAnsi="Calibri" w:cs="Calibri"/>
                <w:color w:val="231F20"/>
                <w:sz w:val="20"/>
                <w:szCs w:val="20"/>
                <w:u w:val="single"/>
              </w:rPr>
              <w:t xml:space="preserve">. </w:t>
            </w:r>
            <w:hyperlink r:id="rId16">
              <w:r w:rsidRPr="00823463">
                <w:rPr>
                  <w:rStyle w:val="Hyperlink1"/>
                  <w:rFonts w:ascii="Calibri" w:hAnsi="Calibri" w:cs="Calibri"/>
                  <w:sz w:val="20"/>
                  <w:szCs w:val="20"/>
                </w:rPr>
                <w:t>IFLA Library Buildings &amp; Equipment Section</w:t>
              </w:r>
            </w:hyperlink>
            <w:r w:rsidRPr="00823463">
              <w:rPr>
                <w:rFonts w:ascii="Calibri" w:hAnsi="Calibri" w:cs="Calibri"/>
                <w:color w:val="231F20"/>
                <w:sz w:val="20"/>
                <w:szCs w:val="20"/>
                <w:u w:val="single"/>
              </w:rPr>
              <w:t xml:space="preserve">. </w:t>
            </w:r>
            <w:hyperlink r:id="rId17">
              <w:r w:rsidRPr="00823463">
                <w:rPr>
                  <w:rStyle w:val="Hyperlink1"/>
                  <w:rFonts w:ascii="Calibri" w:hAnsi="Calibri" w:cs="Calibri"/>
                  <w:sz w:val="20"/>
                  <w:szCs w:val="20"/>
                </w:rPr>
                <w:t>https://iflalbes.wordpress.com/2017/10/13/universal-design-for-library-buildings/</w:t>
              </w:r>
            </w:hyperlink>
            <w:r w:rsidRPr="00823463">
              <w:rPr>
                <w:rFonts w:ascii="Calibri" w:hAnsi="Calibri" w:cs="Calibri"/>
                <w:color w:val="231F20"/>
                <w:sz w:val="20"/>
                <w:szCs w:val="20"/>
                <w:u w:val="single"/>
              </w:rPr>
              <w:t xml:space="preserve">. </w:t>
            </w:r>
          </w:p>
          <w:p w14:paraId="5B3E884F" w14:textId="77777777" w:rsidR="00AD61C9" w:rsidRPr="00823463" w:rsidRDefault="00AD61C9" w:rsidP="002429E4">
            <w:pPr>
              <w:pStyle w:val="box473022"/>
              <w:widowControl w:val="0"/>
              <w:numPr>
                <w:ilvl w:val="0"/>
                <w:numId w:val="78"/>
              </w:numPr>
              <w:spacing w:after="0"/>
              <w:textAlignment w:val="baseline"/>
              <w:rPr>
                <w:rFonts w:ascii="Calibri" w:hAnsi="Calibri" w:cs="Calibri"/>
                <w:color w:val="231F20"/>
                <w:sz w:val="20"/>
                <w:szCs w:val="20"/>
              </w:rPr>
            </w:pPr>
            <w:r w:rsidRPr="00823463">
              <w:rPr>
                <w:rFonts w:ascii="Calibri" w:hAnsi="Calibri" w:cs="Calibri"/>
                <w:bCs/>
                <w:color w:val="231F20"/>
                <w:sz w:val="20"/>
                <w:szCs w:val="20"/>
              </w:rPr>
              <w:t>Dempsey</w:t>
            </w:r>
            <w:r w:rsidRPr="00823463">
              <w:rPr>
                <w:rFonts w:ascii="Calibri" w:hAnsi="Calibri" w:cs="Calibri"/>
                <w:color w:val="231F20"/>
                <w:sz w:val="20"/>
                <w:szCs w:val="20"/>
              </w:rPr>
              <w:t>, B</w:t>
            </w:r>
            <w:r w:rsidRPr="00823463">
              <w:rPr>
                <w:rFonts w:ascii="Calibri" w:hAnsi="Calibri" w:cs="Calibri"/>
                <w:i/>
                <w:iCs/>
                <w:color w:val="231F20"/>
                <w:sz w:val="20"/>
                <w:szCs w:val="20"/>
              </w:rPr>
              <w:t xml:space="preserve">. </w:t>
            </w:r>
            <w:r w:rsidRPr="00823463">
              <w:rPr>
                <w:rFonts w:ascii="Calibri" w:hAnsi="Calibri" w:cs="Calibri"/>
                <w:iCs/>
                <w:color w:val="231F20"/>
                <w:sz w:val="20"/>
                <w:szCs w:val="20"/>
              </w:rPr>
              <w:t>(2005).</w:t>
            </w:r>
            <w:r w:rsidRPr="00823463">
              <w:rPr>
                <w:rFonts w:ascii="Calibri" w:hAnsi="Calibri" w:cs="Calibri"/>
                <w:i/>
                <w:iCs/>
                <w:color w:val="231F20"/>
                <w:sz w:val="20"/>
                <w:szCs w:val="20"/>
              </w:rPr>
              <w:t xml:space="preserve"> </w:t>
            </w:r>
            <w:r w:rsidRPr="00823463">
              <w:rPr>
                <w:rFonts w:ascii="Calibri" w:hAnsi="Calibri" w:cs="Calibri"/>
                <w:iCs/>
                <w:color w:val="231F20"/>
                <w:sz w:val="20"/>
                <w:szCs w:val="20"/>
              </w:rPr>
              <w:t>Power</w:t>
            </w:r>
            <w:r w:rsidRPr="00823463">
              <w:rPr>
                <w:rFonts w:ascii="Calibri" w:hAnsi="Calibri" w:cs="Calibri"/>
                <w:i/>
                <w:iCs/>
                <w:color w:val="231F20"/>
                <w:sz w:val="20"/>
                <w:szCs w:val="20"/>
              </w:rPr>
              <w:t xml:space="preserve"> </w:t>
            </w:r>
            <w:r w:rsidRPr="00823463">
              <w:rPr>
                <w:rFonts w:ascii="Calibri" w:hAnsi="Calibri" w:cs="Calibri"/>
                <w:iCs/>
                <w:color w:val="231F20"/>
                <w:sz w:val="20"/>
                <w:szCs w:val="20"/>
              </w:rPr>
              <w:t>Users</w:t>
            </w:r>
            <w:r w:rsidRPr="00823463">
              <w:rPr>
                <w:rFonts w:ascii="Calibri" w:hAnsi="Calibri" w:cs="Calibri"/>
                <w:i/>
                <w:iCs/>
                <w:color w:val="231F20"/>
                <w:sz w:val="20"/>
                <w:szCs w:val="20"/>
              </w:rPr>
              <w:t xml:space="preserve">: </w:t>
            </w:r>
            <w:r w:rsidRPr="00823463">
              <w:rPr>
                <w:rFonts w:ascii="Calibri" w:hAnsi="Calibri" w:cs="Calibri"/>
                <w:color w:val="231F20"/>
                <w:sz w:val="20"/>
                <w:szCs w:val="20"/>
              </w:rPr>
              <w:t xml:space="preserve">Designing buildings and services from the end user's viewpoint </w:t>
            </w:r>
            <w:r w:rsidRPr="00823463">
              <w:rPr>
                <w:rFonts w:ascii="Calibri" w:hAnsi="Calibri" w:cs="Calibri"/>
                <w:color w:val="231F20"/>
                <w:sz w:val="20"/>
                <w:szCs w:val="20"/>
              </w:rPr>
              <w:lastRenderedPageBreak/>
              <w:t xml:space="preserve">transforms access for everyone // </w:t>
            </w:r>
            <w:r w:rsidRPr="00823463">
              <w:rPr>
                <w:rFonts w:ascii="Calibri" w:hAnsi="Calibri" w:cs="Calibri"/>
                <w:bCs/>
                <w:iCs/>
                <w:color w:val="231F20"/>
                <w:sz w:val="20"/>
                <w:szCs w:val="20"/>
              </w:rPr>
              <w:t>Library</w:t>
            </w:r>
            <w:r w:rsidRPr="00823463">
              <w:rPr>
                <w:rFonts w:ascii="Calibri" w:hAnsi="Calibri" w:cs="Calibri"/>
                <w:i/>
                <w:iCs/>
                <w:color w:val="231F20"/>
                <w:sz w:val="20"/>
                <w:szCs w:val="20"/>
              </w:rPr>
              <w:t xml:space="preserve"> </w:t>
            </w:r>
            <w:r w:rsidRPr="00823463">
              <w:rPr>
                <w:rFonts w:ascii="Calibri" w:hAnsi="Calibri" w:cs="Calibri"/>
                <w:iCs/>
                <w:color w:val="231F20"/>
                <w:sz w:val="20"/>
                <w:szCs w:val="20"/>
              </w:rPr>
              <w:t>Journal</w:t>
            </w:r>
            <w:r w:rsidRPr="00823463">
              <w:rPr>
                <w:rFonts w:ascii="Calibri" w:hAnsi="Calibri" w:cs="Calibri"/>
                <w:color w:val="231F20"/>
                <w:sz w:val="20"/>
                <w:szCs w:val="20"/>
              </w:rPr>
              <w:t xml:space="preserve">, 130, 20: 72-75 12/15. URL: </w:t>
            </w:r>
            <w:hyperlink r:id="rId18">
              <w:r w:rsidRPr="00823463">
                <w:rPr>
                  <w:rStyle w:val="Hyperlink1"/>
                  <w:rFonts w:ascii="Calibri" w:hAnsi="Calibri" w:cs="Calibri"/>
                  <w:sz w:val="20"/>
                  <w:szCs w:val="20"/>
                </w:rPr>
                <w:t>http://www.ebsco.com</w:t>
              </w:r>
            </w:hyperlink>
            <w:r w:rsidRPr="00823463">
              <w:rPr>
                <w:rFonts w:ascii="Calibri" w:hAnsi="Calibri" w:cs="Calibri"/>
                <w:color w:val="231F20"/>
                <w:sz w:val="20"/>
                <w:szCs w:val="20"/>
              </w:rPr>
              <w:t xml:space="preserve"> (2012-13-01)</w:t>
            </w:r>
          </w:p>
          <w:p w14:paraId="09002C40" w14:textId="77777777" w:rsidR="00AD61C9" w:rsidRPr="00823463" w:rsidRDefault="00AD61C9" w:rsidP="002429E4">
            <w:pPr>
              <w:pStyle w:val="box473022"/>
              <w:widowControl w:val="0"/>
              <w:numPr>
                <w:ilvl w:val="0"/>
                <w:numId w:val="78"/>
              </w:numPr>
              <w:shd w:val="clear" w:color="auto" w:fill="FFFFFF"/>
              <w:spacing w:after="72"/>
              <w:textAlignment w:val="baseline"/>
              <w:rPr>
                <w:rFonts w:ascii="Calibri" w:hAnsi="Calibri" w:cs="Calibri"/>
                <w:color w:val="231F20"/>
                <w:sz w:val="20"/>
                <w:szCs w:val="20"/>
              </w:rPr>
            </w:pPr>
            <w:r w:rsidRPr="00823463">
              <w:rPr>
                <w:rFonts w:ascii="Calibri" w:hAnsi="Calibri" w:cs="Calibri"/>
                <w:bCs/>
                <w:color w:val="231F20"/>
                <w:sz w:val="20"/>
                <w:szCs w:val="20"/>
              </w:rPr>
              <w:t>Green Library (2013). The Green Library = Die grüne Bibliothek: The challenge of environmental sustainability = Ökologische Nachhaltigkeit in der Praxis.</w:t>
            </w:r>
            <w:r w:rsidRPr="00823463">
              <w:rPr>
                <w:rFonts w:ascii="Calibri" w:hAnsi="Calibri" w:cs="Calibri"/>
                <w:b/>
                <w:bCs/>
                <w:color w:val="231F20"/>
                <w:sz w:val="20"/>
                <w:szCs w:val="20"/>
              </w:rPr>
              <w:t xml:space="preserve"> </w:t>
            </w:r>
            <w:r w:rsidRPr="00823463">
              <w:rPr>
                <w:rFonts w:ascii="Calibri" w:hAnsi="Calibri" w:cs="Calibri"/>
                <w:color w:val="231F20"/>
                <w:sz w:val="20"/>
                <w:szCs w:val="20"/>
              </w:rPr>
              <w:t xml:space="preserve">P. Hauke, K. Latimer i K. U. Werner (ur.). Berlin; München: De Gruyter Saur. </w:t>
            </w:r>
          </w:p>
          <w:p w14:paraId="66AE35CA" w14:textId="77777777" w:rsidR="00AD61C9" w:rsidRPr="00823463" w:rsidRDefault="00AD61C9" w:rsidP="002429E4">
            <w:pPr>
              <w:pStyle w:val="box473022"/>
              <w:widowControl w:val="0"/>
              <w:numPr>
                <w:ilvl w:val="0"/>
                <w:numId w:val="7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bCs/>
                <w:color w:val="231F20"/>
                <w:sz w:val="20"/>
                <w:szCs w:val="20"/>
              </w:rPr>
              <w:t xml:space="preserve">Intelligent library buildings (1997). </w:t>
            </w:r>
            <w:r w:rsidRPr="00823463">
              <w:rPr>
                <w:rFonts w:ascii="Calibri" w:hAnsi="Calibri" w:cs="Calibri"/>
                <w:bCs/>
                <w:i/>
                <w:color w:val="231F20"/>
                <w:sz w:val="20"/>
                <w:szCs w:val="20"/>
              </w:rPr>
              <w:t>Intelligent Library Buildings</w:t>
            </w:r>
            <w:r w:rsidRPr="00823463">
              <w:rPr>
                <w:rFonts w:ascii="Calibri" w:hAnsi="Calibri" w:cs="Calibri"/>
                <w:b/>
                <w:bCs/>
                <w:i/>
                <w:color w:val="231F20"/>
                <w:sz w:val="20"/>
                <w:szCs w:val="20"/>
              </w:rPr>
              <w:t>:</w:t>
            </w:r>
            <w:r w:rsidRPr="00823463">
              <w:rPr>
                <w:rFonts w:ascii="Calibri" w:hAnsi="Calibri" w:cs="Calibri"/>
                <w:b/>
                <w:bCs/>
                <w:color w:val="231F20"/>
                <w:sz w:val="20"/>
                <w:szCs w:val="20"/>
              </w:rPr>
              <w:t xml:space="preserve"> </w:t>
            </w:r>
            <w:r w:rsidRPr="00823463">
              <w:rPr>
                <w:rFonts w:ascii="Calibri" w:hAnsi="Calibri" w:cs="Calibri"/>
                <w:color w:val="231F20"/>
                <w:sz w:val="20"/>
                <w:szCs w:val="20"/>
              </w:rPr>
              <w:t>Proceedings of the 10th Seminar of IFLA's Library Buildings and Equipment Section. M.-F. Bisbrouck i M. Chauveinc (ur.). The Hague: IFLA.</w:t>
            </w:r>
          </w:p>
          <w:p w14:paraId="44527C78" w14:textId="77777777" w:rsidR="00AD61C9" w:rsidRPr="00823463" w:rsidRDefault="00AD61C9" w:rsidP="002429E4">
            <w:pPr>
              <w:pStyle w:val="box473022"/>
              <w:widowControl w:val="0"/>
              <w:numPr>
                <w:ilvl w:val="0"/>
                <w:numId w:val="78"/>
              </w:numPr>
              <w:shd w:val="clear" w:color="auto" w:fill="FFFFFF"/>
              <w:spacing w:before="72" w:after="72"/>
              <w:textAlignment w:val="baseline"/>
              <w:rPr>
                <w:rFonts w:ascii="Calibri" w:hAnsi="Calibri" w:cs="Calibri"/>
                <w:color w:val="231F20"/>
                <w:sz w:val="20"/>
                <w:szCs w:val="20"/>
                <w:u w:val="single"/>
              </w:rPr>
            </w:pPr>
            <w:r w:rsidRPr="00823463">
              <w:rPr>
                <w:rFonts w:ascii="Calibri" w:hAnsi="Calibri" w:cs="Calibri"/>
                <w:color w:val="231F20"/>
                <w:sz w:val="20"/>
                <w:szCs w:val="20"/>
                <w:u w:val="single"/>
              </w:rPr>
              <w:t>Jochumsen, Henrik; Casper Hvenegaard Rasmussen; Dorte Skot-Hansen.The four spacesa new model for the public library. // New Library World, 113, 11/12(2012): 586-597.</w:t>
            </w:r>
          </w:p>
          <w:p w14:paraId="2B7DEBA0" w14:textId="77777777" w:rsidR="00AD61C9" w:rsidRPr="00823463" w:rsidRDefault="00AD61C9" w:rsidP="002429E4">
            <w:pPr>
              <w:pStyle w:val="box473022"/>
              <w:widowControl w:val="0"/>
              <w:numPr>
                <w:ilvl w:val="0"/>
                <w:numId w:val="78"/>
              </w:numPr>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 xml:space="preserve">McDonald, A.C. (2000b). Planning academic library buildings for a new age: some principles, trends and developments in the United Kingdom. </w:t>
            </w:r>
            <w:r w:rsidRPr="00823463">
              <w:rPr>
                <w:rFonts w:ascii="Calibri" w:hAnsi="Calibri" w:cs="Calibri"/>
                <w:bCs/>
                <w:i/>
                <w:color w:val="231F20"/>
                <w:sz w:val="20"/>
                <w:szCs w:val="20"/>
              </w:rPr>
              <w:t>Advances in Librarianship</w:t>
            </w:r>
            <w:r w:rsidRPr="00823463">
              <w:rPr>
                <w:rFonts w:ascii="Calibri" w:hAnsi="Calibri" w:cs="Calibri"/>
                <w:bCs/>
                <w:color w:val="231F20"/>
                <w:sz w:val="20"/>
                <w:szCs w:val="20"/>
              </w:rPr>
              <w:t>, 24, str. 51-79.</w:t>
            </w:r>
          </w:p>
          <w:p w14:paraId="18C51F69" w14:textId="77777777" w:rsidR="00AD61C9" w:rsidRPr="00823463" w:rsidRDefault="00AD61C9" w:rsidP="002429E4">
            <w:pPr>
              <w:pStyle w:val="box473022"/>
              <w:widowControl w:val="0"/>
              <w:numPr>
                <w:ilvl w:val="0"/>
                <w:numId w:val="7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Participatory design (2014). Participatory design in academic libraries: New reports and findings. Ed. by N. Foster. (CLIR pub 161). </w:t>
            </w:r>
            <w:hyperlink r:id="rId19">
              <w:r w:rsidRPr="00823463">
                <w:rPr>
                  <w:rStyle w:val="Hyperlink1"/>
                  <w:rFonts w:ascii="Calibri" w:hAnsi="Calibri" w:cs="Calibri"/>
                  <w:sz w:val="20"/>
                  <w:szCs w:val="20"/>
                </w:rPr>
                <w:t>http://www.clir.org/pubs/reports/pub161</w:t>
              </w:r>
            </w:hyperlink>
          </w:p>
        </w:tc>
      </w:tr>
      <w:tr w:rsidR="00AD61C9" w:rsidRPr="00823463" w14:paraId="1A9F6D81"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4AC8F658" w14:textId="77777777" w:rsidR="00AD61C9" w:rsidRPr="00823463" w:rsidRDefault="00AD61C9" w:rsidP="00D71DDF">
            <w:pPr>
              <w:pStyle w:val="box473022"/>
              <w:widowControl w:val="0"/>
              <w:spacing w:before="72" w:after="72"/>
              <w:textAlignment w:val="baseline"/>
              <w:rPr>
                <w:rFonts w:ascii="Calibri" w:hAnsi="Calibri" w:cs="Calibri"/>
                <w:color w:val="231F20"/>
                <w:sz w:val="20"/>
                <w:szCs w:val="20"/>
              </w:rPr>
            </w:pPr>
            <w:r w:rsidRPr="00823463">
              <w:rPr>
                <w:rFonts w:ascii="Calibri" w:hAnsi="Calibri" w:cs="Calibri"/>
                <w:i/>
                <w:iCs/>
                <w:color w:val="231F20"/>
                <w:sz w:val="20"/>
                <w:szCs w:val="20"/>
              </w:rPr>
              <w:lastRenderedPageBreak/>
              <w:t>1.12. Broj primjeraka obvezne literature u odnosu na broj studenata koji trenutačno pohađaju nastavu na predmetu</w:t>
            </w:r>
          </w:p>
        </w:tc>
      </w:tr>
      <w:tr w:rsidR="00AD61C9" w:rsidRPr="00823463" w14:paraId="405F279C" w14:textId="77777777" w:rsidTr="00D71DDF">
        <w:trPr>
          <w:trHeight w:val="431"/>
        </w:trPr>
        <w:tc>
          <w:tcPr>
            <w:tcW w:w="5245" w:type="dxa"/>
            <w:gridSpan w:val="8"/>
            <w:tcBorders>
              <w:top w:val="single" w:sz="4" w:space="0" w:color="000000"/>
              <w:left w:val="single" w:sz="4" w:space="0" w:color="000000"/>
              <w:bottom w:val="single" w:sz="4" w:space="0" w:color="000000"/>
              <w:right w:val="single" w:sz="4" w:space="0" w:color="000000"/>
            </w:tcBorders>
            <w:vAlign w:val="center"/>
          </w:tcPr>
          <w:p w14:paraId="7138B80A" w14:textId="77777777" w:rsidR="00AD61C9" w:rsidRPr="00823463" w:rsidRDefault="00AD61C9" w:rsidP="00D71DDF">
            <w:pPr>
              <w:pStyle w:val="box473022"/>
              <w:widowControl w:val="0"/>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 xml:space="preserve">Naslov </w:t>
            </w: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14:paraId="27F95118" w14:textId="77777777" w:rsidR="00AD61C9" w:rsidRPr="00823463" w:rsidRDefault="00AD61C9" w:rsidP="00D71DDF">
            <w:pPr>
              <w:pStyle w:val="box473022"/>
              <w:widowControl w:val="0"/>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Broj primjeraka</w:t>
            </w:r>
          </w:p>
        </w:tc>
        <w:tc>
          <w:tcPr>
            <w:tcW w:w="1836" w:type="dxa"/>
            <w:tcBorders>
              <w:top w:val="single" w:sz="4" w:space="0" w:color="000000"/>
              <w:left w:val="single" w:sz="4" w:space="0" w:color="000000"/>
              <w:bottom w:val="single" w:sz="4" w:space="0" w:color="000000"/>
              <w:right w:val="single" w:sz="4" w:space="0" w:color="000000"/>
            </w:tcBorders>
            <w:vAlign w:val="center"/>
          </w:tcPr>
          <w:p w14:paraId="22A8CA21" w14:textId="77777777" w:rsidR="00AD61C9" w:rsidRPr="00823463" w:rsidRDefault="00AD61C9" w:rsidP="00D71DDF">
            <w:pPr>
              <w:pStyle w:val="box473022"/>
              <w:widowControl w:val="0"/>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Broj studenata</w:t>
            </w:r>
          </w:p>
        </w:tc>
      </w:tr>
      <w:tr w:rsidR="00AD61C9" w:rsidRPr="00823463" w14:paraId="57D33126" w14:textId="77777777" w:rsidTr="00D71DDF">
        <w:trPr>
          <w:trHeight w:val="431"/>
        </w:trPr>
        <w:tc>
          <w:tcPr>
            <w:tcW w:w="5245" w:type="dxa"/>
            <w:gridSpan w:val="8"/>
            <w:tcBorders>
              <w:top w:val="single" w:sz="4" w:space="0" w:color="000000"/>
              <w:left w:val="single" w:sz="4" w:space="0" w:color="000000"/>
              <w:bottom w:val="single" w:sz="4" w:space="0" w:color="000000"/>
              <w:right w:val="single" w:sz="4" w:space="0" w:color="000000"/>
            </w:tcBorders>
            <w:vAlign w:val="center"/>
          </w:tcPr>
          <w:p w14:paraId="1D7F5A6D" w14:textId="77777777" w:rsidR="00AD61C9" w:rsidRPr="00823463" w:rsidRDefault="00AD61C9" w:rsidP="00D71DDF">
            <w:pPr>
              <w:pStyle w:val="box473022"/>
              <w:widowControl w:val="0"/>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Aparac-Jelušić Tatjana; Faletar Tanacković, Sanjica.</w:t>
            </w:r>
            <w:r w:rsidRPr="00823463">
              <w:rPr>
                <w:rFonts w:ascii="Calibri" w:hAnsi="Calibri" w:cs="Calibri"/>
                <w:i/>
                <w:iCs/>
                <w:color w:val="231F20"/>
                <w:sz w:val="20"/>
                <w:szCs w:val="20"/>
              </w:rPr>
              <w:t xml:space="preserve">  Knjižnična arhitektura: prostor, kultura, identitet</w:t>
            </w:r>
            <w:r w:rsidRPr="00823463">
              <w:rPr>
                <w:rFonts w:ascii="Calibri" w:hAnsi="Calibri" w:cs="Calibri"/>
                <w:color w:val="231F20"/>
                <w:sz w:val="20"/>
                <w:szCs w:val="20"/>
              </w:rPr>
              <w:t>. Zagreb : Naklada Ljevak, 2020.</w:t>
            </w: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14:paraId="39BCB767" w14:textId="77777777" w:rsidR="00AD61C9" w:rsidRPr="00823463" w:rsidRDefault="00AD61C9" w:rsidP="00D71DDF">
            <w:pPr>
              <w:pStyle w:val="box473022"/>
              <w:widowControl w:val="0"/>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3</w:t>
            </w:r>
          </w:p>
        </w:tc>
        <w:tc>
          <w:tcPr>
            <w:tcW w:w="1836" w:type="dxa"/>
            <w:tcBorders>
              <w:top w:val="single" w:sz="4" w:space="0" w:color="000000"/>
              <w:left w:val="single" w:sz="4" w:space="0" w:color="000000"/>
              <w:bottom w:val="single" w:sz="4" w:space="0" w:color="000000"/>
              <w:right w:val="single" w:sz="4" w:space="0" w:color="000000"/>
            </w:tcBorders>
            <w:vAlign w:val="center"/>
          </w:tcPr>
          <w:p w14:paraId="17D4BFEA" w14:textId="77777777" w:rsidR="00AD61C9" w:rsidRPr="00823463" w:rsidRDefault="00AD61C9" w:rsidP="00D71DDF">
            <w:pPr>
              <w:pStyle w:val="box473022"/>
              <w:widowControl w:val="0"/>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10</w:t>
            </w:r>
          </w:p>
        </w:tc>
      </w:tr>
      <w:tr w:rsidR="00AD61C9" w:rsidRPr="00823463" w14:paraId="6D26F588" w14:textId="77777777" w:rsidTr="00D71DDF">
        <w:trPr>
          <w:trHeight w:val="431"/>
        </w:trPr>
        <w:tc>
          <w:tcPr>
            <w:tcW w:w="5245" w:type="dxa"/>
            <w:gridSpan w:val="8"/>
            <w:tcBorders>
              <w:top w:val="single" w:sz="4" w:space="0" w:color="000000"/>
              <w:left w:val="single" w:sz="4" w:space="0" w:color="000000"/>
              <w:bottom w:val="single" w:sz="4" w:space="0" w:color="000000"/>
              <w:right w:val="single" w:sz="4" w:space="0" w:color="000000"/>
            </w:tcBorders>
            <w:vAlign w:val="center"/>
          </w:tcPr>
          <w:p w14:paraId="5C116109" w14:textId="77777777" w:rsidR="00AD61C9" w:rsidRPr="00823463" w:rsidRDefault="00AD61C9" w:rsidP="00D71DDF">
            <w:pPr>
              <w:pStyle w:val="box473022"/>
              <w:widowControl w:val="0"/>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Berthoud, H., Cadogan, S. i J. DiPasquale (2018). Redisign with inclusion in mind: Creating a checklist for inclusive spaces. IFLA Congress.</w:t>
            </w: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14:paraId="21C47522" w14:textId="77777777" w:rsidR="00AD61C9" w:rsidRPr="00823463" w:rsidRDefault="00AD61C9" w:rsidP="00D71DDF">
            <w:pPr>
              <w:pStyle w:val="box473022"/>
              <w:widowControl w:val="0"/>
              <w:spacing w:before="72" w:after="72"/>
              <w:textAlignment w:val="baseline"/>
              <w:rPr>
                <w:rFonts w:ascii="Calibri" w:hAnsi="Calibri" w:cs="Calibri"/>
                <w:iCs/>
                <w:color w:val="231F20"/>
                <w:sz w:val="20"/>
                <w:szCs w:val="20"/>
              </w:rPr>
            </w:pPr>
            <w:r w:rsidRPr="00823463">
              <w:rPr>
                <w:rFonts w:ascii="Calibri" w:hAnsi="Calibri" w:cs="Calibri"/>
                <w:color w:val="231F20"/>
                <w:sz w:val="20"/>
                <w:szCs w:val="20"/>
              </w:rPr>
              <w:t>dostupno u otvorenom pristupu</w:t>
            </w:r>
          </w:p>
        </w:tc>
        <w:tc>
          <w:tcPr>
            <w:tcW w:w="1836" w:type="dxa"/>
            <w:tcBorders>
              <w:top w:val="single" w:sz="4" w:space="0" w:color="000000"/>
              <w:left w:val="single" w:sz="4" w:space="0" w:color="000000"/>
              <w:bottom w:val="single" w:sz="4" w:space="0" w:color="000000"/>
              <w:right w:val="single" w:sz="4" w:space="0" w:color="000000"/>
            </w:tcBorders>
            <w:vAlign w:val="center"/>
          </w:tcPr>
          <w:p w14:paraId="08CE4B2F" w14:textId="77777777" w:rsidR="00AD61C9" w:rsidRPr="00823463" w:rsidRDefault="00AD61C9" w:rsidP="00D71DDF">
            <w:pPr>
              <w:pStyle w:val="box473022"/>
              <w:widowControl w:val="0"/>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10</w:t>
            </w:r>
          </w:p>
        </w:tc>
      </w:tr>
      <w:tr w:rsidR="00AD61C9" w:rsidRPr="00823463" w14:paraId="46596F38" w14:textId="77777777" w:rsidTr="00D71DDF">
        <w:trPr>
          <w:trHeight w:val="431"/>
        </w:trPr>
        <w:tc>
          <w:tcPr>
            <w:tcW w:w="5245" w:type="dxa"/>
            <w:gridSpan w:val="8"/>
            <w:tcBorders>
              <w:top w:val="single" w:sz="4" w:space="0" w:color="000000"/>
              <w:left w:val="single" w:sz="4" w:space="0" w:color="000000"/>
              <w:bottom w:val="single" w:sz="4" w:space="0" w:color="000000"/>
              <w:right w:val="single" w:sz="4" w:space="0" w:color="000000"/>
            </w:tcBorders>
            <w:vAlign w:val="center"/>
          </w:tcPr>
          <w:p w14:paraId="0AA649BC" w14:textId="77777777" w:rsidR="00AD61C9" w:rsidRPr="00823463" w:rsidRDefault="00AD61C9" w:rsidP="00D71DDF">
            <w:pPr>
              <w:pStyle w:val="box473022"/>
              <w:widowControl w:val="0"/>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Black, Alistair and Oahlkild, Nan ( eds) (2011). Library Design: From Past to Present, Library Trends, 60(1)</w:t>
            </w: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14:paraId="2867775B" w14:textId="77777777" w:rsidR="00AD61C9" w:rsidRPr="00823463" w:rsidRDefault="00AD61C9" w:rsidP="00D71DDF">
            <w:pPr>
              <w:pStyle w:val="box473022"/>
              <w:widowControl w:val="0"/>
              <w:spacing w:before="72" w:after="72"/>
              <w:textAlignment w:val="baseline"/>
              <w:rPr>
                <w:rFonts w:ascii="Calibri" w:hAnsi="Calibri" w:cs="Calibri"/>
                <w:iCs/>
                <w:color w:val="231F20"/>
                <w:sz w:val="20"/>
                <w:szCs w:val="20"/>
              </w:rPr>
            </w:pPr>
            <w:r w:rsidRPr="00823463">
              <w:rPr>
                <w:rFonts w:ascii="Calibri" w:hAnsi="Calibri" w:cs="Calibri"/>
                <w:color w:val="231F20"/>
                <w:sz w:val="20"/>
                <w:szCs w:val="20"/>
              </w:rPr>
              <w:t>dostupno u otvorenom pristupu</w:t>
            </w:r>
          </w:p>
        </w:tc>
        <w:tc>
          <w:tcPr>
            <w:tcW w:w="1836" w:type="dxa"/>
            <w:tcBorders>
              <w:top w:val="single" w:sz="4" w:space="0" w:color="000000"/>
              <w:left w:val="single" w:sz="4" w:space="0" w:color="000000"/>
              <w:bottom w:val="single" w:sz="4" w:space="0" w:color="000000"/>
              <w:right w:val="single" w:sz="4" w:space="0" w:color="000000"/>
            </w:tcBorders>
            <w:vAlign w:val="center"/>
          </w:tcPr>
          <w:p w14:paraId="245AB188" w14:textId="77777777" w:rsidR="00AD61C9" w:rsidRPr="00823463" w:rsidRDefault="00AD61C9" w:rsidP="00D71DDF">
            <w:pPr>
              <w:pStyle w:val="box473022"/>
              <w:widowControl w:val="0"/>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10</w:t>
            </w:r>
          </w:p>
        </w:tc>
      </w:tr>
      <w:tr w:rsidR="00AD61C9" w:rsidRPr="00823463" w14:paraId="7EC7C5C1" w14:textId="77777777" w:rsidTr="00D71DDF">
        <w:trPr>
          <w:trHeight w:val="431"/>
        </w:trPr>
        <w:tc>
          <w:tcPr>
            <w:tcW w:w="5245" w:type="dxa"/>
            <w:gridSpan w:val="8"/>
            <w:tcBorders>
              <w:top w:val="single" w:sz="4" w:space="0" w:color="000000"/>
              <w:left w:val="single" w:sz="4" w:space="0" w:color="000000"/>
              <w:bottom w:val="single" w:sz="4" w:space="0" w:color="000000"/>
              <w:right w:val="single" w:sz="4" w:space="0" w:color="000000"/>
            </w:tcBorders>
            <w:vAlign w:val="center"/>
          </w:tcPr>
          <w:p w14:paraId="700C95C0" w14:textId="77777777" w:rsidR="00AD61C9" w:rsidRPr="00823463" w:rsidRDefault="00AD61C9" w:rsidP="00D71DDF">
            <w:pPr>
              <w:pStyle w:val="box473022"/>
              <w:widowControl w:val="0"/>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Bryson, J., Usherwood, B. i R. Proctor (2003). Libraries must also be buildings? New library impact study. Sheffield. Centre for Public Libraries and Information Society (CPLIS). London: Resource. </w:t>
            </w: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14:paraId="2DD9E1DC" w14:textId="77777777" w:rsidR="00AD61C9" w:rsidRPr="00823463" w:rsidRDefault="00AD61C9" w:rsidP="00D71DDF">
            <w:pPr>
              <w:pStyle w:val="box473022"/>
              <w:widowControl w:val="0"/>
              <w:spacing w:before="72" w:after="72"/>
              <w:textAlignment w:val="baseline"/>
              <w:rPr>
                <w:rFonts w:ascii="Calibri" w:hAnsi="Calibri" w:cs="Calibri"/>
                <w:iCs/>
                <w:color w:val="231F20"/>
                <w:sz w:val="20"/>
                <w:szCs w:val="20"/>
              </w:rPr>
            </w:pPr>
            <w:r w:rsidRPr="00823463">
              <w:rPr>
                <w:rFonts w:ascii="Calibri" w:hAnsi="Calibri" w:cs="Calibri"/>
                <w:color w:val="231F20"/>
                <w:sz w:val="20"/>
                <w:szCs w:val="20"/>
              </w:rPr>
              <w:t>dostupno u otvorenom pristupu</w:t>
            </w:r>
          </w:p>
        </w:tc>
        <w:tc>
          <w:tcPr>
            <w:tcW w:w="1836" w:type="dxa"/>
            <w:tcBorders>
              <w:top w:val="single" w:sz="4" w:space="0" w:color="000000"/>
              <w:left w:val="single" w:sz="4" w:space="0" w:color="000000"/>
              <w:bottom w:val="single" w:sz="4" w:space="0" w:color="000000"/>
              <w:right w:val="single" w:sz="4" w:space="0" w:color="000000"/>
            </w:tcBorders>
            <w:vAlign w:val="center"/>
          </w:tcPr>
          <w:p w14:paraId="1ABA792F" w14:textId="77777777" w:rsidR="00AD61C9" w:rsidRPr="00823463" w:rsidRDefault="00AD61C9" w:rsidP="00D71DDF">
            <w:pPr>
              <w:pStyle w:val="box473022"/>
              <w:widowControl w:val="0"/>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10</w:t>
            </w:r>
          </w:p>
        </w:tc>
      </w:tr>
      <w:tr w:rsidR="00AD61C9" w:rsidRPr="00823463" w14:paraId="23AE785F" w14:textId="77777777" w:rsidTr="00D71DDF">
        <w:trPr>
          <w:trHeight w:val="431"/>
        </w:trPr>
        <w:tc>
          <w:tcPr>
            <w:tcW w:w="5245" w:type="dxa"/>
            <w:gridSpan w:val="8"/>
            <w:tcBorders>
              <w:top w:val="single" w:sz="4" w:space="0" w:color="000000"/>
              <w:left w:val="single" w:sz="4" w:space="0" w:color="000000"/>
              <w:bottom w:val="single" w:sz="4" w:space="0" w:color="000000"/>
              <w:right w:val="single" w:sz="4" w:space="0" w:color="000000"/>
            </w:tcBorders>
            <w:vAlign w:val="center"/>
          </w:tcPr>
          <w:p w14:paraId="50FA7A78" w14:textId="77777777" w:rsidR="00AD61C9" w:rsidRPr="00823463" w:rsidRDefault="00AD61C9" w:rsidP="00D71DDF">
            <w:pPr>
              <w:pStyle w:val="box473022"/>
              <w:widowControl w:val="0"/>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Buschman, J. E. i G. J. Leckie (ur.) (2007).</w:t>
            </w:r>
            <w:r w:rsidRPr="00823463">
              <w:rPr>
                <w:rFonts w:ascii="Calibri" w:hAnsi="Calibri" w:cs="Calibri"/>
                <w:i/>
                <w:color w:val="231F20"/>
                <w:sz w:val="20"/>
                <w:szCs w:val="20"/>
              </w:rPr>
              <w:t xml:space="preserve"> </w:t>
            </w:r>
            <w:r w:rsidRPr="00823463">
              <w:rPr>
                <w:rFonts w:ascii="Calibri" w:hAnsi="Calibri" w:cs="Calibri"/>
                <w:color w:val="231F20"/>
                <w:sz w:val="20"/>
                <w:szCs w:val="20"/>
              </w:rPr>
              <w:t>Library as place: History, community, and culture</w:t>
            </w:r>
            <w:r w:rsidRPr="00823463">
              <w:rPr>
                <w:rFonts w:ascii="Calibri" w:hAnsi="Calibri" w:cs="Calibri"/>
                <w:i/>
                <w:color w:val="231F20"/>
                <w:sz w:val="20"/>
                <w:szCs w:val="20"/>
              </w:rPr>
              <w:t xml:space="preserve"> </w:t>
            </w:r>
            <w:r w:rsidRPr="00823463">
              <w:rPr>
                <w:rFonts w:ascii="Calibri" w:hAnsi="Calibri" w:cs="Calibri"/>
                <w:color w:val="231F20"/>
                <w:sz w:val="20"/>
                <w:szCs w:val="20"/>
              </w:rPr>
              <w:t xml:space="preserve">(str. 3-25). Westport, Connecticut: Libraries Unlimited. </w:t>
            </w: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14:paraId="34392317" w14:textId="77777777" w:rsidR="00AD61C9" w:rsidRPr="00823463" w:rsidRDefault="00AD61C9" w:rsidP="00D71DDF">
            <w:pPr>
              <w:pStyle w:val="box473022"/>
              <w:widowControl w:val="0"/>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0</w:t>
            </w:r>
          </w:p>
        </w:tc>
        <w:tc>
          <w:tcPr>
            <w:tcW w:w="1836" w:type="dxa"/>
            <w:tcBorders>
              <w:top w:val="single" w:sz="4" w:space="0" w:color="000000"/>
              <w:left w:val="single" w:sz="4" w:space="0" w:color="000000"/>
              <w:bottom w:val="single" w:sz="4" w:space="0" w:color="000000"/>
              <w:right w:val="single" w:sz="4" w:space="0" w:color="000000"/>
            </w:tcBorders>
            <w:vAlign w:val="center"/>
          </w:tcPr>
          <w:p w14:paraId="0F03E680" w14:textId="77777777" w:rsidR="00AD61C9" w:rsidRPr="00823463" w:rsidRDefault="00AD61C9" w:rsidP="00D71DDF">
            <w:pPr>
              <w:pStyle w:val="box473022"/>
              <w:widowControl w:val="0"/>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10</w:t>
            </w:r>
          </w:p>
        </w:tc>
      </w:tr>
      <w:tr w:rsidR="00AD61C9" w:rsidRPr="00823463" w14:paraId="436C68FF" w14:textId="77777777" w:rsidTr="00D71DDF">
        <w:trPr>
          <w:trHeight w:val="431"/>
        </w:trPr>
        <w:tc>
          <w:tcPr>
            <w:tcW w:w="5245" w:type="dxa"/>
            <w:gridSpan w:val="8"/>
            <w:tcBorders>
              <w:top w:val="single" w:sz="4" w:space="0" w:color="000000"/>
              <w:left w:val="single" w:sz="4" w:space="0" w:color="000000"/>
              <w:bottom w:val="single" w:sz="4" w:space="0" w:color="000000"/>
              <w:right w:val="single" w:sz="4" w:space="0" w:color="000000"/>
            </w:tcBorders>
            <w:vAlign w:val="center"/>
          </w:tcPr>
          <w:p w14:paraId="774C8D01" w14:textId="77777777" w:rsidR="00AD61C9" w:rsidRPr="00823463" w:rsidRDefault="00AD61C9" w:rsidP="00D71DDF">
            <w:pPr>
              <w:pStyle w:val="box473022"/>
              <w:widowControl w:val="0"/>
              <w:spacing w:before="72" w:after="72"/>
              <w:textAlignment w:val="baseline"/>
              <w:rPr>
                <w:rFonts w:ascii="Calibri" w:hAnsi="Calibri" w:cs="Calibri"/>
                <w:color w:val="231F20"/>
                <w:sz w:val="20"/>
                <w:szCs w:val="20"/>
              </w:rPr>
            </w:pPr>
            <w:r w:rsidRPr="00823463">
              <w:rPr>
                <w:rFonts w:ascii="Calibri" w:hAnsi="Calibri" w:cs="Calibri"/>
                <w:color w:val="231F20"/>
                <w:sz w:val="20"/>
                <w:szCs w:val="20"/>
                <w:u w:val="single"/>
              </w:rPr>
              <w:t xml:space="preserve">Dahlkild, N. (2011). The emergence and challenges of modern library buildings: Ideal types, model libraries, and guidelines, from the enlightenment to the experience economy. </w:t>
            </w:r>
            <w:r w:rsidRPr="00823463">
              <w:rPr>
                <w:rFonts w:ascii="Calibri" w:hAnsi="Calibri" w:cs="Calibri"/>
                <w:i/>
                <w:color w:val="231F20"/>
                <w:sz w:val="20"/>
                <w:szCs w:val="20"/>
                <w:u w:val="single"/>
              </w:rPr>
              <w:t>Library Trends</w:t>
            </w:r>
            <w:r w:rsidRPr="00823463">
              <w:rPr>
                <w:rFonts w:ascii="Calibri" w:hAnsi="Calibri" w:cs="Calibri"/>
                <w:color w:val="231F20"/>
                <w:sz w:val="20"/>
                <w:szCs w:val="20"/>
                <w:u w:val="single"/>
              </w:rPr>
              <w:t xml:space="preserve">, 60(1), 11-42. </w:t>
            </w: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14:paraId="4ECA5DEB" w14:textId="77777777" w:rsidR="00AD61C9" w:rsidRPr="00823463" w:rsidRDefault="00AD61C9" w:rsidP="00D71DDF">
            <w:pPr>
              <w:pStyle w:val="box473022"/>
              <w:widowControl w:val="0"/>
              <w:spacing w:before="72" w:after="72"/>
              <w:textAlignment w:val="baseline"/>
              <w:rPr>
                <w:rFonts w:ascii="Calibri" w:hAnsi="Calibri" w:cs="Calibri"/>
                <w:iCs/>
                <w:color w:val="231F20"/>
                <w:sz w:val="20"/>
                <w:szCs w:val="20"/>
              </w:rPr>
            </w:pPr>
            <w:r w:rsidRPr="00823463">
              <w:rPr>
                <w:rFonts w:ascii="Calibri" w:hAnsi="Calibri" w:cs="Calibri"/>
                <w:color w:val="231F20"/>
                <w:sz w:val="20"/>
                <w:szCs w:val="20"/>
              </w:rPr>
              <w:t>dostupno u otvorenom pristupu</w:t>
            </w:r>
          </w:p>
        </w:tc>
        <w:tc>
          <w:tcPr>
            <w:tcW w:w="1836" w:type="dxa"/>
            <w:tcBorders>
              <w:top w:val="single" w:sz="4" w:space="0" w:color="000000"/>
              <w:left w:val="single" w:sz="4" w:space="0" w:color="000000"/>
              <w:bottom w:val="single" w:sz="4" w:space="0" w:color="000000"/>
              <w:right w:val="single" w:sz="4" w:space="0" w:color="000000"/>
            </w:tcBorders>
            <w:vAlign w:val="center"/>
          </w:tcPr>
          <w:p w14:paraId="4481D245" w14:textId="77777777" w:rsidR="00AD61C9" w:rsidRPr="00823463" w:rsidRDefault="00AD61C9" w:rsidP="00D71DDF">
            <w:pPr>
              <w:pStyle w:val="box473022"/>
              <w:widowControl w:val="0"/>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10</w:t>
            </w:r>
          </w:p>
        </w:tc>
      </w:tr>
      <w:tr w:rsidR="00AD61C9" w:rsidRPr="00823463" w14:paraId="322EECEA" w14:textId="77777777" w:rsidTr="00D71DDF">
        <w:trPr>
          <w:trHeight w:val="431"/>
        </w:trPr>
        <w:tc>
          <w:tcPr>
            <w:tcW w:w="5245" w:type="dxa"/>
            <w:gridSpan w:val="8"/>
            <w:tcBorders>
              <w:top w:val="single" w:sz="4" w:space="0" w:color="000000"/>
              <w:left w:val="single" w:sz="4" w:space="0" w:color="000000"/>
              <w:bottom w:val="single" w:sz="4" w:space="0" w:color="000000"/>
              <w:right w:val="single" w:sz="4" w:space="0" w:color="000000"/>
            </w:tcBorders>
            <w:vAlign w:val="center"/>
          </w:tcPr>
          <w:p w14:paraId="3104E6D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u w:val="single"/>
              </w:rPr>
            </w:pPr>
            <w:r w:rsidRPr="00823463">
              <w:rPr>
                <w:rFonts w:ascii="Calibri" w:hAnsi="Calibri" w:cs="Calibri"/>
                <w:color w:val="231F20"/>
                <w:sz w:val="20"/>
                <w:szCs w:val="20"/>
              </w:rPr>
              <w:t>IFLA (2007). IFLA library building guidelines: developments &amp; reflections / ed. on behalf of IFLA by K. Latimer and H. Niegaard. München: Saur. </w:t>
            </w: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14:paraId="2419792A" w14:textId="77777777" w:rsidR="00AD61C9" w:rsidRPr="00823463" w:rsidRDefault="00AD61C9" w:rsidP="00D71DDF">
            <w:pPr>
              <w:pStyle w:val="box473022"/>
              <w:widowControl w:val="0"/>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1</w:t>
            </w:r>
          </w:p>
        </w:tc>
        <w:tc>
          <w:tcPr>
            <w:tcW w:w="1836" w:type="dxa"/>
            <w:tcBorders>
              <w:top w:val="single" w:sz="4" w:space="0" w:color="000000"/>
              <w:left w:val="single" w:sz="4" w:space="0" w:color="000000"/>
              <w:bottom w:val="single" w:sz="4" w:space="0" w:color="000000"/>
              <w:right w:val="single" w:sz="4" w:space="0" w:color="000000"/>
            </w:tcBorders>
            <w:vAlign w:val="center"/>
          </w:tcPr>
          <w:p w14:paraId="004A01AD" w14:textId="77777777" w:rsidR="00AD61C9" w:rsidRPr="00823463" w:rsidRDefault="00AD61C9" w:rsidP="00D71DDF">
            <w:pPr>
              <w:pStyle w:val="box473022"/>
              <w:widowControl w:val="0"/>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10</w:t>
            </w:r>
          </w:p>
        </w:tc>
      </w:tr>
      <w:tr w:rsidR="00AD61C9" w:rsidRPr="00823463" w14:paraId="25B4B1A9" w14:textId="77777777" w:rsidTr="00D71DDF">
        <w:trPr>
          <w:trHeight w:val="431"/>
        </w:trPr>
        <w:tc>
          <w:tcPr>
            <w:tcW w:w="5245" w:type="dxa"/>
            <w:gridSpan w:val="8"/>
            <w:tcBorders>
              <w:top w:val="single" w:sz="4" w:space="0" w:color="000000"/>
              <w:left w:val="single" w:sz="4" w:space="0" w:color="000000"/>
              <w:bottom w:val="single" w:sz="4" w:space="0" w:color="000000"/>
              <w:right w:val="single" w:sz="4" w:space="0" w:color="000000"/>
            </w:tcBorders>
            <w:vAlign w:val="center"/>
          </w:tcPr>
          <w:p w14:paraId="4D43A72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u w:val="single"/>
              </w:rPr>
            </w:pPr>
            <w:r w:rsidRPr="00823463">
              <w:rPr>
                <w:rFonts w:ascii="Calibri" w:hAnsi="Calibri" w:cs="Calibri"/>
                <w:color w:val="231F20"/>
                <w:sz w:val="20"/>
                <w:szCs w:val="20"/>
              </w:rPr>
              <w:t>Latimer, K., D. Sommer (eds) (2015). Post-occupancy evaluation of library buildings. Berlin; Boston: de Gruyter.</w:t>
            </w: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14:paraId="37703260" w14:textId="77777777" w:rsidR="00AD61C9" w:rsidRPr="00823463" w:rsidRDefault="00AD61C9" w:rsidP="00D71DDF">
            <w:pPr>
              <w:pStyle w:val="box473022"/>
              <w:widowControl w:val="0"/>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0</w:t>
            </w:r>
          </w:p>
        </w:tc>
        <w:tc>
          <w:tcPr>
            <w:tcW w:w="1836" w:type="dxa"/>
            <w:tcBorders>
              <w:top w:val="single" w:sz="4" w:space="0" w:color="000000"/>
              <w:left w:val="single" w:sz="4" w:space="0" w:color="000000"/>
              <w:bottom w:val="single" w:sz="4" w:space="0" w:color="000000"/>
              <w:right w:val="single" w:sz="4" w:space="0" w:color="000000"/>
            </w:tcBorders>
            <w:vAlign w:val="center"/>
          </w:tcPr>
          <w:p w14:paraId="664950FC" w14:textId="77777777" w:rsidR="00AD61C9" w:rsidRPr="00823463" w:rsidRDefault="00AD61C9" w:rsidP="00D71DDF">
            <w:pPr>
              <w:pStyle w:val="box473022"/>
              <w:widowControl w:val="0"/>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10</w:t>
            </w:r>
          </w:p>
        </w:tc>
      </w:tr>
      <w:tr w:rsidR="00AD61C9" w:rsidRPr="00823463" w14:paraId="3A48A58E" w14:textId="77777777" w:rsidTr="00D71DDF">
        <w:trPr>
          <w:trHeight w:val="431"/>
        </w:trPr>
        <w:tc>
          <w:tcPr>
            <w:tcW w:w="5245" w:type="dxa"/>
            <w:gridSpan w:val="8"/>
            <w:tcBorders>
              <w:top w:val="single" w:sz="4" w:space="0" w:color="000000"/>
              <w:left w:val="single" w:sz="4" w:space="0" w:color="000000"/>
              <w:bottom w:val="single" w:sz="4" w:space="0" w:color="000000"/>
              <w:right w:val="single" w:sz="4" w:space="0" w:color="000000"/>
            </w:tcBorders>
            <w:vAlign w:val="center"/>
          </w:tcPr>
          <w:p w14:paraId="2010594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u w:val="single"/>
              </w:rPr>
            </w:pPr>
            <w:r w:rsidRPr="00823463">
              <w:rPr>
                <w:rFonts w:ascii="Calibri" w:hAnsi="Calibri" w:cs="Calibri"/>
                <w:color w:val="231F20"/>
                <w:sz w:val="20"/>
                <w:szCs w:val="20"/>
              </w:rPr>
              <w:t>Romero, S. (2008). Library architecture: Recommendations for a comprehensive research project. 2</w:t>
            </w:r>
            <w:r w:rsidRPr="00823463">
              <w:rPr>
                <w:rFonts w:ascii="Calibri" w:hAnsi="Calibri" w:cs="Calibri"/>
                <w:color w:val="231F20"/>
                <w:sz w:val="20"/>
                <w:szCs w:val="20"/>
                <w:vertAlign w:val="superscript"/>
              </w:rPr>
              <w:t>nd</w:t>
            </w:r>
            <w:r w:rsidRPr="00823463">
              <w:rPr>
                <w:rFonts w:ascii="Calibri" w:hAnsi="Calibri" w:cs="Calibri"/>
                <w:color w:val="231F20"/>
                <w:sz w:val="20"/>
                <w:szCs w:val="20"/>
              </w:rPr>
              <w:t xml:space="preserve"> ed. Barcelona: Collegi d'Arquitectes de Catalunya ACTAR D. (</w:t>
            </w:r>
            <w:r w:rsidRPr="00823463">
              <w:rPr>
                <w:rFonts w:ascii="Calibri" w:hAnsi="Calibri" w:cs="Calibri"/>
                <w:iCs/>
                <w:color w:val="231F20"/>
                <w:sz w:val="20"/>
                <w:szCs w:val="20"/>
              </w:rPr>
              <w:t>Library architecture</w:t>
            </w:r>
            <w:r w:rsidRPr="00823463">
              <w:rPr>
                <w:rFonts w:ascii="Calibri" w:hAnsi="Calibri" w:cs="Calibri"/>
                <w:color w:val="231F20"/>
                <w:sz w:val="20"/>
                <w:szCs w:val="20"/>
              </w:rPr>
              <w:t>, vol. 5). (Odabrana poglavlja)</w:t>
            </w: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14:paraId="2E3D5A60" w14:textId="77777777" w:rsidR="00AD61C9" w:rsidRPr="00823463" w:rsidRDefault="00AD61C9" w:rsidP="00D71DDF">
            <w:pPr>
              <w:pStyle w:val="box473022"/>
              <w:widowControl w:val="0"/>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0</w:t>
            </w:r>
          </w:p>
        </w:tc>
        <w:tc>
          <w:tcPr>
            <w:tcW w:w="1836" w:type="dxa"/>
            <w:tcBorders>
              <w:top w:val="single" w:sz="4" w:space="0" w:color="000000"/>
              <w:left w:val="single" w:sz="4" w:space="0" w:color="000000"/>
              <w:bottom w:val="single" w:sz="4" w:space="0" w:color="000000"/>
              <w:right w:val="single" w:sz="4" w:space="0" w:color="000000"/>
            </w:tcBorders>
            <w:vAlign w:val="center"/>
          </w:tcPr>
          <w:p w14:paraId="02C0D218" w14:textId="77777777" w:rsidR="00AD61C9" w:rsidRPr="00823463" w:rsidRDefault="00AD61C9" w:rsidP="00D71DDF">
            <w:pPr>
              <w:pStyle w:val="box473022"/>
              <w:widowControl w:val="0"/>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10</w:t>
            </w:r>
          </w:p>
        </w:tc>
      </w:tr>
      <w:tr w:rsidR="00AD61C9" w:rsidRPr="00823463" w14:paraId="06827E9A" w14:textId="77777777" w:rsidTr="00D71DDF">
        <w:trPr>
          <w:trHeight w:val="431"/>
        </w:trPr>
        <w:tc>
          <w:tcPr>
            <w:tcW w:w="5245" w:type="dxa"/>
            <w:gridSpan w:val="8"/>
            <w:tcBorders>
              <w:top w:val="single" w:sz="4" w:space="0" w:color="000000"/>
              <w:left w:val="single" w:sz="4" w:space="0" w:color="000000"/>
              <w:bottom w:val="single" w:sz="4" w:space="0" w:color="000000"/>
              <w:right w:val="single" w:sz="4" w:space="0" w:color="000000"/>
            </w:tcBorders>
            <w:vAlign w:val="center"/>
          </w:tcPr>
          <w:p w14:paraId="1004135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Sannwald, W. W. (2016). Checklist of library building design considerations. Chicago: American Library Association.</w:t>
            </w: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14:paraId="076646B9" w14:textId="77777777" w:rsidR="00AD61C9" w:rsidRPr="00823463" w:rsidRDefault="00AD61C9" w:rsidP="00D71DDF">
            <w:pPr>
              <w:pStyle w:val="box473022"/>
              <w:widowControl w:val="0"/>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1</w:t>
            </w:r>
          </w:p>
        </w:tc>
        <w:tc>
          <w:tcPr>
            <w:tcW w:w="1836" w:type="dxa"/>
            <w:tcBorders>
              <w:top w:val="single" w:sz="4" w:space="0" w:color="000000"/>
              <w:left w:val="single" w:sz="4" w:space="0" w:color="000000"/>
              <w:bottom w:val="single" w:sz="4" w:space="0" w:color="000000"/>
              <w:right w:val="single" w:sz="4" w:space="0" w:color="000000"/>
            </w:tcBorders>
            <w:vAlign w:val="center"/>
          </w:tcPr>
          <w:p w14:paraId="79B3EC70" w14:textId="77777777" w:rsidR="00AD61C9" w:rsidRPr="00823463" w:rsidRDefault="00AD61C9" w:rsidP="00D71DDF">
            <w:pPr>
              <w:pStyle w:val="box473022"/>
              <w:widowControl w:val="0"/>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10</w:t>
            </w:r>
          </w:p>
        </w:tc>
      </w:tr>
      <w:tr w:rsidR="00AD61C9" w:rsidRPr="00823463" w14:paraId="39602E0C" w14:textId="77777777" w:rsidTr="00D71DDF">
        <w:trPr>
          <w:trHeight w:val="431"/>
        </w:trPr>
        <w:tc>
          <w:tcPr>
            <w:tcW w:w="5245" w:type="dxa"/>
            <w:gridSpan w:val="8"/>
            <w:tcBorders>
              <w:top w:val="single" w:sz="4" w:space="0" w:color="000000"/>
              <w:left w:val="single" w:sz="4" w:space="0" w:color="000000"/>
              <w:bottom w:val="single" w:sz="4" w:space="0" w:color="000000"/>
              <w:right w:val="single" w:sz="4" w:space="0" w:color="000000"/>
            </w:tcBorders>
            <w:vAlign w:val="center"/>
          </w:tcPr>
          <w:p w14:paraId="573F7B7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Vårheim, A. (2009). Public libraries: Places creating social capital? </w:t>
            </w:r>
            <w:r w:rsidRPr="00823463">
              <w:rPr>
                <w:rFonts w:ascii="Calibri" w:hAnsi="Calibri" w:cs="Calibri"/>
                <w:i/>
                <w:color w:val="231F20"/>
                <w:sz w:val="20"/>
                <w:szCs w:val="20"/>
              </w:rPr>
              <w:t>Library Hi Tech</w:t>
            </w:r>
            <w:r w:rsidRPr="00823463">
              <w:rPr>
                <w:rFonts w:ascii="Calibri" w:hAnsi="Calibri" w:cs="Calibri"/>
                <w:color w:val="231F20"/>
                <w:sz w:val="20"/>
                <w:szCs w:val="20"/>
              </w:rPr>
              <w:t xml:space="preserve"> 27(3), 372-381.</w:t>
            </w: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14:paraId="396F58F2" w14:textId="77777777" w:rsidR="00AD61C9" w:rsidRPr="00823463" w:rsidRDefault="00AD61C9" w:rsidP="00D71DDF">
            <w:pPr>
              <w:pStyle w:val="box473022"/>
              <w:widowControl w:val="0"/>
              <w:spacing w:before="72" w:after="72"/>
              <w:textAlignment w:val="baseline"/>
              <w:rPr>
                <w:rFonts w:ascii="Calibri" w:hAnsi="Calibri" w:cs="Calibri"/>
                <w:iCs/>
                <w:color w:val="231F20"/>
                <w:sz w:val="20"/>
                <w:szCs w:val="20"/>
              </w:rPr>
            </w:pPr>
            <w:r w:rsidRPr="00823463">
              <w:rPr>
                <w:rFonts w:ascii="Calibri" w:hAnsi="Calibri" w:cs="Calibri"/>
                <w:color w:val="231F20"/>
                <w:sz w:val="20"/>
                <w:szCs w:val="20"/>
              </w:rPr>
              <w:t>dostupno u otvorenom pristupu</w:t>
            </w:r>
          </w:p>
        </w:tc>
        <w:tc>
          <w:tcPr>
            <w:tcW w:w="1836" w:type="dxa"/>
            <w:tcBorders>
              <w:top w:val="single" w:sz="4" w:space="0" w:color="000000"/>
              <w:left w:val="single" w:sz="4" w:space="0" w:color="000000"/>
              <w:bottom w:val="single" w:sz="4" w:space="0" w:color="000000"/>
              <w:right w:val="single" w:sz="4" w:space="0" w:color="000000"/>
            </w:tcBorders>
            <w:vAlign w:val="center"/>
          </w:tcPr>
          <w:p w14:paraId="7FB40CE8" w14:textId="77777777" w:rsidR="00AD61C9" w:rsidRPr="00823463" w:rsidRDefault="00AD61C9" w:rsidP="00D71DDF">
            <w:pPr>
              <w:pStyle w:val="box473022"/>
              <w:widowControl w:val="0"/>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10</w:t>
            </w:r>
          </w:p>
        </w:tc>
      </w:tr>
      <w:tr w:rsidR="00AD61C9" w:rsidRPr="00823463" w14:paraId="7A967871"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39D34F5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4218FDCC"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799772B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bCs/>
                <w:color w:val="231F20"/>
                <w:sz w:val="20"/>
                <w:szCs w:val="20"/>
              </w:rPr>
              <w:lastRenderedPageBreak/>
              <w:t>Bilježe se podaci o prisustvovanju studenata nastavi/konzultacijama. Kritička prosudba predanih seminarskih radova te usmene prezentacije i rasprave seminarskog rada. Završna se kvaliteta nastave provjerava studentskom anketom.</w:t>
            </w:r>
          </w:p>
        </w:tc>
      </w:tr>
    </w:tbl>
    <w:p w14:paraId="53CD45D0"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126"/>
        <w:gridCol w:w="677"/>
        <w:gridCol w:w="200"/>
        <w:gridCol w:w="1108"/>
        <w:gridCol w:w="679"/>
        <w:gridCol w:w="1133"/>
        <w:gridCol w:w="312"/>
        <w:gridCol w:w="106"/>
        <w:gridCol w:w="250"/>
        <w:gridCol w:w="1577"/>
        <w:gridCol w:w="399"/>
        <w:gridCol w:w="1777"/>
      </w:tblGrid>
      <w:tr w:rsidR="00AD61C9" w:rsidRPr="00823463" w14:paraId="568118C0" w14:textId="77777777" w:rsidTr="00D71DDF">
        <w:trPr>
          <w:trHeight w:val="431"/>
        </w:trPr>
        <w:tc>
          <w:tcPr>
            <w:tcW w:w="9071" w:type="dxa"/>
            <w:gridSpan w:val="12"/>
            <w:tcBorders>
              <w:top w:val="single" w:sz="6" w:space="0" w:color="000000"/>
              <w:left w:val="single" w:sz="6" w:space="0" w:color="000000"/>
              <w:bottom w:val="single" w:sz="6" w:space="0" w:color="000000"/>
              <w:right w:val="single" w:sz="6" w:space="0" w:color="000000"/>
            </w:tcBorders>
            <w:vAlign w:val="center"/>
          </w:tcPr>
          <w:p w14:paraId="04FC1A1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Opće informacije</w:t>
            </w:r>
          </w:p>
        </w:tc>
      </w:tr>
      <w:tr w:rsidR="00AD61C9" w:rsidRPr="00823463" w14:paraId="0C4F42DF" w14:textId="77777777" w:rsidTr="00D71DDF">
        <w:trPr>
          <w:trHeight w:val="431"/>
        </w:trPr>
        <w:tc>
          <w:tcPr>
            <w:tcW w:w="1944" w:type="dxa"/>
            <w:gridSpan w:val="3"/>
            <w:tcBorders>
              <w:top w:val="single" w:sz="6" w:space="0" w:color="000000"/>
              <w:left w:val="single" w:sz="6" w:space="0" w:color="000000"/>
              <w:bottom w:val="single" w:sz="6" w:space="0" w:color="000000"/>
              <w:right w:val="single" w:sz="6" w:space="0" w:color="000000"/>
            </w:tcBorders>
            <w:vAlign w:val="center"/>
          </w:tcPr>
          <w:p w14:paraId="319F736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color w:val="231F20"/>
                <w:sz w:val="20"/>
                <w:szCs w:val="20"/>
              </w:rPr>
              <w:t>Nositelj predmeta</w:t>
            </w:r>
          </w:p>
        </w:tc>
        <w:tc>
          <w:tcPr>
            <w:tcW w:w="7127" w:type="dxa"/>
            <w:gridSpan w:val="9"/>
            <w:tcBorders>
              <w:top w:val="single" w:sz="6" w:space="0" w:color="000000"/>
              <w:left w:val="single" w:sz="6" w:space="0" w:color="000000"/>
              <w:bottom w:val="single" w:sz="6" w:space="0" w:color="000000"/>
              <w:right w:val="single" w:sz="6" w:space="0" w:color="000000"/>
            </w:tcBorders>
            <w:vAlign w:val="center"/>
          </w:tcPr>
          <w:p w14:paraId="4D1A7D8C" w14:textId="77777777" w:rsidR="00AD61C9" w:rsidRPr="00823463" w:rsidRDefault="00AD61C9" w:rsidP="00D71DDF">
            <w:pPr>
              <w:widowControl w:val="0"/>
            </w:pPr>
            <w:r w:rsidRPr="00823463">
              <w:t>prof. dr. sc. Sanjica Faletar</w:t>
            </w:r>
          </w:p>
        </w:tc>
      </w:tr>
      <w:tr w:rsidR="00AD61C9" w:rsidRPr="00823463" w14:paraId="1E07E617" w14:textId="77777777" w:rsidTr="00D71DDF">
        <w:trPr>
          <w:trHeight w:val="431"/>
        </w:trPr>
        <w:tc>
          <w:tcPr>
            <w:tcW w:w="1944" w:type="dxa"/>
            <w:gridSpan w:val="3"/>
            <w:tcBorders>
              <w:top w:val="single" w:sz="6" w:space="0" w:color="000000"/>
              <w:left w:val="single" w:sz="6" w:space="0" w:color="000000"/>
              <w:bottom w:val="single" w:sz="6" w:space="0" w:color="000000"/>
              <w:right w:val="single" w:sz="6" w:space="0" w:color="000000"/>
            </w:tcBorders>
            <w:vAlign w:val="center"/>
          </w:tcPr>
          <w:p w14:paraId="57C524C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127" w:type="dxa"/>
            <w:gridSpan w:val="9"/>
            <w:tcBorders>
              <w:top w:val="single" w:sz="6" w:space="0" w:color="000000"/>
              <w:left w:val="single" w:sz="6" w:space="0" w:color="000000"/>
              <w:bottom w:val="single" w:sz="6" w:space="0" w:color="000000"/>
              <w:right w:val="single" w:sz="6" w:space="0" w:color="000000"/>
            </w:tcBorders>
            <w:vAlign w:val="center"/>
          </w:tcPr>
          <w:p w14:paraId="4120AFD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i/>
                <w:color w:val="231F20"/>
                <w:sz w:val="20"/>
                <w:szCs w:val="20"/>
              </w:rPr>
            </w:pPr>
            <w:r w:rsidRPr="00823463">
              <w:rPr>
                <w:rFonts w:ascii="Calibri" w:hAnsi="Calibri" w:cs="Calibri"/>
                <w:b/>
                <w:i/>
                <w:color w:val="231F20"/>
                <w:sz w:val="20"/>
                <w:szCs w:val="20"/>
              </w:rPr>
              <w:t>Društveno odgovorne knjižnice</w:t>
            </w:r>
          </w:p>
        </w:tc>
      </w:tr>
      <w:tr w:rsidR="00AD61C9" w:rsidRPr="00823463" w14:paraId="20484963" w14:textId="77777777" w:rsidTr="00D71DDF">
        <w:trPr>
          <w:trHeight w:val="431"/>
        </w:trPr>
        <w:tc>
          <w:tcPr>
            <w:tcW w:w="1944" w:type="dxa"/>
            <w:gridSpan w:val="3"/>
            <w:tcBorders>
              <w:top w:val="single" w:sz="6" w:space="0" w:color="000000"/>
              <w:left w:val="single" w:sz="6" w:space="0" w:color="000000"/>
              <w:bottom w:val="single" w:sz="6" w:space="0" w:color="000000"/>
              <w:right w:val="single" w:sz="6" w:space="0" w:color="000000"/>
            </w:tcBorders>
            <w:vAlign w:val="center"/>
          </w:tcPr>
          <w:p w14:paraId="3012BF4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27" w:type="dxa"/>
            <w:gridSpan w:val="9"/>
            <w:tcBorders>
              <w:top w:val="single" w:sz="6" w:space="0" w:color="000000"/>
              <w:left w:val="single" w:sz="6" w:space="0" w:color="000000"/>
              <w:bottom w:val="single" w:sz="6" w:space="0" w:color="000000"/>
              <w:right w:val="single" w:sz="6" w:space="0" w:color="000000"/>
            </w:tcBorders>
            <w:vAlign w:val="center"/>
          </w:tcPr>
          <w:p w14:paraId="5A41904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Doktorski studij Informacijske znanosti</w:t>
            </w:r>
          </w:p>
        </w:tc>
      </w:tr>
      <w:tr w:rsidR="00AD61C9" w:rsidRPr="00823463" w14:paraId="2FA0D9E2" w14:textId="77777777" w:rsidTr="00D71DDF">
        <w:trPr>
          <w:trHeight w:val="431"/>
        </w:trPr>
        <w:tc>
          <w:tcPr>
            <w:tcW w:w="1944" w:type="dxa"/>
            <w:gridSpan w:val="3"/>
            <w:tcBorders>
              <w:top w:val="single" w:sz="6" w:space="0" w:color="000000"/>
              <w:left w:val="single" w:sz="6" w:space="0" w:color="000000"/>
              <w:bottom w:val="single" w:sz="6" w:space="0" w:color="000000"/>
              <w:right w:val="single" w:sz="6" w:space="0" w:color="000000"/>
            </w:tcBorders>
            <w:vAlign w:val="center"/>
          </w:tcPr>
          <w:p w14:paraId="103415C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27" w:type="dxa"/>
            <w:gridSpan w:val="9"/>
            <w:tcBorders>
              <w:top w:val="single" w:sz="6" w:space="0" w:color="000000"/>
              <w:left w:val="single" w:sz="6" w:space="0" w:color="000000"/>
              <w:bottom w:val="single" w:sz="6" w:space="0" w:color="000000"/>
              <w:right w:val="single" w:sz="6" w:space="0" w:color="000000"/>
            </w:tcBorders>
            <w:vAlign w:val="center"/>
          </w:tcPr>
          <w:p w14:paraId="39348A0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 xml:space="preserve">Izborni </w:t>
            </w:r>
          </w:p>
        </w:tc>
      </w:tr>
      <w:tr w:rsidR="00AD61C9" w:rsidRPr="00823463" w14:paraId="511BEC73" w14:textId="77777777" w:rsidTr="00D71DDF">
        <w:trPr>
          <w:trHeight w:val="431"/>
        </w:trPr>
        <w:tc>
          <w:tcPr>
            <w:tcW w:w="1944" w:type="dxa"/>
            <w:gridSpan w:val="3"/>
            <w:tcBorders>
              <w:top w:val="single" w:sz="6" w:space="0" w:color="000000"/>
              <w:left w:val="single" w:sz="6" w:space="0" w:color="000000"/>
              <w:bottom w:val="single" w:sz="6" w:space="0" w:color="000000"/>
              <w:right w:val="single" w:sz="6" w:space="0" w:color="000000"/>
            </w:tcBorders>
            <w:vAlign w:val="center"/>
          </w:tcPr>
          <w:p w14:paraId="48D37FA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27" w:type="dxa"/>
            <w:gridSpan w:val="9"/>
            <w:tcBorders>
              <w:top w:val="single" w:sz="6" w:space="0" w:color="000000"/>
              <w:left w:val="single" w:sz="6" w:space="0" w:color="000000"/>
              <w:bottom w:val="single" w:sz="6" w:space="0" w:color="000000"/>
              <w:right w:val="single" w:sz="6" w:space="0" w:color="000000"/>
            </w:tcBorders>
            <w:vAlign w:val="center"/>
          </w:tcPr>
          <w:p w14:paraId="74D6021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1/II-2/III</w:t>
            </w:r>
          </w:p>
        </w:tc>
      </w:tr>
      <w:tr w:rsidR="00AD61C9" w:rsidRPr="00823463" w14:paraId="56DBC071" w14:textId="77777777" w:rsidTr="00D71DDF">
        <w:trPr>
          <w:trHeight w:val="431"/>
        </w:trPr>
        <w:tc>
          <w:tcPr>
            <w:tcW w:w="1944" w:type="dxa"/>
            <w:gridSpan w:val="3"/>
            <w:vMerge w:val="restart"/>
            <w:tcBorders>
              <w:top w:val="single" w:sz="6" w:space="0" w:color="000000"/>
              <w:left w:val="single" w:sz="6" w:space="0" w:color="000000"/>
              <w:bottom w:val="single" w:sz="6" w:space="0" w:color="000000"/>
              <w:right w:val="single" w:sz="6" w:space="0" w:color="000000"/>
            </w:tcBorders>
            <w:vAlign w:val="center"/>
          </w:tcPr>
          <w:p w14:paraId="374AD06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241" w:type="dxa"/>
            <w:gridSpan w:val="5"/>
            <w:tcBorders>
              <w:top w:val="single" w:sz="6" w:space="0" w:color="000000"/>
              <w:left w:val="single" w:sz="6" w:space="0" w:color="000000"/>
              <w:bottom w:val="single" w:sz="6" w:space="0" w:color="000000"/>
              <w:right w:val="single" w:sz="6" w:space="0" w:color="000000"/>
            </w:tcBorders>
            <w:vAlign w:val="center"/>
          </w:tcPr>
          <w:p w14:paraId="4C2A6E2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886" w:type="dxa"/>
            <w:gridSpan w:val="4"/>
            <w:tcBorders>
              <w:top w:val="single" w:sz="6" w:space="0" w:color="000000"/>
              <w:left w:val="single" w:sz="6" w:space="0" w:color="000000"/>
              <w:bottom w:val="single" w:sz="6" w:space="0" w:color="000000"/>
              <w:right w:val="single" w:sz="6" w:space="0" w:color="000000"/>
            </w:tcBorders>
            <w:vAlign w:val="center"/>
          </w:tcPr>
          <w:p w14:paraId="12D029A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5</w:t>
            </w:r>
          </w:p>
        </w:tc>
      </w:tr>
      <w:tr w:rsidR="00AD61C9" w:rsidRPr="00823463" w14:paraId="65C85298" w14:textId="77777777" w:rsidTr="00D71DDF">
        <w:trPr>
          <w:trHeight w:val="431"/>
        </w:trPr>
        <w:tc>
          <w:tcPr>
            <w:tcW w:w="1944" w:type="dxa"/>
            <w:gridSpan w:val="3"/>
            <w:vMerge/>
            <w:tcBorders>
              <w:top w:val="single" w:sz="6" w:space="0" w:color="000000"/>
              <w:left w:val="single" w:sz="6" w:space="0" w:color="000000"/>
              <w:bottom w:val="single" w:sz="6" w:space="0" w:color="000000"/>
              <w:right w:val="single" w:sz="6" w:space="0" w:color="000000"/>
            </w:tcBorders>
            <w:vAlign w:val="center"/>
          </w:tcPr>
          <w:p w14:paraId="47728CC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241" w:type="dxa"/>
            <w:gridSpan w:val="5"/>
            <w:tcBorders>
              <w:top w:val="single" w:sz="6" w:space="0" w:color="000000"/>
              <w:left w:val="single" w:sz="6" w:space="0" w:color="000000"/>
              <w:bottom w:val="single" w:sz="6" w:space="0" w:color="000000"/>
              <w:right w:val="single" w:sz="6" w:space="0" w:color="000000"/>
            </w:tcBorders>
            <w:vAlign w:val="center"/>
          </w:tcPr>
          <w:p w14:paraId="108FDDC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886" w:type="dxa"/>
            <w:gridSpan w:val="4"/>
            <w:tcBorders>
              <w:top w:val="single" w:sz="6" w:space="0" w:color="000000"/>
              <w:left w:val="single" w:sz="6" w:space="0" w:color="000000"/>
              <w:bottom w:val="single" w:sz="6" w:space="0" w:color="000000"/>
              <w:right w:val="single" w:sz="6" w:space="0" w:color="000000"/>
            </w:tcBorders>
            <w:vAlign w:val="center"/>
          </w:tcPr>
          <w:p w14:paraId="7A3BDE3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10+0+20</w:t>
            </w:r>
          </w:p>
        </w:tc>
      </w:tr>
      <w:tr w:rsidR="00AD61C9" w:rsidRPr="00823463" w14:paraId="03E6AE8C"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1158C0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42A9B73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p>
        </w:tc>
      </w:tr>
      <w:tr w:rsidR="00AD61C9" w:rsidRPr="00823463" w14:paraId="26B5E94E"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43C2E41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1C5BF0AD"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2BC414B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bCs/>
                <w:color w:val="231F20"/>
                <w:sz w:val="20"/>
                <w:szCs w:val="20"/>
              </w:rPr>
              <w:t>Cilj je predmeta om</w:t>
            </w:r>
            <w:r w:rsidRPr="00823463">
              <w:rPr>
                <w:rFonts w:ascii="Calibri" w:hAnsi="Calibri" w:cs="Calibri"/>
                <w:color w:val="231F20"/>
                <w:sz w:val="20"/>
                <w:szCs w:val="20"/>
              </w:rPr>
              <w:t xml:space="preserve">ogućiti studentima razumijevanje kulturnog, društvenog, političkog i ekonomskog konteksta u kojem djeluju knjižnice, s posebnim naglaskom na vrijednosti, poslanja i zadaće različitih tipova knjižnica (narodne, školske, visokoškolske, specijalne itd.) u suvremenom društvu. Posebna će se pozornost posvetiti pitanjima društvene odgovornosti knjižnica kao ustanova koje pridonose izjednačavanju životnih mogućnosti i podizanju kvalitete života svih građana i razvoju društva općenito, kao i utjecaju i učinku knjižnica na pojedince i zajednicu (zajedničko dobro, izgradnja zajednice itd.). Studenti će se upoznati s načinima na koje knjižnice odgovaraju na suvremena društvena pitanja te pridonose društvenoj jednakosti, uključenosti i pravednosti, prvenstveno osiguravanjem slobodnog pristupa informacijama u svim oblicima, omogućavanjem društvene interakcije i razmjene mišljenja, oblikovanjem dostupnih, demokratskih i neutralnih prostora, izgradnjom uravnoteženih zbirki i poticanjem cjeloživotnog učenja, razvoja kritičkog razmišljanja, obaviještenog i aktivnog  građanstva te demokratskog sudjelovanja. </w:t>
            </w:r>
          </w:p>
        </w:tc>
      </w:tr>
      <w:tr w:rsidR="00AD61C9" w:rsidRPr="00823463" w14:paraId="67B9B7E7"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0E2CCCC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1D346BB2"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AD0F42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Nema uvjeta za upis predmeta.</w:t>
            </w:r>
          </w:p>
        </w:tc>
      </w:tr>
      <w:tr w:rsidR="00AD61C9" w:rsidRPr="00823463" w14:paraId="46797D3E"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7F143D1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023F14A4"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DC6892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048901B4" w14:textId="77777777" w:rsidR="00AD61C9" w:rsidRPr="00823463" w:rsidRDefault="00AD61C9" w:rsidP="002429E4">
            <w:pPr>
              <w:pStyle w:val="box473022"/>
              <w:widowControl w:val="0"/>
              <w:numPr>
                <w:ilvl w:val="0"/>
                <w:numId w:val="2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Objasniti kulturni, društveni, politički i ekonomski konteksta u kojem djeluju suvremene knjižnice </w:t>
            </w:r>
          </w:p>
          <w:p w14:paraId="17130A05" w14:textId="77777777" w:rsidR="00AD61C9" w:rsidRPr="00823463" w:rsidRDefault="00AD61C9" w:rsidP="002429E4">
            <w:pPr>
              <w:pStyle w:val="box473022"/>
              <w:widowControl w:val="0"/>
              <w:numPr>
                <w:ilvl w:val="0"/>
                <w:numId w:val="2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Identificirati temeljne vrijednosti, poslanja i zadaće knjižnica u suvremenom okruženju </w:t>
            </w:r>
          </w:p>
          <w:p w14:paraId="50741B10" w14:textId="77777777" w:rsidR="00AD61C9" w:rsidRPr="00823463" w:rsidRDefault="00AD61C9" w:rsidP="002429E4">
            <w:pPr>
              <w:pStyle w:val="box473022"/>
              <w:widowControl w:val="0"/>
              <w:numPr>
                <w:ilvl w:val="0"/>
                <w:numId w:val="2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Samostalno analizirati važnost društveno odgovornih knjižnica u odnosu na pojedince, društvene skupine, društvo, okoliš itd.</w:t>
            </w:r>
          </w:p>
          <w:p w14:paraId="113F05F7" w14:textId="77777777" w:rsidR="00AD61C9" w:rsidRPr="00823463" w:rsidRDefault="00AD61C9" w:rsidP="002429E4">
            <w:pPr>
              <w:pStyle w:val="box473022"/>
              <w:widowControl w:val="0"/>
              <w:numPr>
                <w:ilvl w:val="0"/>
                <w:numId w:val="2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Opisati načine na koje knjižnice pridonose društvenoj jednakosti, uključenosti i pravednosti </w:t>
            </w:r>
          </w:p>
          <w:p w14:paraId="39D47D58" w14:textId="77777777" w:rsidR="00AD61C9" w:rsidRPr="00823463" w:rsidRDefault="00AD61C9" w:rsidP="002429E4">
            <w:pPr>
              <w:pStyle w:val="box473022"/>
              <w:widowControl w:val="0"/>
              <w:numPr>
                <w:ilvl w:val="0"/>
                <w:numId w:val="2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Utvrditi važnost knjižničnih zbirki, usluga i programa za društveno isključene pojedince i skupine </w:t>
            </w:r>
          </w:p>
          <w:p w14:paraId="27D95DAE" w14:textId="77777777" w:rsidR="00AD61C9" w:rsidRPr="00823463" w:rsidRDefault="00AD61C9" w:rsidP="002429E4">
            <w:pPr>
              <w:pStyle w:val="box473022"/>
              <w:widowControl w:val="0"/>
              <w:numPr>
                <w:ilvl w:val="0"/>
                <w:numId w:val="2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Vrednovati utjecaj knjižnica na pojedince i zajednicu </w:t>
            </w:r>
          </w:p>
          <w:p w14:paraId="58EBA557" w14:textId="77777777" w:rsidR="00AD61C9" w:rsidRPr="00823463" w:rsidRDefault="00AD61C9" w:rsidP="002429E4">
            <w:pPr>
              <w:pStyle w:val="box473022"/>
              <w:widowControl w:val="0"/>
              <w:numPr>
                <w:ilvl w:val="0"/>
                <w:numId w:val="2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 xml:space="preserve">Primijeniti relevantnu metodologiju u vlastitom znanstveno-istraživačkom radu </w:t>
            </w:r>
          </w:p>
          <w:p w14:paraId="6332DF3B" w14:textId="77777777" w:rsidR="00AD61C9" w:rsidRPr="00823463" w:rsidRDefault="00AD61C9" w:rsidP="002429E4">
            <w:pPr>
              <w:pStyle w:val="box473022"/>
              <w:widowControl w:val="0"/>
              <w:numPr>
                <w:ilvl w:val="0"/>
                <w:numId w:val="2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Stvarati nova znanja provođenjem znanstvenih istraživanja </w:t>
            </w:r>
          </w:p>
          <w:p w14:paraId="31AAD877" w14:textId="77777777" w:rsidR="00AD61C9" w:rsidRPr="00823463" w:rsidRDefault="00AD61C9" w:rsidP="002429E4">
            <w:pPr>
              <w:pStyle w:val="box473022"/>
              <w:widowControl w:val="0"/>
              <w:numPr>
                <w:ilvl w:val="0"/>
                <w:numId w:val="2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Učinkovito prezentirati vlastita znanja </w:t>
            </w:r>
          </w:p>
        </w:tc>
      </w:tr>
      <w:tr w:rsidR="00AD61C9" w:rsidRPr="00823463" w14:paraId="4206C2E8"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49078F0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4. Sadržaj predmeta</w:t>
            </w:r>
          </w:p>
        </w:tc>
      </w:tr>
      <w:tr w:rsidR="00AD61C9" w:rsidRPr="00823463" w14:paraId="1EBEF5EB"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1870141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Temeljni koncepti unutar problematike društveno odgovornih knjižnica. Vrijednosti, poslanje i zadaće knjižnica. Kritičko knjižničarstvo. Društvena jednakost. Društvena uključenost. Društvena pravednost. Zajedničko dobro. Intelektualne slobode. Dostupnost i pristupačnost (informacija, građe, usluga i programa, prostora itd.). Fizičke i </w:t>
            </w:r>
            <w:r w:rsidRPr="00823463">
              <w:rPr>
                <w:rFonts w:ascii="Calibri" w:hAnsi="Calibri" w:cs="Calibri"/>
                <w:i/>
                <w:color w:val="231F20"/>
                <w:sz w:val="20"/>
                <w:szCs w:val="20"/>
              </w:rPr>
              <w:t>online</w:t>
            </w:r>
            <w:r w:rsidRPr="00823463">
              <w:rPr>
                <w:rFonts w:ascii="Calibri" w:hAnsi="Calibri" w:cs="Calibri"/>
                <w:color w:val="231F20"/>
                <w:sz w:val="20"/>
                <w:szCs w:val="20"/>
              </w:rPr>
              <w:t xml:space="preserve"> knjižnične usluge. Uravnotežene knjižnične zbirke. Demokratski, neutralni, zeleni, knjižnični prostor. Utjecaj i učinak knjižnica na pojedince i zajednicu.  </w:t>
            </w:r>
          </w:p>
        </w:tc>
      </w:tr>
      <w:tr w:rsidR="00AD61C9" w:rsidRPr="00823463" w14:paraId="2ABDD2BC" w14:textId="77777777" w:rsidTr="00D71DDF">
        <w:trPr>
          <w:trHeight w:val="20"/>
        </w:trPr>
        <w:tc>
          <w:tcPr>
            <w:tcW w:w="5082" w:type="dxa"/>
            <w:gridSpan w:val="7"/>
            <w:tcBorders>
              <w:top w:val="single" w:sz="4" w:space="0" w:color="000000"/>
              <w:left w:val="single" w:sz="4" w:space="0" w:color="000000"/>
              <w:bottom w:val="single" w:sz="4" w:space="0" w:color="000000"/>
              <w:right w:val="single" w:sz="4" w:space="0" w:color="000000"/>
            </w:tcBorders>
            <w:vAlign w:val="center"/>
          </w:tcPr>
          <w:p w14:paraId="1EED0A1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1877" w:type="dxa"/>
            <w:gridSpan w:val="3"/>
            <w:tcBorders>
              <w:top w:val="single" w:sz="4" w:space="0" w:color="000000"/>
              <w:left w:val="single" w:sz="4" w:space="0" w:color="000000"/>
              <w:bottom w:val="single" w:sz="4" w:space="0" w:color="000000"/>
              <w:right w:val="single" w:sz="4" w:space="0" w:color="000000"/>
            </w:tcBorders>
            <w:vAlign w:val="center"/>
          </w:tcPr>
          <w:p w14:paraId="06AA0143" w14:textId="77777777" w:rsidR="00AD61C9" w:rsidRPr="00823463" w:rsidRDefault="00AD61C9" w:rsidP="00D71DDF">
            <w:pPr>
              <w:pStyle w:val="FieldText"/>
              <w:widowControl w:val="0"/>
              <w:rPr>
                <w:b w:val="0"/>
                <w:bCs/>
                <w:lang w:val="hr-HR"/>
              </w:rPr>
            </w:pPr>
            <w:r w:rsidRPr="00823463">
              <w:fldChar w:fldCharType="begin">
                <w:ffData>
                  <w:name w:val=""/>
                  <w:enabled/>
                  <w:calcOnExit w:val="0"/>
                  <w:checkBox>
                    <w:sizeAuto/>
                    <w:default w:val="0"/>
                    <w:checked/>
                  </w:checkBox>
                </w:ffData>
              </w:fldChar>
            </w:r>
            <w:r w:rsidRPr="00890892">
              <w:rPr>
                <w:lang w:val="es-ES"/>
              </w:rPr>
              <w:instrText xml:space="preserve"> FORMCHECKBOX </w:instrText>
            </w:r>
            <w:r w:rsidR="00900A78">
              <w:fldChar w:fldCharType="separate"/>
            </w:r>
            <w:bookmarkStart w:id="76" w:name="__Fieldmark__15918_1346287334"/>
            <w:bookmarkEnd w:id="76"/>
            <w:r w:rsidRPr="00823463">
              <w:fldChar w:fldCharType="end"/>
            </w:r>
            <w:r w:rsidRPr="00823463">
              <w:rPr>
                <w:b w:val="0"/>
                <w:bCs/>
                <w:lang w:val="hr-HR"/>
              </w:rPr>
              <w:t xml:space="preserve"> predavanja</w:t>
            </w:r>
          </w:p>
          <w:p w14:paraId="42FF0B15" w14:textId="77777777" w:rsidR="00AD61C9" w:rsidRPr="00823463" w:rsidRDefault="00AD61C9" w:rsidP="00D71DDF">
            <w:pPr>
              <w:pStyle w:val="FieldText"/>
              <w:widowControl w:val="0"/>
              <w:rPr>
                <w:b w:val="0"/>
                <w:lang w:val="hr-HR"/>
              </w:rPr>
            </w:pPr>
            <w:r w:rsidRPr="00823463">
              <w:fldChar w:fldCharType="begin">
                <w:ffData>
                  <w:name w:val=""/>
                  <w:enabled/>
                  <w:calcOnExit w:val="0"/>
                  <w:checkBox>
                    <w:sizeAuto/>
                    <w:default w:val="0"/>
                    <w:checked/>
                  </w:checkBox>
                </w:ffData>
              </w:fldChar>
            </w:r>
            <w:r w:rsidRPr="00890892">
              <w:rPr>
                <w:lang w:val="es-ES"/>
              </w:rPr>
              <w:instrText xml:space="preserve"> FORMCHECKBOX </w:instrText>
            </w:r>
            <w:r w:rsidR="00900A78">
              <w:fldChar w:fldCharType="separate"/>
            </w:r>
            <w:bookmarkStart w:id="77" w:name="__Fieldmark__15921_1346287334"/>
            <w:bookmarkEnd w:id="77"/>
            <w:r w:rsidRPr="00823463">
              <w:fldChar w:fldCharType="end"/>
            </w:r>
            <w:r w:rsidRPr="00823463">
              <w:rPr>
                <w:b w:val="0"/>
                <w:lang w:val="hr-HR"/>
              </w:rPr>
              <w:t xml:space="preserve"> seminari i radionice</w:t>
            </w:r>
          </w:p>
          <w:p w14:paraId="4D58F0C1" w14:textId="77777777" w:rsidR="00AD61C9" w:rsidRPr="00823463" w:rsidRDefault="00AD61C9" w:rsidP="00D71DDF">
            <w:pPr>
              <w:pStyle w:val="FieldText"/>
              <w:widowControl w:val="0"/>
              <w:rPr>
                <w:b w:val="0"/>
                <w:bCs/>
                <w:lang w:val="hr-HR"/>
              </w:rPr>
            </w:pPr>
            <w:r w:rsidRPr="00823463">
              <w:fldChar w:fldCharType="begin">
                <w:ffData>
                  <w:name w:val=""/>
                  <w:enabled/>
                  <w:calcOnExit w:val="0"/>
                  <w:checkBox>
                    <w:sizeAuto/>
                    <w:default w:val="0"/>
                  </w:checkBox>
                </w:ffData>
              </w:fldChar>
            </w:r>
            <w:r w:rsidRPr="00890892">
              <w:rPr>
                <w:lang w:val="es-ES"/>
              </w:rPr>
              <w:instrText xml:space="preserve"> FORMCHECKBOX </w:instrText>
            </w:r>
            <w:r w:rsidR="00900A78">
              <w:fldChar w:fldCharType="separate"/>
            </w:r>
            <w:bookmarkStart w:id="78" w:name="__Fieldmark__15924_1346287334"/>
            <w:bookmarkEnd w:id="78"/>
            <w:r w:rsidRPr="00823463">
              <w:fldChar w:fldCharType="end"/>
            </w:r>
            <w:r w:rsidRPr="00823463">
              <w:rPr>
                <w:b w:val="0"/>
                <w:bCs/>
                <w:lang w:val="hr-HR"/>
              </w:rPr>
              <w:t xml:space="preserve"> vježbe</w:t>
            </w:r>
          </w:p>
          <w:p w14:paraId="68190AEE" w14:textId="77777777" w:rsidR="00AD61C9" w:rsidRPr="00823463" w:rsidRDefault="00AD61C9" w:rsidP="00D71DDF">
            <w:pPr>
              <w:pStyle w:val="FieldText"/>
              <w:widowControl w:val="0"/>
              <w:rPr>
                <w:b w:val="0"/>
                <w:bCs/>
                <w:lang w:val="hr-HR"/>
              </w:rPr>
            </w:pPr>
            <w:r w:rsidRPr="00823463">
              <w:fldChar w:fldCharType="begin">
                <w:ffData>
                  <w:name w:val=""/>
                  <w:enabled/>
                  <w:calcOnExit w:val="0"/>
                  <w:checkBox>
                    <w:sizeAuto/>
                    <w:default w:val="0"/>
                    <w:checked/>
                  </w:checkBox>
                </w:ffData>
              </w:fldChar>
            </w:r>
            <w:r w:rsidRPr="00890892">
              <w:rPr>
                <w:lang w:val="es-ES"/>
              </w:rPr>
              <w:instrText xml:space="preserve"> FORMCHECKBOX </w:instrText>
            </w:r>
            <w:r w:rsidR="00900A78">
              <w:fldChar w:fldCharType="separate"/>
            </w:r>
            <w:bookmarkStart w:id="79" w:name="__Fieldmark__15927_1346287334"/>
            <w:bookmarkEnd w:id="79"/>
            <w:r w:rsidRPr="00823463">
              <w:fldChar w:fldCharType="end"/>
            </w:r>
            <w:r w:rsidRPr="00823463">
              <w:rPr>
                <w:b w:val="0"/>
                <w:bCs/>
                <w:lang w:val="hr-HR"/>
              </w:rPr>
              <w:t xml:space="preserve"> obrazovanje na daljinu</w:t>
            </w:r>
          </w:p>
          <w:p w14:paraId="23C53F1A" w14:textId="77777777" w:rsidR="00AD61C9" w:rsidRPr="00823463" w:rsidRDefault="00AD61C9" w:rsidP="00D71DDF">
            <w:pPr>
              <w:pStyle w:val="FieldText"/>
              <w:widowControl w:val="0"/>
              <w:rPr>
                <w:b w:val="0"/>
                <w:bCs/>
                <w:lang w:val="hr-HR"/>
              </w:rPr>
            </w:pPr>
            <w:r w:rsidRPr="00823463">
              <w:fldChar w:fldCharType="begin">
                <w:ffData>
                  <w:name w:val=""/>
                  <w:enabled/>
                  <w:calcOnExit w:val="0"/>
                  <w:checkBox>
                    <w:sizeAuto/>
                    <w:default w:val="0"/>
                  </w:checkBox>
                </w:ffData>
              </w:fldChar>
            </w:r>
            <w:r w:rsidRPr="00823463">
              <w:instrText xml:space="preserve"> FORMCHECKBOX </w:instrText>
            </w:r>
            <w:r w:rsidR="00900A78">
              <w:fldChar w:fldCharType="separate"/>
            </w:r>
            <w:bookmarkStart w:id="80" w:name="__Fieldmark__15930_1346287334"/>
            <w:bookmarkEnd w:id="80"/>
            <w:r w:rsidRPr="00823463">
              <w:fldChar w:fldCharType="end"/>
            </w:r>
            <w:r w:rsidRPr="00823463">
              <w:rPr>
                <w:b w:val="0"/>
                <w:bCs/>
                <w:lang w:val="hr-HR"/>
              </w:rPr>
              <w:t xml:space="preserve"> terenska nastava</w:t>
            </w:r>
          </w:p>
        </w:tc>
        <w:tc>
          <w:tcPr>
            <w:tcW w:w="2112" w:type="dxa"/>
            <w:gridSpan w:val="2"/>
            <w:tcBorders>
              <w:top w:val="single" w:sz="4" w:space="0" w:color="000000"/>
              <w:left w:val="single" w:sz="4" w:space="0" w:color="000000"/>
              <w:bottom w:val="single" w:sz="4" w:space="0" w:color="000000"/>
              <w:right w:val="single" w:sz="4" w:space="0" w:color="000000"/>
            </w:tcBorders>
            <w:vAlign w:val="center"/>
          </w:tcPr>
          <w:p w14:paraId="61129ED6" w14:textId="77777777" w:rsidR="00AD61C9" w:rsidRPr="00823463" w:rsidRDefault="00AD61C9" w:rsidP="00D71DDF">
            <w:pPr>
              <w:pStyle w:val="FieldText"/>
              <w:widowControl w:val="0"/>
              <w:rPr>
                <w:b w:val="0"/>
                <w:bCs/>
                <w:lang w:val="hr-HR"/>
              </w:rPr>
            </w:pPr>
            <w:r w:rsidRPr="00823463">
              <w:fldChar w:fldCharType="begin">
                <w:ffData>
                  <w:name w:val=""/>
                  <w:enabled/>
                  <w:calcOnExit w:val="0"/>
                  <w:checkBox>
                    <w:sizeAuto/>
                    <w:default w:val="0"/>
                  </w:checkBox>
                </w:ffData>
              </w:fldChar>
            </w:r>
            <w:r w:rsidRPr="00890892">
              <w:rPr>
                <w:lang w:val="es-ES"/>
              </w:rPr>
              <w:instrText xml:space="preserve"> FORMCHECKBOX </w:instrText>
            </w:r>
            <w:r w:rsidR="00900A78">
              <w:fldChar w:fldCharType="separate"/>
            </w:r>
            <w:bookmarkStart w:id="81" w:name="__Fieldmark__15933_1346287334"/>
            <w:bookmarkEnd w:id="81"/>
            <w:r w:rsidRPr="00823463">
              <w:fldChar w:fldCharType="end"/>
            </w:r>
            <w:r w:rsidRPr="00823463">
              <w:rPr>
                <w:b w:val="0"/>
                <w:bCs/>
                <w:lang w:val="hr-HR"/>
              </w:rPr>
              <w:t xml:space="preserve"> samostalni zadatci</w:t>
            </w:r>
          </w:p>
          <w:p w14:paraId="22646224" w14:textId="77777777" w:rsidR="00AD61C9" w:rsidRPr="00823463" w:rsidRDefault="00AD61C9" w:rsidP="00D71DDF">
            <w:pPr>
              <w:pStyle w:val="FieldText"/>
              <w:widowControl w:val="0"/>
              <w:rPr>
                <w:b w:val="0"/>
                <w:bCs/>
                <w:lang w:val="hr-HR"/>
              </w:rPr>
            </w:pPr>
            <w:r w:rsidRPr="00823463">
              <w:fldChar w:fldCharType="begin">
                <w:ffData>
                  <w:name w:val=""/>
                  <w:enabled/>
                  <w:calcOnExit w:val="0"/>
                  <w:checkBox>
                    <w:sizeAuto/>
                    <w:default w:val="0"/>
                  </w:checkBox>
                </w:ffData>
              </w:fldChar>
            </w:r>
            <w:r w:rsidRPr="00890892">
              <w:rPr>
                <w:lang w:val="es-ES"/>
              </w:rPr>
              <w:instrText xml:space="preserve"> FORMCHECKBOX </w:instrText>
            </w:r>
            <w:r w:rsidR="00900A78">
              <w:fldChar w:fldCharType="separate"/>
            </w:r>
            <w:bookmarkStart w:id="82" w:name="__Fieldmark__15936_1346287334"/>
            <w:bookmarkEnd w:id="82"/>
            <w:r w:rsidRPr="00823463">
              <w:fldChar w:fldCharType="end"/>
            </w:r>
            <w:r w:rsidRPr="00823463">
              <w:rPr>
                <w:b w:val="0"/>
                <w:bCs/>
                <w:lang w:val="hr-HR"/>
              </w:rPr>
              <w:t xml:space="preserve"> multimedija i mreža</w:t>
            </w:r>
          </w:p>
          <w:p w14:paraId="0015D639" w14:textId="77777777" w:rsidR="00AD61C9" w:rsidRPr="00823463" w:rsidRDefault="00AD61C9" w:rsidP="00D71DDF">
            <w:pPr>
              <w:pStyle w:val="FieldText"/>
              <w:widowControl w:val="0"/>
              <w:rPr>
                <w:b w:val="0"/>
                <w:bCs/>
                <w:lang w:val="hr-HR"/>
              </w:rPr>
            </w:pPr>
            <w:r w:rsidRPr="00823463">
              <w:fldChar w:fldCharType="begin">
                <w:ffData>
                  <w:name w:val=""/>
                  <w:enabled/>
                  <w:calcOnExit w:val="0"/>
                  <w:checkBox>
                    <w:sizeAuto/>
                    <w:default w:val="0"/>
                  </w:checkBox>
                </w:ffData>
              </w:fldChar>
            </w:r>
            <w:r w:rsidRPr="00890892">
              <w:rPr>
                <w:lang w:val="es-ES"/>
              </w:rPr>
              <w:instrText xml:space="preserve"> FORMCHECKBOX </w:instrText>
            </w:r>
            <w:r w:rsidR="00900A78">
              <w:fldChar w:fldCharType="separate"/>
            </w:r>
            <w:bookmarkStart w:id="83" w:name="__Fieldmark__15939_1346287334"/>
            <w:bookmarkEnd w:id="83"/>
            <w:r w:rsidRPr="00823463">
              <w:fldChar w:fldCharType="end"/>
            </w:r>
            <w:r w:rsidRPr="00823463">
              <w:rPr>
                <w:b w:val="0"/>
                <w:bCs/>
                <w:lang w:val="hr-HR"/>
              </w:rPr>
              <w:t xml:space="preserve"> laboratorij</w:t>
            </w:r>
          </w:p>
          <w:p w14:paraId="60C805B2" w14:textId="77777777" w:rsidR="00AD61C9" w:rsidRPr="00823463" w:rsidRDefault="00AD61C9" w:rsidP="00D71DDF">
            <w:pPr>
              <w:pStyle w:val="FieldText"/>
              <w:widowControl w:val="0"/>
              <w:rPr>
                <w:b w:val="0"/>
                <w:bCs/>
                <w:lang w:val="hr-HR"/>
              </w:rPr>
            </w:pPr>
            <w:r w:rsidRPr="00823463">
              <w:fldChar w:fldCharType="begin">
                <w:ffData>
                  <w:name w:val=""/>
                  <w:enabled/>
                  <w:calcOnExit w:val="0"/>
                  <w:checkBox>
                    <w:sizeAuto/>
                    <w:default w:val="0"/>
                  </w:checkBox>
                </w:ffData>
              </w:fldChar>
            </w:r>
            <w:r w:rsidRPr="00823463">
              <w:instrText xml:space="preserve"> FORMCHECKBOX </w:instrText>
            </w:r>
            <w:r w:rsidR="00900A78">
              <w:fldChar w:fldCharType="separate"/>
            </w:r>
            <w:bookmarkStart w:id="84" w:name="__Fieldmark__15942_1346287334"/>
            <w:bookmarkEnd w:id="84"/>
            <w:r w:rsidRPr="00823463">
              <w:fldChar w:fldCharType="end"/>
            </w:r>
            <w:r w:rsidRPr="00823463">
              <w:rPr>
                <w:b w:val="0"/>
                <w:bCs/>
                <w:lang w:val="hr-HR"/>
              </w:rPr>
              <w:t xml:space="preserve"> mentorski rad</w:t>
            </w:r>
          </w:p>
          <w:p w14:paraId="748F7852" w14:textId="77777777" w:rsidR="00AD61C9" w:rsidRPr="00823463" w:rsidRDefault="00AD61C9" w:rsidP="00D71DDF">
            <w:pPr>
              <w:pStyle w:val="FieldText"/>
              <w:widowControl w:val="0"/>
              <w:rPr>
                <w:b w:val="0"/>
                <w:bCs/>
                <w:lang w:val="hr-HR"/>
              </w:rPr>
            </w:pPr>
            <w:r w:rsidRPr="00823463">
              <w:fldChar w:fldCharType="begin">
                <w:ffData>
                  <w:name w:val=""/>
                  <w:enabled/>
                  <w:calcOnExit w:val="0"/>
                  <w:checkBox>
                    <w:sizeAuto/>
                    <w:default w:val="0"/>
                  </w:checkBox>
                </w:ffData>
              </w:fldChar>
            </w:r>
            <w:r w:rsidRPr="00823463">
              <w:instrText xml:space="preserve"> FORMCHECKBOX </w:instrText>
            </w:r>
            <w:r w:rsidR="00900A78">
              <w:fldChar w:fldCharType="separate"/>
            </w:r>
            <w:bookmarkStart w:id="85" w:name="__Fieldmark__15945_1346287334"/>
            <w:bookmarkEnd w:id="85"/>
            <w:r w:rsidRPr="00823463">
              <w:fldChar w:fldCharType="end"/>
            </w:r>
            <w:r w:rsidRPr="00823463">
              <w:rPr>
                <w:b w:val="0"/>
                <w:bCs/>
                <w:lang w:val="hr-HR"/>
              </w:rPr>
              <w:t xml:space="preserve"> ostalo</w:t>
            </w:r>
          </w:p>
          <w:p w14:paraId="3F07D687" w14:textId="77777777" w:rsidR="00AD61C9" w:rsidRPr="00823463" w:rsidRDefault="00AD61C9" w:rsidP="00D71DDF">
            <w:pPr>
              <w:pStyle w:val="FieldText"/>
              <w:widowControl w:val="0"/>
              <w:rPr>
                <w:b w:val="0"/>
                <w:bCs/>
                <w:lang w:val="hr-HR"/>
              </w:rPr>
            </w:pPr>
            <w:r w:rsidRPr="00823463">
              <w:rPr>
                <w:b w:val="0"/>
                <w:bCs/>
                <w:lang w:val="hr-HR"/>
              </w:rPr>
              <w:t>___________________</w:t>
            </w:r>
          </w:p>
        </w:tc>
      </w:tr>
      <w:tr w:rsidR="00AD61C9" w:rsidRPr="00823463" w14:paraId="6DA12689"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4F4A3A0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6. Komentari</w:t>
            </w:r>
          </w:p>
        </w:tc>
      </w:tr>
      <w:tr w:rsidR="00AD61C9" w:rsidRPr="00823463" w14:paraId="5524B877"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A50499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44F4C002"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7CC5A26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nastave/konzultacija, seminarski rad i usmeni ispit (razgovor o seminarskom radu).</w:t>
            </w:r>
          </w:p>
        </w:tc>
      </w:tr>
      <w:tr w:rsidR="00AD61C9" w:rsidRPr="00823463" w14:paraId="773628D4"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7C76DE2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730BDB91" w14:textId="77777777" w:rsidTr="00D71DDF">
        <w:trPr>
          <w:trHeight w:val="20"/>
        </w:trPr>
        <w:tc>
          <w:tcPr>
            <w:tcW w:w="1093" w:type="dxa"/>
            <w:tcBorders>
              <w:top w:val="single" w:sz="4" w:space="0" w:color="000000"/>
              <w:left w:val="single" w:sz="4" w:space="0" w:color="000000"/>
              <w:bottom w:val="single" w:sz="4" w:space="0" w:color="000000"/>
              <w:right w:val="single" w:sz="4" w:space="0" w:color="000000"/>
            </w:tcBorders>
            <w:vAlign w:val="center"/>
          </w:tcPr>
          <w:p w14:paraId="73C94DF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657" w:type="dxa"/>
            <w:tcBorders>
              <w:top w:val="single" w:sz="4" w:space="0" w:color="000000"/>
              <w:left w:val="single" w:sz="4" w:space="0" w:color="000000"/>
              <w:bottom w:val="single" w:sz="4" w:space="0" w:color="000000"/>
              <w:right w:val="single" w:sz="4" w:space="0" w:color="000000"/>
            </w:tcBorders>
            <w:vAlign w:val="center"/>
          </w:tcPr>
          <w:p w14:paraId="0CC0EDC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606F88B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659" w:type="dxa"/>
            <w:tcBorders>
              <w:top w:val="single" w:sz="4" w:space="0" w:color="000000"/>
              <w:left w:val="single" w:sz="4" w:space="0" w:color="000000"/>
              <w:bottom w:val="single" w:sz="4" w:space="0" w:color="000000"/>
              <w:right w:val="single" w:sz="4" w:space="0" w:color="000000"/>
            </w:tcBorders>
            <w:vAlign w:val="center"/>
          </w:tcPr>
          <w:p w14:paraId="31DBE97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2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0" w:type="dxa"/>
            <w:tcBorders>
              <w:top w:val="single" w:sz="4" w:space="0" w:color="000000"/>
              <w:left w:val="single" w:sz="4" w:space="0" w:color="000000"/>
              <w:bottom w:val="single" w:sz="4" w:space="0" w:color="000000"/>
              <w:right w:val="single" w:sz="4" w:space="0" w:color="000000"/>
            </w:tcBorders>
            <w:vAlign w:val="center"/>
          </w:tcPr>
          <w:p w14:paraId="5C99053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649" w:type="dxa"/>
            <w:gridSpan w:val="3"/>
            <w:tcBorders>
              <w:top w:val="single" w:sz="4" w:space="0" w:color="000000"/>
              <w:left w:val="single" w:sz="4" w:space="0" w:color="000000"/>
              <w:bottom w:val="single" w:sz="4" w:space="0" w:color="000000"/>
              <w:right w:val="single" w:sz="4" w:space="0" w:color="000000"/>
            </w:tcBorders>
            <w:vAlign w:val="center"/>
          </w:tcPr>
          <w:p w14:paraId="7569567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531" w:type="dxa"/>
            <w:tcBorders>
              <w:top w:val="single" w:sz="4" w:space="0" w:color="000000"/>
              <w:left w:val="single" w:sz="4" w:space="0" w:color="000000"/>
              <w:bottom w:val="single" w:sz="4" w:space="0" w:color="000000"/>
              <w:right w:val="single" w:sz="4" w:space="0" w:color="000000"/>
            </w:tcBorders>
            <w:vAlign w:val="center"/>
          </w:tcPr>
          <w:p w14:paraId="6527AE8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2112" w:type="dxa"/>
            <w:gridSpan w:val="2"/>
            <w:tcBorders>
              <w:top w:val="single" w:sz="4" w:space="0" w:color="000000"/>
              <w:left w:val="single" w:sz="4" w:space="0" w:color="000000"/>
              <w:bottom w:val="single" w:sz="4" w:space="0" w:color="000000"/>
              <w:right w:val="single" w:sz="4" w:space="0" w:color="000000"/>
            </w:tcBorders>
            <w:vAlign w:val="center"/>
          </w:tcPr>
          <w:p w14:paraId="3E5F8F5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2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2A60FC12" w14:textId="77777777" w:rsidTr="00D71DDF">
        <w:trPr>
          <w:trHeight w:val="20"/>
        </w:trPr>
        <w:tc>
          <w:tcPr>
            <w:tcW w:w="1093" w:type="dxa"/>
            <w:tcBorders>
              <w:top w:val="single" w:sz="4" w:space="0" w:color="000000"/>
              <w:left w:val="single" w:sz="4" w:space="0" w:color="000000"/>
              <w:bottom w:val="single" w:sz="4" w:space="0" w:color="000000"/>
              <w:right w:val="single" w:sz="4" w:space="0" w:color="000000"/>
            </w:tcBorders>
            <w:vAlign w:val="center"/>
          </w:tcPr>
          <w:p w14:paraId="28F3426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657" w:type="dxa"/>
            <w:tcBorders>
              <w:top w:val="single" w:sz="4" w:space="0" w:color="000000"/>
              <w:left w:val="single" w:sz="4" w:space="0" w:color="000000"/>
              <w:bottom w:val="single" w:sz="4" w:space="0" w:color="000000"/>
              <w:right w:val="single" w:sz="4" w:space="0" w:color="000000"/>
            </w:tcBorders>
            <w:vAlign w:val="center"/>
          </w:tcPr>
          <w:p w14:paraId="17469B6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8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0AC52E5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659" w:type="dxa"/>
            <w:tcBorders>
              <w:top w:val="single" w:sz="4" w:space="0" w:color="000000"/>
              <w:left w:val="single" w:sz="4" w:space="0" w:color="000000"/>
              <w:bottom w:val="single" w:sz="4" w:space="0" w:color="000000"/>
              <w:right w:val="single" w:sz="4" w:space="0" w:color="000000"/>
            </w:tcBorders>
            <w:vAlign w:val="center"/>
          </w:tcPr>
          <w:p w14:paraId="498F8A9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100" w:type="dxa"/>
            <w:tcBorders>
              <w:top w:val="single" w:sz="4" w:space="0" w:color="000000"/>
              <w:left w:val="single" w:sz="4" w:space="0" w:color="000000"/>
              <w:bottom w:val="single" w:sz="4" w:space="0" w:color="000000"/>
              <w:right w:val="single" w:sz="4" w:space="0" w:color="000000"/>
            </w:tcBorders>
            <w:vAlign w:val="center"/>
          </w:tcPr>
          <w:p w14:paraId="22C555B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649" w:type="dxa"/>
            <w:gridSpan w:val="3"/>
            <w:tcBorders>
              <w:top w:val="single" w:sz="4" w:space="0" w:color="000000"/>
              <w:left w:val="single" w:sz="4" w:space="0" w:color="000000"/>
              <w:bottom w:val="single" w:sz="4" w:space="0" w:color="000000"/>
              <w:right w:val="single" w:sz="4" w:space="0" w:color="000000"/>
            </w:tcBorders>
            <w:vAlign w:val="center"/>
          </w:tcPr>
          <w:p w14:paraId="07754B0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8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1" w:type="dxa"/>
            <w:tcBorders>
              <w:top w:val="single" w:sz="4" w:space="0" w:color="000000"/>
              <w:left w:val="single" w:sz="4" w:space="0" w:color="000000"/>
              <w:bottom w:val="single" w:sz="4" w:space="0" w:color="000000"/>
              <w:right w:val="single" w:sz="4" w:space="0" w:color="000000"/>
            </w:tcBorders>
            <w:vAlign w:val="center"/>
          </w:tcPr>
          <w:p w14:paraId="39CC42A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112" w:type="dxa"/>
            <w:gridSpan w:val="2"/>
            <w:tcBorders>
              <w:top w:val="single" w:sz="4" w:space="0" w:color="000000"/>
              <w:left w:val="single" w:sz="4" w:space="0" w:color="000000"/>
              <w:bottom w:val="single" w:sz="4" w:space="0" w:color="000000"/>
              <w:right w:val="single" w:sz="4" w:space="0" w:color="000000"/>
            </w:tcBorders>
            <w:vAlign w:val="center"/>
          </w:tcPr>
          <w:p w14:paraId="6C26DFB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r>
      <w:tr w:rsidR="00AD61C9" w:rsidRPr="00823463" w14:paraId="1EF95392" w14:textId="77777777" w:rsidTr="00D71DDF">
        <w:trPr>
          <w:trHeight w:val="20"/>
        </w:trPr>
        <w:tc>
          <w:tcPr>
            <w:tcW w:w="1093" w:type="dxa"/>
            <w:tcBorders>
              <w:top w:val="single" w:sz="4" w:space="0" w:color="000000"/>
              <w:left w:val="single" w:sz="4" w:space="0" w:color="000000"/>
              <w:bottom w:val="single" w:sz="4" w:space="0" w:color="000000"/>
              <w:right w:val="single" w:sz="4" w:space="0" w:color="000000"/>
            </w:tcBorders>
            <w:vAlign w:val="center"/>
          </w:tcPr>
          <w:p w14:paraId="65B305C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657" w:type="dxa"/>
            <w:tcBorders>
              <w:top w:val="single" w:sz="4" w:space="0" w:color="000000"/>
              <w:left w:val="single" w:sz="4" w:space="0" w:color="000000"/>
              <w:bottom w:val="single" w:sz="4" w:space="0" w:color="000000"/>
              <w:right w:val="single" w:sz="4" w:space="0" w:color="000000"/>
            </w:tcBorders>
            <w:vAlign w:val="center"/>
          </w:tcPr>
          <w:p w14:paraId="1FF232F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8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299AB92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659" w:type="dxa"/>
            <w:tcBorders>
              <w:top w:val="single" w:sz="4" w:space="0" w:color="000000"/>
              <w:left w:val="single" w:sz="4" w:space="0" w:color="000000"/>
              <w:bottom w:val="single" w:sz="4" w:space="0" w:color="000000"/>
              <w:right w:val="single" w:sz="4" w:space="0" w:color="000000"/>
            </w:tcBorders>
            <w:vAlign w:val="center"/>
          </w:tcPr>
          <w:p w14:paraId="2FBDCB3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8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0" w:type="dxa"/>
            <w:tcBorders>
              <w:top w:val="single" w:sz="4" w:space="0" w:color="000000"/>
              <w:left w:val="single" w:sz="4" w:space="0" w:color="000000"/>
              <w:bottom w:val="single" w:sz="4" w:space="0" w:color="000000"/>
              <w:right w:val="single" w:sz="4" w:space="0" w:color="000000"/>
            </w:tcBorders>
            <w:vAlign w:val="center"/>
          </w:tcPr>
          <w:p w14:paraId="1F29996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649" w:type="dxa"/>
            <w:gridSpan w:val="3"/>
            <w:tcBorders>
              <w:top w:val="single" w:sz="4" w:space="0" w:color="000000"/>
              <w:left w:val="single" w:sz="4" w:space="0" w:color="000000"/>
              <w:bottom w:val="single" w:sz="4" w:space="0" w:color="000000"/>
              <w:right w:val="single" w:sz="4" w:space="0" w:color="000000"/>
            </w:tcBorders>
            <w:vAlign w:val="center"/>
          </w:tcPr>
          <w:p w14:paraId="19EDF20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8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1" w:type="dxa"/>
            <w:tcBorders>
              <w:top w:val="single" w:sz="4" w:space="0" w:color="000000"/>
              <w:left w:val="single" w:sz="4" w:space="0" w:color="000000"/>
              <w:bottom w:val="single" w:sz="4" w:space="0" w:color="000000"/>
              <w:right w:val="single" w:sz="4" w:space="0" w:color="000000"/>
            </w:tcBorders>
            <w:vAlign w:val="center"/>
          </w:tcPr>
          <w:p w14:paraId="586A136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2112" w:type="dxa"/>
            <w:gridSpan w:val="2"/>
            <w:tcBorders>
              <w:top w:val="single" w:sz="4" w:space="0" w:color="000000"/>
              <w:left w:val="single" w:sz="4" w:space="0" w:color="000000"/>
              <w:bottom w:val="single" w:sz="4" w:space="0" w:color="000000"/>
              <w:right w:val="single" w:sz="4" w:space="0" w:color="000000"/>
            </w:tcBorders>
            <w:vAlign w:val="center"/>
          </w:tcPr>
          <w:p w14:paraId="7877976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8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37D22BAA" w14:textId="77777777" w:rsidTr="00D71DDF">
        <w:trPr>
          <w:trHeight w:val="20"/>
        </w:trPr>
        <w:tc>
          <w:tcPr>
            <w:tcW w:w="1093" w:type="dxa"/>
            <w:tcBorders>
              <w:top w:val="single" w:sz="4" w:space="0" w:color="000000"/>
              <w:left w:val="single" w:sz="4" w:space="0" w:color="000000"/>
              <w:bottom w:val="single" w:sz="4" w:space="0" w:color="000000"/>
              <w:right w:val="single" w:sz="4" w:space="0" w:color="000000"/>
            </w:tcBorders>
            <w:vAlign w:val="center"/>
          </w:tcPr>
          <w:p w14:paraId="5E07BE3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657" w:type="dxa"/>
            <w:tcBorders>
              <w:top w:val="single" w:sz="4" w:space="0" w:color="000000"/>
              <w:left w:val="single" w:sz="4" w:space="0" w:color="000000"/>
              <w:bottom w:val="single" w:sz="4" w:space="0" w:color="000000"/>
              <w:right w:val="single" w:sz="4" w:space="0" w:color="000000"/>
            </w:tcBorders>
            <w:vAlign w:val="center"/>
          </w:tcPr>
          <w:p w14:paraId="6A1903F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9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5CBA1F9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659" w:type="dxa"/>
            <w:tcBorders>
              <w:top w:val="single" w:sz="4" w:space="0" w:color="000000"/>
              <w:left w:val="single" w:sz="4" w:space="0" w:color="000000"/>
              <w:bottom w:val="single" w:sz="4" w:space="0" w:color="000000"/>
              <w:right w:val="single" w:sz="4" w:space="0" w:color="000000"/>
            </w:tcBorders>
            <w:vAlign w:val="center"/>
          </w:tcPr>
          <w:p w14:paraId="6B5A4C7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9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0" w:type="dxa"/>
            <w:tcBorders>
              <w:top w:val="single" w:sz="4" w:space="0" w:color="000000"/>
              <w:left w:val="single" w:sz="4" w:space="0" w:color="000000"/>
              <w:bottom w:val="single" w:sz="4" w:space="0" w:color="000000"/>
              <w:right w:val="single" w:sz="4" w:space="0" w:color="000000"/>
            </w:tcBorders>
            <w:vAlign w:val="center"/>
          </w:tcPr>
          <w:p w14:paraId="0234CAC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649" w:type="dxa"/>
            <w:gridSpan w:val="3"/>
            <w:tcBorders>
              <w:top w:val="single" w:sz="4" w:space="0" w:color="000000"/>
              <w:left w:val="single" w:sz="4" w:space="0" w:color="000000"/>
              <w:bottom w:val="single" w:sz="4" w:space="0" w:color="000000"/>
              <w:right w:val="single" w:sz="4" w:space="0" w:color="000000"/>
            </w:tcBorders>
            <w:vAlign w:val="center"/>
          </w:tcPr>
          <w:p w14:paraId="3E52E6E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9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1" w:type="dxa"/>
            <w:tcBorders>
              <w:top w:val="single" w:sz="4" w:space="0" w:color="000000"/>
              <w:left w:val="single" w:sz="4" w:space="0" w:color="000000"/>
              <w:bottom w:val="single" w:sz="4" w:space="0" w:color="000000"/>
              <w:right w:val="single" w:sz="4" w:space="0" w:color="000000"/>
            </w:tcBorders>
            <w:vAlign w:val="center"/>
          </w:tcPr>
          <w:p w14:paraId="0D717D9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112" w:type="dxa"/>
            <w:gridSpan w:val="2"/>
            <w:tcBorders>
              <w:top w:val="single" w:sz="4" w:space="0" w:color="000000"/>
              <w:left w:val="single" w:sz="4" w:space="0" w:color="000000"/>
              <w:bottom w:val="single" w:sz="4" w:space="0" w:color="000000"/>
              <w:right w:val="single" w:sz="4" w:space="0" w:color="000000"/>
            </w:tcBorders>
            <w:vAlign w:val="center"/>
          </w:tcPr>
          <w:p w14:paraId="55EB1D5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9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3750755B"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14E1D90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6D78C98D"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24B2EF4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U oblikovanju se konačne ocjene uzima u obzir ocjena seminarskog rada koji se temelji na vlastitom istraživanju (pregledni ili istraživački seminar) i razgovora o seminarskom radu (usmeni ispit). Očekuje se da pisani seminarski rad ima cca 25 kartica teksta pri čemu će za njegovu izradu biti potrebno obraditi cca 150 kartica teksta zahtjevnije i 150 kartica teksta nešto manje zahtjevne znanstvene i stručne literature. Završni ispit polaže se usmeno pri čemu se analizira sadržaj pisanog seminarskog rada. Očekuje se da student kompetentno i na visoko stručnoj razini raspravlja o predmetnoj problematici. </w:t>
            </w:r>
          </w:p>
          <w:p w14:paraId="7F92AB7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Iz svih elemenata praćenja i provjeravanja polaznik može ostvariti maksimalno 200 ocjenskih bodova, što čini 100% ocjene. Ocjena kolegija računa se na temelju procjene sljedećih elemenata: 50% istraživanje za seminarski rad, 30% kvaliteta pisanog seminarskog rada, 20% usmena prezentacija i rasprava o seminarskom radu. </w:t>
            </w:r>
          </w:p>
          <w:p w14:paraId="38C80BC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Skala ocjenjivanja je sljedeća: 110-125 ocjenskih bodova (55%-62%) = dovoljan (2), 126-159 ocjenskih bodova (63%-79%) = dobar (3), 160-179 ocjenskih bodova (80%-89%) = vrlo dobar (4), 180-200 ocjenskih bodova (90%-100%) = izvrstan (5).</w:t>
            </w:r>
          </w:p>
        </w:tc>
      </w:tr>
      <w:tr w:rsidR="00AD61C9" w:rsidRPr="00823463" w14:paraId="1BF4F42E"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4DD9148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3E42DD26"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1F485597" w14:textId="77777777" w:rsidR="00AD61C9" w:rsidRPr="00823463" w:rsidRDefault="00AD61C9" w:rsidP="002429E4">
            <w:pPr>
              <w:pStyle w:val="box473022"/>
              <w:widowControl w:val="0"/>
              <w:numPr>
                <w:ilvl w:val="0"/>
                <w:numId w:val="2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Bales, S. Social justice and library work: A guide to theory and practice. Chandos Publishing, 2017. (Odabrana poglavlja)</w:t>
            </w:r>
          </w:p>
          <w:p w14:paraId="35084345" w14:textId="77777777" w:rsidR="00AD61C9" w:rsidRPr="00823463" w:rsidRDefault="00AD61C9" w:rsidP="002429E4">
            <w:pPr>
              <w:pStyle w:val="box473022"/>
              <w:widowControl w:val="0"/>
              <w:numPr>
                <w:ilvl w:val="0"/>
                <w:numId w:val="2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Cooke, N. A. Information services to diverse populations: Developing services to diverse populations. </w:t>
            </w:r>
            <w:r w:rsidRPr="00823463">
              <w:rPr>
                <w:rFonts w:ascii="Calibri" w:hAnsi="Calibri" w:cs="Calibri"/>
                <w:color w:val="231F20"/>
                <w:sz w:val="20"/>
                <w:szCs w:val="20"/>
              </w:rPr>
              <w:lastRenderedPageBreak/>
              <w:t>Santa Barbara ; Denver : Libraries Unlimited, 2017. (Odabrana poglavlja)</w:t>
            </w:r>
          </w:p>
          <w:p w14:paraId="19097780" w14:textId="77777777" w:rsidR="00AD61C9" w:rsidRPr="00823463" w:rsidRDefault="00AD61C9" w:rsidP="002429E4">
            <w:pPr>
              <w:pStyle w:val="box473022"/>
              <w:widowControl w:val="0"/>
              <w:numPr>
                <w:ilvl w:val="0"/>
                <w:numId w:val="2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Hibert, M. Digitalni odrast i postdigitalno doba: kritiko bibliotekarstvo, disruptivni mediji i taktičko obrazovanje. Zagreb : Multimedijalni institut : Institut za političku ekologiju, 2018. (Odabrana poglavlja)</w:t>
            </w:r>
          </w:p>
          <w:p w14:paraId="1B3A1D47" w14:textId="77777777" w:rsidR="00AD61C9" w:rsidRPr="00823463" w:rsidRDefault="00AD61C9" w:rsidP="002429E4">
            <w:pPr>
              <w:pStyle w:val="box473022"/>
              <w:widowControl w:val="0"/>
              <w:numPr>
                <w:ilvl w:val="0"/>
                <w:numId w:val="2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Informed Societies: Why information literacy matters for citizenship, participation and democracy. / edited by </w:t>
            </w:r>
            <w:r w:rsidRPr="00823463">
              <w:rPr>
                <w:rFonts w:ascii="Calibri" w:hAnsi="Calibri" w:cs="Calibri"/>
                <w:color w:val="231F20"/>
                <w:sz w:val="20"/>
                <w:szCs w:val="20"/>
                <w:u w:val="single"/>
              </w:rPr>
              <w:t xml:space="preserve">Stéphane </w:t>
            </w:r>
            <w:r w:rsidRPr="00823463">
              <w:rPr>
                <w:rFonts w:ascii="Calibri" w:hAnsi="Calibri" w:cs="Calibri"/>
                <w:color w:val="231F20"/>
                <w:sz w:val="20"/>
                <w:szCs w:val="20"/>
              </w:rPr>
              <w:t xml:space="preserve">Goldstein. London : Facet Publishing, 2019. (Odabrana poglavlja) </w:t>
            </w:r>
          </w:p>
          <w:p w14:paraId="1F81F3FA" w14:textId="77777777" w:rsidR="00AD61C9" w:rsidRPr="00823463" w:rsidRDefault="00AD61C9" w:rsidP="002429E4">
            <w:pPr>
              <w:pStyle w:val="box473022"/>
              <w:widowControl w:val="0"/>
              <w:numPr>
                <w:ilvl w:val="0"/>
                <w:numId w:val="2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Koehler, W. Ethics and vaues in Librarianship: A history. Lanham : Rowman &amp; Littlefield, 2015. (Odabrana poglavlja)</w:t>
            </w:r>
          </w:p>
          <w:p w14:paraId="577986B9" w14:textId="77777777" w:rsidR="00AD61C9" w:rsidRPr="00823463" w:rsidRDefault="00AD61C9" w:rsidP="002429E4">
            <w:pPr>
              <w:pStyle w:val="box473022"/>
              <w:widowControl w:val="0"/>
              <w:numPr>
                <w:ilvl w:val="0"/>
                <w:numId w:val="2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Pateman, John; John Vincent. Public libraries and social justice. Farnham, England; Burlington, USA : Ashgate, 2010. (Odabrana poglavlja)</w:t>
            </w:r>
          </w:p>
          <w:p w14:paraId="6C325D4B" w14:textId="77777777" w:rsidR="00AD61C9" w:rsidRPr="00823463" w:rsidRDefault="00AD61C9" w:rsidP="002429E4">
            <w:pPr>
              <w:pStyle w:val="box473022"/>
              <w:widowControl w:val="0"/>
              <w:numPr>
                <w:ilvl w:val="0"/>
                <w:numId w:val="2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Progressive community action: Critical theory and social justice in Library and information science. / edited by B. Mehra and K. Rioux. Sacramento : Library Juice Press, 2016.</w:t>
            </w:r>
          </w:p>
          <w:p w14:paraId="6331EA46" w14:textId="77777777" w:rsidR="00AD61C9" w:rsidRPr="00823463" w:rsidRDefault="00AD61C9" w:rsidP="002429E4">
            <w:pPr>
              <w:pStyle w:val="box473022"/>
              <w:widowControl w:val="0"/>
              <w:numPr>
                <w:ilvl w:val="0"/>
                <w:numId w:val="2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Samek, T. Librarianship and human rights: A twenty-first century guide. Oxford : Chandos Publishing, 2007. (Odabrana poglavlja)</w:t>
            </w:r>
          </w:p>
          <w:p w14:paraId="0CF56C27" w14:textId="77777777" w:rsidR="00AD61C9" w:rsidRPr="00823463" w:rsidRDefault="00AD61C9" w:rsidP="002429E4">
            <w:pPr>
              <w:pStyle w:val="box473022"/>
              <w:widowControl w:val="0"/>
              <w:numPr>
                <w:ilvl w:val="0"/>
                <w:numId w:val="28"/>
              </w:numPr>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Jaeger, Paul T.; Shilton, Katie; Koepfler, J. The rise of social justice as a guiding principle in Library and information science research. January 2016. The Library Quarterly 86(1):1.</w:t>
            </w:r>
          </w:p>
        </w:tc>
      </w:tr>
      <w:tr w:rsidR="00AD61C9" w:rsidRPr="00823463" w14:paraId="53B3D50B"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262AD18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11. Dopunska literatura (u trenutku prijave prijedloga studijskog programa)</w:t>
            </w:r>
          </w:p>
        </w:tc>
      </w:tr>
      <w:tr w:rsidR="00AD61C9" w:rsidRPr="00823463" w14:paraId="31B0642C"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500F405" w14:textId="77777777" w:rsidR="00AD61C9" w:rsidRPr="00823463" w:rsidRDefault="00AD61C9" w:rsidP="002429E4">
            <w:pPr>
              <w:pStyle w:val="box473022"/>
              <w:widowControl w:val="0"/>
              <w:numPr>
                <w:ilvl w:val="0"/>
                <w:numId w:val="2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Gorman, M. Our enduring values: Revisited. Chicago : ALA, 2015. (Odabrana poglavlja)</w:t>
            </w:r>
          </w:p>
          <w:p w14:paraId="009E2250" w14:textId="77777777" w:rsidR="00AD61C9" w:rsidRPr="00823463" w:rsidRDefault="00AD61C9" w:rsidP="002429E4">
            <w:pPr>
              <w:pStyle w:val="box473022"/>
              <w:widowControl w:val="0"/>
              <w:numPr>
                <w:ilvl w:val="0"/>
                <w:numId w:val="2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Gibson, A.N., Chancellor, R.L., Cooke, N.A., Park Dahlen, S., Lee, S.A. and Shorish, Y.L. (2017), "Libraries on the frontlines: neutrality and social justice", Equality, Diversity and Inclusion, Vol. 36 No. 8, pp. 751-766. https://doi.org/10.1108/EDI-11-2016-0100</w:t>
            </w:r>
          </w:p>
          <w:p w14:paraId="4D96F6E8" w14:textId="77777777" w:rsidR="00AD61C9" w:rsidRPr="00823463" w:rsidRDefault="00AD61C9" w:rsidP="002429E4">
            <w:pPr>
              <w:pStyle w:val="box473022"/>
              <w:widowControl w:val="0"/>
              <w:numPr>
                <w:ilvl w:val="0"/>
                <w:numId w:val="2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Jaeger, P. T. ; Greene Taylor, N. Foundations of Information Policy. Chicago, IL: American Library Association, 2019. (Odabrana poglavlja)</w:t>
            </w:r>
          </w:p>
          <w:p w14:paraId="338B03B1" w14:textId="77777777" w:rsidR="00AD61C9" w:rsidRPr="00823463" w:rsidRDefault="00AD61C9" w:rsidP="002429E4">
            <w:pPr>
              <w:pStyle w:val="box473022"/>
              <w:widowControl w:val="0"/>
              <w:numPr>
                <w:ilvl w:val="0"/>
                <w:numId w:val="2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Kranich, N. Libraries and strong democracy: Moving from an informed to a participatory citizenry. Indiana Libraries, Special Issue on Intellectual Freedom and related issues, vol. 32 (1), 2013: 13-20. http://journals.iupui.edu/index.php/IndianaLibraries/article/view/4228/pdf</w:t>
            </w:r>
          </w:p>
          <w:p w14:paraId="77196155" w14:textId="77777777" w:rsidR="00AD61C9" w:rsidRPr="00823463" w:rsidRDefault="00AD61C9" w:rsidP="002429E4">
            <w:pPr>
              <w:pStyle w:val="box473022"/>
              <w:widowControl w:val="0"/>
              <w:numPr>
                <w:ilvl w:val="0"/>
                <w:numId w:val="2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Neumreženi : lica socijalne isključenosti u Hrvatskoj : izvješće o društvenom razvoju, Hrvatska 2006. Zagreb : UNDP, 2006. (Odabrana poglavlja)</w:t>
            </w:r>
          </w:p>
          <w:p w14:paraId="23B7F763" w14:textId="77777777" w:rsidR="00AD61C9" w:rsidRPr="00823463" w:rsidRDefault="00AD61C9" w:rsidP="002429E4">
            <w:pPr>
              <w:pStyle w:val="box473022"/>
              <w:widowControl w:val="0"/>
              <w:numPr>
                <w:ilvl w:val="0"/>
                <w:numId w:val="2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Šućur, Zoran. Socijalna isključenost : pojam, pristupi i operacionalizacija. // Revija za sociologiju 35, 1/2(2004), 45-60. </w:t>
            </w:r>
          </w:p>
          <w:p w14:paraId="639A4E08" w14:textId="77777777" w:rsidR="00AD61C9" w:rsidRPr="00823463" w:rsidRDefault="00AD61C9" w:rsidP="002429E4">
            <w:pPr>
              <w:pStyle w:val="box473022"/>
              <w:widowControl w:val="0"/>
              <w:numPr>
                <w:ilvl w:val="0"/>
                <w:numId w:val="2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Odabrani članci/poglavlja iz relevantnih časopisa i monografskih publikacija – npr. The International Journal of Information, Diversity, &amp; Inclusion (IJIDI), izdanja Library Juice Press  i sl.</w:t>
            </w:r>
          </w:p>
        </w:tc>
      </w:tr>
      <w:tr w:rsidR="00AD61C9" w:rsidRPr="00823463" w14:paraId="28F3F3C3"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6FFA89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AD61C9" w:rsidRPr="00823463" w14:paraId="7A0D1FD4" w14:textId="77777777" w:rsidTr="00D71DDF">
        <w:trPr>
          <w:trHeight w:val="431"/>
        </w:trPr>
        <w:tc>
          <w:tcPr>
            <w:tcW w:w="5428" w:type="dxa"/>
            <w:gridSpan w:val="9"/>
            <w:tcBorders>
              <w:top w:val="single" w:sz="4" w:space="0" w:color="000000"/>
              <w:left w:val="single" w:sz="4" w:space="0" w:color="000000"/>
              <w:bottom w:val="single" w:sz="4" w:space="0" w:color="000000"/>
              <w:right w:val="single" w:sz="4" w:space="0" w:color="000000"/>
            </w:tcBorders>
            <w:vAlign w:val="center"/>
          </w:tcPr>
          <w:p w14:paraId="31DB552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 xml:space="preserve">Naslov </w:t>
            </w:r>
          </w:p>
        </w:tc>
        <w:tc>
          <w:tcPr>
            <w:tcW w:w="1918" w:type="dxa"/>
            <w:gridSpan w:val="2"/>
            <w:tcBorders>
              <w:top w:val="single" w:sz="4" w:space="0" w:color="000000"/>
              <w:left w:val="single" w:sz="4" w:space="0" w:color="000000"/>
              <w:bottom w:val="single" w:sz="4" w:space="0" w:color="000000"/>
              <w:right w:val="single" w:sz="4" w:space="0" w:color="000000"/>
            </w:tcBorders>
            <w:vAlign w:val="center"/>
          </w:tcPr>
          <w:p w14:paraId="465FC1A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Broj primjeraka</w:t>
            </w:r>
          </w:p>
        </w:tc>
        <w:tc>
          <w:tcPr>
            <w:tcW w:w="1725" w:type="dxa"/>
            <w:tcBorders>
              <w:top w:val="single" w:sz="4" w:space="0" w:color="000000"/>
              <w:left w:val="single" w:sz="4" w:space="0" w:color="000000"/>
              <w:bottom w:val="single" w:sz="4" w:space="0" w:color="000000"/>
              <w:right w:val="single" w:sz="4" w:space="0" w:color="000000"/>
            </w:tcBorders>
            <w:vAlign w:val="center"/>
          </w:tcPr>
          <w:p w14:paraId="62949B0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Broj studenata</w:t>
            </w:r>
          </w:p>
        </w:tc>
      </w:tr>
      <w:tr w:rsidR="00AD61C9" w:rsidRPr="00823463" w14:paraId="2D351D2F" w14:textId="77777777" w:rsidTr="00D71DDF">
        <w:trPr>
          <w:trHeight w:val="431"/>
        </w:trPr>
        <w:tc>
          <w:tcPr>
            <w:tcW w:w="5428" w:type="dxa"/>
            <w:gridSpan w:val="9"/>
            <w:tcBorders>
              <w:top w:val="single" w:sz="4" w:space="0" w:color="000000"/>
              <w:left w:val="single" w:sz="4" w:space="0" w:color="000000"/>
              <w:bottom w:val="single" w:sz="4" w:space="0" w:color="000000"/>
              <w:right w:val="single" w:sz="4" w:space="0" w:color="000000"/>
            </w:tcBorders>
            <w:vAlign w:val="center"/>
          </w:tcPr>
          <w:p w14:paraId="648B0D9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Bales, S. Social justice and library work: A guide to theory and practice. Chandos Publishing, 2017.</w:t>
            </w:r>
          </w:p>
        </w:tc>
        <w:tc>
          <w:tcPr>
            <w:tcW w:w="1918" w:type="dxa"/>
            <w:gridSpan w:val="2"/>
            <w:tcBorders>
              <w:top w:val="single" w:sz="4" w:space="0" w:color="000000"/>
              <w:left w:val="single" w:sz="4" w:space="0" w:color="000000"/>
              <w:bottom w:val="single" w:sz="4" w:space="0" w:color="000000"/>
              <w:right w:val="single" w:sz="4" w:space="0" w:color="000000"/>
            </w:tcBorders>
            <w:vAlign w:val="center"/>
          </w:tcPr>
          <w:p w14:paraId="459614C7"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Cs/>
                <w:color w:val="231F20"/>
                <w:sz w:val="20"/>
                <w:szCs w:val="20"/>
              </w:rPr>
            </w:pPr>
            <w:r w:rsidRPr="00823463">
              <w:rPr>
                <w:rFonts w:ascii="Calibri" w:hAnsi="Calibri" w:cs="Calibri"/>
                <w:iCs/>
                <w:color w:val="231F20"/>
                <w:sz w:val="20"/>
                <w:szCs w:val="20"/>
              </w:rPr>
              <w:t>0</w:t>
            </w:r>
          </w:p>
        </w:tc>
        <w:tc>
          <w:tcPr>
            <w:tcW w:w="1725" w:type="dxa"/>
            <w:tcBorders>
              <w:top w:val="single" w:sz="4" w:space="0" w:color="000000"/>
              <w:left w:val="single" w:sz="4" w:space="0" w:color="000000"/>
              <w:bottom w:val="single" w:sz="4" w:space="0" w:color="000000"/>
              <w:right w:val="single" w:sz="4" w:space="0" w:color="000000"/>
            </w:tcBorders>
            <w:vAlign w:val="center"/>
          </w:tcPr>
          <w:p w14:paraId="29A800D8"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Cs/>
                <w:color w:val="231F20"/>
                <w:sz w:val="20"/>
                <w:szCs w:val="20"/>
              </w:rPr>
              <w:t>10</w:t>
            </w:r>
          </w:p>
        </w:tc>
      </w:tr>
      <w:tr w:rsidR="00AD61C9" w:rsidRPr="00823463" w14:paraId="2C5E849E" w14:textId="77777777" w:rsidTr="00D71DDF">
        <w:trPr>
          <w:trHeight w:val="431"/>
        </w:trPr>
        <w:tc>
          <w:tcPr>
            <w:tcW w:w="5428" w:type="dxa"/>
            <w:gridSpan w:val="9"/>
            <w:tcBorders>
              <w:top w:val="single" w:sz="4" w:space="0" w:color="000000"/>
              <w:left w:val="single" w:sz="4" w:space="0" w:color="000000"/>
              <w:bottom w:val="single" w:sz="4" w:space="0" w:color="000000"/>
              <w:right w:val="single" w:sz="4" w:space="0" w:color="000000"/>
            </w:tcBorders>
            <w:vAlign w:val="center"/>
          </w:tcPr>
          <w:p w14:paraId="69AD6F2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Cooke, N. A. Information services to diverse populations: Developing services to diverse populations. Santa Barbara ; Denver : Libraries Unlimited, 2017.</w:t>
            </w:r>
          </w:p>
        </w:tc>
        <w:tc>
          <w:tcPr>
            <w:tcW w:w="1918" w:type="dxa"/>
            <w:gridSpan w:val="2"/>
            <w:tcBorders>
              <w:top w:val="single" w:sz="4" w:space="0" w:color="000000"/>
              <w:left w:val="single" w:sz="4" w:space="0" w:color="000000"/>
              <w:bottom w:val="single" w:sz="4" w:space="0" w:color="000000"/>
              <w:right w:val="single" w:sz="4" w:space="0" w:color="000000"/>
            </w:tcBorders>
            <w:vAlign w:val="center"/>
          </w:tcPr>
          <w:p w14:paraId="3D8F597B"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Cs/>
                <w:color w:val="231F20"/>
                <w:sz w:val="20"/>
                <w:szCs w:val="20"/>
              </w:rPr>
            </w:pPr>
            <w:r w:rsidRPr="00823463">
              <w:rPr>
                <w:rFonts w:ascii="Calibri" w:hAnsi="Calibri" w:cs="Calibri"/>
                <w:iCs/>
                <w:color w:val="231F20"/>
                <w:sz w:val="20"/>
                <w:szCs w:val="20"/>
              </w:rPr>
              <w:t>1</w:t>
            </w:r>
          </w:p>
        </w:tc>
        <w:tc>
          <w:tcPr>
            <w:tcW w:w="1725" w:type="dxa"/>
            <w:tcBorders>
              <w:top w:val="single" w:sz="4" w:space="0" w:color="000000"/>
              <w:left w:val="single" w:sz="4" w:space="0" w:color="000000"/>
              <w:bottom w:val="single" w:sz="4" w:space="0" w:color="000000"/>
              <w:right w:val="single" w:sz="4" w:space="0" w:color="000000"/>
            </w:tcBorders>
            <w:vAlign w:val="center"/>
          </w:tcPr>
          <w:p w14:paraId="3F68A3BE"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Cs/>
                <w:color w:val="231F20"/>
                <w:sz w:val="20"/>
                <w:szCs w:val="20"/>
              </w:rPr>
              <w:t>10</w:t>
            </w:r>
          </w:p>
        </w:tc>
      </w:tr>
      <w:tr w:rsidR="00AD61C9" w:rsidRPr="00823463" w14:paraId="751FE34A" w14:textId="77777777" w:rsidTr="00D71DDF">
        <w:trPr>
          <w:trHeight w:val="431"/>
        </w:trPr>
        <w:tc>
          <w:tcPr>
            <w:tcW w:w="5428" w:type="dxa"/>
            <w:gridSpan w:val="9"/>
            <w:tcBorders>
              <w:top w:val="single" w:sz="4" w:space="0" w:color="000000"/>
              <w:left w:val="single" w:sz="4" w:space="0" w:color="000000"/>
              <w:bottom w:val="single" w:sz="4" w:space="0" w:color="000000"/>
              <w:right w:val="single" w:sz="4" w:space="0" w:color="000000"/>
            </w:tcBorders>
            <w:vAlign w:val="center"/>
          </w:tcPr>
          <w:p w14:paraId="41127E0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Hibert, M. Digitalni odrast i postdigitalno doba: kritiko bibliotekarstvo, disruptivni mediji i taktičko obrazovanje. Zagreb : Multimedijalni institut : Institut za političku ekologiju, 2018.</w:t>
            </w:r>
          </w:p>
        </w:tc>
        <w:tc>
          <w:tcPr>
            <w:tcW w:w="1918" w:type="dxa"/>
            <w:gridSpan w:val="2"/>
            <w:tcBorders>
              <w:top w:val="single" w:sz="4" w:space="0" w:color="000000"/>
              <w:left w:val="single" w:sz="4" w:space="0" w:color="000000"/>
              <w:bottom w:val="single" w:sz="4" w:space="0" w:color="000000"/>
              <w:right w:val="single" w:sz="4" w:space="0" w:color="000000"/>
            </w:tcBorders>
            <w:vAlign w:val="center"/>
          </w:tcPr>
          <w:p w14:paraId="7D79000B"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Cs/>
                <w:color w:val="231F20"/>
                <w:sz w:val="20"/>
                <w:szCs w:val="20"/>
              </w:rPr>
            </w:pPr>
            <w:r w:rsidRPr="00823463">
              <w:rPr>
                <w:rFonts w:ascii="Calibri" w:hAnsi="Calibri" w:cs="Calibri"/>
                <w:iCs/>
                <w:color w:val="231F20"/>
                <w:sz w:val="20"/>
                <w:szCs w:val="20"/>
              </w:rPr>
              <w:t>0</w:t>
            </w:r>
          </w:p>
        </w:tc>
        <w:tc>
          <w:tcPr>
            <w:tcW w:w="1725" w:type="dxa"/>
            <w:tcBorders>
              <w:top w:val="single" w:sz="4" w:space="0" w:color="000000"/>
              <w:left w:val="single" w:sz="4" w:space="0" w:color="000000"/>
              <w:bottom w:val="single" w:sz="4" w:space="0" w:color="000000"/>
              <w:right w:val="single" w:sz="4" w:space="0" w:color="000000"/>
            </w:tcBorders>
            <w:vAlign w:val="center"/>
          </w:tcPr>
          <w:p w14:paraId="2603A6BA"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Cs/>
                <w:color w:val="231F20"/>
                <w:sz w:val="20"/>
                <w:szCs w:val="20"/>
              </w:rPr>
              <w:t>10</w:t>
            </w:r>
          </w:p>
        </w:tc>
      </w:tr>
      <w:tr w:rsidR="00AD61C9" w:rsidRPr="00823463" w14:paraId="21401A91" w14:textId="77777777" w:rsidTr="00D71DDF">
        <w:trPr>
          <w:trHeight w:val="431"/>
        </w:trPr>
        <w:tc>
          <w:tcPr>
            <w:tcW w:w="5428" w:type="dxa"/>
            <w:gridSpan w:val="9"/>
            <w:tcBorders>
              <w:top w:val="single" w:sz="4" w:space="0" w:color="000000"/>
              <w:left w:val="single" w:sz="4" w:space="0" w:color="000000"/>
              <w:bottom w:val="single" w:sz="4" w:space="0" w:color="000000"/>
              <w:right w:val="single" w:sz="4" w:space="0" w:color="000000"/>
            </w:tcBorders>
            <w:vAlign w:val="center"/>
          </w:tcPr>
          <w:p w14:paraId="635F972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 xml:space="preserve">Informed Societies: Why information literacy matters for citizenship, participation and democracy. / edited by </w:t>
            </w:r>
            <w:r w:rsidRPr="00823463">
              <w:rPr>
                <w:rFonts w:ascii="Calibri" w:hAnsi="Calibri" w:cs="Calibri"/>
                <w:color w:val="231F20"/>
                <w:sz w:val="20"/>
                <w:szCs w:val="20"/>
                <w:u w:val="single"/>
              </w:rPr>
              <w:t xml:space="preserve">Stéphane </w:t>
            </w:r>
            <w:r w:rsidRPr="00823463">
              <w:rPr>
                <w:rFonts w:ascii="Calibri" w:hAnsi="Calibri" w:cs="Calibri"/>
                <w:color w:val="231F20"/>
                <w:sz w:val="20"/>
                <w:szCs w:val="20"/>
              </w:rPr>
              <w:t>Goldstein. London : Facet Publishing, 2019.</w:t>
            </w:r>
          </w:p>
        </w:tc>
        <w:tc>
          <w:tcPr>
            <w:tcW w:w="1918" w:type="dxa"/>
            <w:gridSpan w:val="2"/>
            <w:tcBorders>
              <w:top w:val="single" w:sz="4" w:space="0" w:color="000000"/>
              <w:left w:val="single" w:sz="4" w:space="0" w:color="000000"/>
              <w:bottom w:val="single" w:sz="4" w:space="0" w:color="000000"/>
              <w:right w:val="single" w:sz="4" w:space="0" w:color="000000"/>
            </w:tcBorders>
            <w:vAlign w:val="center"/>
          </w:tcPr>
          <w:p w14:paraId="65368403"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Cs/>
                <w:color w:val="231F20"/>
                <w:sz w:val="20"/>
                <w:szCs w:val="20"/>
              </w:rPr>
            </w:pPr>
            <w:r w:rsidRPr="00823463">
              <w:rPr>
                <w:rFonts w:ascii="Calibri" w:hAnsi="Calibri" w:cs="Calibri"/>
                <w:iCs/>
                <w:color w:val="231F20"/>
                <w:sz w:val="20"/>
                <w:szCs w:val="20"/>
              </w:rPr>
              <w:t>0</w:t>
            </w:r>
          </w:p>
        </w:tc>
        <w:tc>
          <w:tcPr>
            <w:tcW w:w="1725" w:type="dxa"/>
            <w:tcBorders>
              <w:top w:val="single" w:sz="4" w:space="0" w:color="000000"/>
              <w:left w:val="single" w:sz="4" w:space="0" w:color="000000"/>
              <w:bottom w:val="single" w:sz="4" w:space="0" w:color="000000"/>
              <w:right w:val="single" w:sz="4" w:space="0" w:color="000000"/>
            </w:tcBorders>
            <w:vAlign w:val="center"/>
          </w:tcPr>
          <w:p w14:paraId="777366EA"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Cs/>
                <w:color w:val="231F20"/>
                <w:sz w:val="20"/>
                <w:szCs w:val="20"/>
              </w:rPr>
              <w:t>10</w:t>
            </w:r>
          </w:p>
        </w:tc>
      </w:tr>
      <w:tr w:rsidR="00AD61C9" w:rsidRPr="00823463" w14:paraId="0C54AB1D" w14:textId="77777777" w:rsidTr="00D71DDF">
        <w:trPr>
          <w:trHeight w:val="431"/>
        </w:trPr>
        <w:tc>
          <w:tcPr>
            <w:tcW w:w="5428" w:type="dxa"/>
            <w:gridSpan w:val="9"/>
            <w:tcBorders>
              <w:top w:val="single" w:sz="4" w:space="0" w:color="000000"/>
              <w:left w:val="single" w:sz="4" w:space="0" w:color="000000"/>
              <w:bottom w:val="single" w:sz="4" w:space="0" w:color="000000"/>
              <w:right w:val="single" w:sz="4" w:space="0" w:color="000000"/>
            </w:tcBorders>
            <w:vAlign w:val="center"/>
          </w:tcPr>
          <w:p w14:paraId="3347F46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Koehler, W. Ethics and vaues in Librarianship: A history. Lanham : Rowman &amp; Littlefield, 2015.</w:t>
            </w:r>
          </w:p>
        </w:tc>
        <w:tc>
          <w:tcPr>
            <w:tcW w:w="1918" w:type="dxa"/>
            <w:gridSpan w:val="2"/>
            <w:tcBorders>
              <w:top w:val="single" w:sz="4" w:space="0" w:color="000000"/>
              <w:left w:val="single" w:sz="4" w:space="0" w:color="000000"/>
              <w:bottom w:val="single" w:sz="4" w:space="0" w:color="000000"/>
              <w:right w:val="single" w:sz="4" w:space="0" w:color="000000"/>
            </w:tcBorders>
            <w:vAlign w:val="center"/>
          </w:tcPr>
          <w:p w14:paraId="6A7726EB"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Cs/>
                <w:color w:val="231F20"/>
                <w:sz w:val="20"/>
                <w:szCs w:val="20"/>
              </w:rPr>
            </w:pPr>
            <w:r w:rsidRPr="00823463">
              <w:rPr>
                <w:rFonts w:ascii="Calibri" w:hAnsi="Calibri" w:cs="Calibri"/>
                <w:iCs/>
                <w:color w:val="231F20"/>
                <w:sz w:val="20"/>
                <w:szCs w:val="20"/>
              </w:rPr>
              <w:t>1</w:t>
            </w:r>
          </w:p>
        </w:tc>
        <w:tc>
          <w:tcPr>
            <w:tcW w:w="1725" w:type="dxa"/>
            <w:tcBorders>
              <w:top w:val="single" w:sz="4" w:space="0" w:color="000000"/>
              <w:left w:val="single" w:sz="4" w:space="0" w:color="000000"/>
              <w:bottom w:val="single" w:sz="4" w:space="0" w:color="000000"/>
              <w:right w:val="single" w:sz="4" w:space="0" w:color="000000"/>
            </w:tcBorders>
            <w:vAlign w:val="center"/>
          </w:tcPr>
          <w:p w14:paraId="781D04F9"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Cs/>
                <w:color w:val="231F20"/>
                <w:sz w:val="20"/>
                <w:szCs w:val="20"/>
              </w:rPr>
              <w:t>10</w:t>
            </w:r>
          </w:p>
        </w:tc>
      </w:tr>
      <w:tr w:rsidR="00AD61C9" w:rsidRPr="00823463" w14:paraId="3A09FAD8" w14:textId="77777777" w:rsidTr="00D71DDF">
        <w:trPr>
          <w:trHeight w:val="431"/>
        </w:trPr>
        <w:tc>
          <w:tcPr>
            <w:tcW w:w="5428" w:type="dxa"/>
            <w:gridSpan w:val="9"/>
            <w:tcBorders>
              <w:top w:val="single" w:sz="4" w:space="0" w:color="000000"/>
              <w:left w:val="single" w:sz="4" w:space="0" w:color="000000"/>
              <w:bottom w:val="single" w:sz="4" w:space="0" w:color="000000"/>
              <w:right w:val="single" w:sz="4" w:space="0" w:color="000000"/>
            </w:tcBorders>
            <w:vAlign w:val="center"/>
          </w:tcPr>
          <w:p w14:paraId="2735252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 xml:space="preserve">Pateman, John; John Vincent. Public libraries and social justice. </w:t>
            </w:r>
            <w:r w:rsidRPr="00823463">
              <w:rPr>
                <w:rFonts w:ascii="Calibri" w:hAnsi="Calibri" w:cs="Calibri"/>
                <w:color w:val="231F20"/>
                <w:sz w:val="20"/>
                <w:szCs w:val="20"/>
              </w:rPr>
              <w:lastRenderedPageBreak/>
              <w:t>Farnham, England; Burlington, USA : Ashgate, 2010.</w:t>
            </w:r>
          </w:p>
        </w:tc>
        <w:tc>
          <w:tcPr>
            <w:tcW w:w="1918" w:type="dxa"/>
            <w:gridSpan w:val="2"/>
            <w:tcBorders>
              <w:top w:val="single" w:sz="4" w:space="0" w:color="000000"/>
              <w:left w:val="single" w:sz="4" w:space="0" w:color="000000"/>
              <w:bottom w:val="single" w:sz="4" w:space="0" w:color="000000"/>
              <w:right w:val="single" w:sz="4" w:space="0" w:color="000000"/>
            </w:tcBorders>
            <w:vAlign w:val="center"/>
          </w:tcPr>
          <w:p w14:paraId="3CDFADDA"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Cs/>
                <w:color w:val="231F20"/>
                <w:sz w:val="20"/>
                <w:szCs w:val="20"/>
              </w:rPr>
            </w:pPr>
            <w:r w:rsidRPr="00823463">
              <w:rPr>
                <w:rFonts w:ascii="Calibri" w:hAnsi="Calibri" w:cs="Calibri"/>
                <w:iCs/>
                <w:color w:val="231F20"/>
                <w:sz w:val="20"/>
                <w:szCs w:val="20"/>
              </w:rPr>
              <w:lastRenderedPageBreak/>
              <w:t>1</w:t>
            </w:r>
          </w:p>
        </w:tc>
        <w:tc>
          <w:tcPr>
            <w:tcW w:w="1725" w:type="dxa"/>
            <w:tcBorders>
              <w:top w:val="single" w:sz="4" w:space="0" w:color="000000"/>
              <w:left w:val="single" w:sz="4" w:space="0" w:color="000000"/>
              <w:bottom w:val="single" w:sz="4" w:space="0" w:color="000000"/>
              <w:right w:val="single" w:sz="4" w:space="0" w:color="000000"/>
            </w:tcBorders>
            <w:vAlign w:val="center"/>
          </w:tcPr>
          <w:p w14:paraId="6C1D45C1"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Cs/>
                <w:color w:val="231F20"/>
                <w:sz w:val="20"/>
                <w:szCs w:val="20"/>
              </w:rPr>
              <w:t>10</w:t>
            </w:r>
          </w:p>
        </w:tc>
      </w:tr>
      <w:tr w:rsidR="00AD61C9" w:rsidRPr="00823463" w14:paraId="57825514" w14:textId="77777777" w:rsidTr="00D71DDF">
        <w:trPr>
          <w:trHeight w:val="431"/>
        </w:trPr>
        <w:tc>
          <w:tcPr>
            <w:tcW w:w="5428" w:type="dxa"/>
            <w:gridSpan w:val="9"/>
            <w:tcBorders>
              <w:top w:val="single" w:sz="4" w:space="0" w:color="000000"/>
              <w:left w:val="single" w:sz="4" w:space="0" w:color="000000"/>
              <w:bottom w:val="single" w:sz="4" w:space="0" w:color="000000"/>
              <w:right w:val="single" w:sz="4" w:space="0" w:color="000000"/>
            </w:tcBorders>
            <w:vAlign w:val="center"/>
          </w:tcPr>
          <w:p w14:paraId="2BE9025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Progressive community action: Critical theory and social justice in Library and information science. / edited by B. Mehra and K. Rioux. Sacramento : Library Juice Press, 2016.</w:t>
            </w:r>
          </w:p>
          <w:p w14:paraId="250C981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p>
        </w:tc>
        <w:tc>
          <w:tcPr>
            <w:tcW w:w="1918" w:type="dxa"/>
            <w:gridSpan w:val="2"/>
            <w:tcBorders>
              <w:top w:val="single" w:sz="4" w:space="0" w:color="000000"/>
              <w:left w:val="single" w:sz="4" w:space="0" w:color="000000"/>
              <w:bottom w:val="single" w:sz="4" w:space="0" w:color="000000"/>
              <w:right w:val="single" w:sz="4" w:space="0" w:color="000000"/>
            </w:tcBorders>
            <w:vAlign w:val="center"/>
          </w:tcPr>
          <w:p w14:paraId="6F331F7D"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Cs/>
                <w:color w:val="231F20"/>
                <w:sz w:val="20"/>
                <w:szCs w:val="20"/>
              </w:rPr>
            </w:pPr>
            <w:r w:rsidRPr="00823463">
              <w:rPr>
                <w:rFonts w:ascii="Calibri" w:hAnsi="Calibri" w:cs="Calibri"/>
                <w:iCs/>
                <w:color w:val="231F20"/>
                <w:sz w:val="20"/>
                <w:szCs w:val="20"/>
              </w:rPr>
              <w:t>1</w:t>
            </w:r>
          </w:p>
        </w:tc>
        <w:tc>
          <w:tcPr>
            <w:tcW w:w="1725" w:type="dxa"/>
            <w:tcBorders>
              <w:top w:val="single" w:sz="4" w:space="0" w:color="000000"/>
              <w:left w:val="single" w:sz="4" w:space="0" w:color="000000"/>
              <w:bottom w:val="single" w:sz="4" w:space="0" w:color="000000"/>
              <w:right w:val="single" w:sz="4" w:space="0" w:color="000000"/>
            </w:tcBorders>
            <w:vAlign w:val="center"/>
          </w:tcPr>
          <w:p w14:paraId="174BF1A7"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Cs/>
                <w:color w:val="231F20"/>
                <w:sz w:val="20"/>
                <w:szCs w:val="20"/>
              </w:rPr>
              <w:t>10</w:t>
            </w:r>
          </w:p>
        </w:tc>
      </w:tr>
      <w:tr w:rsidR="00AD61C9" w:rsidRPr="00823463" w14:paraId="3C4CC18A" w14:textId="77777777" w:rsidTr="00D71DDF">
        <w:trPr>
          <w:trHeight w:val="431"/>
        </w:trPr>
        <w:tc>
          <w:tcPr>
            <w:tcW w:w="5428" w:type="dxa"/>
            <w:gridSpan w:val="9"/>
            <w:tcBorders>
              <w:top w:val="single" w:sz="4" w:space="0" w:color="000000"/>
              <w:left w:val="single" w:sz="4" w:space="0" w:color="000000"/>
              <w:bottom w:val="single" w:sz="4" w:space="0" w:color="000000"/>
              <w:right w:val="single" w:sz="4" w:space="0" w:color="000000"/>
            </w:tcBorders>
            <w:vAlign w:val="center"/>
          </w:tcPr>
          <w:p w14:paraId="3E06D00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Samek, T. Librarianship and human rights: A twenty-first century guide. Oxford : Chandos Publishing, 2007.</w:t>
            </w:r>
          </w:p>
        </w:tc>
        <w:tc>
          <w:tcPr>
            <w:tcW w:w="1918" w:type="dxa"/>
            <w:gridSpan w:val="2"/>
            <w:tcBorders>
              <w:top w:val="single" w:sz="4" w:space="0" w:color="000000"/>
              <w:left w:val="single" w:sz="4" w:space="0" w:color="000000"/>
              <w:bottom w:val="single" w:sz="4" w:space="0" w:color="000000"/>
              <w:right w:val="single" w:sz="4" w:space="0" w:color="000000"/>
            </w:tcBorders>
            <w:vAlign w:val="center"/>
          </w:tcPr>
          <w:p w14:paraId="2668A997"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Cs/>
                <w:color w:val="231F20"/>
                <w:sz w:val="20"/>
                <w:szCs w:val="20"/>
              </w:rPr>
            </w:pPr>
            <w:r w:rsidRPr="00823463">
              <w:rPr>
                <w:rFonts w:ascii="Calibri" w:hAnsi="Calibri" w:cs="Calibri"/>
                <w:iCs/>
                <w:color w:val="231F20"/>
                <w:sz w:val="20"/>
                <w:szCs w:val="20"/>
              </w:rPr>
              <w:t>1</w:t>
            </w:r>
          </w:p>
        </w:tc>
        <w:tc>
          <w:tcPr>
            <w:tcW w:w="1725" w:type="dxa"/>
            <w:tcBorders>
              <w:top w:val="single" w:sz="4" w:space="0" w:color="000000"/>
              <w:left w:val="single" w:sz="4" w:space="0" w:color="000000"/>
              <w:bottom w:val="single" w:sz="4" w:space="0" w:color="000000"/>
              <w:right w:val="single" w:sz="4" w:space="0" w:color="000000"/>
            </w:tcBorders>
            <w:vAlign w:val="center"/>
          </w:tcPr>
          <w:p w14:paraId="183ECD0A"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Cs/>
                <w:color w:val="231F20"/>
                <w:sz w:val="20"/>
                <w:szCs w:val="20"/>
              </w:rPr>
            </w:pPr>
            <w:r w:rsidRPr="00823463">
              <w:rPr>
                <w:rFonts w:ascii="Calibri" w:hAnsi="Calibri" w:cs="Calibri"/>
                <w:iCs/>
                <w:color w:val="231F20"/>
                <w:sz w:val="20"/>
                <w:szCs w:val="20"/>
              </w:rPr>
              <w:t>10</w:t>
            </w:r>
          </w:p>
        </w:tc>
      </w:tr>
      <w:tr w:rsidR="00AD61C9" w:rsidRPr="00823463" w14:paraId="4D5CB117" w14:textId="77777777" w:rsidTr="00D71DDF">
        <w:trPr>
          <w:trHeight w:val="431"/>
        </w:trPr>
        <w:tc>
          <w:tcPr>
            <w:tcW w:w="5428" w:type="dxa"/>
            <w:gridSpan w:val="9"/>
            <w:tcBorders>
              <w:top w:val="single" w:sz="4" w:space="0" w:color="000000"/>
              <w:left w:val="single" w:sz="4" w:space="0" w:color="000000"/>
              <w:bottom w:val="single" w:sz="4" w:space="0" w:color="000000"/>
              <w:right w:val="single" w:sz="4" w:space="0" w:color="000000"/>
            </w:tcBorders>
            <w:vAlign w:val="center"/>
          </w:tcPr>
          <w:p w14:paraId="67A99AD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Jaeger, Paul T.; Shilton, Katie; Koepfler, J. The rise of social justice as a guiding principle in Library and information science research. January 2016. The Library Quarterly 86(1):1.</w:t>
            </w:r>
          </w:p>
        </w:tc>
        <w:tc>
          <w:tcPr>
            <w:tcW w:w="1918" w:type="dxa"/>
            <w:gridSpan w:val="2"/>
            <w:tcBorders>
              <w:top w:val="single" w:sz="4" w:space="0" w:color="000000"/>
              <w:left w:val="single" w:sz="4" w:space="0" w:color="000000"/>
              <w:bottom w:val="single" w:sz="4" w:space="0" w:color="000000"/>
              <w:right w:val="single" w:sz="4" w:space="0" w:color="000000"/>
            </w:tcBorders>
            <w:vAlign w:val="center"/>
          </w:tcPr>
          <w:p w14:paraId="70A6A796"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dostupno u otvorenom pristupu</w:t>
            </w:r>
          </w:p>
        </w:tc>
        <w:tc>
          <w:tcPr>
            <w:tcW w:w="1725" w:type="dxa"/>
            <w:tcBorders>
              <w:top w:val="single" w:sz="4" w:space="0" w:color="000000"/>
              <w:left w:val="single" w:sz="4" w:space="0" w:color="000000"/>
              <w:bottom w:val="single" w:sz="4" w:space="0" w:color="000000"/>
              <w:right w:val="single" w:sz="4" w:space="0" w:color="000000"/>
            </w:tcBorders>
            <w:vAlign w:val="center"/>
          </w:tcPr>
          <w:p w14:paraId="44781223"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Cs/>
                <w:color w:val="231F20"/>
                <w:sz w:val="20"/>
                <w:szCs w:val="20"/>
              </w:rPr>
            </w:pPr>
            <w:r w:rsidRPr="00823463">
              <w:rPr>
                <w:rFonts w:ascii="Calibri" w:hAnsi="Calibri" w:cs="Calibri"/>
                <w:iCs/>
                <w:color w:val="231F20"/>
                <w:sz w:val="20"/>
                <w:szCs w:val="20"/>
              </w:rPr>
              <w:t>10</w:t>
            </w:r>
          </w:p>
        </w:tc>
      </w:tr>
      <w:tr w:rsidR="00AD61C9" w:rsidRPr="00823463" w14:paraId="16E14328"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78029A2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7D023C14"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ADA1FC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bCs/>
                <w:color w:val="231F20"/>
                <w:sz w:val="20"/>
                <w:szCs w:val="20"/>
              </w:rPr>
              <w:t>Bilježe se podaci o prisustvovanju studenata nastavi/konzultacijama. Kritička prosudba predanih seminarskih radova te usmene prezentacije i rasprave seminarskog rada. Završna se kvaliteta nastave provjerava studentskom anketom.</w:t>
            </w:r>
          </w:p>
        </w:tc>
      </w:tr>
    </w:tbl>
    <w:p w14:paraId="59C7D834"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119"/>
        <w:gridCol w:w="677"/>
        <w:gridCol w:w="204"/>
        <w:gridCol w:w="1102"/>
        <w:gridCol w:w="347"/>
        <w:gridCol w:w="331"/>
        <w:gridCol w:w="1139"/>
        <w:gridCol w:w="492"/>
        <w:gridCol w:w="81"/>
        <w:gridCol w:w="66"/>
        <w:gridCol w:w="1216"/>
        <w:gridCol w:w="297"/>
        <w:gridCol w:w="141"/>
        <w:gridCol w:w="2132"/>
      </w:tblGrid>
      <w:tr w:rsidR="00AD61C9" w:rsidRPr="00823463" w14:paraId="36381760" w14:textId="77777777" w:rsidTr="00D71DDF">
        <w:trPr>
          <w:trHeight w:val="431"/>
        </w:trPr>
        <w:tc>
          <w:tcPr>
            <w:tcW w:w="9071" w:type="dxa"/>
            <w:gridSpan w:val="14"/>
            <w:tcBorders>
              <w:top w:val="single" w:sz="6" w:space="0" w:color="000000"/>
              <w:left w:val="single" w:sz="6" w:space="0" w:color="000000"/>
              <w:bottom w:val="single" w:sz="6" w:space="0" w:color="000000"/>
              <w:right w:val="single" w:sz="6" w:space="0" w:color="000000"/>
            </w:tcBorders>
            <w:vAlign w:val="center"/>
          </w:tcPr>
          <w:p w14:paraId="62BE365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Opće informacije</w:t>
            </w:r>
          </w:p>
        </w:tc>
      </w:tr>
      <w:tr w:rsidR="00AD61C9" w:rsidRPr="00823463" w14:paraId="12D8B891" w14:textId="77777777" w:rsidTr="00D71DDF">
        <w:trPr>
          <w:trHeight w:val="431"/>
        </w:trPr>
        <w:tc>
          <w:tcPr>
            <w:tcW w:w="1941" w:type="dxa"/>
            <w:gridSpan w:val="3"/>
            <w:tcBorders>
              <w:top w:val="single" w:sz="6" w:space="0" w:color="000000"/>
              <w:left w:val="single" w:sz="6" w:space="0" w:color="000000"/>
              <w:bottom w:val="single" w:sz="6" w:space="0" w:color="000000"/>
              <w:right w:val="single" w:sz="6" w:space="0" w:color="000000"/>
            </w:tcBorders>
            <w:vAlign w:val="center"/>
          </w:tcPr>
          <w:p w14:paraId="20E5A14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color w:val="231F20"/>
                <w:sz w:val="20"/>
                <w:szCs w:val="20"/>
              </w:rPr>
              <w:t>Nositelj predmeta</w:t>
            </w:r>
          </w:p>
        </w:tc>
        <w:tc>
          <w:tcPr>
            <w:tcW w:w="7130" w:type="dxa"/>
            <w:gridSpan w:val="11"/>
            <w:tcBorders>
              <w:top w:val="single" w:sz="6" w:space="0" w:color="000000"/>
              <w:left w:val="single" w:sz="6" w:space="0" w:color="000000"/>
              <w:bottom w:val="single" w:sz="6" w:space="0" w:color="000000"/>
              <w:right w:val="single" w:sz="6" w:space="0" w:color="000000"/>
            </w:tcBorders>
            <w:vAlign w:val="center"/>
          </w:tcPr>
          <w:p w14:paraId="246A089A" w14:textId="77777777" w:rsidR="00AD61C9" w:rsidRPr="00823463" w:rsidRDefault="00AD61C9" w:rsidP="00D71DDF">
            <w:pPr>
              <w:widowControl w:val="0"/>
            </w:pPr>
            <w:r w:rsidRPr="00823463">
              <w:t>prof. dr. sc. Sanjica Faletar</w:t>
            </w:r>
          </w:p>
        </w:tc>
      </w:tr>
      <w:tr w:rsidR="00AD61C9" w:rsidRPr="00823463" w14:paraId="35D74173" w14:textId="77777777" w:rsidTr="00D71DDF">
        <w:trPr>
          <w:trHeight w:val="431"/>
        </w:trPr>
        <w:tc>
          <w:tcPr>
            <w:tcW w:w="1941" w:type="dxa"/>
            <w:gridSpan w:val="3"/>
            <w:tcBorders>
              <w:top w:val="single" w:sz="6" w:space="0" w:color="000000"/>
              <w:left w:val="single" w:sz="6" w:space="0" w:color="000000"/>
              <w:bottom w:val="single" w:sz="6" w:space="0" w:color="000000"/>
              <w:right w:val="single" w:sz="6" w:space="0" w:color="000000"/>
            </w:tcBorders>
            <w:vAlign w:val="center"/>
          </w:tcPr>
          <w:p w14:paraId="1F2D442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130" w:type="dxa"/>
            <w:gridSpan w:val="11"/>
            <w:tcBorders>
              <w:top w:val="single" w:sz="6" w:space="0" w:color="000000"/>
              <w:left w:val="single" w:sz="6" w:space="0" w:color="000000"/>
              <w:bottom w:val="single" w:sz="6" w:space="0" w:color="000000"/>
              <w:right w:val="single" w:sz="6" w:space="0" w:color="000000"/>
            </w:tcBorders>
            <w:vAlign w:val="center"/>
          </w:tcPr>
          <w:p w14:paraId="269B7B5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i/>
                <w:color w:val="231F20"/>
                <w:sz w:val="20"/>
                <w:szCs w:val="20"/>
              </w:rPr>
            </w:pPr>
            <w:r w:rsidRPr="00823463">
              <w:rPr>
                <w:rFonts w:ascii="Calibri" w:hAnsi="Calibri" w:cs="Calibri"/>
                <w:b/>
                <w:i/>
                <w:color w:val="231F20"/>
                <w:sz w:val="20"/>
                <w:szCs w:val="20"/>
              </w:rPr>
              <w:t xml:space="preserve">Odabrana poglavlja iz informacijskih znanosti </w:t>
            </w:r>
          </w:p>
        </w:tc>
      </w:tr>
      <w:tr w:rsidR="00AD61C9" w:rsidRPr="00823463" w14:paraId="6C837CA2" w14:textId="77777777" w:rsidTr="00D71DDF">
        <w:trPr>
          <w:trHeight w:val="431"/>
        </w:trPr>
        <w:tc>
          <w:tcPr>
            <w:tcW w:w="1941" w:type="dxa"/>
            <w:gridSpan w:val="3"/>
            <w:tcBorders>
              <w:top w:val="single" w:sz="6" w:space="0" w:color="000000"/>
              <w:left w:val="single" w:sz="6" w:space="0" w:color="000000"/>
              <w:bottom w:val="single" w:sz="6" w:space="0" w:color="000000"/>
              <w:right w:val="single" w:sz="6" w:space="0" w:color="000000"/>
            </w:tcBorders>
            <w:vAlign w:val="center"/>
          </w:tcPr>
          <w:p w14:paraId="1DF69CE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30" w:type="dxa"/>
            <w:gridSpan w:val="11"/>
            <w:tcBorders>
              <w:top w:val="single" w:sz="6" w:space="0" w:color="000000"/>
              <w:left w:val="single" w:sz="6" w:space="0" w:color="000000"/>
              <w:bottom w:val="single" w:sz="6" w:space="0" w:color="000000"/>
              <w:right w:val="single" w:sz="6" w:space="0" w:color="000000"/>
            </w:tcBorders>
            <w:vAlign w:val="center"/>
          </w:tcPr>
          <w:p w14:paraId="18ED8E9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Doktorski studij Informacijske znanosti</w:t>
            </w:r>
          </w:p>
        </w:tc>
      </w:tr>
      <w:tr w:rsidR="00AD61C9" w:rsidRPr="00823463" w14:paraId="47778E69" w14:textId="77777777" w:rsidTr="00D71DDF">
        <w:trPr>
          <w:trHeight w:val="431"/>
        </w:trPr>
        <w:tc>
          <w:tcPr>
            <w:tcW w:w="1941" w:type="dxa"/>
            <w:gridSpan w:val="3"/>
            <w:tcBorders>
              <w:top w:val="single" w:sz="6" w:space="0" w:color="000000"/>
              <w:left w:val="single" w:sz="6" w:space="0" w:color="000000"/>
              <w:bottom w:val="single" w:sz="6" w:space="0" w:color="000000"/>
              <w:right w:val="single" w:sz="6" w:space="0" w:color="000000"/>
            </w:tcBorders>
            <w:vAlign w:val="center"/>
          </w:tcPr>
          <w:p w14:paraId="0B514DE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30" w:type="dxa"/>
            <w:gridSpan w:val="11"/>
            <w:tcBorders>
              <w:top w:val="single" w:sz="6" w:space="0" w:color="000000"/>
              <w:left w:val="single" w:sz="6" w:space="0" w:color="000000"/>
              <w:bottom w:val="single" w:sz="6" w:space="0" w:color="000000"/>
              <w:right w:val="single" w:sz="6" w:space="0" w:color="000000"/>
            </w:tcBorders>
            <w:vAlign w:val="center"/>
          </w:tcPr>
          <w:p w14:paraId="4925BAA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 xml:space="preserve">Izborni </w:t>
            </w:r>
          </w:p>
        </w:tc>
      </w:tr>
      <w:tr w:rsidR="00AD61C9" w:rsidRPr="00823463" w14:paraId="0E98186D" w14:textId="77777777" w:rsidTr="00D71DDF">
        <w:trPr>
          <w:trHeight w:val="431"/>
        </w:trPr>
        <w:tc>
          <w:tcPr>
            <w:tcW w:w="1941" w:type="dxa"/>
            <w:gridSpan w:val="3"/>
            <w:tcBorders>
              <w:top w:val="single" w:sz="6" w:space="0" w:color="000000"/>
              <w:left w:val="single" w:sz="6" w:space="0" w:color="000000"/>
              <w:bottom w:val="single" w:sz="6" w:space="0" w:color="000000"/>
              <w:right w:val="single" w:sz="6" w:space="0" w:color="000000"/>
            </w:tcBorders>
            <w:vAlign w:val="center"/>
          </w:tcPr>
          <w:p w14:paraId="509F2CE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30" w:type="dxa"/>
            <w:gridSpan w:val="11"/>
            <w:tcBorders>
              <w:top w:val="single" w:sz="6" w:space="0" w:color="000000"/>
              <w:left w:val="single" w:sz="6" w:space="0" w:color="000000"/>
              <w:bottom w:val="single" w:sz="6" w:space="0" w:color="000000"/>
              <w:right w:val="single" w:sz="6" w:space="0" w:color="000000"/>
            </w:tcBorders>
            <w:vAlign w:val="center"/>
          </w:tcPr>
          <w:p w14:paraId="0589B2A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1/II ili 2/III</w:t>
            </w:r>
          </w:p>
        </w:tc>
      </w:tr>
      <w:tr w:rsidR="00AD61C9" w:rsidRPr="00823463" w14:paraId="4E02F594" w14:textId="77777777" w:rsidTr="00D71DDF">
        <w:trPr>
          <w:trHeight w:val="431"/>
        </w:trPr>
        <w:tc>
          <w:tcPr>
            <w:tcW w:w="1941" w:type="dxa"/>
            <w:gridSpan w:val="3"/>
            <w:vMerge w:val="restart"/>
            <w:tcBorders>
              <w:top w:val="single" w:sz="6" w:space="0" w:color="000000"/>
              <w:left w:val="single" w:sz="6" w:space="0" w:color="000000"/>
              <w:bottom w:val="single" w:sz="6" w:space="0" w:color="000000"/>
              <w:right w:val="single" w:sz="6" w:space="0" w:color="000000"/>
            </w:tcBorders>
            <w:vAlign w:val="center"/>
          </w:tcPr>
          <w:p w14:paraId="7BEDB9F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455" w:type="dxa"/>
            <w:gridSpan w:val="7"/>
            <w:tcBorders>
              <w:top w:val="single" w:sz="6" w:space="0" w:color="000000"/>
              <w:left w:val="single" w:sz="6" w:space="0" w:color="000000"/>
              <w:bottom w:val="single" w:sz="6" w:space="0" w:color="000000"/>
              <w:right w:val="single" w:sz="6" w:space="0" w:color="000000"/>
            </w:tcBorders>
            <w:vAlign w:val="center"/>
          </w:tcPr>
          <w:p w14:paraId="6A03B3D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675" w:type="dxa"/>
            <w:gridSpan w:val="4"/>
            <w:tcBorders>
              <w:top w:val="single" w:sz="6" w:space="0" w:color="000000"/>
              <w:left w:val="single" w:sz="6" w:space="0" w:color="000000"/>
              <w:bottom w:val="single" w:sz="6" w:space="0" w:color="000000"/>
              <w:right w:val="single" w:sz="6" w:space="0" w:color="000000"/>
            </w:tcBorders>
            <w:vAlign w:val="center"/>
          </w:tcPr>
          <w:p w14:paraId="2B17E04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5</w:t>
            </w:r>
          </w:p>
        </w:tc>
      </w:tr>
      <w:tr w:rsidR="00AD61C9" w:rsidRPr="00823463" w14:paraId="651AF82D" w14:textId="77777777" w:rsidTr="00D71DDF">
        <w:trPr>
          <w:trHeight w:val="431"/>
        </w:trPr>
        <w:tc>
          <w:tcPr>
            <w:tcW w:w="1941" w:type="dxa"/>
            <w:gridSpan w:val="3"/>
            <w:vMerge/>
            <w:tcBorders>
              <w:top w:val="single" w:sz="6" w:space="0" w:color="000000"/>
              <w:left w:val="single" w:sz="6" w:space="0" w:color="000000"/>
              <w:bottom w:val="single" w:sz="6" w:space="0" w:color="000000"/>
              <w:right w:val="single" w:sz="6" w:space="0" w:color="000000"/>
            </w:tcBorders>
            <w:vAlign w:val="center"/>
          </w:tcPr>
          <w:p w14:paraId="6294120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455" w:type="dxa"/>
            <w:gridSpan w:val="7"/>
            <w:tcBorders>
              <w:top w:val="single" w:sz="6" w:space="0" w:color="000000"/>
              <w:left w:val="single" w:sz="6" w:space="0" w:color="000000"/>
              <w:bottom w:val="single" w:sz="6" w:space="0" w:color="000000"/>
              <w:right w:val="single" w:sz="6" w:space="0" w:color="000000"/>
            </w:tcBorders>
            <w:vAlign w:val="center"/>
          </w:tcPr>
          <w:p w14:paraId="658523A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675" w:type="dxa"/>
            <w:gridSpan w:val="4"/>
            <w:tcBorders>
              <w:top w:val="single" w:sz="6" w:space="0" w:color="000000"/>
              <w:left w:val="single" w:sz="6" w:space="0" w:color="000000"/>
              <w:bottom w:val="single" w:sz="6" w:space="0" w:color="000000"/>
              <w:right w:val="single" w:sz="6" w:space="0" w:color="000000"/>
            </w:tcBorders>
            <w:vAlign w:val="center"/>
          </w:tcPr>
          <w:p w14:paraId="3FB6DBC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10+0+20</w:t>
            </w:r>
          </w:p>
        </w:tc>
      </w:tr>
      <w:tr w:rsidR="00AD61C9" w:rsidRPr="00823463" w14:paraId="240362D9"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56AFB2B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2D68AEB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p>
        </w:tc>
      </w:tr>
      <w:tr w:rsidR="00AD61C9" w:rsidRPr="00823463" w14:paraId="1503106F"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30F3D36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03D3C230"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319A344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bCs/>
                <w:color w:val="231F20"/>
                <w:sz w:val="20"/>
                <w:szCs w:val="20"/>
              </w:rPr>
              <w:t>Cilj je predmeta om</w:t>
            </w:r>
            <w:r w:rsidRPr="00823463">
              <w:rPr>
                <w:rFonts w:ascii="Calibri" w:hAnsi="Calibri" w:cs="Calibri"/>
                <w:color w:val="231F20"/>
                <w:sz w:val="20"/>
                <w:szCs w:val="20"/>
              </w:rPr>
              <w:t xml:space="preserve">ogućiti studentima uvid u posebno odabrane, aktualne teme i probleme u području informacijske  znanosti koji se javljaju u suvremenom okruženju. Posebna će se pozornost posvetiti najnovijim i relevantnim trendovima u znanstvenom proučavanju i istraživanju tih problema, te odgovarajućoj metodologiji. </w:t>
            </w:r>
          </w:p>
        </w:tc>
      </w:tr>
      <w:tr w:rsidR="00AD61C9" w:rsidRPr="00823463" w14:paraId="7C3797BC"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6DCD68B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5044D0AE"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7BC5045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Nema uvjeta za upis predmeta.</w:t>
            </w:r>
          </w:p>
        </w:tc>
      </w:tr>
      <w:tr w:rsidR="00AD61C9" w:rsidRPr="00823463" w14:paraId="41268258"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7B0670E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79788338"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7D6352C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666C1401" w14:textId="77777777" w:rsidR="00AD61C9" w:rsidRPr="00823463" w:rsidRDefault="00AD61C9" w:rsidP="002429E4">
            <w:pPr>
              <w:pStyle w:val="box473022"/>
              <w:widowControl w:val="0"/>
              <w:numPr>
                <w:ilvl w:val="0"/>
                <w:numId w:val="2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Argumentirano raspravljati o odabranim temama i problemima</w:t>
            </w:r>
          </w:p>
          <w:p w14:paraId="5B485788" w14:textId="77777777" w:rsidR="00AD61C9" w:rsidRPr="00823463" w:rsidRDefault="00AD61C9" w:rsidP="002429E4">
            <w:pPr>
              <w:pStyle w:val="box473022"/>
              <w:widowControl w:val="0"/>
              <w:numPr>
                <w:ilvl w:val="0"/>
                <w:numId w:val="2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Utvrditi različite teorijske pristupe proučavanim problemima</w:t>
            </w:r>
          </w:p>
          <w:p w14:paraId="0152EF33" w14:textId="77777777" w:rsidR="00AD61C9" w:rsidRPr="00823463" w:rsidRDefault="00AD61C9" w:rsidP="002429E4">
            <w:pPr>
              <w:pStyle w:val="box473022"/>
              <w:widowControl w:val="0"/>
              <w:numPr>
                <w:ilvl w:val="0"/>
                <w:numId w:val="2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Analizirati moguće pristupe rješavanju odabranih tema i problema </w:t>
            </w:r>
          </w:p>
          <w:p w14:paraId="65AF357E" w14:textId="77777777" w:rsidR="00AD61C9" w:rsidRPr="00823463" w:rsidRDefault="00AD61C9" w:rsidP="002429E4">
            <w:pPr>
              <w:pStyle w:val="box473022"/>
              <w:widowControl w:val="0"/>
              <w:numPr>
                <w:ilvl w:val="0"/>
                <w:numId w:val="2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Primijeniti relevantnu metodologiju u vlastitom znanstveno-istraživačkom radu </w:t>
            </w:r>
          </w:p>
          <w:p w14:paraId="0DA404EF" w14:textId="77777777" w:rsidR="00AD61C9" w:rsidRPr="00823463" w:rsidRDefault="00AD61C9" w:rsidP="002429E4">
            <w:pPr>
              <w:pStyle w:val="box473022"/>
              <w:widowControl w:val="0"/>
              <w:numPr>
                <w:ilvl w:val="0"/>
                <w:numId w:val="2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Stvarati nova znanja provođenjem vlastitih znanstvenih istraživanja </w:t>
            </w:r>
          </w:p>
          <w:p w14:paraId="685E01D0" w14:textId="77777777" w:rsidR="00AD61C9" w:rsidRPr="00823463" w:rsidRDefault="00AD61C9" w:rsidP="002429E4">
            <w:pPr>
              <w:pStyle w:val="box473022"/>
              <w:widowControl w:val="0"/>
              <w:numPr>
                <w:ilvl w:val="0"/>
                <w:numId w:val="2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Učinkovito prezentirati vlastita znanja </w:t>
            </w:r>
          </w:p>
        </w:tc>
      </w:tr>
      <w:tr w:rsidR="00AD61C9" w:rsidRPr="00823463" w14:paraId="305206DB"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1F4EE27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4. Sadržaj predmeta</w:t>
            </w:r>
          </w:p>
        </w:tc>
      </w:tr>
      <w:tr w:rsidR="00AD61C9" w:rsidRPr="00823463" w14:paraId="220B2B62"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55DDD86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Odabrane aktualne teme iz širokog područja informacijske  znanosti. Gosti predavači. </w:t>
            </w:r>
          </w:p>
          <w:p w14:paraId="3AC4916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02E3EC56" w14:textId="77777777" w:rsidTr="00D71DDF">
        <w:trPr>
          <w:trHeight w:val="20"/>
        </w:trPr>
        <w:tc>
          <w:tcPr>
            <w:tcW w:w="5253" w:type="dxa"/>
            <w:gridSpan w:val="8"/>
            <w:tcBorders>
              <w:top w:val="single" w:sz="4" w:space="0" w:color="000000"/>
              <w:left w:val="single" w:sz="4" w:space="0" w:color="000000"/>
              <w:bottom w:val="single" w:sz="4" w:space="0" w:color="000000"/>
              <w:right w:val="single" w:sz="4" w:space="0" w:color="000000"/>
            </w:tcBorders>
            <w:vAlign w:val="center"/>
          </w:tcPr>
          <w:p w14:paraId="218C17F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1748" w:type="dxa"/>
            <w:gridSpan w:val="5"/>
            <w:tcBorders>
              <w:top w:val="single" w:sz="4" w:space="0" w:color="000000"/>
              <w:left w:val="single" w:sz="4" w:space="0" w:color="000000"/>
              <w:bottom w:val="single" w:sz="4" w:space="0" w:color="000000"/>
              <w:right w:val="single" w:sz="4" w:space="0" w:color="000000"/>
            </w:tcBorders>
            <w:vAlign w:val="center"/>
          </w:tcPr>
          <w:p w14:paraId="167FE52D"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ed/>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86" w:name="__Fieldmark__16392_1346287334"/>
            <w:bookmarkEnd w:id="86"/>
            <w:r w:rsidRPr="00823463">
              <w:rPr>
                <w:rFonts w:ascii="Calibri" w:hAnsi="Calibri"/>
              </w:rPr>
              <w:fldChar w:fldCharType="end"/>
            </w:r>
            <w:r w:rsidRPr="00823463">
              <w:rPr>
                <w:rFonts w:ascii="Calibri" w:hAnsi="Calibri" w:cs="Calibri"/>
                <w:b w:val="0"/>
                <w:bCs/>
                <w:lang w:val="hr-HR"/>
              </w:rPr>
              <w:t xml:space="preserve"> predavanja</w:t>
            </w:r>
          </w:p>
          <w:p w14:paraId="4387BAA7" w14:textId="77777777" w:rsidR="00AD61C9" w:rsidRPr="00823463" w:rsidRDefault="00AD61C9" w:rsidP="00D71DDF">
            <w:pPr>
              <w:pStyle w:val="FieldText"/>
              <w:widowControl w:val="0"/>
              <w:rPr>
                <w:rFonts w:ascii="Calibri" w:hAnsi="Calibri" w:cs="Calibri"/>
                <w:b w:val="0"/>
                <w:lang w:val="hr-HR"/>
              </w:rPr>
            </w:pPr>
            <w:r w:rsidRPr="00823463">
              <w:fldChar w:fldCharType="begin">
                <w:ffData>
                  <w:name w:val=""/>
                  <w:enabled/>
                  <w:calcOnExit w:val="0"/>
                  <w:checkBox>
                    <w:sizeAuto/>
                    <w:default w:val="0"/>
                    <w:checked/>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87" w:name="__Fieldmark__16395_1346287334"/>
            <w:bookmarkEnd w:id="87"/>
            <w:r w:rsidRPr="00823463">
              <w:rPr>
                <w:rFonts w:ascii="Calibri" w:hAnsi="Calibri"/>
              </w:rPr>
              <w:fldChar w:fldCharType="end"/>
            </w:r>
            <w:r w:rsidRPr="00823463">
              <w:rPr>
                <w:rFonts w:ascii="Calibri" w:hAnsi="Calibri" w:cs="Calibri"/>
                <w:b w:val="0"/>
                <w:lang w:val="hr-HR"/>
              </w:rPr>
              <w:t xml:space="preserve"> seminari i radionice</w:t>
            </w:r>
          </w:p>
          <w:p w14:paraId="49106133"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88" w:name="__Fieldmark__16398_1346287334"/>
            <w:bookmarkEnd w:id="88"/>
            <w:r w:rsidRPr="00823463">
              <w:rPr>
                <w:rFonts w:ascii="Calibri" w:hAnsi="Calibri"/>
              </w:rPr>
              <w:fldChar w:fldCharType="end"/>
            </w:r>
            <w:r w:rsidRPr="00823463">
              <w:rPr>
                <w:rFonts w:ascii="Calibri" w:hAnsi="Calibri" w:cs="Calibri"/>
                <w:b w:val="0"/>
                <w:bCs/>
                <w:lang w:val="hr-HR"/>
              </w:rPr>
              <w:t xml:space="preserve"> vježbe</w:t>
            </w:r>
          </w:p>
          <w:p w14:paraId="146DB4C7"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ed/>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89" w:name="__Fieldmark__16401_1346287334"/>
            <w:bookmarkEnd w:id="89"/>
            <w:r w:rsidRPr="00823463">
              <w:rPr>
                <w:rFonts w:ascii="Calibri" w:hAnsi="Calibri"/>
              </w:rPr>
              <w:fldChar w:fldCharType="end"/>
            </w:r>
            <w:r w:rsidRPr="00823463">
              <w:rPr>
                <w:rFonts w:ascii="Calibri" w:hAnsi="Calibri" w:cs="Calibri"/>
                <w:b w:val="0"/>
                <w:bCs/>
                <w:lang w:val="hr-HR"/>
              </w:rPr>
              <w:t xml:space="preserve"> obrazovanje na daljinu</w:t>
            </w:r>
          </w:p>
          <w:p w14:paraId="4FBCE233"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23463">
              <w:rPr>
                <w:rFonts w:ascii="Calibri" w:hAnsi="Calibri"/>
              </w:rPr>
              <w:instrText xml:space="preserve"> FORMCHECKBOX </w:instrText>
            </w:r>
            <w:r w:rsidR="00900A78">
              <w:rPr>
                <w:rFonts w:ascii="Calibri" w:hAnsi="Calibri"/>
              </w:rPr>
            </w:r>
            <w:r w:rsidR="00900A78">
              <w:rPr>
                <w:rFonts w:ascii="Calibri" w:hAnsi="Calibri"/>
              </w:rPr>
              <w:fldChar w:fldCharType="separate"/>
            </w:r>
            <w:bookmarkStart w:id="90" w:name="__Fieldmark__16404_1346287334"/>
            <w:bookmarkEnd w:id="90"/>
            <w:r w:rsidRPr="00823463">
              <w:rPr>
                <w:rFonts w:ascii="Calibri" w:hAnsi="Calibri"/>
              </w:rPr>
              <w:fldChar w:fldCharType="end"/>
            </w:r>
            <w:r w:rsidRPr="00823463">
              <w:rPr>
                <w:rFonts w:ascii="Calibri" w:hAnsi="Calibri" w:cs="Calibri"/>
                <w:b w:val="0"/>
                <w:bCs/>
                <w:lang w:val="hr-HR"/>
              </w:rPr>
              <w:t xml:space="preserve"> terenska nastava</w:t>
            </w:r>
          </w:p>
        </w:tc>
        <w:tc>
          <w:tcPr>
            <w:tcW w:w="2070" w:type="dxa"/>
            <w:tcBorders>
              <w:top w:val="single" w:sz="4" w:space="0" w:color="000000"/>
              <w:left w:val="single" w:sz="4" w:space="0" w:color="000000"/>
              <w:bottom w:val="single" w:sz="4" w:space="0" w:color="000000"/>
              <w:right w:val="single" w:sz="4" w:space="0" w:color="000000"/>
            </w:tcBorders>
            <w:vAlign w:val="center"/>
          </w:tcPr>
          <w:p w14:paraId="1C3EA94D"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91" w:name="__Fieldmark__16407_1346287334"/>
            <w:bookmarkEnd w:id="91"/>
            <w:r w:rsidRPr="00823463">
              <w:rPr>
                <w:rFonts w:ascii="Calibri" w:hAnsi="Calibri"/>
              </w:rPr>
              <w:fldChar w:fldCharType="end"/>
            </w:r>
            <w:r w:rsidRPr="00823463">
              <w:rPr>
                <w:rFonts w:ascii="Calibri" w:hAnsi="Calibri" w:cs="Calibri"/>
                <w:b w:val="0"/>
                <w:bCs/>
                <w:lang w:val="hr-HR"/>
              </w:rPr>
              <w:t xml:space="preserve"> samostalni zadatci</w:t>
            </w:r>
          </w:p>
          <w:p w14:paraId="2AF1C298"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92" w:name="__Fieldmark__16410_1346287334"/>
            <w:bookmarkEnd w:id="92"/>
            <w:r w:rsidRPr="00823463">
              <w:rPr>
                <w:rFonts w:ascii="Calibri" w:hAnsi="Calibri"/>
              </w:rPr>
              <w:fldChar w:fldCharType="end"/>
            </w:r>
            <w:r w:rsidRPr="00823463">
              <w:rPr>
                <w:rFonts w:ascii="Calibri" w:hAnsi="Calibri" w:cs="Calibri"/>
                <w:b w:val="0"/>
                <w:bCs/>
                <w:lang w:val="hr-HR"/>
              </w:rPr>
              <w:t xml:space="preserve"> multimedija i mreža</w:t>
            </w:r>
          </w:p>
          <w:p w14:paraId="17C30FF9"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93" w:name="__Fieldmark__16413_1346287334"/>
            <w:bookmarkEnd w:id="93"/>
            <w:r w:rsidRPr="00823463">
              <w:rPr>
                <w:rFonts w:ascii="Calibri" w:hAnsi="Calibri"/>
              </w:rPr>
              <w:fldChar w:fldCharType="end"/>
            </w:r>
            <w:r w:rsidRPr="00823463">
              <w:rPr>
                <w:rFonts w:ascii="Calibri" w:hAnsi="Calibri" w:cs="Calibri"/>
                <w:b w:val="0"/>
                <w:bCs/>
                <w:lang w:val="hr-HR"/>
              </w:rPr>
              <w:t xml:space="preserve"> laboratorij</w:t>
            </w:r>
          </w:p>
          <w:p w14:paraId="31487343"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23463">
              <w:rPr>
                <w:rFonts w:ascii="Calibri" w:hAnsi="Calibri"/>
              </w:rPr>
              <w:instrText xml:space="preserve"> FORMCHECKBOX </w:instrText>
            </w:r>
            <w:r w:rsidR="00900A78">
              <w:rPr>
                <w:rFonts w:ascii="Calibri" w:hAnsi="Calibri"/>
              </w:rPr>
            </w:r>
            <w:r w:rsidR="00900A78">
              <w:rPr>
                <w:rFonts w:ascii="Calibri" w:hAnsi="Calibri"/>
              </w:rPr>
              <w:fldChar w:fldCharType="separate"/>
            </w:r>
            <w:bookmarkStart w:id="94" w:name="__Fieldmark__16416_1346287334"/>
            <w:bookmarkEnd w:id="94"/>
            <w:r w:rsidRPr="00823463">
              <w:rPr>
                <w:rFonts w:ascii="Calibri" w:hAnsi="Calibri"/>
              </w:rPr>
              <w:fldChar w:fldCharType="end"/>
            </w:r>
            <w:r w:rsidRPr="00823463">
              <w:rPr>
                <w:rFonts w:ascii="Calibri" w:hAnsi="Calibri" w:cs="Calibri"/>
                <w:b w:val="0"/>
                <w:bCs/>
                <w:lang w:val="hr-HR"/>
              </w:rPr>
              <w:t xml:space="preserve"> mentorski rad</w:t>
            </w:r>
          </w:p>
          <w:p w14:paraId="437AA6D5"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23463">
              <w:rPr>
                <w:rFonts w:ascii="Calibri" w:hAnsi="Calibri"/>
              </w:rPr>
              <w:instrText xml:space="preserve"> FORMCHECKBOX </w:instrText>
            </w:r>
            <w:r w:rsidR="00900A78">
              <w:rPr>
                <w:rFonts w:ascii="Calibri" w:hAnsi="Calibri"/>
              </w:rPr>
            </w:r>
            <w:r w:rsidR="00900A78">
              <w:rPr>
                <w:rFonts w:ascii="Calibri" w:hAnsi="Calibri"/>
              </w:rPr>
              <w:fldChar w:fldCharType="separate"/>
            </w:r>
            <w:bookmarkStart w:id="95" w:name="__Fieldmark__16419_1346287334"/>
            <w:bookmarkEnd w:id="95"/>
            <w:r w:rsidRPr="00823463">
              <w:rPr>
                <w:rFonts w:ascii="Calibri" w:hAnsi="Calibri"/>
              </w:rPr>
              <w:fldChar w:fldCharType="end"/>
            </w:r>
            <w:r w:rsidRPr="00823463">
              <w:rPr>
                <w:rFonts w:ascii="Calibri" w:hAnsi="Calibri" w:cs="Calibri"/>
                <w:b w:val="0"/>
                <w:bCs/>
                <w:lang w:val="hr-HR"/>
              </w:rPr>
              <w:t xml:space="preserve"> ostalo</w:t>
            </w:r>
          </w:p>
          <w:p w14:paraId="535F1CE2" w14:textId="77777777" w:rsidR="00AD61C9" w:rsidRPr="00823463" w:rsidRDefault="00AD61C9" w:rsidP="00D71DDF">
            <w:pPr>
              <w:pStyle w:val="FieldText"/>
              <w:widowControl w:val="0"/>
              <w:rPr>
                <w:rFonts w:ascii="Calibri" w:hAnsi="Calibri" w:cs="Calibri"/>
                <w:b w:val="0"/>
                <w:bCs/>
                <w:lang w:val="hr-HR"/>
              </w:rPr>
            </w:pPr>
            <w:r w:rsidRPr="00823463">
              <w:rPr>
                <w:rFonts w:ascii="Calibri" w:hAnsi="Calibri" w:cs="Calibri"/>
                <w:b w:val="0"/>
                <w:bCs/>
                <w:lang w:val="hr-HR"/>
              </w:rPr>
              <w:t>___________________</w:t>
            </w:r>
          </w:p>
        </w:tc>
      </w:tr>
      <w:tr w:rsidR="00AD61C9" w:rsidRPr="00823463" w14:paraId="5EA8C5DA"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7CEE57B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6. Komentari</w:t>
            </w:r>
          </w:p>
        </w:tc>
      </w:tr>
      <w:tr w:rsidR="00AD61C9" w:rsidRPr="00823463" w14:paraId="25880F14"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0BBB250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63155A54"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6FB7391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nastave/konzultacija, seminarski rad i usmeni ispit (razgovor o seminarskom radu).</w:t>
            </w:r>
          </w:p>
        </w:tc>
      </w:tr>
      <w:tr w:rsidR="00AD61C9" w:rsidRPr="00823463" w14:paraId="70C03C9F"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45372CD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4AA9F450"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19E29E0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657" w:type="dxa"/>
            <w:tcBorders>
              <w:top w:val="single" w:sz="4" w:space="0" w:color="000000"/>
              <w:left w:val="single" w:sz="4" w:space="0" w:color="000000"/>
              <w:bottom w:val="single" w:sz="4" w:space="0" w:color="000000"/>
              <w:right w:val="single" w:sz="4" w:space="0" w:color="000000"/>
            </w:tcBorders>
            <w:vAlign w:val="center"/>
          </w:tcPr>
          <w:p w14:paraId="25D4DBD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68" w:type="dxa"/>
            <w:gridSpan w:val="2"/>
            <w:tcBorders>
              <w:top w:val="single" w:sz="4" w:space="0" w:color="000000"/>
              <w:left w:val="single" w:sz="4" w:space="0" w:color="000000"/>
              <w:bottom w:val="single" w:sz="4" w:space="0" w:color="000000"/>
              <w:right w:val="single" w:sz="4" w:space="0" w:color="000000"/>
            </w:tcBorders>
            <w:vAlign w:val="center"/>
          </w:tcPr>
          <w:p w14:paraId="72029F8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658" w:type="dxa"/>
            <w:gridSpan w:val="2"/>
            <w:tcBorders>
              <w:top w:val="single" w:sz="4" w:space="0" w:color="000000"/>
              <w:left w:val="single" w:sz="4" w:space="0" w:color="000000"/>
              <w:bottom w:val="single" w:sz="4" w:space="0" w:color="000000"/>
              <w:right w:val="single" w:sz="4" w:space="0" w:color="000000"/>
            </w:tcBorders>
            <w:vAlign w:val="center"/>
          </w:tcPr>
          <w:p w14:paraId="69AE980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2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6" w:type="dxa"/>
            <w:tcBorders>
              <w:top w:val="single" w:sz="4" w:space="0" w:color="000000"/>
              <w:left w:val="single" w:sz="4" w:space="0" w:color="000000"/>
              <w:bottom w:val="single" w:sz="4" w:space="0" w:color="000000"/>
              <w:right w:val="single" w:sz="4" w:space="0" w:color="000000"/>
            </w:tcBorders>
            <w:vAlign w:val="center"/>
          </w:tcPr>
          <w:p w14:paraId="6A0BB90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557" w:type="dxa"/>
            <w:gridSpan w:val="2"/>
            <w:tcBorders>
              <w:top w:val="single" w:sz="4" w:space="0" w:color="000000"/>
              <w:left w:val="single" w:sz="4" w:space="0" w:color="000000"/>
              <w:bottom w:val="single" w:sz="4" w:space="0" w:color="000000"/>
              <w:right w:val="single" w:sz="4" w:space="0" w:color="000000"/>
            </w:tcBorders>
            <w:vAlign w:val="center"/>
          </w:tcPr>
          <w:p w14:paraId="5EC65C5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532" w:type="dxa"/>
            <w:gridSpan w:val="3"/>
            <w:tcBorders>
              <w:top w:val="single" w:sz="4" w:space="0" w:color="000000"/>
              <w:left w:val="single" w:sz="4" w:space="0" w:color="000000"/>
              <w:bottom w:val="single" w:sz="4" w:space="0" w:color="000000"/>
              <w:right w:val="single" w:sz="4" w:space="0" w:color="000000"/>
            </w:tcBorders>
            <w:vAlign w:val="center"/>
          </w:tcPr>
          <w:p w14:paraId="7AD1802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2207" w:type="dxa"/>
            <w:gridSpan w:val="2"/>
            <w:tcBorders>
              <w:top w:val="single" w:sz="4" w:space="0" w:color="000000"/>
              <w:left w:val="single" w:sz="4" w:space="0" w:color="000000"/>
              <w:bottom w:val="single" w:sz="4" w:space="0" w:color="000000"/>
              <w:right w:val="single" w:sz="4" w:space="0" w:color="000000"/>
            </w:tcBorders>
            <w:vAlign w:val="center"/>
          </w:tcPr>
          <w:p w14:paraId="522E060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2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22955D35"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750E7C9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657" w:type="dxa"/>
            <w:tcBorders>
              <w:top w:val="single" w:sz="4" w:space="0" w:color="000000"/>
              <w:left w:val="single" w:sz="4" w:space="0" w:color="000000"/>
              <w:bottom w:val="single" w:sz="4" w:space="0" w:color="000000"/>
              <w:right w:val="single" w:sz="4" w:space="0" w:color="000000"/>
            </w:tcBorders>
            <w:vAlign w:val="center"/>
          </w:tcPr>
          <w:p w14:paraId="47CFDE9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9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8" w:type="dxa"/>
            <w:gridSpan w:val="2"/>
            <w:tcBorders>
              <w:top w:val="single" w:sz="4" w:space="0" w:color="000000"/>
              <w:left w:val="single" w:sz="4" w:space="0" w:color="000000"/>
              <w:bottom w:val="single" w:sz="4" w:space="0" w:color="000000"/>
              <w:right w:val="single" w:sz="4" w:space="0" w:color="000000"/>
            </w:tcBorders>
            <w:vAlign w:val="center"/>
          </w:tcPr>
          <w:p w14:paraId="0C9C1AC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658" w:type="dxa"/>
            <w:gridSpan w:val="2"/>
            <w:tcBorders>
              <w:top w:val="single" w:sz="4" w:space="0" w:color="000000"/>
              <w:left w:val="single" w:sz="4" w:space="0" w:color="000000"/>
              <w:bottom w:val="single" w:sz="4" w:space="0" w:color="000000"/>
              <w:right w:val="single" w:sz="4" w:space="0" w:color="000000"/>
            </w:tcBorders>
            <w:vAlign w:val="center"/>
          </w:tcPr>
          <w:p w14:paraId="5BBD2EA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106" w:type="dxa"/>
            <w:tcBorders>
              <w:top w:val="single" w:sz="4" w:space="0" w:color="000000"/>
              <w:left w:val="single" w:sz="4" w:space="0" w:color="000000"/>
              <w:bottom w:val="single" w:sz="4" w:space="0" w:color="000000"/>
              <w:right w:val="single" w:sz="4" w:space="0" w:color="000000"/>
            </w:tcBorders>
            <w:vAlign w:val="center"/>
          </w:tcPr>
          <w:p w14:paraId="03B359A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557" w:type="dxa"/>
            <w:gridSpan w:val="2"/>
            <w:tcBorders>
              <w:top w:val="single" w:sz="4" w:space="0" w:color="000000"/>
              <w:left w:val="single" w:sz="4" w:space="0" w:color="000000"/>
              <w:bottom w:val="single" w:sz="4" w:space="0" w:color="000000"/>
              <w:right w:val="single" w:sz="4" w:space="0" w:color="000000"/>
            </w:tcBorders>
            <w:vAlign w:val="center"/>
          </w:tcPr>
          <w:p w14:paraId="1283B3E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9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2" w:type="dxa"/>
            <w:gridSpan w:val="3"/>
            <w:tcBorders>
              <w:top w:val="single" w:sz="4" w:space="0" w:color="000000"/>
              <w:left w:val="single" w:sz="4" w:space="0" w:color="000000"/>
              <w:bottom w:val="single" w:sz="4" w:space="0" w:color="000000"/>
              <w:right w:val="single" w:sz="4" w:space="0" w:color="000000"/>
            </w:tcBorders>
            <w:vAlign w:val="center"/>
          </w:tcPr>
          <w:p w14:paraId="6199D3B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207" w:type="dxa"/>
            <w:gridSpan w:val="2"/>
            <w:tcBorders>
              <w:top w:val="single" w:sz="4" w:space="0" w:color="000000"/>
              <w:left w:val="single" w:sz="4" w:space="0" w:color="000000"/>
              <w:bottom w:val="single" w:sz="4" w:space="0" w:color="000000"/>
              <w:right w:val="single" w:sz="4" w:space="0" w:color="000000"/>
            </w:tcBorders>
            <w:vAlign w:val="center"/>
          </w:tcPr>
          <w:p w14:paraId="655C577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r>
      <w:tr w:rsidR="00AD61C9" w:rsidRPr="00823463" w14:paraId="3384212C"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57258B5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657" w:type="dxa"/>
            <w:tcBorders>
              <w:top w:val="single" w:sz="4" w:space="0" w:color="000000"/>
              <w:left w:val="single" w:sz="4" w:space="0" w:color="000000"/>
              <w:bottom w:val="single" w:sz="4" w:space="0" w:color="000000"/>
              <w:right w:val="single" w:sz="4" w:space="0" w:color="000000"/>
            </w:tcBorders>
            <w:vAlign w:val="center"/>
          </w:tcPr>
          <w:p w14:paraId="565EDD8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9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8" w:type="dxa"/>
            <w:gridSpan w:val="2"/>
            <w:tcBorders>
              <w:top w:val="single" w:sz="4" w:space="0" w:color="000000"/>
              <w:left w:val="single" w:sz="4" w:space="0" w:color="000000"/>
              <w:bottom w:val="single" w:sz="4" w:space="0" w:color="000000"/>
              <w:right w:val="single" w:sz="4" w:space="0" w:color="000000"/>
            </w:tcBorders>
            <w:vAlign w:val="center"/>
          </w:tcPr>
          <w:p w14:paraId="1065268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658" w:type="dxa"/>
            <w:gridSpan w:val="2"/>
            <w:tcBorders>
              <w:top w:val="single" w:sz="4" w:space="0" w:color="000000"/>
              <w:left w:val="single" w:sz="4" w:space="0" w:color="000000"/>
              <w:bottom w:val="single" w:sz="4" w:space="0" w:color="000000"/>
              <w:right w:val="single" w:sz="4" w:space="0" w:color="000000"/>
            </w:tcBorders>
            <w:vAlign w:val="center"/>
          </w:tcPr>
          <w:p w14:paraId="1383385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9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6" w:type="dxa"/>
            <w:tcBorders>
              <w:top w:val="single" w:sz="4" w:space="0" w:color="000000"/>
              <w:left w:val="single" w:sz="4" w:space="0" w:color="000000"/>
              <w:bottom w:val="single" w:sz="4" w:space="0" w:color="000000"/>
              <w:right w:val="single" w:sz="4" w:space="0" w:color="000000"/>
            </w:tcBorders>
            <w:vAlign w:val="center"/>
          </w:tcPr>
          <w:p w14:paraId="2C15701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557" w:type="dxa"/>
            <w:gridSpan w:val="2"/>
            <w:tcBorders>
              <w:top w:val="single" w:sz="4" w:space="0" w:color="000000"/>
              <w:left w:val="single" w:sz="4" w:space="0" w:color="000000"/>
              <w:bottom w:val="single" w:sz="4" w:space="0" w:color="000000"/>
              <w:right w:val="single" w:sz="4" w:space="0" w:color="000000"/>
            </w:tcBorders>
            <w:vAlign w:val="center"/>
          </w:tcPr>
          <w:p w14:paraId="4D7B1B2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9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2" w:type="dxa"/>
            <w:gridSpan w:val="3"/>
            <w:tcBorders>
              <w:top w:val="single" w:sz="4" w:space="0" w:color="000000"/>
              <w:left w:val="single" w:sz="4" w:space="0" w:color="000000"/>
              <w:bottom w:val="single" w:sz="4" w:space="0" w:color="000000"/>
              <w:right w:val="single" w:sz="4" w:space="0" w:color="000000"/>
            </w:tcBorders>
            <w:vAlign w:val="center"/>
          </w:tcPr>
          <w:p w14:paraId="06CE2C8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2207" w:type="dxa"/>
            <w:gridSpan w:val="2"/>
            <w:tcBorders>
              <w:top w:val="single" w:sz="4" w:space="0" w:color="000000"/>
              <w:left w:val="single" w:sz="4" w:space="0" w:color="000000"/>
              <w:bottom w:val="single" w:sz="4" w:space="0" w:color="000000"/>
              <w:right w:val="single" w:sz="4" w:space="0" w:color="000000"/>
            </w:tcBorders>
            <w:vAlign w:val="center"/>
          </w:tcPr>
          <w:p w14:paraId="2E8EB35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9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049C18C7"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6EF970C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657" w:type="dxa"/>
            <w:tcBorders>
              <w:top w:val="single" w:sz="4" w:space="0" w:color="000000"/>
              <w:left w:val="single" w:sz="4" w:space="0" w:color="000000"/>
              <w:bottom w:val="single" w:sz="4" w:space="0" w:color="000000"/>
              <w:right w:val="single" w:sz="4" w:space="0" w:color="000000"/>
            </w:tcBorders>
            <w:vAlign w:val="center"/>
          </w:tcPr>
          <w:p w14:paraId="726822F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0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8" w:type="dxa"/>
            <w:gridSpan w:val="2"/>
            <w:tcBorders>
              <w:top w:val="single" w:sz="4" w:space="0" w:color="000000"/>
              <w:left w:val="single" w:sz="4" w:space="0" w:color="000000"/>
              <w:bottom w:val="single" w:sz="4" w:space="0" w:color="000000"/>
              <w:right w:val="single" w:sz="4" w:space="0" w:color="000000"/>
            </w:tcBorders>
            <w:vAlign w:val="center"/>
          </w:tcPr>
          <w:p w14:paraId="201218B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658" w:type="dxa"/>
            <w:gridSpan w:val="2"/>
            <w:tcBorders>
              <w:top w:val="single" w:sz="4" w:space="0" w:color="000000"/>
              <w:left w:val="single" w:sz="4" w:space="0" w:color="000000"/>
              <w:bottom w:val="single" w:sz="4" w:space="0" w:color="000000"/>
              <w:right w:val="single" w:sz="4" w:space="0" w:color="000000"/>
            </w:tcBorders>
            <w:vAlign w:val="center"/>
          </w:tcPr>
          <w:p w14:paraId="714A631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0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6" w:type="dxa"/>
            <w:tcBorders>
              <w:top w:val="single" w:sz="4" w:space="0" w:color="000000"/>
              <w:left w:val="single" w:sz="4" w:space="0" w:color="000000"/>
              <w:bottom w:val="single" w:sz="4" w:space="0" w:color="000000"/>
              <w:right w:val="single" w:sz="4" w:space="0" w:color="000000"/>
            </w:tcBorders>
            <w:vAlign w:val="center"/>
          </w:tcPr>
          <w:p w14:paraId="4DC76D6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57" w:type="dxa"/>
            <w:gridSpan w:val="2"/>
            <w:tcBorders>
              <w:top w:val="single" w:sz="4" w:space="0" w:color="000000"/>
              <w:left w:val="single" w:sz="4" w:space="0" w:color="000000"/>
              <w:bottom w:val="single" w:sz="4" w:space="0" w:color="000000"/>
              <w:right w:val="single" w:sz="4" w:space="0" w:color="000000"/>
            </w:tcBorders>
            <w:vAlign w:val="center"/>
          </w:tcPr>
          <w:p w14:paraId="76BDB7C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0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2" w:type="dxa"/>
            <w:gridSpan w:val="3"/>
            <w:tcBorders>
              <w:top w:val="single" w:sz="4" w:space="0" w:color="000000"/>
              <w:left w:val="single" w:sz="4" w:space="0" w:color="000000"/>
              <w:bottom w:val="single" w:sz="4" w:space="0" w:color="000000"/>
              <w:right w:val="single" w:sz="4" w:space="0" w:color="000000"/>
            </w:tcBorders>
            <w:vAlign w:val="center"/>
          </w:tcPr>
          <w:p w14:paraId="67411F1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207" w:type="dxa"/>
            <w:gridSpan w:val="2"/>
            <w:tcBorders>
              <w:top w:val="single" w:sz="4" w:space="0" w:color="000000"/>
              <w:left w:val="single" w:sz="4" w:space="0" w:color="000000"/>
              <w:bottom w:val="single" w:sz="4" w:space="0" w:color="000000"/>
              <w:right w:val="single" w:sz="4" w:space="0" w:color="000000"/>
            </w:tcBorders>
            <w:vAlign w:val="center"/>
          </w:tcPr>
          <w:p w14:paraId="4851C91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0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0DB2BF77"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736F3E3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200061D3"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1D67F8E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U oblikovanju se konačne ocjene uzima u obzir ocjena seminarskog rada koji se temelji na vlastitom istraživanju (pregledni ili istraživački seminar) i razgovora o seminarskom radu (usmeni ispit). Očekuje se da pisani seminarski rad ima cca 25 kartica teksta pri čemu će za njegovu izradu biti potrebno obraditi cca 150 kartica teksta zahtjevnije i 150 kartica teksta nešto manje zahtjevne znanstvene i stručne literature. Završni ispit polaže se usmeno pri čemu se analizira sadržaj pisanog seminarskog rada. Očekuje se da student kompetentno i na visoko stručnoj razini raspravlja o predmetnoj problematici. </w:t>
            </w:r>
          </w:p>
          <w:p w14:paraId="38C439A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Iz svih elemenata praćenja i provjeravanja polaznik može ostvariti maksimalno 200 ocjenskih bodova, što čini 100% ocjene. Ocjena kolegija računa se na temelju procjene sljedećih elemenata: 50% istraživanje za seminarski rad, 30% kvaliteta pisanog seminarskog rada, 20% usmena prezentacija i rasprava o seminarskom radu. </w:t>
            </w:r>
          </w:p>
          <w:p w14:paraId="5AE50BB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Skala ocjenjivanja je sljedeća: 110-125 ocjenskih bodova (55%-62%) = dovoljan (2), 126-159 ocjenskih bodova (63%-79%) = dobar (3), 160-179 ocjenskih bodova (80%-89%) = vrlo dobar (4), 180-200 ocjenskih bodova (90%-100%) = izvrstan (5).</w:t>
            </w:r>
          </w:p>
        </w:tc>
      </w:tr>
      <w:tr w:rsidR="00AD61C9" w:rsidRPr="00823463" w14:paraId="57FE171A"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49B5A16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477A40B8"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49C9381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Literatura se mijenja svake godine, ovisno o odabranoj tematici. </w:t>
            </w:r>
          </w:p>
        </w:tc>
      </w:tr>
      <w:tr w:rsidR="00AD61C9" w:rsidRPr="00823463" w14:paraId="1A7377BB"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3811B5A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11. Dopunska literatura (u trenutku prijave prijedloga studijskog programa)</w:t>
            </w:r>
          </w:p>
        </w:tc>
      </w:tr>
      <w:tr w:rsidR="00AD61C9" w:rsidRPr="00823463" w14:paraId="5170EB59"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5AC4F82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Literatura se mijenja svake godine, ovisno o odabranoj tematici.</w:t>
            </w:r>
          </w:p>
        </w:tc>
      </w:tr>
      <w:tr w:rsidR="00AD61C9" w:rsidRPr="00823463" w14:paraId="7E6AB3C9"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7401A6D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AD61C9" w:rsidRPr="00823463" w14:paraId="305AD111" w14:textId="77777777" w:rsidTr="00D71DDF">
        <w:trPr>
          <w:trHeight w:val="431"/>
        </w:trPr>
        <w:tc>
          <w:tcPr>
            <w:tcW w:w="3348" w:type="dxa"/>
            <w:gridSpan w:val="5"/>
            <w:tcBorders>
              <w:top w:val="single" w:sz="4" w:space="0" w:color="000000"/>
              <w:left w:val="single" w:sz="4" w:space="0" w:color="000000"/>
              <w:bottom w:val="single" w:sz="4" w:space="0" w:color="000000"/>
              <w:right w:val="single" w:sz="4" w:space="0" w:color="000000"/>
            </w:tcBorders>
            <w:vAlign w:val="center"/>
          </w:tcPr>
          <w:p w14:paraId="5E8027D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iCs/>
                <w:color w:val="231F20"/>
                <w:sz w:val="20"/>
                <w:szCs w:val="20"/>
              </w:rPr>
              <w:t xml:space="preserve">Naslov </w:t>
            </w:r>
          </w:p>
        </w:tc>
        <w:tc>
          <w:tcPr>
            <w:tcW w:w="3228" w:type="dxa"/>
            <w:gridSpan w:val="6"/>
            <w:tcBorders>
              <w:top w:val="single" w:sz="4" w:space="0" w:color="000000"/>
              <w:left w:val="single" w:sz="4" w:space="0" w:color="000000"/>
              <w:bottom w:val="single" w:sz="4" w:space="0" w:color="000000"/>
              <w:right w:val="single" w:sz="4" w:space="0" w:color="000000"/>
            </w:tcBorders>
            <w:vAlign w:val="center"/>
          </w:tcPr>
          <w:p w14:paraId="7586679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iCs/>
                <w:color w:val="231F20"/>
                <w:sz w:val="20"/>
                <w:szCs w:val="20"/>
              </w:rPr>
              <w:t>Broj primjeraka</w:t>
            </w:r>
          </w:p>
        </w:tc>
        <w:tc>
          <w:tcPr>
            <w:tcW w:w="2495" w:type="dxa"/>
            <w:gridSpan w:val="3"/>
            <w:tcBorders>
              <w:top w:val="single" w:sz="4" w:space="0" w:color="000000"/>
              <w:left w:val="single" w:sz="4" w:space="0" w:color="000000"/>
              <w:bottom w:val="single" w:sz="4" w:space="0" w:color="000000"/>
              <w:right w:val="single" w:sz="4" w:space="0" w:color="000000"/>
            </w:tcBorders>
            <w:vAlign w:val="center"/>
          </w:tcPr>
          <w:p w14:paraId="40419E1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iCs/>
                <w:color w:val="231F20"/>
                <w:sz w:val="20"/>
                <w:szCs w:val="20"/>
              </w:rPr>
              <w:t>Broj studenata</w:t>
            </w:r>
          </w:p>
        </w:tc>
      </w:tr>
      <w:tr w:rsidR="00AD61C9" w:rsidRPr="00823463" w14:paraId="522C838B" w14:textId="77777777" w:rsidTr="00D71DDF">
        <w:trPr>
          <w:trHeight w:val="431"/>
        </w:trPr>
        <w:tc>
          <w:tcPr>
            <w:tcW w:w="3348" w:type="dxa"/>
            <w:gridSpan w:val="5"/>
            <w:tcBorders>
              <w:top w:val="single" w:sz="4" w:space="0" w:color="000000"/>
              <w:left w:val="single" w:sz="4" w:space="0" w:color="000000"/>
              <w:bottom w:val="single" w:sz="4" w:space="0" w:color="000000"/>
              <w:right w:val="single" w:sz="4" w:space="0" w:color="000000"/>
            </w:tcBorders>
            <w:vAlign w:val="center"/>
          </w:tcPr>
          <w:p w14:paraId="2713448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p>
        </w:tc>
        <w:tc>
          <w:tcPr>
            <w:tcW w:w="3228" w:type="dxa"/>
            <w:gridSpan w:val="6"/>
            <w:tcBorders>
              <w:top w:val="single" w:sz="4" w:space="0" w:color="000000"/>
              <w:left w:val="single" w:sz="4" w:space="0" w:color="000000"/>
              <w:bottom w:val="single" w:sz="4" w:space="0" w:color="000000"/>
              <w:right w:val="single" w:sz="4" w:space="0" w:color="000000"/>
            </w:tcBorders>
            <w:vAlign w:val="center"/>
          </w:tcPr>
          <w:p w14:paraId="2939CB1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p>
        </w:tc>
        <w:tc>
          <w:tcPr>
            <w:tcW w:w="2495" w:type="dxa"/>
            <w:gridSpan w:val="3"/>
            <w:tcBorders>
              <w:top w:val="single" w:sz="4" w:space="0" w:color="000000"/>
              <w:left w:val="single" w:sz="4" w:space="0" w:color="000000"/>
              <w:bottom w:val="single" w:sz="4" w:space="0" w:color="000000"/>
              <w:right w:val="single" w:sz="4" w:space="0" w:color="000000"/>
            </w:tcBorders>
            <w:vAlign w:val="center"/>
          </w:tcPr>
          <w:p w14:paraId="2930DA1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p>
        </w:tc>
      </w:tr>
      <w:tr w:rsidR="00AD61C9" w:rsidRPr="00823463" w14:paraId="16D64EC4"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10BF52C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12. Načini praćenja kvalitete koji osiguravaju stjecanje izlaznih znanja, vještina i kompetencija</w:t>
            </w:r>
          </w:p>
        </w:tc>
      </w:tr>
      <w:tr w:rsidR="00AD61C9" w:rsidRPr="00823463" w14:paraId="1452DA94"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369885D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bCs/>
                <w:color w:val="231F20"/>
                <w:sz w:val="20"/>
                <w:szCs w:val="20"/>
              </w:rPr>
              <w:t>Bilježe se podaci o prisustvovanju studenata nastavi/konzultacijama. Kritička prosudba predanih seminarskih radova te usmene prezentacije i rasprave seminarskog rada. Završna se kvaliteta nastave provjerava studentskom anketom.</w:t>
            </w:r>
          </w:p>
        </w:tc>
      </w:tr>
    </w:tbl>
    <w:p w14:paraId="49981AF5" w14:textId="77777777" w:rsidR="00AD61C9" w:rsidRPr="00823463" w:rsidRDefault="00AD61C9" w:rsidP="00AD61C9"/>
    <w:tbl>
      <w:tblPr>
        <w:tblW w:w="5000" w:type="pct"/>
        <w:tblLayout w:type="fixed"/>
        <w:tblLook w:val="0000" w:firstRow="0" w:lastRow="0" w:firstColumn="0" w:lastColumn="0" w:noHBand="0" w:noVBand="0"/>
      </w:tblPr>
      <w:tblGrid>
        <w:gridCol w:w="1140"/>
        <w:gridCol w:w="679"/>
        <w:gridCol w:w="205"/>
        <w:gridCol w:w="1129"/>
        <w:gridCol w:w="539"/>
        <w:gridCol w:w="1162"/>
        <w:gridCol w:w="29"/>
        <w:gridCol w:w="119"/>
        <w:gridCol w:w="449"/>
        <w:gridCol w:w="62"/>
        <w:gridCol w:w="1566"/>
        <w:gridCol w:w="353"/>
        <w:gridCol w:w="1912"/>
      </w:tblGrid>
      <w:tr w:rsidR="00AD61C9" w:rsidRPr="00823463" w14:paraId="5407094A" w14:textId="77777777" w:rsidTr="00D71DDF">
        <w:trPr>
          <w:trHeight w:val="431"/>
        </w:trPr>
        <w:tc>
          <w:tcPr>
            <w:tcW w:w="9071" w:type="dxa"/>
            <w:gridSpan w:val="13"/>
            <w:tcBorders>
              <w:top w:val="single" w:sz="6" w:space="0" w:color="000000"/>
              <w:left w:val="single" w:sz="6" w:space="0" w:color="000000"/>
              <w:bottom w:val="single" w:sz="6" w:space="0" w:color="000000"/>
              <w:right w:val="single" w:sz="6" w:space="0" w:color="000000"/>
            </w:tcBorders>
            <w:vAlign w:val="center"/>
          </w:tcPr>
          <w:p w14:paraId="6B4F15D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Opće informacije</w:t>
            </w:r>
          </w:p>
        </w:tc>
      </w:tr>
      <w:tr w:rsidR="00AD61C9" w:rsidRPr="00823463" w14:paraId="209038C5" w14:textId="77777777" w:rsidTr="00D71DDF">
        <w:trPr>
          <w:trHeight w:val="431"/>
        </w:trPr>
        <w:tc>
          <w:tcPr>
            <w:tcW w:w="1965" w:type="dxa"/>
            <w:gridSpan w:val="3"/>
            <w:tcBorders>
              <w:top w:val="single" w:sz="6" w:space="0" w:color="000000"/>
              <w:left w:val="single" w:sz="6" w:space="0" w:color="000000"/>
              <w:bottom w:val="single" w:sz="6" w:space="0" w:color="000000"/>
              <w:right w:val="single" w:sz="6" w:space="0" w:color="000000"/>
            </w:tcBorders>
            <w:vAlign w:val="center"/>
          </w:tcPr>
          <w:p w14:paraId="2CFC50B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Nositelj predmeta</w:t>
            </w:r>
          </w:p>
        </w:tc>
        <w:tc>
          <w:tcPr>
            <w:tcW w:w="7106" w:type="dxa"/>
            <w:gridSpan w:val="10"/>
            <w:tcBorders>
              <w:top w:val="single" w:sz="6" w:space="0" w:color="000000"/>
              <w:left w:val="single" w:sz="6" w:space="0" w:color="000000"/>
              <w:bottom w:val="single" w:sz="6" w:space="0" w:color="000000"/>
              <w:right w:val="single" w:sz="6" w:space="0" w:color="000000"/>
            </w:tcBorders>
            <w:vAlign w:val="center"/>
          </w:tcPr>
          <w:p w14:paraId="66B09D52" w14:textId="156D03FE" w:rsidR="00AD61C9" w:rsidRPr="00823463" w:rsidRDefault="00AD61C9" w:rsidP="00D71DDF">
            <w:pPr>
              <w:widowControl w:val="0"/>
            </w:pPr>
            <w:r w:rsidRPr="00823463">
              <w:t>prof. dr. sc. Anita Papić</w:t>
            </w:r>
          </w:p>
        </w:tc>
      </w:tr>
      <w:tr w:rsidR="00AD61C9" w:rsidRPr="00823463" w14:paraId="06D9A399" w14:textId="77777777" w:rsidTr="00D71DDF">
        <w:trPr>
          <w:trHeight w:val="431"/>
        </w:trPr>
        <w:tc>
          <w:tcPr>
            <w:tcW w:w="1965" w:type="dxa"/>
            <w:gridSpan w:val="3"/>
            <w:tcBorders>
              <w:top w:val="single" w:sz="6" w:space="0" w:color="000000"/>
              <w:left w:val="single" w:sz="6" w:space="0" w:color="000000"/>
              <w:bottom w:val="single" w:sz="6" w:space="0" w:color="000000"/>
              <w:right w:val="single" w:sz="6" w:space="0" w:color="000000"/>
            </w:tcBorders>
            <w:vAlign w:val="center"/>
          </w:tcPr>
          <w:p w14:paraId="57DE993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106" w:type="dxa"/>
            <w:gridSpan w:val="10"/>
            <w:tcBorders>
              <w:top w:val="single" w:sz="6" w:space="0" w:color="000000"/>
              <w:left w:val="single" w:sz="6" w:space="0" w:color="000000"/>
              <w:bottom w:val="single" w:sz="6" w:space="0" w:color="000000"/>
              <w:right w:val="single" w:sz="6" w:space="0" w:color="000000"/>
            </w:tcBorders>
            <w:vAlign w:val="center"/>
          </w:tcPr>
          <w:p w14:paraId="11A8769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Informetrija</w:t>
            </w:r>
          </w:p>
        </w:tc>
      </w:tr>
      <w:tr w:rsidR="00AD61C9" w:rsidRPr="00823463" w14:paraId="5CF0CCFD" w14:textId="77777777" w:rsidTr="00D71DDF">
        <w:trPr>
          <w:trHeight w:val="431"/>
        </w:trPr>
        <w:tc>
          <w:tcPr>
            <w:tcW w:w="1965" w:type="dxa"/>
            <w:gridSpan w:val="3"/>
            <w:tcBorders>
              <w:top w:val="single" w:sz="6" w:space="0" w:color="000000"/>
              <w:left w:val="single" w:sz="6" w:space="0" w:color="000000"/>
              <w:bottom w:val="single" w:sz="6" w:space="0" w:color="000000"/>
              <w:right w:val="single" w:sz="6" w:space="0" w:color="000000"/>
            </w:tcBorders>
            <w:vAlign w:val="center"/>
          </w:tcPr>
          <w:p w14:paraId="6665CEE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06" w:type="dxa"/>
            <w:gridSpan w:val="10"/>
            <w:tcBorders>
              <w:top w:val="single" w:sz="6" w:space="0" w:color="000000"/>
              <w:left w:val="single" w:sz="6" w:space="0" w:color="000000"/>
              <w:bottom w:val="single" w:sz="6" w:space="0" w:color="000000"/>
              <w:right w:val="single" w:sz="6" w:space="0" w:color="000000"/>
            </w:tcBorders>
            <w:vAlign w:val="center"/>
          </w:tcPr>
          <w:p w14:paraId="6ABFD8E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Doktorski studij Informacijske znanosti</w:t>
            </w:r>
          </w:p>
        </w:tc>
      </w:tr>
      <w:tr w:rsidR="00AD61C9" w:rsidRPr="00823463" w14:paraId="1CC61C4F" w14:textId="77777777" w:rsidTr="00D71DDF">
        <w:trPr>
          <w:trHeight w:val="431"/>
        </w:trPr>
        <w:tc>
          <w:tcPr>
            <w:tcW w:w="1965" w:type="dxa"/>
            <w:gridSpan w:val="3"/>
            <w:tcBorders>
              <w:top w:val="single" w:sz="6" w:space="0" w:color="000000"/>
              <w:left w:val="single" w:sz="6" w:space="0" w:color="000000"/>
              <w:bottom w:val="single" w:sz="6" w:space="0" w:color="000000"/>
              <w:right w:val="single" w:sz="6" w:space="0" w:color="000000"/>
            </w:tcBorders>
            <w:vAlign w:val="center"/>
          </w:tcPr>
          <w:p w14:paraId="1CF4F32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06" w:type="dxa"/>
            <w:gridSpan w:val="10"/>
            <w:tcBorders>
              <w:top w:val="single" w:sz="6" w:space="0" w:color="000000"/>
              <w:left w:val="single" w:sz="6" w:space="0" w:color="000000"/>
              <w:bottom w:val="single" w:sz="6" w:space="0" w:color="000000"/>
              <w:right w:val="single" w:sz="6" w:space="0" w:color="000000"/>
            </w:tcBorders>
            <w:vAlign w:val="center"/>
          </w:tcPr>
          <w:p w14:paraId="7C2118E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 xml:space="preserve">Izborni </w:t>
            </w:r>
          </w:p>
        </w:tc>
      </w:tr>
      <w:tr w:rsidR="00AD61C9" w:rsidRPr="00823463" w14:paraId="1455CA87" w14:textId="77777777" w:rsidTr="00D71DDF">
        <w:trPr>
          <w:trHeight w:val="431"/>
        </w:trPr>
        <w:tc>
          <w:tcPr>
            <w:tcW w:w="1965" w:type="dxa"/>
            <w:gridSpan w:val="3"/>
            <w:tcBorders>
              <w:top w:val="single" w:sz="6" w:space="0" w:color="000000"/>
              <w:left w:val="single" w:sz="6" w:space="0" w:color="000000"/>
              <w:bottom w:val="single" w:sz="6" w:space="0" w:color="000000"/>
              <w:right w:val="single" w:sz="6" w:space="0" w:color="000000"/>
            </w:tcBorders>
            <w:vAlign w:val="center"/>
          </w:tcPr>
          <w:p w14:paraId="7738BED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06" w:type="dxa"/>
            <w:gridSpan w:val="10"/>
            <w:tcBorders>
              <w:top w:val="single" w:sz="6" w:space="0" w:color="000000"/>
              <w:left w:val="single" w:sz="6" w:space="0" w:color="000000"/>
              <w:bottom w:val="single" w:sz="6" w:space="0" w:color="000000"/>
              <w:right w:val="single" w:sz="6" w:space="0" w:color="000000"/>
            </w:tcBorders>
            <w:vAlign w:val="center"/>
          </w:tcPr>
          <w:p w14:paraId="56FF1F0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1/II-2/III</w:t>
            </w:r>
          </w:p>
        </w:tc>
      </w:tr>
      <w:tr w:rsidR="00AD61C9" w:rsidRPr="00823463" w14:paraId="2B29748F" w14:textId="77777777" w:rsidTr="00D71DDF">
        <w:trPr>
          <w:trHeight w:val="431"/>
        </w:trPr>
        <w:tc>
          <w:tcPr>
            <w:tcW w:w="1965" w:type="dxa"/>
            <w:gridSpan w:val="3"/>
            <w:vMerge w:val="restart"/>
            <w:tcBorders>
              <w:top w:val="single" w:sz="6" w:space="0" w:color="000000"/>
              <w:left w:val="single" w:sz="6" w:space="0" w:color="000000"/>
              <w:bottom w:val="single" w:sz="6" w:space="0" w:color="000000"/>
              <w:right w:val="single" w:sz="6" w:space="0" w:color="000000"/>
            </w:tcBorders>
            <w:vAlign w:val="center"/>
          </w:tcPr>
          <w:p w14:paraId="3A474A0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387" w:type="dxa"/>
            <w:gridSpan w:val="7"/>
            <w:tcBorders>
              <w:top w:val="single" w:sz="6" w:space="0" w:color="000000"/>
              <w:left w:val="single" w:sz="6" w:space="0" w:color="000000"/>
              <w:bottom w:val="single" w:sz="6" w:space="0" w:color="000000"/>
              <w:right w:val="single" w:sz="6" w:space="0" w:color="000000"/>
            </w:tcBorders>
            <w:vAlign w:val="center"/>
          </w:tcPr>
          <w:p w14:paraId="5BEEBB3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719" w:type="dxa"/>
            <w:gridSpan w:val="3"/>
            <w:tcBorders>
              <w:top w:val="single" w:sz="6" w:space="0" w:color="000000"/>
              <w:left w:val="single" w:sz="6" w:space="0" w:color="000000"/>
              <w:bottom w:val="single" w:sz="6" w:space="0" w:color="000000"/>
              <w:right w:val="single" w:sz="6" w:space="0" w:color="000000"/>
            </w:tcBorders>
            <w:vAlign w:val="center"/>
          </w:tcPr>
          <w:p w14:paraId="7091F9C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5</w:t>
            </w:r>
          </w:p>
        </w:tc>
      </w:tr>
      <w:tr w:rsidR="00AD61C9" w:rsidRPr="00823463" w14:paraId="341B5F36" w14:textId="77777777" w:rsidTr="00D71DDF">
        <w:trPr>
          <w:trHeight w:val="431"/>
        </w:trPr>
        <w:tc>
          <w:tcPr>
            <w:tcW w:w="1965" w:type="dxa"/>
            <w:gridSpan w:val="3"/>
            <w:vMerge/>
            <w:tcBorders>
              <w:top w:val="single" w:sz="6" w:space="0" w:color="000000"/>
              <w:left w:val="single" w:sz="6" w:space="0" w:color="000000"/>
              <w:bottom w:val="single" w:sz="6" w:space="0" w:color="000000"/>
              <w:right w:val="single" w:sz="6" w:space="0" w:color="000000"/>
            </w:tcBorders>
            <w:vAlign w:val="center"/>
          </w:tcPr>
          <w:p w14:paraId="70695D4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387" w:type="dxa"/>
            <w:gridSpan w:val="7"/>
            <w:tcBorders>
              <w:top w:val="single" w:sz="6" w:space="0" w:color="000000"/>
              <w:left w:val="single" w:sz="6" w:space="0" w:color="000000"/>
              <w:bottom w:val="single" w:sz="6" w:space="0" w:color="000000"/>
              <w:right w:val="single" w:sz="6" w:space="0" w:color="000000"/>
            </w:tcBorders>
            <w:vAlign w:val="center"/>
          </w:tcPr>
          <w:p w14:paraId="152B4F2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719" w:type="dxa"/>
            <w:gridSpan w:val="3"/>
            <w:tcBorders>
              <w:top w:val="single" w:sz="6" w:space="0" w:color="000000"/>
              <w:left w:val="single" w:sz="6" w:space="0" w:color="000000"/>
              <w:bottom w:val="single" w:sz="6" w:space="0" w:color="000000"/>
              <w:right w:val="single" w:sz="6" w:space="0" w:color="000000"/>
            </w:tcBorders>
            <w:vAlign w:val="center"/>
          </w:tcPr>
          <w:p w14:paraId="398811B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10+0+20</w:t>
            </w:r>
          </w:p>
        </w:tc>
      </w:tr>
      <w:tr w:rsidR="00AD61C9" w:rsidRPr="00823463" w14:paraId="7FEB1101"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19205F0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09EA632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p>
        </w:tc>
      </w:tr>
      <w:tr w:rsidR="00AD61C9" w:rsidRPr="00823463" w14:paraId="0C1DD9B0"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77F84FE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3A3AAB5E"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7034F22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Cilj predmeta je osposobiti studente da razlikuju scientometriju, bibliometriju, webometriju, altmetriju i informetriju, zatim objasniti  i interpretirati metrijske pokazatelje, Eigenfactor metriku, SCImago metriku, metriju na razini članka i altmetrijske kolutiće te ih upoznati s metodologijama mjerenja fenomena informacija.</w:t>
            </w:r>
          </w:p>
        </w:tc>
      </w:tr>
      <w:tr w:rsidR="00AD61C9" w:rsidRPr="00823463" w14:paraId="10E75009"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77CD0FE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3EFEF0FA"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14F6113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w:t>
            </w:r>
          </w:p>
        </w:tc>
      </w:tr>
      <w:tr w:rsidR="00AD61C9" w:rsidRPr="00823463" w14:paraId="2EF5C41B"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556F6EA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1BAF2770"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257110C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7D9E963C"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razlikovati scientometriju, bibliometriju, webometriju, altmetriju i informetriju</w:t>
            </w:r>
          </w:p>
          <w:p w14:paraId="47F66F1D"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objasniti metrijske pokazatelje</w:t>
            </w:r>
          </w:p>
          <w:p w14:paraId="541173FD"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interpretirati Eigenfactor metriku i SCImago metriku</w:t>
            </w:r>
          </w:p>
          <w:p w14:paraId="3C9BA38D"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protumačiti metriju na razini članka i altmetrijske kolutiće</w:t>
            </w:r>
          </w:p>
          <w:p w14:paraId="39DE2E9E"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usvojiti vještine pismenoga i usmenog prezentiranja stručnih sadržaja</w:t>
            </w:r>
          </w:p>
        </w:tc>
      </w:tr>
      <w:tr w:rsidR="00AD61C9" w:rsidRPr="00823463" w14:paraId="7A1A4C95"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2988A47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4. Sadržaj predmeta</w:t>
            </w:r>
          </w:p>
        </w:tc>
      </w:tr>
      <w:tr w:rsidR="00AD61C9" w:rsidRPr="00823463" w14:paraId="31540832"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5DF8EAC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Određenje informetrije kao discipline koja proučava kvantitativne aspekte informacije u bilo kojem obliku u bilo kojoj društvenoj skupini ne samo znanstvenoj. Povijesni razvoj metrijskih disciplina. Međuodnos scientometrije, bibliometrije, webometrije, altmetrije i informetrije. Zbirka citatnih indeksa. Indeks brzine citiranja, poluvrijeme citiranja i poluvrijeme referenci. Lepeza metrijskih pokazatelja. Eigenfactor metrika. SCImago metrika. Metrija na razini članka i altmetrijski kolutići. Metodologije mjerenja fenomena informacija.</w:t>
            </w:r>
          </w:p>
        </w:tc>
      </w:tr>
      <w:tr w:rsidR="00AD61C9" w:rsidRPr="00823463" w14:paraId="6A0B9701" w14:textId="77777777" w:rsidTr="00D71DDF">
        <w:trPr>
          <w:trHeight w:val="20"/>
        </w:trPr>
        <w:tc>
          <w:tcPr>
            <w:tcW w:w="4856" w:type="dxa"/>
            <w:gridSpan w:val="8"/>
            <w:tcBorders>
              <w:top w:val="single" w:sz="4" w:space="0" w:color="000000"/>
              <w:left w:val="single" w:sz="4" w:space="0" w:color="000000"/>
              <w:bottom w:val="single" w:sz="4" w:space="0" w:color="000000"/>
              <w:right w:val="single" w:sz="4" w:space="0" w:color="000000"/>
            </w:tcBorders>
            <w:vAlign w:val="center"/>
          </w:tcPr>
          <w:p w14:paraId="7FCB449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2016" w:type="dxa"/>
            <w:gridSpan w:val="3"/>
            <w:tcBorders>
              <w:top w:val="single" w:sz="4" w:space="0" w:color="000000"/>
              <w:left w:val="single" w:sz="4" w:space="0" w:color="000000"/>
              <w:bottom w:val="single" w:sz="4" w:space="0" w:color="000000"/>
              <w:right w:val="single" w:sz="4" w:space="0" w:color="000000"/>
            </w:tcBorders>
            <w:vAlign w:val="center"/>
          </w:tcPr>
          <w:p w14:paraId="34129026"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ed/>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96" w:name="__Fieldmark__16771_1346287334"/>
            <w:bookmarkEnd w:id="96"/>
            <w:r w:rsidRPr="00823463">
              <w:rPr>
                <w:rFonts w:ascii="Calibri" w:hAnsi="Calibri"/>
              </w:rPr>
              <w:fldChar w:fldCharType="end"/>
            </w:r>
            <w:r w:rsidRPr="00823463">
              <w:rPr>
                <w:rFonts w:ascii="Calibri" w:hAnsi="Calibri" w:cs="Calibri"/>
                <w:b w:val="0"/>
                <w:bCs/>
                <w:lang w:val="hr-HR"/>
              </w:rPr>
              <w:t xml:space="preserve"> predavanja</w:t>
            </w:r>
          </w:p>
          <w:p w14:paraId="4730C610" w14:textId="77777777" w:rsidR="00AD61C9" w:rsidRPr="00823463" w:rsidRDefault="00AD61C9" w:rsidP="00D71DDF">
            <w:pPr>
              <w:pStyle w:val="FieldText"/>
              <w:widowControl w:val="0"/>
              <w:rPr>
                <w:rFonts w:ascii="Calibri" w:hAnsi="Calibri" w:cs="Calibri"/>
                <w:b w:val="0"/>
                <w:lang w:val="hr-HR"/>
              </w:rPr>
            </w:pPr>
            <w:r w:rsidRPr="00823463">
              <w:fldChar w:fldCharType="begin">
                <w:ffData>
                  <w:name w:val=""/>
                  <w:enabled/>
                  <w:calcOnExit w:val="0"/>
                  <w:checkBox>
                    <w:sizeAuto/>
                    <w:default w:val="0"/>
                    <w:checked/>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97" w:name="__Fieldmark__16774_1346287334"/>
            <w:bookmarkEnd w:id="97"/>
            <w:r w:rsidRPr="00823463">
              <w:rPr>
                <w:rFonts w:ascii="Calibri" w:hAnsi="Calibri"/>
              </w:rPr>
              <w:fldChar w:fldCharType="end"/>
            </w:r>
            <w:r w:rsidRPr="00823463">
              <w:rPr>
                <w:rFonts w:ascii="Calibri" w:hAnsi="Calibri" w:cs="Calibri"/>
                <w:b w:val="0"/>
                <w:lang w:val="hr-HR"/>
              </w:rPr>
              <w:t xml:space="preserve"> seminari i radionice</w:t>
            </w:r>
          </w:p>
          <w:p w14:paraId="352B3FDC"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98" w:name="__Fieldmark__16777_1346287334"/>
            <w:bookmarkEnd w:id="98"/>
            <w:r w:rsidRPr="00823463">
              <w:rPr>
                <w:rFonts w:ascii="Calibri" w:hAnsi="Calibri"/>
              </w:rPr>
              <w:fldChar w:fldCharType="end"/>
            </w:r>
            <w:r w:rsidRPr="00823463">
              <w:rPr>
                <w:rFonts w:ascii="Calibri" w:hAnsi="Calibri" w:cs="Calibri"/>
                <w:b w:val="0"/>
                <w:bCs/>
                <w:lang w:val="hr-HR"/>
              </w:rPr>
              <w:t xml:space="preserve"> vježbe</w:t>
            </w:r>
          </w:p>
          <w:p w14:paraId="573DB1EA"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ed/>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99" w:name="__Fieldmark__16780_1346287334"/>
            <w:bookmarkEnd w:id="99"/>
            <w:r w:rsidRPr="00823463">
              <w:rPr>
                <w:rFonts w:ascii="Calibri" w:hAnsi="Calibri"/>
              </w:rPr>
              <w:fldChar w:fldCharType="end"/>
            </w:r>
            <w:r w:rsidRPr="00823463">
              <w:rPr>
                <w:rFonts w:ascii="Calibri" w:hAnsi="Calibri" w:cs="Calibri"/>
                <w:b w:val="0"/>
                <w:bCs/>
                <w:lang w:val="hr-HR"/>
              </w:rPr>
              <w:t xml:space="preserve"> obrazovanje na daljinu</w:t>
            </w:r>
          </w:p>
          <w:p w14:paraId="74DF336C"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23463">
              <w:rPr>
                <w:rFonts w:ascii="Calibri" w:hAnsi="Calibri"/>
              </w:rPr>
              <w:instrText xml:space="preserve"> FORMCHECKBOX </w:instrText>
            </w:r>
            <w:r w:rsidR="00900A78">
              <w:rPr>
                <w:rFonts w:ascii="Calibri" w:hAnsi="Calibri"/>
              </w:rPr>
            </w:r>
            <w:r w:rsidR="00900A78">
              <w:rPr>
                <w:rFonts w:ascii="Calibri" w:hAnsi="Calibri"/>
              </w:rPr>
              <w:fldChar w:fldCharType="separate"/>
            </w:r>
            <w:bookmarkStart w:id="100" w:name="__Fieldmark__16783_1346287334"/>
            <w:bookmarkEnd w:id="100"/>
            <w:r w:rsidRPr="00823463">
              <w:rPr>
                <w:rFonts w:ascii="Calibri" w:hAnsi="Calibri"/>
              </w:rPr>
              <w:fldChar w:fldCharType="end"/>
            </w:r>
            <w:r w:rsidRPr="00823463">
              <w:rPr>
                <w:rFonts w:ascii="Calibri" w:hAnsi="Calibri" w:cs="Calibri"/>
                <w:b w:val="0"/>
                <w:bCs/>
                <w:lang w:val="hr-HR"/>
              </w:rPr>
              <w:t xml:space="preserve"> terenska nastava</w:t>
            </w:r>
          </w:p>
        </w:tc>
        <w:tc>
          <w:tcPr>
            <w:tcW w:w="2199" w:type="dxa"/>
            <w:gridSpan w:val="2"/>
            <w:tcBorders>
              <w:top w:val="single" w:sz="4" w:space="0" w:color="000000"/>
              <w:left w:val="single" w:sz="4" w:space="0" w:color="000000"/>
              <w:bottom w:val="single" w:sz="4" w:space="0" w:color="000000"/>
              <w:right w:val="single" w:sz="4" w:space="0" w:color="000000"/>
            </w:tcBorders>
            <w:vAlign w:val="center"/>
          </w:tcPr>
          <w:p w14:paraId="31C4B923"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101" w:name="__Fieldmark__16786_1346287334"/>
            <w:bookmarkEnd w:id="101"/>
            <w:r w:rsidRPr="00823463">
              <w:rPr>
                <w:rFonts w:ascii="Calibri" w:hAnsi="Calibri"/>
              </w:rPr>
              <w:fldChar w:fldCharType="end"/>
            </w:r>
            <w:r w:rsidRPr="00823463">
              <w:rPr>
                <w:rFonts w:ascii="Calibri" w:hAnsi="Calibri" w:cs="Calibri"/>
                <w:b w:val="0"/>
                <w:bCs/>
                <w:lang w:val="hr-HR"/>
              </w:rPr>
              <w:t xml:space="preserve"> samostalni zadatci</w:t>
            </w:r>
          </w:p>
          <w:p w14:paraId="62FF33C7"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102" w:name="__Fieldmark__16789_1346287334"/>
            <w:bookmarkEnd w:id="102"/>
            <w:r w:rsidRPr="00823463">
              <w:rPr>
                <w:rFonts w:ascii="Calibri" w:hAnsi="Calibri"/>
              </w:rPr>
              <w:fldChar w:fldCharType="end"/>
            </w:r>
            <w:r w:rsidRPr="00823463">
              <w:rPr>
                <w:rFonts w:ascii="Calibri" w:hAnsi="Calibri" w:cs="Calibri"/>
                <w:b w:val="0"/>
                <w:bCs/>
                <w:lang w:val="hr-HR"/>
              </w:rPr>
              <w:t xml:space="preserve"> multimedija i mreža</w:t>
            </w:r>
          </w:p>
          <w:p w14:paraId="73723EBE"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103" w:name="__Fieldmark__16792_1346287334"/>
            <w:bookmarkEnd w:id="103"/>
            <w:r w:rsidRPr="00823463">
              <w:rPr>
                <w:rFonts w:ascii="Calibri" w:hAnsi="Calibri"/>
              </w:rPr>
              <w:fldChar w:fldCharType="end"/>
            </w:r>
            <w:r w:rsidRPr="00823463">
              <w:rPr>
                <w:rFonts w:ascii="Calibri" w:hAnsi="Calibri" w:cs="Calibri"/>
                <w:b w:val="0"/>
                <w:bCs/>
                <w:lang w:val="hr-HR"/>
              </w:rPr>
              <w:t xml:space="preserve"> laboratorij</w:t>
            </w:r>
          </w:p>
          <w:p w14:paraId="00DDFCFB"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ed/>
                  </w:checkBox>
                </w:ffData>
              </w:fldChar>
            </w:r>
            <w:r w:rsidRPr="00823463">
              <w:rPr>
                <w:rFonts w:ascii="Calibri" w:hAnsi="Calibri"/>
              </w:rPr>
              <w:instrText xml:space="preserve"> FORMCHECKBOX </w:instrText>
            </w:r>
            <w:r w:rsidR="00900A78">
              <w:rPr>
                <w:rFonts w:ascii="Calibri" w:hAnsi="Calibri"/>
              </w:rPr>
            </w:r>
            <w:r w:rsidR="00900A78">
              <w:rPr>
                <w:rFonts w:ascii="Calibri" w:hAnsi="Calibri"/>
              </w:rPr>
              <w:fldChar w:fldCharType="separate"/>
            </w:r>
            <w:bookmarkStart w:id="104" w:name="__Fieldmark__16795_1346287334"/>
            <w:bookmarkEnd w:id="104"/>
            <w:r w:rsidRPr="00823463">
              <w:rPr>
                <w:rFonts w:ascii="Calibri" w:hAnsi="Calibri"/>
              </w:rPr>
              <w:fldChar w:fldCharType="end"/>
            </w:r>
            <w:r w:rsidRPr="00823463">
              <w:rPr>
                <w:rFonts w:ascii="Calibri" w:hAnsi="Calibri" w:cs="Calibri"/>
                <w:b w:val="0"/>
                <w:bCs/>
                <w:lang w:val="hr-HR"/>
              </w:rPr>
              <w:t xml:space="preserve"> mentorski rad</w:t>
            </w:r>
          </w:p>
          <w:p w14:paraId="5F3EE9B2"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23463">
              <w:rPr>
                <w:rFonts w:ascii="Calibri" w:hAnsi="Calibri"/>
              </w:rPr>
              <w:instrText xml:space="preserve"> FORMCHECKBOX </w:instrText>
            </w:r>
            <w:r w:rsidR="00900A78">
              <w:rPr>
                <w:rFonts w:ascii="Calibri" w:hAnsi="Calibri"/>
              </w:rPr>
            </w:r>
            <w:r w:rsidR="00900A78">
              <w:rPr>
                <w:rFonts w:ascii="Calibri" w:hAnsi="Calibri"/>
              </w:rPr>
              <w:fldChar w:fldCharType="separate"/>
            </w:r>
            <w:bookmarkStart w:id="105" w:name="__Fieldmark__16798_1346287334"/>
            <w:bookmarkEnd w:id="105"/>
            <w:r w:rsidRPr="00823463">
              <w:rPr>
                <w:rFonts w:ascii="Calibri" w:hAnsi="Calibri"/>
              </w:rPr>
              <w:fldChar w:fldCharType="end"/>
            </w:r>
            <w:r w:rsidRPr="00823463">
              <w:rPr>
                <w:rFonts w:ascii="Calibri" w:hAnsi="Calibri" w:cs="Calibri"/>
                <w:b w:val="0"/>
                <w:bCs/>
                <w:lang w:val="hr-HR"/>
              </w:rPr>
              <w:t xml:space="preserve"> ostalo</w:t>
            </w:r>
          </w:p>
          <w:p w14:paraId="0B983A92" w14:textId="77777777" w:rsidR="00AD61C9" w:rsidRPr="00823463" w:rsidRDefault="00AD61C9" w:rsidP="00D71DDF">
            <w:pPr>
              <w:pStyle w:val="FieldText"/>
              <w:widowControl w:val="0"/>
              <w:rPr>
                <w:rFonts w:ascii="Calibri" w:hAnsi="Calibri" w:cs="Calibri"/>
                <w:b w:val="0"/>
                <w:bCs/>
                <w:lang w:val="hr-HR"/>
              </w:rPr>
            </w:pPr>
            <w:r w:rsidRPr="00823463">
              <w:rPr>
                <w:rFonts w:ascii="Calibri" w:hAnsi="Calibri" w:cs="Calibri"/>
                <w:b w:val="0"/>
                <w:bCs/>
                <w:lang w:val="hr-HR"/>
              </w:rPr>
              <w:t>___________________</w:t>
            </w:r>
          </w:p>
        </w:tc>
      </w:tr>
      <w:tr w:rsidR="00AD61C9" w:rsidRPr="00823463" w14:paraId="58761F25"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59ACE26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6. Komentari</w:t>
            </w:r>
          </w:p>
        </w:tc>
      </w:tr>
      <w:tr w:rsidR="00AD61C9" w:rsidRPr="00823463" w14:paraId="7A483714"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4695C23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2B0E2B3D"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3F75F39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Za prolaznu ocjenu polaznik je obvezan prisustvovati nastavi te položiti usmeni ispit i seminarski rad.</w:t>
            </w:r>
          </w:p>
        </w:tc>
      </w:tr>
      <w:tr w:rsidR="00AD61C9" w:rsidRPr="00823463" w14:paraId="0EEA772F"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599D9F0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14BA1315" w14:textId="77777777" w:rsidTr="00D71DDF">
        <w:trPr>
          <w:trHeight w:val="20"/>
        </w:trPr>
        <w:tc>
          <w:tcPr>
            <w:tcW w:w="1107" w:type="dxa"/>
            <w:tcBorders>
              <w:top w:val="single" w:sz="4" w:space="0" w:color="000000"/>
              <w:left w:val="single" w:sz="4" w:space="0" w:color="000000"/>
              <w:bottom w:val="single" w:sz="4" w:space="0" w:color="000000"/>
              <w:right w:val="single" w:sz="4" w:space="0" w:color="000000"/>
            </w:tcBorders>
            <w:vAlign w:val="center"/>
          </w:tcPr>
          <w:p w14:paraId="53EAFCE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659" w:type="dxa"/>
            <w:tcBorders>
              <w:top w:val="single" w:sz="4" w:space="0" w:color="000000"/>
              <w:left w:val="single" w:sz="4" w:space="0" w:color="000000"/>
              <w:bottom w:val="single" w:sz="4" w:space="0" w:color="000000"/>
              <w:right w:val="single" w:sz="4" w:space="0" w:color="000000"/>
            </w:tcBorders>
            <w:vAlign w:val="center"/>
          </w:tcPr>
          <w:p w14:paraId="78F5C21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14:paraId="072332A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523" w:type="dxa"/>
            <w:tcBorders>
              <w:top w:val="single" w:sz="4" w:space="0" w:color="000000"/>
              <w:left w:val="single" w:sz="4" w:space="0" w:color="000000"/>
              <w:bottom w:val="single" w:sz="4" w:space="0" w:color="000000"/>
              <w:right w:val="single" w:sz="4" w:space="0" w:color="000000"/>
            </w:tcBorders>
            <w:vAlign w:val="center"/>
          </w:tcPr>
          <w:p w14:paraId="6C5B5C7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2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28" w:type="dxa"/>
            <w:tcBorders>
              <w:top w:val="single" w:sz="4" w:space="0" w:color="000000"/>
              <w:left w:val="single" w:sz="4" w:space="0" w:color="000000"/>
              <w:bottom w:val="single" w:sz="4" w:space="0" w:color="000000"/>
              <w:right w:val="single" w:sz="4" w:space="0" w:color="000000"/>
            </w:tcBorders>
            <w:vAlign w:val="center"/>
          </w:tcPr>
          <w:p w14:paraId="07F7A16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580" w:type="dxa"/>
            <w:gridSpan w:val="3"/>
            <w:tcBorders>
              <w:top w:val="single" w:sz="4" w:space="0" w:color="000000"/>
              <w:left w:val="single" w:sz="4" w:space="0" w:color="000000"/>
              <w:bottom w:val="single" w:sz="4" w:space="0" w:color="000000"/>
              <w:right w:val="single" w:sz="4" w:space="0" w:color="000000"/>
            </w:tcBorders>
            <w:vAlign w:val="center"/>
          </w:tcPr>
          <w:p w14:paraId="41F84B5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14:paraId="6D6EBDF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2199" w:type="dxa"/>
            <w:gridSpan w:val="2"/>
            <w:tcBorders>
              <w:top w:val="single" w:sz="4" w:space="0" w:color="000000"/>
              <w:left w:val="single" w:sz="4" w:space="0" w:color="000000"/>
              <w:bottom w:val="single" w:sz="4" w:space="0" w:color="000000"/>
              <w:right w:val="single" w:sz="4" w:space="0" w:color="000000"/>
            </w:tcBorders>
            <w:vAlign w:val="center"/>
          </w:tcPr>
          <w:p w14:paraId="4C7A8E8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2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2C6FB9D9" w14:textId="77777777" w:rsidTr="00D71DDF">
        <w:trPr>
          <w:trHeight w:val="20"/>
        </w:trPr>
        <w:tc>
          <w:tcPr>
            <w:tcW w:w="1107" w:type="dxa"/>
            <w:tcBorders>
              <w:top w:val="single" w:sz="4" w:space="0" w:color="000000"/>
              <w:left w:val="single" w:sz="4" w:space="0" w:color="000000"/>
              <w:bottom w:val="single" w:sz="4" w:space="0" w:color="000000"/>
              <w:right w:val="single" w:sz="4" w:space="0" w:color="000000"/>
            </w:tcBorders>
            <w:vAlign w:val="center"/>
          </w:tcPr>
          <w:p w14:paraId="417AB7C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659" w:type="dxa"/>
            <w:tcBorders>
              <w:top w:val="single" w:sz="4" w:space="0" w:color="000000"/>
              <w:left w:val="single" w:sz="4" w:space="0" w:color="000000"/>
              <w:bottom w:val="single" w:sz="4" w:space="0" w:color="000000"/>
              <w:right w:val="single" w:sz="4" w:space="0" w:color="000000"/>
            </w:tcBorders>
            <w:vAlign w:val="center"/>
          </w:tcPr>
          <w:p w14:paraId="1BE98BD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0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14:paraId="69A6673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523" w:type="dxa"/>
            <w:tcBorders>
              <w:top w:val="single" w:sz="4" w:space="0" w:color="000000"/>
              <w:left w:val="single" w:sz="4" w:space="0" w:color="000000"/>
              <w:bottom w:val="single" w:sz="4" w:space="0" w:color="000000"/>
              <w:right w:val="single" w:sz="4" w:space="0" w:color="000000"/>
            </w:tcBorders>
            <w:vAlign w:val="center"/>
          </w:tcPr>
          <w:p w14:paraId="2FD24D9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128" w:type="dxa"/>
            <w:tcBorders>
              <w:top w:val="single" w:sz="4" w:space="0" w:color="000000"/>
              <w:left w:val="single" w:sz="4" w:space="0" w:color="000000"/>
              <w:bottom w:val="single" w:sz="4" w:space="0" w:color="000000"/>
              <w:right w:val="single" w:sz="4" w:space="0" w:color="000000"/>
            </w:tcBorders>
            <w:vAlign w:val="center"/>
          </w:tcPr>
          <w:p w14:paraId="31F89FC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580" w:type="dxa"/>
            <w:gridSpan w:val="3"/>
            <w:tcBorders>
              <w:top w:val="single" w:sz="4" w:space="0" w:color="000000"/>
              <w:left w:val="single" w:sz="4" w:space="0" w:color="000000"/>
              <w:bottom w:val="single" w:sz="4" w:space="0" w:color="000000"/>
              <w:right w:val="single" w:sz="4" w:space="0" w:color="000000"/>
            </w:tcBorders>
            <w:vAlign w:val="center"/>
          </w:tcPr>
          <w:p w14:paraId="2A169F6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0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14:paraId="40ED69B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199" w:type="dxa"/>
            <w:gridSpan w:val="2"/>
            <w:tcBorders>
              <w:top w:val="single" w:sz="4" w:space="0" w:color="000000"/>
              <w:left w:val="single" w:sz="4" w:space="0" w:color="000000"/>
              <w:bottom w:val="single" w:sz="4" w:space="0" w:color="000000"/>
              <w:right w:val="single" w:sz="4" w:space="0" w:color="000000"/>
            </w:tcBorders>
            <w:vAlign w:val="center"/>
          </w:tcPr>
          <w:p w14:paraId="6EFE4A2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r>
      <w:tr w:rsidR="00AD61C9" w:rsidRPr="00823463" w14:paraId="2CAA059B" w14:textId="77777777" w:rsidTr="00D71DDF">
        <w:trPr>
          <w:trHeight w:val="20"/>
        </w:trPr>
        <w:tc>
          <w:tcPr>
            <w:tcW w:w="1107" w:type="dxa"/>
            <w:tcBorders>
              <w:top w:val="single" w:sz="4" w:space="0" w:color="000000"/>
              <w:left w:val="single" w:sz="4" w:space="0" w:color="000000"/>
              <w:bottom w:val="single" w:sz="4" w:space="0" w:color="000000"/>
              <w:right w:val="single" w:sz="4" w:space="0" w:color="000000"/>
            </w:tcBorders>
            <w:vAlign w:val="center"/>
          </w:tcPr>
          <w:p w14:paraId="5539811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659" w:type="dxa"/>
            <w:tcBorders>
              <w:top w:val="single" w:sz="4" w:space="0" w:color="000000"/>
              <w:left w:val="single" w:sz="4" w:space="0" w:color="000000"/>
              <w:bottom w:val="single" w:sz="4" w:space="0" w:color="000000"/>
              <w:right w:val="single" w:sz="4" w:space="0" w:color="000000"/>
            </w:tcBorders>
            <w:vAlign w:val="center"/>
          </w:tcPr>
          <w:p w14:paraId="1A1A1F3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0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14:paraId="772CE60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523" w:type="dxa"/>
            <w:tcBorders>
              <w:top w:val="single" w:sz="4" w:space="0" w:color="000000"/>
              <w:left w:val="single" w:sz="4" w:space="0" w:color="000000"/>
              <w:bottom w:val="single" w:sz="4" w:space="0" w:color="000000"/>
              <w:right w:val="single" w:sz="4" w:space="0" w:color="000000"/>
            </w:tcBorders>
            <w:vAlign w:val="center"/>
          </w:tcPr>
          <w:p w14:paraId="1081CBA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0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28" w:type="dxa"/>
            <w:tcBorders>
              <w:top w:val="single" w:sz="4" w:space="0" w:color="000000"/>
              <w:left w:val="single" w:sz="4" w:space="0" w:color="000000"/>
              <w:bottom w:val="single" w:sz="4" w:space="0" w:color="000000"/>
              <w:right w:val="single" w:sz="4" w:space="0" w:color="000000"/>
            </w:tcBorders>
            <w:vAlign w:val="center"/>
          </w:tcPr>
          <w:p w14:paraId="5E6F6E9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580" w:type="dxa"/>
            <w:gridSpan w:val="3"/>
            <w:tcBorders>
              <w:top w:val="single" w:sz="4" w:space="0" w:color="000000"/>
              <w:left w:val="single" w:sz="4" w:space="0" w:color="000000"/>
              <w:bottom w:val="single" w:sz="4" w:space="0" w:color="000000"/>
              <w:right w:val="single" w:sz="4" w:space="0" w:color="000000"/>
            </w:tcBorders>
            <w:vAlign w:val="center"/>
          </w:tcPr>
          <w:p w14:paraId="73F32A7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0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14:paraId="52B00DB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2199" w:type="dxa"/>
            <w:gridSpan w:val="2"/>
            <w:tcBorders>
              <w:top w:val="single" w:sz="4" w:space="0" w:color="000000"/>
              <w:left w:val="single" w:sz="4" w:space="0" w:color="000000"/>
              <w:bottom w:val="single" w:sz="4" w:space="0" w:color="000000"/>
              <w:right w:val="single" w:sz="4" w:space="0" w:color="000000"/>
            </w:tcBorders>
            <w:vAlign w:val="center"/>
          </w:tcPr>
          <w:p w14:paraId="470BD9A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0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5DABFD5D" w14:textId="77777777" w:rsidTr="00D71DDF">
        <w:trPr>
          <w:trHeight w:val="20"/>
        </w:trPr>
        <w:tc>
          <w:tcPr>
            <w:tcW w:w="1107" w:type="dxa"/>
            <w:tcBorders>
              <w:top w:val="single" w:sz="4" w:space="0" w:color="000000"/>
              <w:left w:val="single" w:sz="4" w:space="0" w:color="000000"/>
              <w:bottom w:val="single" w:sz="4" w:space="0" w:color="000000"/>
              <w:right w:val="single" w:sz="4" w:space="0" w:color="000000"/>
            </w:tcBorders>
            <w:vAlign w:val="center"/>
          </w:tcPr>
          <w:p w14:paraId="11A5E3A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659" w:type="dxa"/>
            <w:tcBorders>
              <w:top w:val="single" w:sz="4" w:space="0" w:color="000000"/>
              <w:left w:val="single" w:sz="4" w:space="0" w:color="000000"/>
              <w:bottom w:val="single" w:sz="4" w:space="0" w:color="000000"/>
              <w:right w:val="single" w:sz="4" w:space="0" w:color="000000"/>
            </w:tcBorders>
            <w:vAlign w:val="center"/>
          </w:tcPr>
          <w:p w14:paraId="241B371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1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95" w:type="dxa"/>
            <w:gridSpan w:val="2"/>
            <w:tcBorders>
              <w:top w:val="single" w:sz="4" w:space="0" w:color="000000"/>
              <w:left w:val="single" w:sz="4" w:space="0" w:color="000000"/>
              <w:bottom w:val="single" w:sz="4" w:space="0" w:color="000000"/>
              <w:right w:val="single" w:sz="4" w:space="0" w:color="000000"/>
            </w:tcBorders>
            <w:vAlign w:val="center"/>
          </w:tcPr>
          <w:p w14:paraId="431C3FE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2DCC214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1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28" w:type="dxa"/>
            <w:tcBorders>
              <w:top w:val="single" w:sz="4" w:space="0" w:color="000000"/>
              <w:left w:val="single" w:sz="4" w:space="0" w:color="000000"/>
              <w:bottom w:val="single" w:sz="4" w:space="0" w:color="000000"/>
              <w:right w:val="single" w:sz="4" w:space="0" w:color="000000"/>
            </w:tcBorders>
            <w:vAlign w:val="center"/>
          </w:tcPr>
          <w:p w14:paraId="0B25D95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80" w:type="dxa"/>
            <w:gridSpan w:val="3"/>
            <w:tcBorders>
              <w:top w:val="single" w:sz="4" w:space="0" w:color="000000"/>
              <w:left w:val="single" w:sz="4" w:space="0" w:color="000000"/>
              <w:bottom w:val="single" w:sz="4" w:space="0" w:color="000000"/>
              <w:right w:val="single" w:sz="4" w:space="0" w:color="000000"/>
            </w:tcBorders>
            <w:vAlign w:val="center"/>
          </w:tcPr>
          <w:p w14:paraId="460FC70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1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14:paraId="665445D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199" w:type="dxa"/>
            <w:gridSpan w:val="2"/>
            <w:tcBorders>
              <w:top w:val="single" w:sz="4" w:space="0" w:color="000000"/>
              <w:left w:val="single" w:sz="4" w:space="0" w:color="000000"/>
              <w:bottom w:val="single" w:sz="4" w:space="0" w:color="000000"/>
              <w:right w:val="single" w:sz="4" w:space="0" w:color="000000"/>
            </w:tcBorders>
            <w:vAlign w:val="center"/>
          </w:tcPr>
          <w:p w14:paraId="4A09311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1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3ABE654D"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2A23CEB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1B1634C4"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3541098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Iz svih elemenata praćenja i provjeravanja polaznik može ostvariti maksimalno 100 ocjenskih bodova, što čini 100% ocjene. Za prolaznu ocjenu polaznik treba ostvariti minimalno 60 ocjenskih bodova ili 60% ocjene. Usmeni ispit nosi 10% ocjene, a seminarski rad koji počiva na provedenom istraživanju nosi 70% ocjene. Skala je ocjenjivanja sljedeća: 60% - 69,9% = dovoljan (2), 70% - 79,9% = dobar (3), 80% - 89,9% = vrlo dobar (4), 90% - 100% = izvrstan (5). Za prolaznu ocjenu polaznik je obvezan položiti usmeni ispit i seminarski rad.</w:t>
            </w:r>
          </w:p>
        </w:tc>
      </w:tr>
      <w:tr w:rsidR="00AD61C9" w:rsidRPr="00823463" w14:paraId="2E21D50C"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3DF2FEB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021F9B2B"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62F6F3C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W. W. Hood and C. S. Wilson, “The literature of bibliometrics, scientometrics and informetrics”. Scientometrics, vol. 52(2), pp. 291-314., 2001. </w:t>
            </w:r>
          </w:p>
          <w:p w14:paraId="36F382B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M. Thelwall, L. Vaughan and L. Björneborn, “Webometrics, Annual Review of Information Science and Technology”, vol. 39, pp. 81-135, Medford, NJ: Information Today, 2005. </w:t>
            </w:r>
          </w:p>
          <w:p w14:paraId="36E9B93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B. Cronin, “From Signtometrics to Scientometrics”, Journal of Information Science Theory and Practice, vol. 1(4), pp. 6-11, 2013. </w:t>
            </w:r>
          </w:p>
          <w:p w14:paraId="3F74131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W. Glänzel and U. Schoepflin, “Little scientometrics, big scientometrics ... and beyond?”, Scientometrics, vol. 30(2-3), pp. 375-384, 1994. </w:t>
            </w:r>
          </w:p>
          <w:p w14:paraId="630CCFC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 Guns, “The three dimensions of informetrics: a conceptual view”, Journal of Documentation, vol. 69(2), pp. 1-16, 2013.</w:t>
            </w:r>
          </w:p>
          <w:p w14:paraId="7D8B627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W. Hood and C. S. Wilson, “The literature of bibliometrics, scientometrics, and informetrics”, Scientometrics, vol. </w:t>
            </w:r>
            <w:r w:rsidRPr="00823463">
              <w:rPr>
                <w:rFonts w:ascii="Calibri" w:hAnsi="Calibri" w:cs="Calibri"/>
                <w:color w:val="231F20"/>
                <w:sz w:val="20"/>
                <w:szCs w:val="20"/>
              </w:rPr>
              <w:lastRenderedPageBreak/>
              <w:t>52(2), pp. 291-314, 2001. (dostupno u otvorenom pristupu)</w:t>
            </w:r>
          </w:p>
          <w:p w14:paraId="674CC43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M. Jokić,  Bibliometrijski aspekti vrednovanja znanstvenog rada. Zagreb: Sveučilišna knjižara, 2005. </w:t>
            </w:r>
          </w:p>
          <w:p w14:paraId="07108E8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F. Pehar, “Od statističke bibliografije do bibliometrije: povijest razvoja kvantitativnog pristupa istraživanju pisane riječi”, Libellarium: journal for the research of writing, books, and cultural heritage institutions, vol. 3 (1), pp. 1-28, 2010. </w:t>
            </w:r>
          </w:p>
          <w:p w14:paraId="2137D5D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A. F. J. Van Raan, ” Measuring science: Capita selecta of current main issues”, Handbook of Quantitative Science and Technology Research, pp. 19-50, 2004. </w:t>
            </w:r>
          </w:p>
          <w:p w14:paraId="7614417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K. Zauder, Razvoj scienotometrije praćen kroz časopis Scientometrics od početka izlaženja 1978. do 2010. godine. (Faculty of social sciences and humanities, University of Zagreb, Ph. D. thesis), 2014. </w:t>
            </w:r>
          </w:p>
        </w:tc>
      </w:tr>
      <w:tr w:rsidR="00AD61C9" w:rsidRPr="00823463" w14:paraId="6D60F927"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1190718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11. Dopunska literatura (u trenutku prijave prijedloga studijskog programa)</w:t>
            </w:r>
          </w:p>
        </w:tc>
      </w:tr>
      <w:tr w:rsidR="00AD61C9" w:rsidRPr="00823463" w14:paraId="789DD97D"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3C43303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 Vidović,  Citatne baze podataka. Banja Luka: Panevropski univerzitet APEIRON, 2016.</w:t>
            </w:r>
          </w:p>
        </w:tc>
      </w:tr>
      <w:tr w:rsidR="00AD61C9" w:rsidRPr="00823463" w14:paraId="4E471794"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5AAD87F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AD61C9" w:rsidRPr="00823463" w14:paraId="6804141C" w14:textId="77777777" w:rsidTr="00D71DDF">
        <w:trPr>
          <w:trHeight w:val="111"/>
        </w:trPr>
        <w:tc>
          <w:tcPr>
            <w:tcW w:w="4740" w:type="dxa"/>
            <w:gridSpan w:val="7"/>
            <w:tcBorders>
              <w:top w:val="single" w:sz="4" w:space="0" w:color="000000"/>
              <w:left w:val="single" w:sz="4" w:space="0" w:color="000000"/>
              <w:bottom w:val="single" w:sz="4" w:space="0" w:color="000000"/>
              <w:right w:val="single" w:sz="4" w:space="0" w:color="000000"/>
            </w:tcBorders>
            <w:vAlign w:val="center"/>
          </w:tcPr>
          <w:p w14:paraId="18606FB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 xml:space="preserve">Naslov </w:t>
            </w:r>
          </w:p>
        </w:tc>
        <w:tc>
          <w:tcPr>
            <w:tcW w:w="2475" w:type="dxa"/>
            <w:gridSpan w:val="5"/>
            <w:tcBorders>
              <w:top w:val="single" w:sz="4" w:space="0" w:color="000000"/>
              <w:left w:val="single" w:sz="4" w:space="0" w:color="000000"/>
              <w:bottom w:val="single" w:sz="4" w:space="0" w:color="000000"/>
              <w:right w:val="single" w:sz="4" w:space="0" w:color="000000"/>
            </w:tcBorders>
            <w:vAlign w:val="center"/>
          </w:tcPr>
          <w:p w14:paraId="46AAAF5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Broj primjeraka</w:t>
            </w:r>
          </w:p>
        </w:tc>
        <w:tc>
          <w:tcPr>
            <w:tcW w:w="1856" w:type="dxa"/>
            <w:tcBorders>
              <w:top w:val="single" w:sz="4" w:space="0" w:color="000000"/>
              <w:left w:val="single" w:sz="4" w:space="0" w:color="000000"/>
              <w:bottom w:val="single" w:sz="4" w:space="0" w:color="000000"/>
              <w:right w:val="single" w:sz="4" w:space="0" w:color="000000"/>
            </w:tcBorders>
            <w:vAlign w:val="center"/>
          </w:tcPr>
          <w:p w14:paraId="1D15CA7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Broj studenata</w:t>
            </w:r>
          </w:p>
        </w:tc>
      </w:tr>
      <w:tr w:rsidR="00AD61C9" w:rsidRPr="00823463" w14:paraId="08802E8A" w14:textId="77777777" w:rsidTr="00D71DDF">
        <w:trPr>
          <w:trHeight w:val="431"/>
        </w:trPr>
        <w:tc>
          <w:tcPr>
            <w:tcW w:w="4740" w:type="dxa"/>
            <w:gridSpan w:val="7"/>
            <w:tcBorders>
              <w:top w:val="single" w:sz="4" w:space="0" w:color="000000"/>
              <w:left w:val="single" w:sz="4" w:space="0" w:color="000000"/>
              <w:bottom w:val="single" w:sz="4" w:space="0" w:color="000000"/>
              <w:right w:val="single" w:sz="4" w:space="0" w:color="000000"/>
            </w:tcBorders>
            <w:vAlign w:val="center"/>
          </w:tcPr>
          <w:p w14:paraId="7F8465D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W. W. Hood and C. S. Wilson, “The literature of bibliometrics, scientometrics and informetrics”. </w:t>
            </w:r>
          </w:p>
        </w:tc>
        <w:tc>
          <w:tcPr>
            <w:tcW w:w="2475" w:type="dxa"/>
            <w:gridSpan w:val="5"/>
            <w:tcBorders>
              <w:top w:val="single" w:sz="4" w:space="0" w:color="000000"/>
              <w:left w:val="single" w:sz="4" w:space="0" w:color="000000"/>
              <w:bottom w:val="single" w:sz="4" w:space="0" w:color="000000"/>
              <w:right w:val="single" w:sz="4" w:space="0" w:color="000000"/>
            </w:tcBorders>
            <w:vAlign w:val="center"/>
          </w:tcPr>
          <w:p w14:paraId="1542CF2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dostupno u otvorenom pristupu</w:t>
            </w:r>
          </w:p>
        </w:tc>
        <w:tc>
          <w:tcPr>
            <w:tcW w:w="1856" w:type="dxa"/>
            <w:tcBorders>
              <w:top w:val="single" w:sz="4" w:space="0" w:color="000000"/>
              <w:left w:val="single" w:sz="4" w:space="0" w:color="000000"/>
              <w:bottom w:val="single" w:sz="4" w:space="0" w:color="000000"/>
              <w:right w:val="single" w:sz="4" w:space="0" w:color="000000"/>
            </w:tcBorders>
            <w:vAlign w:val="center"/>
          </w:tcPr>
          <w:p w14:paraId="3F10F47D"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3C337E2F" w14:textId="77777777" w:rsidTr="00D71DDF">
        <w:trPr>
          <w:trHeight w:val="108"/>
        </w:trPr>
        <w:tc>
          <w:tcPr>
            <w:tcW w:w="4740" w:type="dxa"/>
            <w:gridSpan w:val="7"/>
            <w:tcBorders>
              <w:top w:val="single" w:sz="4" w:space="0" w:color="000000"/>
              <w:left w:val="single" w:sz="4" w:space="0" w:color="000000"/>
              <w:bottom w:val="single" w:sz="4" w:space="0" w:color="000000"/>
              <w:right w:val="single" w:sz="4" w:space="0" w:color="000000"/>
            </w:tcBorders>
            <w:vAlign w:val="center"/>
          </w:tcPr>
          <w:p w14:paraId="3886106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M. Thelwall, L. Vaughan and L. Björneborn, “Webometrics, Annual Review of Information Science and Technology</w:t>
            </w:r>
          </w:p>
        </w:tc>
        <w:tc>
          <w:tcPr>
            <w:tcW w:w="2475" w:type="dxa"/>
            <w:gridSpan w:val="5"/>
            <w:tcBorders>
              <w:top w:val="single" w:sz="4" w:space="0" w:color="000000"/>
              <w:left w:val="single" w:sz="4" w:space="0" w:color="000000"/>
              <w:bottom w:val="single" w:sz="4" w:space="0" w:color="000000"/>
              <w:right w:val="single" w:sz="4" w:space="0" w:color="000000"/>
            </w:tcBorders>
            <w:vAlign w:val="center"/>
          </w:tcPr>
          <w:p w14:paraId="0A3099C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dostupno u otvorenom pristupu</w:t>
            </w:r>
          </w:p>
        </w:tc>
        <w:tc>
          <w:tcPr>
            <w:tcW w:w="1856" w:type="dxa"/>
            <w:tcBorders>
              <w:top w:val="single" w:sz="4" w:space="0" w:color="000000"/>
              <w:left w:val="single" w:sz="4" w:space="0" w:color="000000"/>
              <w:bottom w:val="single" w:sz="4" w:space="0" w:color="000000"/>
              <w:right w:val="single" w:sz="4" w:space="0" w:color="000000"/>
            </w:tcBorders>
            <w:vAlign w:val="center"/>
          </w:tcPr>
          <w:p w14:paraId="05878CDC"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02586897" w14:textId="77777777" w:rsidTr="00D71DDF">
        <w:trPr>
          <w:trHeight w:val="108"/>
        </w:trPr>
        <w:tc>
          <w:tcPr>
            <w:tcW w:w="4740" w:type="dxa"/>
            <w:gridSpan w:val="7"/>
            <w:tcBorders>
              <w:top w:val="single" w:sz="4" w:space="0" w:color="000000"/>
              <w:left w:val="single" w:sz="4" w:space="0" w:color="000000"/>
              <w:bottom w:val="single" w:sz="4" w:space="0" w:color="000000"/>
              <w:right w:val="single" w:sz="4" w:space="0" w:color="000000"/>
            </w:tcBorders>
            <w:vAlign w:val="center"/>
          </w:tcPr>
          <w:p w14:paraId="1E7C95A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B. Cronin, “From Signtometrics to Scientometrics”, </w:t>
            </w:r>
          </w:p>
        </w:tc>
        <w:tc>
          <w:tcPr>
            <w:tcW w:w="2475" w:type="dxa"/>
            <w:gridSpan w:val="5"/>
            <w:tcBorders>
              <w:top w:val="single" w:sz="4" w:space="0" w:color="000000"/>
              <w:left w:val="single" w:sz="4" w:space="0" w:color="000000"/>
              <w:bottom w:val="single" w:sz="4" w:space="0" w:color="000000"/>
              <w:right w:val="single" w:sz="4" w:space="0" w:color="000000"/>
            </w:tcBorders>
            <w:vAlign w:val="center"/>
          </w:tcPr>
          <w:p w14:paraId="2C85496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dostupno u otvorenom pristupu</w:t>
            </w:r>
          </w:p>
        </w:tc>
        <w:tc>
          <w:tcPr>
            <w:tcW w:w="1856" w:type="dxa"/>
            <w:tcBorders>
              <w:top w:val="single" w:sz="4" w:space="0" w:color="000000"/>
              <w:left w:val="single" w:sz="4" w:space="0" w:color="000000"/>
              <w:bottom w:val="single" w:sz="4" w:space="0" w:color="000000"/>
              <w:right w:val="single" w:sz="4" w:space="0" w:color="000000"/>
            </w:tcBorders>
            <w:vAlign w:val="center"/>
          </w:tcPr>
          <w:p w14:paraId="105E07A8"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7FF70ABC" w14:textId="77777777" w:rsidTr="00D71DDF">
        <w:trPr>
          <w:trHeight w:val="108"/>
        </w:trPr>
        <w:tc>
          <w:tcPr>
            <w:tcW w:w="4740" w:type="dxa"/>
            <w:gridSpan w:val="7"/>
            <w:tcBorders>
              <w:top w:val="single" w:sz="4" w:space="0" w:color="000000"/>
              <w:left w:val="single" w:sz="4" w:space="0" w:color="000000"/>
              <w:bottom w:val="single" w:sz="4" w:space="0" w:color="000000"/>
              <w:right w:val="single" w:sz="4" w:space="0" w:color="000000"/>
            </w:tcBorders>
            <w:vAlign w:val="center"/>
          </w:tcPr>
          <w:p w14:paraId="14B110F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W. Glänzel and U. Schoepflin, “Little scientometrics, big scientometrics ... and beyond </w:t>
            </w:r>
          </w:p>
        </w:tc>
        <w:tc>
          <w:tcPr>
            <w:tcW w:w="2475" w:type="dxa"/>
            <w:gridSpan w:val="5"/>
            <w:tcBorders>
              <w:top w:val="single" w:sz="4" w:space="0" w:color="000000"/>
              <w:left w:val="single" w:sz="4" w:space="0" w:color="000000"/>
              <w:bottom w:val="single" w:sz="4" w:space="0" w:color="000000"/>
              <w:right w:val="single" w:sz="4" w:space="0" w:color="000000"/>
            </w:tcBorders>
            <w:vAlign w:val="center"/>
          </w:tcPr>
          <w:p w14:paraId="67E3CE3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dostupno u otvorenom pristupu</w:t>
            </w:r>
          </w:p>
        </w:tc>
        <w:tc>
          <w:tcPr>
            <w:tcW w:w="1856" w:type="dxa"/>
            <w:tcBorders>
              <w:top w:val="single" w:sz="4" w:space="0" w:color="000000"/>
              <w:left w:val="single" w:sz="4" w:space="0" w:color="000000"/>
              <w:bottom w:val="single" w:sz="4" w:space="0" w:color="000000"/>
              <w:right w:val="single" w:sz="4" w:space="0" w:color="000000"/>
            </w:tcBorders>
            <w:vAlign w:val="center"/>
          </w:tcPr>
          <w:p w14:paraId="296AC43C"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3D094B58" w14:textId="77777777" w:rsidTr="00D71DDF">
        <w:trPr>
          <w:trHeight w:val="108"/>
        </w:trPr>
        <w:tc>
          <w:tcPr>
            <w:tcW w:w="4740" w:type="dxa"/>
            <w:gridSpan w:val="7"/>
            <w:tcBorders>
              <w:top w:val="single" w:sz="4" w:space="0" w:color="000000"/>
              <w:left w:val="single" w:sz="4" w:space="0" w:color="000000"/>
              <w:bottom w:val="single" w:sz="4" w:space="0" w:color="000000"/>
              <w:right w:val="single" w:sz="4" w:space="0" w:color="000000"/>
            </w:tcBorders>
            <w:vAlign w:val="center"/>
          </w:tcPr>
          <w:p w14:paraId="4363BF7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R. Guns, “The three dimensions of informetrics: a conceptual view”, </w:t>
            </w:r>
          </w:p>
        </w:tc>
        <w:tc>
          <w:tcPr>
            <w:tcW w:w="2475" w:type="dxa"/>
            <w:gridSpan w:val="5"/>
            <w:tcBorders>
              <w:top w:val="single" w:sz="4" w:space="0" w:color="000000"/>
              <w:left w:val="single" w:sz="4" w:space="0" w:color="000000"/>
              <w:bottom w:val="single" w:sz="4" w:space="0" w:color="000000"/>
              <w:right w:val="single" w:sz="4" w:space="0" w:color="000000"/>
            </w:tcBorders>
            <w:vAlign w:val="center"/>
          </w:tcPr>
          <w:p w14:paraId="64B4102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dostupno u otvorenom pristupu</w:t>
            </w:r>
          </w:p>
        </w:tc>
        <w:tc>
          <w:tcPr>
            <w:tcW w:w="1856" w:type="dxa"/>
            <w:tcBorders>
              <w:top w:val="single" w:sz="4" w:space="0" w:color="000000"/>
              <w:left w:val="single" w:sz="4" w:space="0" w:color="000000"/>
              <w:bottom w:val="single" w:sz="4" w:space="0" w:color="000000"/>
              <w:right w:val="single" w:sz="4" w:space="0" w:color="000000"/>
            </w:tcBorders>
            <w:vAlign w:val="center"/>
          </w:tcPr>
          <w:p w14:paraId="6ADD0B59"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01D72892" w14:textId="77777777" w:rsidTr="00D71DDF">
        <w:trPr>
          <w:trHeight w:val="108"/>
        </w:trPr>
        <w:tc>
          <w:tcPr>
            <w:tcW w:w="4740" w:type="dxa"/>
            <w:gridSpan w:val="7"/>
            <w:tcBorders>
              <w:top w:val="single" w:sz="4" w:space="0" w:color="000000"/>
              <w:left w:val="single" w:sz="4" w:space="0" w:color="000000"/>
              <w:bottom w:val="single" w:sz="4" w:space="0" w:color="000000"/>
              <w:right w:val="single" w:sz="4" w:space="0" w:color="000000"/>
            </w:tcBorders>
            <w:vAlign w:val="center"/>
          </w:tcPr>
          <w:p w14:paraId="289C4C1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M. Jokić,  Bibliometrijski aspekti vrednovanja znanstvenog rada. </w:t>
            </w:r>
          </w:p>
        </w:tc>
        <w:tc>
          <w:tcPr>
            <w:tcW w:w="2475" w:type="dxa"/>
            <w:gridSpan w:val="5"/>
            <w:tcBorders>
              <w:top w:val="single" w:sz="4" w:space="0" w:color="000000"/>
              <w:left w:val="single" w:sz="4" w:space="0" w:color="000000"/>
              <w:bottom w:val="single" w:sz="4" w:space="0" w:color="000000"/>
              <w:right w:val="single" w:sz="4" w:space="0" w:color="000000"/>
            </w:tcBorders>
            <w:vAlign w:val="center"/>
          </w:tcPr>
          <w:p w14:paraId="0F20792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dostupno u pdf-u</w:t>
            </w:r>
          </w:p>
        </w:tc>
        <w:tc>
          <w:tcPr>
            <w:tcW w:w="1856" w:type="dxa"/>
            <w:tcBorders>
              <w:top w:val="single" w:sz="4" w:space="0" w:color="000000"/>
              <w:left w:val="single" w:sz="4" w:space="0" w:color="000000"/>
              <w:bottom w:val="single" w:sz="4" w:space="0" w:color="000000"/>
              <w:right w:val="single" w:sz="4" w:space="0" w:color="000000"/>
            </w:tcBorders>
            <w:vAlign w:val="center"/>
          </w:tcPr>
          <w:p w14:paraId="6BD5BD97"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61DE384C" w14:textId="77777777" w:rsidTr="00D71DDF">
        <w:trPr>
          <w:trHeight w:val="108"/>
        </w:trPr>
        <w:tc>
          <w:tcPr>
            <w:tcW w:w="4740" w:type="dxa"/>
            <w:gridSpan w:val="7"/>
            <w:tcBorders>
              <w:top w:val="single" w:sz="4" w:space="0" w:color="000000"/>
              <w:left w:val="single" w:sz="4" w:space="0" w:color="000000"/>
              <w:bottom w:val="single" w:sz="4" w:space="0" w:color="000000"/>
              <w:right w:val="single" w:sz="4" w:space="0" w:color="000000"/>
            </w:tcBorders>
            <w:vAlign w:val="center"/>
          </w:tcPr>
          <w:p w14:paraId="363C0CE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F. Pehar, “Od statističke bibliografije do bibliometrije: povijest razvoja kvantitativnog pristupa istraživanju pisane riječi”, </w:t>
            </w:r>
          </w:p>
        </w:tc>
        <w:tc>
          <w:tcPr>
            <w:tcW w:w="2475" w:type="dxa"/>
            <w:gridSpan w:val="5"/>
            <w:tcBorders>
              <w:top w:val="single" w:sz="4" w:space="0" w:color="000000"/>
              <w:left w:val="single" w:sz="4" w:space="0" w:color="000000"/>
              <w:bottom w:val="single" w:sz="4" w:space="0" w:color="000000"/>
              <w:right w:val="single" w:sz="4" w:space="0" w:color="000000"/>
            </w:tcBorders>
            <w:vAlign w:val="center"/>
          </w:tcPr>
          <w:p w14:paraId="38C8E08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dostupno u otvorenom pristupu</w:t>
            </w:r>
          </w:p>
        </w:tc>
        <w:tc>
          <w:tcPr>
            <w:tcW w:w="1856" w:type="dxa"/>
            <w:tcBorders>
              <w:top w:val="single" w:sz="4" w:space="0" w:color="000000"/>
              <w:left w:val="single" w:sz="4" w:space="0" w:color="000000"/>
              <w:bottom w:val="single" w:sz="4" w:space="0" w:color="000000"/>
              <w:right w:val="single" w:sz="4" w:space="0" w:color="000000"/>
            </w:tcBorders>
            <w:vAlign w:val="center"/>
          </w:tcPr>
          <w:p w14:paraId="0D5A7243"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1590FC82" w14:textId="77777777" w:rsidTr="00D71DDF">
        <w:trPr>
          <w:trHeight w:val="108"/>
        </w:trPr>
        <w:tc>
          <w:tcPr>
            <w:tcW w:w="4740" w:type="dxa"/>
            <w:gridSpan w:val="7"/>
            <w:tcBorders>
              <w:top w:val="single" w:sz="4" w:space="0" w:color="000000"/>
              <w:left w:val="single" w:sz="4" w:space="0" w:color="000000"/>
              <w:bottom w:val="single" w:sz="4" w:space="0" w:color="000000"/>
              <w:right w:val="single" w:sz="4" w:space="0" w:color="000000"/>
            </w:tcBorders>
            <w:vAlign w:val="center"/>
          </w:tcPr>
          <w:p w14:paraId="2522B22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A. F. J. Van Raan, ” Measuring science: Capita selecta of current main issues”, </w:t>
            </w:r>
          </w:p>
        </w:tc>
        <w:tc>
          <w:tcPr>
            <w:tcW w:w="2475" w:type="dxa"/>
            <w:gridSpan w:val="5"/>
            <w:tcBorders>
              <w:top w:val="single" w:sz="4" w:space="0" w:color="000000"/>
              <w:left w:val="single" w:sz="4" w:space="0" w:color="000000"/>
              <w:bottom w:val="single" w:sz="4" w:space="0" w:color="000000"/>
              <w:right w:val="single" w:sz="4" w:space="0" w:color="000000"/>
            </w:tcBorders>
            <w:vAlign w:val="center"/>
          </w:tcPr>
          <w:p w14:paraId="3F191CE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dostupno u otvorenom pristupu</w:t>
            </w:r>
          </w:p>
        </w:tc>
        <w:tc>
          <w:tcPr>
            <w:tcW w:w="1856" w:type="dxa"/>
            <w:tcBorders>
              <w:top w:val="single" w:sz="4" w:space="0" w:color="000000"/>
              <w:left w:val="single" w:sz="4" w:space="0" w:color="000000"/>
              <w:bottom w:val="single" w:sz="4" w:space="0" w:color="000000"/>
              <w:right w:val="single" w:sz="4" w:space="0" w:color="000000"/>
            </w:tcBorders>
            <w:vAlign w:val="center"/>
          </w:tcPr>
          <w:p w14:paraId="4177374B"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02DB8243" w14:textId="77777777" w:rsidTr="00D71DDF">
        <w:trPr>
          <w:trHeight w:val="108"/>
        </w:trPr>
        <w:tc>
          <w:tcPr>
            <w:tcW w:w="4740" w:type="dxa"/>
            <w:gridSpan w:val="7"/>
            <w:tcBorders>
              <w:top w:val="single" w:sz="4" w:space="0" w:color="000000"/>
              <w:left w:val="single" w:sz="4" w:space="0" w:color="000000"/>
              <w:bottom w:val="single" w:sz="4" w:space="0" w:color="000000"/>
              <w:right w:val="single" w:sz="4" w:space="0" w:color="000000"/>
            </w:tcBorders>
            <w:vAlign w:val="center"/>
          </w:tcPr>
          <w:p w14:paraId="7633CCE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K. Zauder, Razvoj scienotometrije praćen kroz časopis Scientometrics od početka izlaženja 1978. do 2010. godine. </w:t>
            </w:r>
          </w:p>
        </w:tc>
        <w:tc>
          <w:tcPr>
            <w:tcW w:w="2475" w:type="dxa"/>
            <w:gridSpan w:val="5"/>
            <w:tcBorders>
              <w:top w:val="single" w:sz="4" w:space="0" w:color="000000"/>
              <w:left w:val="single" w:sz="4" w:space="0" w:color="000000"/>
              <w:bottom w:val="single" w:sz="4" w:space="0" w:color="000000"/>
              <w:right w:val="single" w:sz="4" w:space="0" w:color="000000"/>
            </w:tcBorders>
            <w:vAlign w:val="center"/>
          </w:tcPr>
          <w:p w14:paraId="3C48DDA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dostupno u otvorenom pristupu</w:t>
            </w:r>
          </w:p>
        </w:tc>
        <w:tc>
          <w:tcPr>
            <w:tcW w:w="1856" w:type="dxa"/>
            <w:tcBorders>
              <w:top w:val="single" w:sz="4" w:space="0" w:color="000000"/>
              <w:left w:val="single" w:sz="4" w:space="0" w:color="000000"/>
              <w:bottom w:val="single" w:sz="4" w:space="0" w:color="000000"/>
              <w:right w:val="single" w:sz="4" w:space="0" w:color="000000"/>
            </w:tcBorders>
            <w:vAlign w:val="center"/>
          </w:tcPr>
          <w:p w14:paraId="526B8BB5"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1F11D01E"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3A21003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3C85E9B1"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0969D7B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Anketni upitnik</w:t>
            </w:r>
          </w:p>
        </w:tc>
      </w:tr>
    </w:tbl>
    <w:p w14:paraId="7862ED16"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118"/>
        <w:gridCol w:w="360"/>
        <w:gridCol w:w="270"/>
        <w:gridCol w:w="1306"/>
        <w:gridCol w:w="751"/>
        <w:gridCol w:w="527"/>
        <w:gridCol w:w="224"/>
        <w:gridCol w:w="383"/>
        <w:gridCol w:w="749"/>
        <w:gridCol w:w="1578"/>
        <w:gridCol w:w="2078"/>
      </w:tblGrid>
      <w:tr w:rsidR="00AD61C9" w:rsidRPr="00823463" w14:paraId="39F06350" w14:textId="77777777" w:rsidTr="00D71DDF">
        <w:trPr>
          <w:trHeight w:val="431"/>
        </w:trPr>
        <w:tc>
          <w:tcPr>
            <w:tcW w:w="9071" w:type="dxa"/>
            <w:gridSpan w:val="11"/>
            <w:tcBorders>
              <w:top w:val="single" w:sz="6" w:space="0" w:color="000000"/>
              <w:left w:val="single" w:sz="6" w:space="0" w:color="000000"/>
              <w:bottom w:val="single" w:sz="6" w:space="0" w:color="000000"/>
              <w:right w:val="single" w:sz="6" w:space="0" w:color="000000"/>
            </w:tcBorders>
            <w:vAlign w:val="center"/>
          </w:tcPr>
          <w:p w14:paraId="062E514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Opće informacije</w:t>
            </w:r>
          </w:p>
        </w:tc>
      </w:tr>
      <w:tr w:rsidR="00AD61C9" w:rsidRPr="00823463" w14:paraId="66589291" w14:textId="77777777" w:rsidTr="00D71DDF">
        <w:trPr>
          <w:trHeight w:val="431"/>
        </w:trPr>
        <w:tc>
          <w:tcPr>
            <w:tcW w:w="1435" w:type="dxa"/>
            <w:gridSpan w:val="2"/>
            <w:tcBorders>
              <w:top w:val="single" w:sz="6" w:space="0" w:color="000000"/>
              <w:left w:val="single" w:sz="6" w:space="0" w:color="000000"/>
              <w:bottom w:val="single" w:sz="6" w:space="0" w:color="000000"/>
              <w:right w:val="single" w:sz="6" w:space="0" w:color="000000"/>
            </w:tcBorders>
            <w:vAlign w:val="center"/>
          </w:tcPr>
          <w:p w14:paraId="561EC41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lastRenderedPageBreak/>
              <w:t>Nositelj predmeta</w:t>
            </w:r>
          </w:p>
        </w:tc>
        <w:tc>
          <w:tcPr>
            <w:tcW w:w="7636" w:type="dxa"/>
            <w:gridSpan w:val="9"/>
            <w:tcBorders>
              <w:top w:val="single" w:sz="6" w:space="0" w:color="000000"/>
              <w:left w:val="single" w:sz="6" w:space="0" w:color="000000"/>
              <w:bottom w:val="single" w:sz="6" w:space="0" w:color="000000"/>
              <w:right w:val="single" w:sz="6" w:space="0" w:color="000000"/>
            </w:tcBorders>
            <w:vAlign w:val="center"/>
          </w:tcPr>
          <w:p w14:paraId="75555987" w14:textId="77777777" w:rsidR="00AD61C9" w:rsidRPr="00823463" w:rsidRDefault="00AD61C9" w:rsidP="00D71DDF">
            <w:pPr>
              <w:widowControl w:val="0"/>
            </w:pPr>
            <w:r>
              <w:t>izv. prof.</w:t>
            </w:r>
            <w:r w:rsidRPr="00823463">
              <w:t xml:space="preserve"> dr. sc. Kristina Feldvari, doc. dr. sc. Milijana Mićunović</w:t>
            </w:r>
          </w:p>
        </w:tc>
      </w:tr>
      <w:tr w:rsidR="00AD61C9" w:rsidRPr="00823463" w14:paraId="44C3FB1E" w14:textId="77777777" w:rsidTr="00D71DDF">
        <w:trPr>
          <w:trHeight w:val="431"/>
        </w:trPr>
        <w:tc>
          <w:tcPr>
            <w:tcW w:w="1435" w:type="dxa"/>
            <w:gridSpan w:val="2"/>
            <w:tcBorders>
              <w:top w:val="single" w:sz="6" w:space="0" w:color="000000"/>
              <w:left w:val="single" w:sz="6" w:space="0" w:color="000000"/>
              <w:bottom w:val="single" w:sz="6" w:space="0" w:color="000000"/>
              <w:right w:val="single" w:sz="6" w:space="0" w:color="000000"/>
            </w:tcBorders>
            <w:vAlign w:val="center"/>
          </w:tcPr>
          <w:p w14:paraId="6EFBAE8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636" w:type="dxa"/>
            <w:gridSpan w:val="9"/>
            <w:tcBorders>
              <w:top w:val="single" w:sz="6" w:space="0" w:color="000000"/>
              <w:left w:val="single" w:sz="6" w:space="0" w:color="000000"/>
              <w:bottom w:val="single" w:sz="6" w:space="0" w:color="000000"/>
              <w:right w:val="single" w:sz="6" w:space="0" w:color="000000"/>
            </w:tcBorders>
            <w:vAlign w:val="center"/>
          </w:tcPr>
          <w:p w14:paraId="486423F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i/>
                <w:color w:val="231F20"/>
                <w:sz w:val="20"/>
                <w:szCs w:val="20"/>
              </w:rPr>
            </w:pPr>
            <w:r w:rsidRPr="00823463">
              <w:rPr>
                <w:rFonts w:ascii="Calibri" w:hAnsi="Calibri" w:cs="Calibri"/>
                <w:b/>
                <w:i/>
                <w:color w:val="231F20"/>
                <w:sz w:val="20"/>
                <w:szCs w:val="20"/>
              </w:rPr>
              <w:t>Pismenosti u suvremenom informacijskom društvu</w:t>
            </w:r>
          </w:p>
        </w:tc>
      </w:tr>
      <w:tr w:rsidR="00AD61C9" w:rsidRPr="00823463" w14:paraId="2BEA9330" w14:textId="77777777" w:rsidTr="00D71DDF">
        <w:trPr>
          <w:trHeight w:val="431"/>
        </w:trPr>
        <w:tc>
          <w:tcPr>
            <w:tcW w:w="1435" w:type="dxa"/>
            <w:gridSpan w:val="2"/>
            <w:tcBorders>
              <w:top w:val="single" w:sz="6" w:space="0" w:color="000000"/>
              <w:left w:val="single" w:sz="6" w:space="0" w:color="000000"/>
              <w:bottom w:val="single" w:sz="6" w:space="0" w:color="000000"/>
              <w:right w:val="single" w:sz="6" w:space="0" w:color="000000"/>
            </w:tcBorders>
            <w:vAlign w:val="center"/>
          </w:tcPr>
          <w:p w14:paraId="2D857F9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636" w:type="dxa"/>
            <w:gridSpan w:val="9"/>
            <w:tcBorders>
              <w:top w:val="single" w:sz="6" w:space="0" w:color="000000"/>
              <w:left w:val="single" w:sz="6" w:space="0" w:color="000000"/>
              <w:bottom w:val="single" w:sz="6" w:space="0" w:color="000000"/>
              <w:right w:val="single" w:sz="6" w:space="0" w:color="000000"/>
            </w:tcBorders>
            <w:vAlign w:val="center"/>
          </w:tcPr>
          <w:p w14:paraId="757BDD6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Doktorski studij Informacijske znanosti</w:t>
            </w:r>
          </w:p>
        </w:tc>
      </w:tr>
      <w:tr w:rsidR="00AD61C9" w:rsidRPr="00823463" w14:paraId="7D94EE2C" w14:textId="77777777" w:rsidTr="00D71DDF">
        <w:trPr>
          <w:trHeight w:val="431"/>
        </w:trPr>
        <w:tc>
          <w:tcPr>
            <w:tcW w:w="1435" w:type="dxa"/>
            <w:gridSpan w:val="2"/>
            <w:tcBorders>
              <w:top w:val="single" w:sz="6" w:space="0" w:color="000000"/>
              <w:left w:val="single" w:sz="6" w:space="0" w:color="000000"/>
              <w:bottom w:val="single" w:sz="6" w:space="0" w:color="000000"/>
              <w:right w:val="single" w:sz="6" w:space="0" w:color="000000"/>
            </w:tcBorders>
            <w:vAlign w:val="center"/>
          </w:tcPr>
          <w:p w14:paraId="611D643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636" w:type="dxa"/>
            <w:gridSpan w:val="9"/>
            <w:tcBorders>
              <w:top w:val="single" w:sz="6" w:space="0" w:color="000000"/>
              <w:left w:val="single" w:sz="6" w:space="0" w:color="000000"/>
              <w:bottom w:val="single" w:sz="6" w:space="0" w:color="000000"/>
              <w:right w:val="single" w:sz="6" w:space="0" w:color="000000"/>
            </w:tcBorders>
            <w:vAlign w:val="center"/>
          </w:tcPr>
          <w:p w14:paraId="3F9977C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Izborni</w:t>
            </w:r>
          </w:p>
        </w:tc>
      </w:tr>
      <w:tr w:rsidR="00AD61C9" w:rsidRPr="00823463" w14:paraId="6DB3C252" w14:textId="77777777" w:rsidTr="00D71DDF">
        <w:trPr>
          <w:trHeight w:val="431"/>
        </w:trPr>
        <w:tc>
          <w:tcPr>
            <w:tcW w:w="1435" w:type="dxa"/>
            <w:gridSpan w:val="2"/>
            <w:tcBorders>
              <w:top w:val="single" w:sz="6" w:space="0" w:color="000000"/>
              <w:left w:val="single" w:sz="6" w:space="0" w:color="000000"/>
              <w:bottom w:val="single" w:sz="6" w:space="0" w:color="000000"/>
              <w:right w:val="single" w:sz="6" w:space="0" w:color="000000"/>
            </w:tcBorders>
            <w:vAlign w:val="center"/>
          </w:tcPr>
          <w:p w14:paraId="558208D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636" w:type="dxa"/>
            <w:gridSpan w:val="9"/>
            <w:tcBorders>
              <w:top w:val="single" w:sz="6" w:space="0" w:color="000000"/>
              <w:left w:val="single" w:sz="6" w:space="0" w:color="000000"/>
              <w:bottom w:val="single" w:sz="6" w:space="0" w:color="000000"/>
              <w:right w:val="single" w:sz="6" w:space="0" w:color="000000"/>
            </w:tcBorders>
            <w:vAlign w:val="center"/>
          </w:tcPr>
          <w:p w14:paraId="789B024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1/II-2/III</w:t>
            </w:r>
          </w:p>
        </w:tc>
      </w:tr>
      <w:tr w:rsidR="00AD61C9" w:rsidRPr="00823463" w14:paraId="1B8289DC" w14:textId="77777777" w:rsidTr="00D71DDF">
        <w:trPr>
          <w:trHeight w:val="431"/>
        </w:trPr>
        <w:tc>
          <w:tcPr>
            <w:tcW w:w="1435" w:type="dxa"/>
            <w:gridSpan w:val="2"/>
            <w:vMerge w:val="restart"/>
            <w:tcBorders>
              <w:top w:val="single" w:sz="6" w:space="0" w:color="000000"/>
              <w:left w:val="single" w:sz="6" w:space="0" w:color="000000"/>
              <w:bottom w:val="single" w:sz="6" w:space="0" w:color="000000"/>
              <w:right w:val="single" w:sz="6" w:space="0" w:color="000000"/>
            </w:tcBorders>
            <w:vAlign w:val="center"/>
          </w:tcPr>
          <w:p w14:paraId="2432C42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360" w:type="dxa"/>
            <w:gridSpan w:val="6"/>
            <w:tcBorders>
              <w:top w:val="single" w:sz="6" w:space="0" w:color="000000"/>
              <w:left w:val="single" w:sz="6" w:space="0" w:color="000000"/>
              <w:bottom w:val="single" w:sz="6" w:space="0" w:color="000000"/>
              <w:right w:val="single" w:sz="6" w:space="0" w:color="000000"/>
            </w:tcBorders>
            <w:vAlign w:val="center"/>
          </w:tcPr>
          <w:p w14:paraId="4A9B78C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4276" w:type="dxa"/>
            <w:gridSpan w:val="3"/>
            <w:tcBorders>
              <w:top w:val="single" w:sz="6" w:space="0" w:color="000000"/>
              <w:left w:val="single" w:sz="6" w:space="0" w:color="000000"/>
              <w:bottom w:val="single" w:sz="6" w:space="0" w:color="000000"/>
              <w:right w:val="single" w:sz="6" w:space="0" w:color="000000"/>
            </w:tcBorders>
            <w:vAlign w:val="center"/>
          </w:tcPr>
          <w:p w14:paraId="4974A8F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5</w:t>
            </w:r>
          </w:p>
        </w:tc>
      </w:tr>
      <w:tr w:rsidR="00AD61C9" w:rsidRPr="00823463" w14:paraId="3ACC9D30" w14:textId="77777777" w:rsidTr="00D71DDF">
        <w:trPr>
          <w:trHeight w:val="431"/>
        </w:trPr>
        <w:tc>
          <w:tcPr>
            <w:tcW w:w="1435" w:type="dxa"/>
            <w:gridSpan w:val="2"/>
            <w:vMerge/>
            <w:tcBorders>
              <w:top w:val="single" w:sz="6" w:space="0" w:color="000000"/>
              <w:left w:val="single" w:sz="6" w:space="0" w:color="000000"/>
              <w:bottom w:val="single" w:sz="6" w:space="0" w:color="000000"/>
              <w:right w:val="single" w:sz="6" w:space="0" w:color="000000"/>
            </w:tcBorders>
            <w:vAlign w:val="center"/>
          </w:tcPr>
          <w:p w14:paraId="79EF820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360" w:type="dxa"/>
            <w:gridSpan w:val="6"/>
            <w:tcBorders>
              <w:top w:val="single" w:sz="6" w:space="0" w:color="000000"/>
              <w:left w:val="single" w:sz="6" w:space="0" w:color="000000"/>
              <w:bottom w:val="single" w:sz="6" w:space="0" w:color="000000"/>
              <w:right w:val="single" w:sz="6" w:space="0" w:color="000000"/>
            </w:tcBorders>
            <w:vAlign w:val="center"/>
          </w:tcPr>
          <w:p w14:paraId="745B4C5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4276" w:type="dxa"/>
            <w:gridSpan w:val="3"/>
            <w:tcBorders>
              <w:top w:val="single" w:sz="6" w:space="0" w:color="000000"/>
              <w:left w:val="single" w:sz="6" w:space="0" w:color="000000"/>
              <w:bottom w:val="single" w:sz="6" w:space="0" w:color="000000"/>
              <w:right w:val="single" w:sz="6" w:space="0" w:color="000000"/>
            </w:tcBorders>
            <w:vAlign w:val="center"/>
          </w:tcPr>
          <w:p w14:paraId="6D8C4F5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Cs/>
                <w:color w:val="231F20"/>
                <w:sz w:val="20"/>
                <w:szCs w:val="20"/>
              </w:rPr>
              <w:t>10+0+20</w:t>
            </w:r>
          </w:p>
        </w:tc>
      </w:tr>
      <w:tr w:rsidR="00AD61C9" w:rsidRPr="00823463" w14:paraId="40C5D7F7"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56B7198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495AF06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p>
        </w:tc>
      </w:tr>
      <w:tr w:rsidR="00AD61C9" w:rsidRPr="00823463" w14:paraId="394F517E"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00FB072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27758C33"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32F62A3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Cilj je predmeta upoznati studente s ključnim konceptima informacijske, medijske i znanstvene pismenosti u suvremenom informacijskom društvu te promjenama koje su se dogodile u dobu post-istine, a koje su utjecale na percepciju i razumijevanje informacijskih izvora i medijskih sadržaja.</w:t>
            </w:r>
          </w:p>
          <w:p w14:paraId="28BD497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Kolegij problematizira pojavu i širenje dezinformacija, teorija zavjere i lažnih vijesti te njihov utjecaj na informacijsko ponašanje u kojemu dezinformacije i lažne vijesti postaju njegovim novim oblicima.</w:t>
            </w:r>
          </w:p>
          <w:p w14:paraId="00B7D51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Studenti se upoznaju s različitim čimbenicima koji su izmijenili ekosustav informacijske, medijske i znanstvene pismenosti, a koji uključuju političke, ekonomske i kulturne promjene, kao i nove tehnologije koje su intenzivirale problematiku pristranosti, eho komora, filter mjehurića i algoritmizacije percepcije, mišljenja i razumijevanja, </w:t>
            </w:r>
          </w:p>
        </w:tc>
      </w:tr>
      <w:tr w:rsidR="00AD61C9" w:rsidRPr="00823463" w14:paraId="2F4D1A59"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63903BA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4913EA74"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3BF88BB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p>
        </w:tc>
      </w:tr>
      <w:tr w:rsidR="00AD61C9" w:rsidRPr="00823463" w14:paraId="1D90C9A2"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1C16463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0B427C9C"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569405E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07B3FFD0" w14:textId="77777777" w:rsidR="00AD61C9" w:rsidRPr="00823463" w:rsidRDefault="00AD61C9" w:rsidP="002429E4">
            <w:pPr>
              <w:pStyle w:val="box473022"/>
              <w:widowControl w:val="0"/>
              <w:numPr>
                <w:ilvl w:val="0"/>
                <w:numId w:val="6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argumentirati ključne koncepte – dezinformacija, teorija zavjere, lažne vijesti, netočne informacije</w:t>
            </w:r>
          </w:p>
          <w:p w14:paraId="1F697035" w14:textId="77777777" w:rsidR="00AD61C9" w:rsidRPr="00823463" w:rsidRDefault="00AD61C9" w:rsidP="002429E4">
            <w:pPr>
              <w:pStyle w:val="box473022"/>
              <w:widowControl w:val="0"/>
              <w:numPr>
                <w:ilvl w:val="0"/>
                <w:numId w:val="6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prosuditi međusobni odnos i utjecaj ključnih koncepata</w:t>
            </w:r>
          </w:p>
          <w:p w14:paraId="2B026A16" w14:textId="77777777" w:rsidR="00AD61C9" w:rsidRPr="00823463" w:rsidRDefault="00AD61C9" w:rsidP="002429E4">
            <w:pPr>
              <w:pStyle w:val="box473022"/>
              <w:widowControl w:val="0"/>
              <w:numPr>
                <w:ilvl w:val="0"/>
                <w:numId w:val="6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vrednovati izvore informacija i medijske sadržaje</w:t>
            </w:r>
          </w:p>
          <w:p w14:paraId="16AC96C0" w14:textId="77777777" w:rsidR="00AD61C9" w:rsidRPr="00823463" w:rsidRDefault="00AD61C9" w:rsidP="002429E4">
            <w:pPr>
              <w:pStyle w:val="box473022"/>
              <w:widowControl w:val="0"/>
              <w:numPr>
                <w:ilvl w:val="0"/>
                <w:numId w:val="6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prepoznati politički, ekonomski i kulturni kontekst pojave i širenja dezinformacija i lažnih vijesti</w:t>
            </w:r>
          </w:p>
          <w:p w14:paraId="76200589" w14:textId="77777777" w:rsidR="00AD61C9" w:rsidRPr="00823463" w:rsidRDefault="00AD61C9" w:rsidP="002429E4">
            <w:pPr>
              <w:pStyle w:val="box473022"/>
              <w:widowControl w:val="0"/>
              <w:numPr>
                <w:ilvl w:val="0"/>
                <w:numId w:val="6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interpretirati model društvene difuzije dezinformacija i lažnih vijesti te njegov utjecaj na informacijsko ponašanje </w:t>
            </w:r>
          </w:p>
          <w:p w14:paraId="4581450A" w14:textId="77777777" w:rsidR="00AD61C9" w:rsidRPr="00823463" w:rsidRDefault="00AD61C9" w:rsidP="002429E4">
            <w:pPr>
              <w:pStyle w:val="box473022"/>
              <w:widowControl w:val="0"/>
              <w:numPr>
                <w:ilvl w:val="0"/>
                <w:numId w:val="6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provesti vlastiti istraživački projekt iz područja kritičke informacijske, medijske i znanstvene pismenosti</w:t>
            </w:r>
          </w:p>
        </w:tc>
      </w:tr>
      <w:tr w:rsidR="00AD61C9" w:rsidRPr="00823463" w14:paraId="416C946B"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10B3165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r>
      <w:tr w:rsidR="00AD61C9" w:rsidRPr="00823463" w14:paraId="320F81C8"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7D86A90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Sadržaj: informacijska i medijska pismenost u kontekstu političkih, ekonomskih i kulturnih promjena: utjecaj novih tehnologija na informacijsku, medijsku i znanstvenu pismenost i komunikaciju; model društvene difuzije dezinformacija i lažnih vijesti i njegov utjecaj na informacijsko ponašanje; čimbenici utjecaja na informacijsko ponašanje (algoritmi, pristranosti, eho komore, filter mjehurići, i dr.); načini prepoznavanja dezinformacija, teorija zavjere i lažnih vijesti; metodologija analize medijskih sadržaja; kritička analiza i vrednovanje izvora informacija </w:t>
            </w:r>
            <w:r w:rsidRPr="00823463">
              <w:rPr>
                <w:rFonts w:ascii="Calibri" w:hAnsi="Calibri" w:cs="Calibri"/>
                <w:color w:val="231F20"/>
                <w:sz w:val="20"/>
                <w:szCs w:val="20"/>
              </w:rPr>
              <w:lastRenderedPageBreak/>
              <w:t>(lažne vijesti, dezinformacije, netočne informacije, teorije zavjere, i dr.) i medijskih sadržaja (društvene mreže, internetski portali, e-novine, i dr.).</w:t>
            </w:r>
          </w:p>
        </w:tc>
      </w:tr>
      <w:tr w:rsidR="00AD61C9" w:rsidRPr="00823463" w14:paraId="14515E94" w14:textId="77777777" w:rsidTr="00D71DDF">
        <w:trPr>
          <w:trHeight w:val="20"/>
        </w:trPr>
        <w:tc>
          <w:tcPr>
            <w:tcW w:w="4206" w:type="dxa"/>
            <w:gridSpan w:val="6"/>
            <w:tcBorders>
              <w:top w:val="single" w:sz="4" w:space="0" w:color="000000"/>
              <w:left w:val="single" w:sz="4" w:space="0" w:color="000000"/>
              <w:bottom w:val="single" w:sz="4" w:space="0" w:color="000000"/>
              <w:right w:val="single" w:sz="4" w:space="0" w:color="000000"/>
            </w:tcBorders>
            <w:vAlign w:val="center"/>
          </w:tcPr>
          <w:p w14:paraId="17F2A27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 xml:space="preserve">1. 5. Vrste izvođenja nastave </w:t>
            </w:r>
          </w:p>
        </w:tc>
        <w:tc>
          <w:tcPr>
            <w:tcW w:w="2848" w:type="dxa"/>
            <w:gridSpan w:val="4"/>
            <w:tcBorders>
              <w:top w:val="single" w:sz="4" w:space="0" w:color="000000"/>
              <w:left w:val="single" w:sz="4" w:space="0" w:color="000000"/>
              <w:bottom w:val="single" w:sz="4" w:space="0" w:color="000000"/>
              <w:right w:val="single" w:sz="4" w:space="0" w:color="000000"/>
            </w:tcBorders>
            <w:vAlign w:val="center"/>
          </w:tcPr>
          <w:p w14:paraId="524F434F"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ed/>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106" w:name="__Fieldmark__17240_1346287334"/>
            <w:bookmarkEnd w:id="106"/>
            <w:r w:rsidRPr="00823463">
              <w:rPr>
                <w:rFonts w:ascii="Calibri" w:hAnsi="Calibri"/>
              </w:rPr>
              <w:fldChar w:fldCharType="end"/>
            </w:r>
            <w:r w:rsidRPr="00823463">
              <w:rPr>
                <w:rFonts w:ascii="Calibri" w:hAnsi="Calibri" w:cs="Calibri"/>
                <w:b w:val="0"/>
                <w:bCs/>
                <w:lang w:val="hr-HR"/>
              </w:rPr>
              <w:t xml:space="preserve"> predavanja</w:t>
            </w:r>
          </w:p>
          <w:p w14:paraId="45D6219D"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ed/>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107" w:name="__Fieldmark__17243_1346287334"/>
            <w:bookmarkEnd w:id="107"/>
            <w:r w:rsidRPr="00823463">
              <w:rPr>
                <w:rFonts w:ascii="Calibri" w:hAnsi="Calibri"/>
              </w:rPr>
              <w:fldChar w:fldCharType="end"/>
            </w:r>
            <w:r w:rsidRPr="00823463">
              <w:rPr>
                <w:rFonts w:ascii="Calibri" w:hAnsi="Calibri" w:cs="Calibri"/>
                <w:b w:val="0"/>
                <w:bCs/>
                <w:lang w:val="hr-HR"/>
              </w:rPr>
              <w:t xml:space="preserve"> </w:t>
            </w:r>
            <w:r w:rsidRPr="00823463">
              <w:rPr>
                <w:rFonts w:ascii="Calibri" w:hAnsi="Calibri" w:cs="Calibri"/>
                <w:b w:val="0"/>
                <w:lang w:val="hr-HR"/>
              </w:rPr>
              <w:t>seminari i radionice</w:t>
            </w:r>
          </w:p>
          <w:p w14:paraId="42D45DCD"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108" w:name="__Fieldmark__17247_1346287334"/>
            <w:bookmarkEnd w:id="108"/>
            <w:r w:rsidRPr="00823463">
              <w:rPr>
                <w:rFonts w:ascii="Calibri" w:hAnsi="Calibri"/>
              </w:rPr>
              <w:fldChar w:fldCharType="end"/>
            </w:r>
            <w:r w:rsidRPr="00823463">
              <w:rPr>
                <w:rFonts w:ascii="Calibri" w:hAnsi="Calibri" w:cs="Calibri"/>
                <w:b w:val="0"/>
                <w:bCs/>
                <w:lang w:val="hr-HR"/>
              </w:rPr>
              <w:t xml:space="preserve"> vježbe</w:t>
            </w:r>
          </w:p>
          <w:p w14:paraId="681F4C2D"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ed/>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109" w:name="__Fieldmark__17250_1346287334"/>
            <w:bookmarkEnd w:id="109"/>
            <w:r w:rsidRPr="00823463">
              <w:rPr>
                <w:rFonts w:ascii="Calibri" w:hAnsi="Calibri"/>
              </w:rPr>
              <w:fldChar w:fldCharType="end"/>
            </w:r>
            <w:r w:rsidRPr="00823463">
              <w:rPr>
                <w:rFonts w:ascii="Calibri" w:hAnsi="Calibri" w:cs="Calibri"/>
                <w:b w:val="0"/>
                <w:bCs/>
                <w:lang w:val="hr-HR"/>
              </w:rPr>
              <w:t xml:space="preserve"> obrazovanje na daljinu</w:t>
            </w:r>
          </w:p>
          <w:p w14:paraId="13BA37DC"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23463">
              <w:rPr>
                <w:rFonts w:ascii="Calibri" w:hAnsi="Calibri"/>
              </w:rPr>
              <w:instrText xml:space="preserve"> FORMCHECKBOX </w:instrText>
            </w:r>
            <w:r w:rsidR="00900A78">
              <w:rPr>
                <w:rFonts w:ascii="Calibri" w:hAnsi="Calibri"/>
              </w:rPr>
            </w:r>
            <w:r w:rsidR="00900A78">
              <w:rPr>
                <w:rFonts w:ascii="Calibri" w:hAnsi="Calibri"/>
              </w:rPr>
              <w:fldChar w:fldCharType="separate"/>
            </w:r>
            <w:bookmarkStart w:id="110" w:name="__Fieldmark__17253_1346287334"/>
            <w:bookmarkEnd w:id="110"/>
            <w:r w:rsidRPr="00823463">
              <w:rPr>
                <w:rFonts w:ascii="Calibri" w:hAnsi="Calibri"/>
              </w:rPr>
              <w:fldChar w:fldCharType="end"/>
            </w:r>
            <w:r w:rsidRPr="00823463">
              <w:rPr>
                <w:rFonts w:ascii="Calibri" w:hAnsi="Calibri" w:cs="Calibri"/>
                <w:b w:val="0"/>
                <w:bCs/>
                <w:lang w:val="hr-HR"/>
              </w:rPr>
              <w:t xml:space="preserve"> terenska nastava</w:t>
            </w:r>
          </w:p>
        </w:tc>
        <w:tc>
          <w:tcPr>
            <w:tcW w:w="2017" w:type="dxa"/>
            <w:tcBorders>
              <w:top w:val="single" w:sz="4" w:space="0" w:color="000000"/>
              <w:left w:val="single" w:sz="4" w:space="0" w:color="000000"/>
              <w:bottom w:val="single" w:sz="4" w:space="0" w:color="000000"/>
              <w:right w:val="single" w:sz="4" w:space="0" w:color="000000"/>
            </w:tcBorders>
            <w:vAlign w:val="center"/>
          </w:tcPr>
          <w:p w14:paraId="69FDC0C5"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111" w:name="__Fieldmark__17256_1346287334"/>
            <w:bookmarkEnd w:id="111"/>
            <w:r w:rsidRPr="00823463">
              <w:rPr>
                <w:rFonts w:ascii="Calibri" w:hAnsi="Calibri"/>
              </w:rPr>
              <w:fldChar w:fldCharType="end"/>
            </w:r>
            <w:r w:rsidRPr="00823463">
              <w:rPr>
                <w:rFonts w:ascii="Calibri" w:hAnsi="Calibri" w:cs="Calibri"/>
                <w:b w:val="0"/>
                <w:bCs/>
                <w:lang w:val="hr-HR"/>
              </w:rPr>
              <w:t xml:space="preserve"> samostalni zadatci</w:t>
            </w:r>
          </w:p>
          <w:p w14:paraId="46D93B34"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112" w:name="__Fieldmark__17259_1346287334"/>
            <w:bookmarkEnd w:id="112"/>
            <w:r w:rsidRPr="00823463">
              <w:rPr>
                <w:rFonts w:ascii="Calibri" w:hAnsi="Calibri"/>
              </w:rPr>
              <w:fldChar w:fldCharType="end"/>
            </w:r>
            <w:r w:rsidRPr="00823463">
              <w:rPr>
                <w:rFonts w:ascii="Calibri" w:hAnsi="Calibri" w:cs="Calibri"/>
                <w:b w:val="0"/>
                <w:bCs/>
                <w:lang w:val="hr-HR"/>
              </w:rPr>
              <w:t xml:space="preserve"> multimedija i mreža</w:t>
            </w:r>
          </w:p>
          <w:p w14:paraId="16C11A7A"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113" w:name="__Fieldmark__17262_1346287334"/>
            <w:bookmarkEnd w:id="113"/>
            <w:r w:rsidRPr="00823463">
              <w:rPr>
                <w:rFonts w:ascii="Calibri" w:hAnsi="Calibri"/>
              </w:rPr>
              <w:fldChar w:fldCharType="end"/>
            </w:r>
            <w:r w:rsidRPr="00823463">
              <w:rPr>
                <w:rFonts w:ascii="Calibri" w:hAnsi="Calibri" w:cs="Calibri"/>
                <w:b w:val="0"/>
                <w:bCs/>
                <w:lang w:val="hr-HR"/>
              </w:rPr>
              <w:t xml:space="preserve"> laboratorij</w:t>
            </w:r>
          </w:p>
          <w:p w14:paraId="092172F8"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ed/>
                  </w:checkBox>
                </w:ffData>
              </w:fldChar>
            </w:r>
            <w:r w:rsidRPr="00823463">
              <w:rPr>
                <w:rFonts w:ascii="Calibri" w:hAnsi="Calibri"/>
              </w:rPr>
              <w:instrText xml:space="preserve"> FORMCHECKBOX </w:instrText>
            </w:r>
            <w:r w:rsidR="00900A78">
              <w:rPr>
                <w:rFonts w:ascii="Calibri" w:hAnsi="Calibri"/>
              </w:rPr>
            </w:r>
            <w:r w:rsidR="00900A78">
              <w:rPr>
                <w:rFonts w:ascii="Calibri" w:hAnsi="Calibri"/>
              </w:rPr>
              <w:fldChar w:fldCharType="separate"/>
            </w:r>
            <w:bookmarkStart w:id="114" w:name="__Fieldmark__17265_1346287334"/>
            <w:bookmarkEnd w:id="114"/>
            <w:r w:rsidRPr="00823463">
              <w:rPr>
                <w:rFonts w:ascii="Calibri" w:hAnsi="Calibri"/>
              </w:rPr>
              <w:fldChar w:fldCharType="end"/>
            </w:r>
            <w:r w:rsidRPr="00823463">
              <w:rPr>
                <w:rFonts w:ascii="Calibri" w:hAnsi="Calibri" w:cs="Calibri"/>
                <w:b w:val="0"/>
                <w:bCs/>
                <w:lang w:val="hr-HR"/>
              </w:rPr>
              <w:t xml:space="preserve"> mentorski rad</w:t>
            </w:r>
          </w:p>
          <w:p w14:paraId="634453DB"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23463">
              <w:rPr>
                <w:rFonts w:ascii="Calibri" w:hAnsi="Calibri"/>
              </w:rPr>
              <w:instrText xml:space="preserve"> FORMCHECKBOX </w:instrText>
            </w:r>
            <w:r w:rsidR="00900A78">
              <w:rPr>
                <w:rFonts w:ascii="Calibri" w:hAnsi="Calibri"/>
              </w:rPr>
            </w:r>
            <w:r w:rsidR="00900A78">
              <w:rPr>
                <w:rFonts w:ascii="Calibri" w:hAnsi="Calibri"/>
              </w:rPr>
              <w:fldChar w:fldCharType="separate"/>
            </w:r>
            <w:bookmarkStart w:id="115" w:name="__Fieldmark__17268_1346287334"/>
            <w:bookmarkEnd w:id="115"/>
            <w:r w:rsidRPr="00823463">
              <w:rPr>
                <w:rFonts w:ascii="Calibri" w:hAnsi="Calibri"/>
              </w:rPr>
              <w:fldChar w:fldCharType="end"/>
            </w:r>
            <w:r w:rsidRPr="00823463">
              <w:rPr>
                <w:rFonts w:ascii="Calibri" w:hAnsi="Calibri" w:cs="Calibri"/>
                <w:b w:val="0"/>
                <w:bCs/>
                <w:lang w:val="hr-HR"/>
              </w:rPr>
              <w:t xml:space="preserve"> ostalo</w:t>
            </w:r>
          </w:p>
          <w:p w14:paraId="4F51E880" w14:textId="77777777" w:rsidR="00AD61C9" w:rsidRPr="00823463" w:rsidRDefault="00AD61C9" w:rsidP="00D71DDF">
            <w:pPr>
              <w:pStyle w:val="FieldText"/>
              <w:widowControl w:val="0"/>
              <w:rPr>
                <w:rFonts w:ascii="Calibri" w:hAnsi="Calibri" w:cs="Calibri"/>
                <w:b w:val="0"/>
                <w:bCs/>
                <w:lang w:val="hr-HR"/>
              </w:rPr>
            </w:pPr>
            <w:r w:rsidRPr="00823463">
              <w:rPr>
                <w:rFonts w:ascii="Calibri" w:hAnsi="Calibri" w:cs="Calibri"/>
                <w:b w:val="0"/>
                <w:bCs/>
                <w:lang w:val="hr-HR"/>
              </w:rPr>
              <w:t>___________________</w:t>
            </w:r>
          </w:p>
        </w:tc>
      </w:tr>
      <w:tr w:rsidR="00AD61C9" w:rsidRPr="00823463" w14:paraId="4E287368"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10A612B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6. Komentari</w:t>
            </w:r>
          </w:p>
        </w:tc>
      </w:tr>
      <w:tr w:rsidR="00AD61C9" w:rsidRPr="00823463" w14:paraId="37C9BED6"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00E04BD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23A4398E"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51AAE1C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nastave/konzultacija, istraživanje, seminarski rad. Razgovor o seminarskom radu.</w:t>
            </w:r>
          </w:p>
        </w:tc>
      </w:tr>
      <w:tr w:rsidR="00AD61C9" w:rsidRPr="00823463" w14:paraId="453E8A00"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6E40C12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5F85F6CC"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0B40E88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611" w:type="dxa"/>
            <w:gridSpan w:val="2"/>
            <w:tcBorders>
              <w:top w:val="single" w:sz="4" w:space="0" w:color="000000"/>
              <w:left w:val="single" w:sz="4" w:space="0" w:color="000000"/>
              <w:bottom w:val="single" w:sz="4" w:space="0" w:color="000000"/>
              <w:right w:val="single" w:sz="4" w:space="0" w:color="000000"/>
            </w:tcBorders>
            <w:vAlign w:val="center"/>
          </w:tcPr>
          <w:p w14:paraId="54249A2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68" w:type="dxa"/>
            <w:tcBorders>
              <w:top w:val="single" w:sz="4" w:space="0" w:color="000000"/>
              <w:left w:val="single" w:sz="4" w:space="0" w:color="000000"/>
              <w:bottom w:val="single" w:sz="4" w:space="0" w:color="000000"/>
              <w:right w:val="single" w:sz="4" w:space="0" w:color="000000"/>
            </w:tcBorders>
            <w:vAlign w:val="center"/>
          </w:tcPr>
          <w:p w14:paraId="1B3A4BE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729" w:type="dxa"/>
            <w:tcBorders>
              <w:top w:val="single" w:sz="4" w:space="0" w:color="000000"/>
              <w:left w:val="single" w:sz="4" w:space="0" w:color="000000"/>
              <w:bottom w:val="single" w:sz="4" w:space="0" w:color="000000"/>
              <w:right w:val="single" w:sz="4" w:space="0" w:color="000000"/>
            </w:tcBorders>
            <w:vAlign w:val="center"/>
          </w:tcPr>
          <w:p w14:paraId="267E4A7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2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1" w:type="dxa"/>
            <w:gridSpan w:val="3"/>
            <w:tcBorders>
              <w:top w:val="single" w:sz="4" w:space="0" w:color="000000"/>
              <w:left w:val="single" w:sz="4" w:space="0" w:color="000000"/>
              <w:bottom w:val="single" w:sz="4" w:space="0" w:color="000000"/>
              <w:right w:val="single" w:sz="4" w:space="0" w:color="000000"/>
            </w:tcBorders>
            <w:vAlign w:val="center"/>
          </w:tcPr>
          <w:p w14:paraId="55FC5D0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727" w:type="dxa"/>
            <w:tcBorders>
              <w:top w:val="single" w:sz="4" w:space="0" w:color="000000"/>
              <w:left w:val="single" w:sz="4" w:space="0" w:color="000000"/>
              <w:bottom w:val="single" w:sz="4" w:space="0" w:color="000000"/>
              <w:right w:val="single" w:sz="4" w:space="0" w:color="000000"/>
            </w:tcBorders>
            <w:vAlign w:val="center"/>
          </w:tcPr>
          <w:p w14:paraId="4D89912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532" w:type="dxa"/>
            <w:tcBorders>
              <w:top w:val="single" w:sz="4" w:space="0" w:color="000000"/>
              <w:left w:val="single" w:sz="4" w:space="0" w:color="000000"/>
              <w:bottom w:val="single" w:sz="4" w:space="0" w:color="000000"/>
              <w:right w:val="single" w:sz="4" w:space="0" w:color="000000"/>
            </w:tcBorders>
            <w:vAlign w:val="center"/>
          </w:tcPr>
          <w:p w14:paraId="3193A86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2017" w:type="dxa"/>
            <w:tcBorders>
              <w:top w:val="single" w:sz="4" w:space="0" w:color="000000"/>
              <w:left w:val="single" w:sz="4" w:space="0" w:color="000000"/>
              <w:bottom w:val="single" w:sz="4" w:space="0" w:color="000000"/>
              <w:right w:val="single" w:sz="4" w:space="0" w:color="000000"/>
            </w:tcBorders>
            <w:vAlign w:val="center"/>
          </w:tcPr>
          <w:p w14:paraId="08AFE8E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68DEF359"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3159E20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611" w:type="dxa"/>
            <w:gridSpan w:val="2"/>
            <w:tcBorders>
              <w:top w:val="single" w:sz="4" w:space="0" w:color="000000"/>
              <w:left w:val="single" w:sz="4" w:space="0" w:color="000000"/>
              <w:bottom w:val="single" w:sz="4" w:space="0" w:color="000000"/>
              <w:right w:val="single" w:sz="4" w:space="0" w:color="000000"/>
            </w:tcBorders>
            <w:vAlign w:val="center"/>
          </w:tcPr>
          <w:p w14:paraId="603FF76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1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8" w:type="dxa"/>
            <w:tcBorders>
              <w:top w:val="single" w:sz="4" w:space="0" w:color="000000"/>
              <w:left w:val="single" w:sz="4" w:space="0" w:color="000000"/>
              <w:bottom w:val="single" w:sz="4" w:space="0" w:color="000000"/>
              <w:right w:val="single" w:sz="4" w:space="0" w:color="000000"/>
            </w:tcBorders>
            <w:vAlign w:val="center"/>
          </w:tcPr>
          <w:p w14:paraId="11044A9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729" w:type="dxa"/>
            <w:tcBorders>
              <w:top w:val="single" w:sz="4" w:space="0" w:color="000000"/>
              <w:left w:val="single" w:sz="4" w:space="0" w:color="000000"/>
              <w:bottom w:val="single" w:sz="4" w:space="0" w:color="000000"/>
              <w:right w:val="single" w:sz="4" w:space="0" w:color="000000"/>
            </w:tcBorders>
            <w:vAlign w:val="center"/>
          </w:tcPr>
          <w:p w14:paraId="6CAD966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r>
            <w:r w:rsidRPr="00823463">
              <w:rPr>
                <w:rFonts w:ascii="Calibri" w:hAnsi="Calibri"/>
                <w:sz w:val="20"/>
                <w:szCs w:val="20"/>
              </w:rPr>
              <w:instrText>FORMTEXT0,425</w:instrText>
            </w:r>
            <w:r w:rsidRPr="00823463">
              <w:rPr>
                <w:rFonts w:ascii="Calibri" w:hAnsi="Calibri"/>
                <w:sz w:val="20"/>
                <w:szCs w:val="20"/>
              </w:rPr>
              <w:fldChar w:fldCharType="end"/>
            </w:r>
            <w:r w:rsidRPr="00823463">
              <w:rPr>
                <w:rFonts w:ascii="Calibri" w:hAnsi="Calibri" w:cs="Calibri"/>
                <w:color w:val="231F20"/>
                <w:sz w:val="20"/>
                <w:szCs w:val="20"/>
              </w:rPr>
              <w:t>x</w:t>
            </w:r>
          </w:p>
        </w:tc>
        <w:tc>
          <w:tcPr>
            <w:tcW w:w="1101" w:type="dxa"/>
            <w:gridSpan w:val="3"/>
            <w:tcBorders>
              <w:top w:val="single" w:sz="4" w:space="0" w:color="000000"/>
              <w:left w:val="single" w:sz="4" w:space="0" w:color="000000"/>
              <w:bottom w:val="single" w:sz="4" w:space="0" w:color="000000"/>
              <w:right w:val="single" w:sz="4" w:space="0" w:color="000000"/>
            </w:tcBorders>
            <w:vAlign w:val="center"/>
          </w:tcPr>
          <w:p w14:paraId="5A71008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727" w:type="dxa"/>
            <w:tcBorders>
              <w:top w:val="single" w:sz="4" w:space="0" w:color="000000"/>
              <w:left w:val="single" w:sz="4" w:space="0" w:color="000000"/>
              <w:bottom w:val="single" w:sz="4" w:space="0" w:color="000000"/>
              <w:right w:val="single" w:sz="4" w:space="0" w:color="000000"/>
            </w:tcBorders>
            <w:vAlign w:val="center"/>
          </w:tcPr>
          <w:p w14:paraId="3C2E43F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2" w:type="dxa"/>
            <w:tcBorders>
              <w:top w:val="single" w:sz="4" w:space="0" w:color="000000"/>
              <w:left w:val="single" w:sz="4" w:space="0" w:color="000000"/>
              <w:bottom w:val="single" w:sz="4" w:space="0" w:color="000000"/>
              <w:right w:val="single" w:sz="4" w:space="0" w:color="000000"/>
            </w:tcBorders>
            <w:vAlign w:val="center"/>
          </w:tcPr>
          <w:p w14:paraId="55F1228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017" w:type="dxa"/>
            <w:tcBorders>
              <w:top w:val="single" w:sz="4" w:space="0" w:color="000000"/>
              <w:left w:val="single" w:sz="4" w:space="0" w:color="000000"/>
              <w:bottom w:val="single" w:sz="4" w:space="0" w:color="000000"/>
              <w:right w:val="single" w:sz="4" w:space="0" w:color="000000"/>
            </w:tcBorders>
            <w:vAlign w:val="center"/>
          </w:tcPr>
          <w:p w14:paraId="1EC78FA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r>
      <w:tr w:rsidR="00AD61C9" w:rsidRPr="00823463" w14:paraId="627D4133"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4C2A9CE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611" w:type="dxa"/>
            <w:gridSpan w:val="2"/>
            <w:tcBorders>
              <w:top w:val="single" w:sz="4" w:space="0" w:color="000000"/>
              <w:left w:val="single" w:sz="4" w:space="0" w:color="000000"/>
              <w:bottom w:val="single" w:sz="4" w:space="0" w:color="000000"/>
              <w:right w:val="single" w:sz="4" w:space="0" w:color="000000"/>
            </w:tcBorders>
            <w:vAlign w:val="center"/>
          </w:tcPr>
          <w:p w14:paraId="19D3637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8" w:type="dxa"/>
            <w:tcBorders>
              <w:top w:val="single" w:sz="4" w:space="0" w:color="000000"/>
              <w:left w:val="single" w:sz="4" w:space="0" w:color="000000"/>
              <w:bottom w:val="single" w:sz="4" w:space="0" w:color="000000"/>
              <w:right w:val="single" w:sz="4" w:space="0" w:color="000000"/>
            </w:tcBorders>
            <w:vAlign w:val="center"/>
          </w:tcPr>
          <w:p w14:paraId="5D9C135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729" w:type="dxa"/>
            <w:tcBorders>
              <w:top w:val="single" w:sz="4" w:space="0" w:color="000000"/>
              <w:left w:val="single" w:sz="4" w:space="0" w:color="000000"/>
              <w:bottom w:val="single" w:sz="4" w:space="0" w:color="000000"/>
              <w:right w:val="single" w:sz="4" w:space="0" w:color="000000"/>
            </w:tcBorders>
            <w:vAlign w:val="center"/>
          </w:tcPr>
          <w:p w14:paraId="479DD5A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1" w:type="dxa"/>
            <w:gridSpan w:val="3"/>
            <w:tcBorders>
              <w:top w:val="single" w:sz="4" w:space="0" w:color="000000"/>
              <w:left w:val="single" w:sz="4" w:space="0" w:color="000000"/>
              <w:bottom w:val="single" w:sz="4" w:space="0" w:color="000000"/>
              <w:right w:val="single" w:sz="4" w:space="0" w:color="000000"/>
            </w:tcBorders>
            <w:vAlign w:val="center"/>
          </w:tcPr>
          <w:p w14:paraId="0D1A4F9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727" w:type="dxa"/>
            <w:tcBorders>
              <w:top w:val="single" w:sz="4" w:space="0" w:color="000000"/>
              <w:left w:val="single" w:sz="4" w:space="0" w:color="000000"/>
              <w:bottom w:val="single" w:sz="4" w:space="0" w:color="000000"/>
              <w:right w:val="single" w:sz="4" w:space="0" w:color="000000"/>
            </w:tcBorders>
            <w:vAlign w:val="center"/>
          </w:tcPr>
          <w:p w14:paraId="456C519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2" w:type="dxa"/>
            <w:tcBorders>
              <w:top w:val="single" w:sz="4" w:space="0" w:color="000000"/>
              <w:left w:val="single" w:sz="4" w:space="0" w:color="000000"/>
              <w:bottom w:val="single" w:sz="4" w:space="0" w:color="000000"/>
              <w:right w:val="single" w:sz="4" w:space="0" w:color="000000"/>
            </w:tcBorders>
            <w:vAlign w:val="center"/>
          </w:tcPr>
          <w:p w14:paraId="6782B96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2017" w:type="dxa"/>
            <w:tcBorders>
              <w:top w:val="single" w:sz="4" w:space="0" w:color="000000"/>
              <w:left w:val="single" w:sz="4" w:space="0" w:color="000000"/>
              <w:bottom w:val="single" w:sz="4" w:space="0" w:color="000000"/>
              <w:right w:val="single" w:sz="4" w:space="0" w:color="000000"/>
            </w:tcBorders>
            <w:vAlign w:val="center"/>
          </w:tcPr>
          <w:p w14:paraId="1D0EF94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50155829"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7A3B34C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611" w:type="dxa"/>
            <w:gridSpan w:val="2"/>
            <w:tcBorders>
              <w:top w:val="single" w:sz="4" w:space="0" w:color="000000"/>
              <w:left w:val="single" w:sz="4" w:space="0" w:color="000000"/>
              <w:bottom w:val="single" w:sz="4" w:space="0" w:color="000000"/>
              <w:right w:val="single" w:sz="4" w:space="0" w:color="000000"/>
            </w:tcBorders>
            <w:vAlign w:val="center"/>
          </w:tcPr>
          <w:p w14:paraId="4C642AF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8" w:type="dxa"/>
            <w:tcBorders>
              <w:top w:val="single" w:sz="4" w:space="0" w:color="000000"/>
              <w:left w:val="single" w:sz="4" w:space="0" w:color="000000"/>
              <w:bottom w:val="single" w:sz="4" w:space="0" w:color="000000"/>
              <w:right w:val="single" w:sz="4" w:space="0" w:color="000000"/>
            </w:tcBorders>
            <w:vAlign w:val="center"/>
          </w:tcPr>
          <w:p w14:paraId="39D1A8B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3B41490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1" w:type="dxa"/>
            <w:gridSpan w:val="3"/>
            <w:tcBorders>
              <w:top w:val="single" w:sz="4" w:space="0" w:color="000000"/>
              <w:left w:val="single" w:sz="4" w:space="0" w:color="000000"/>
              <w:bottom w:val="single" w:sz="4" w:space="0" w:color="000000"/>
              <w:right w:val="single" w:sz="4" w:space="0" w:color="000000"/>
            </w:tcBorders>
            <w:vAlign w:val="center"/>
          </w:tcPr>
          <w:p w14:paraId="529C146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727" w:type="dxa"/>
            <w:tcBorders>
              <w:top w:val="single" w:sz="4" w:space="0" w:color="000000"/>
              <w:left w:val="single" w:sz="4" w:space="0" w:color="000000"/>
              <w:bottom w:val="single" w:sz="4" w:space="0" w:color="000000"/>
              <w:right w:val="single" w:sz="4" w:space="0" w:color="000000"/>
            </w:tcBorders>
            <w:vAlign w:val="center"/>
          </w:tcPr>
          <w:p w14:paraId="48C83C8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1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2" w:type="dxa"/>
            <w:tcBorders>
              <w:top w:val="single" w:sz="4" w:space="0" w:color="000000"/>
              <w:left w:val="single" w:sz="4" w:space="0" w:color="000000"/>
              <w:bottom w:val="single" w:sz="4" w:space="0" w:color="000000"/>
              <w:right w:val="single" w:sz="4" w:space="0" w:color="000000"/>
            </w:tcBorders>
            <w:vAlign w:val="center"/>
          </w:tcPr>
          <w:p w14:paraId="44C6602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017" w:type="dxa"/>
            <w:tcBorders>
              <w:top w:val="single" w:sz="4" w:space="0" w:color="000000"/>
              <w:left w:val="single" w:sz="4" w:space="0" w:color="000000"/>
              <w:bottom w:val="single" w:sz="4" w:space="0" w:color="000000"/>
              <w:right w:val="single" w:sz="4" w:space="0" w:color="000000"/>
            </w:tcBorders>
            <w:vAlign w:val="center"/>
          </w:tcPr>
          <w:p w14:paraId="0963ADF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1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0D078146"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5DE3F3A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4573E421"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73F71CF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U oblikovanju se konačne ocjene uzima u obzir ocjena seminarskog rada koji se temelji na istraživanju (vlastiti istraživački projekt) i razgovora o seminarskom radu. Ocjena kolegija računa se na temelju procjene sljedećih elemenata: 40% istraživanje za seminarski rad, 50% kvaliteta pisanog seminarskog rada, 10% usmena prezentacija i rasprava o seminarskom radu. </w:t>
            </w:r>
          </w:p>
          <w:p w14:paraId="6A1F14F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Skala ocjenjivanja je sljedeća: 110-125 ocjenskih bodova (55%-62%) = dovoljan (2), 126-159 ocjenskih bodova (63%-79%) = dobar (3), 160-179 ocjenskih bodova (80%-89%) = vrlo dobar (4), 180-200 ocjenskih bodova (90%-100%) = izvrstan (5).</w:t>
            </w:r>
          </w:p>
        </w:tc>
      </w:tr>
      <w:tr w:rsidR="00AD61C9" w:rsidRPr="00823463" w14:paraId="472E842A"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0A0399C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54A5DCE3"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5E910D2F" w14:textId="77777777" w:rsidR="00AD61C9" w:rsidRPr="00823463" w:rsidRDefault="00AD61C9" w:rsidP="002429E4">
            <w:pPr>
              <w:pStyle w:val="box473022"/>
              <w:widowControl w:val="0"/>
              <w:numPr>
                <w:ilvl w:val="0"/>
                <w:numId w:val="6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American Library Association. Information literacy competency standards for higher education. Chicago: The Association of College and Research Libraries, 2020.</w:t>
            </w:r>
          </w:p>
          <w:p w14:paraId="7DB39A50" w14:textId="77777777" w:rsidR="00AD61C9" w:rsidRPr="00823463" w:rsidRDefault="00AD61C9" w:rsidP="002429E4">
            <w:pPr>
              <w:pStyle w:val="box473022"/>
              <w:widowControl w:val="0"/>
              <w:numPr>
                <w:ilvl w:val="0"/>
                <w:numId w:val="6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Barclay, D. A. Fake news, propaganda, and plain old lies: how to find trustworthy information in the digital age. Lanham et al.: Rowman &amp; Littlefield, 2018.</w:t>
            </w:r>
          </w:p>
          <w:p w14:paraId="6E33F1E3" w14:textId="77777777" w:rsidR="00AD61C9" w:rsidRPr="00823463" w:rsidRDefault="00AD61C9" w:rsidP="002429E4">
            <w:pPr>
              <w:pStyle w:val="box473022"/>
              <w:widowControl w:val="0"/>
              <w:numPr>
                <w:ilvl w:val="0"/>
                <w:numId w:val="6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De Beer, D. &amp; Matthe, M. Approaches to identify fake news: a systematic literature review. // Antipova T, ed. Integrated Science in Digital Age 2020: ICIS 2020—Lecture Notes in Networks and Systems. Vol. 136. Cham: Springer, 13–22.</w:t>
            </w:r>
          </w:p>
          <w:p w14:paraId="59D370D9" w14:textId="77777777" w:rsidR="00AD61C9" w:rsidRPr="00823463" w:rsidRDefault="00AD61C9" w:rsidP="002429E4">
            <w:pPr>
              <w:pStyle w:val="box473022"/>
              <w:widowControl w:val="0"/>
              <w:numPr>
                <w:ilvl w:val="0"/>
                <w:numId w:val="6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Fake news: understanding media and misinforation in the digital age. Melissa Zimdars &amp; Kembrew McLeod, eds. Cambridge: MIT Press, 2020.</w:t>
            </w:r>
          </w:p>
          <w:p w14:paraId="1F9D1784" w14:textId="77777777" w:rsidR="00AD61C9" w:rsidRPr="00823463" w:rsidRDefault="00AD61C9" w:rsidP="002429E4">
            <w:pPr>
              <w:pStyle w:val="box473022"/>
              <w:widowControl w:val="0"/>
              <w:numPr>
                <w:ilvl w:val="0"/>
                <w:numId w:val="6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Karlova, N. A. &amp; Fisher, K. E. A social diffuesion model of misinformation and disinformation for understanding human information behaviour Information Research, Vol.181, no.1, 2013. URL: </w:t>
            </w:r>
            <w:hyperlink r:id="rId20">
              <w:r w:rsidRPr="00823463">
                <w:rPr>
                  <w:rStyle w:val="Hyperlink1"/>
                  <w:rFonts w:ascii="Calibri" w:hAnsi="Calibri" w:cs="Calibri"/>
                  <w:sz w:val="20"/>
                  <w:szCs w:val="20"/>
                </w:rPr>
                <w:t>http://InformationR.net/ir/18-1/paper573.html</w:t>
              </w:r>
            </w:hyperlink>
            <w:r w:rsidRPr="00823463">
              <w:rPr>
                <w:rFonts w:ascii="Calibri" w:hAnsi="Calibri" w:cs="Calibri"/>
                <w:color w:val="231F20"/>
                <w:sz w:val="20"/>
                <w:szCs w:val="20"/>
              </w:rPr>
              <w:t xml:space="preserve"> (2021-09-10)</w:t>
            </w:r>
          </w:p>
          <w:p w14:paraId="689BDEE5" w14:textId="77777777" w:rsidR="00AD61C9" w:rsidRPr="00823463" w:rsidRDefault="00AD61C9" w:rsidP="002429E4">
            <w:pPr>
              <w:pStyle w:val="box473022"/>
              <w:widowControl w:val="0"/>
              <w:numPr>
                <w:ilvl w:val="0"/>
                <w:numId w:val="6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O'Connor, C. &amp; Weatherall, J. O. The misinformation age: how false belief spread. London: Yale University Press, 2019. </w:t>
            </w:r>
          </w:p>
          <w:p w14:paraId="3EC2DD05" w14:textId="77777777" w:rsidR="00AD61C9" w:rsidRPr="00823463" w:rsidRDefault="00AD61C9" w:rsidP="002429E4">
            <w:pPr>
              <w:pStyle w:val="box473022"/>
              <w:widowControl w:val="0"/>
              <w:numPr>
                <w:ilvl w:val="0"/>
                <w:numId w:val="6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UNESCO. Journalism, fake news &amp; disinformation: handbook for journalism education and training. Paris: UNESCO, 2018. URL: </w:t>
            </w:r>
            <w:hyperlink r:id="rId21">
              <w:r w:rsidRPr="00823463">
                <w:rPr>
                  <w:rStyle w:val="Hyperlink1"/>
                  <w:rFonts w:ascii="Calibri" w:hAnsi="Calibri" w:cs="Calibri"/>
                  <w:sz w:val="20"/>
                  <w:szCs w:val="20"/>
                </w:rPr>
                <w:t>https://en.unesco.org/fightfakenews</w:t>
              </w:r>
            </w:hyperlink>
            <w:r w:rsidRPr="00823463">
              <w:rPr>
                <w:rStyle w:val="Hyperlink1"/>
                <w:rFonts w:ascii="Calibri" w:hAnsi="Calibri" w:cs="Calibri"/>
                <w:sz w:val="20"/>
                <w:szCs w:val="20"/>
              </w:rPr>
              <w:t xml:space="preserve"> (2021-09-10)</w:t>
            </w:r>
          </w:p>
        </w:tc>
      </w:tr>
      <w:tr w:rsidR="00AD61C9" w:rsidRPr="00823463" w14:paraId="7C93B132"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7A17C2A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r>
      <w:tr w:rsidR="00AD61C9" w:rsidRPr="00823463" w14:paraId="7947A6DB"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4901C94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p w14:paraId="64932A84" w14:textId="77777777" w:rsidR="00AD61C9" w:rsidRPr="00823463" w:rsidRDefault="00AD61C9" w:rsidP="002429E4">
            <w:pPr>
              <w:pStyle w:val="box473022"/>
              <w:widowControl w:val="0"/>
              <w:numPr>
                <w:ilvl w:val="0"/>
                <w:numId w:val="6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Cornell University Library. Fake News, Propaganda, and Disinformation: Learning to Critically Evaluate Media Sources: What Is Fake News?. URL: </w:t>
            </w:r>
            <w:hyperlink r:id="rId22">
              <w:r w:rsidRPr="00823463">
                <w:rPr>
                  <w:rStyle w:val="Hyperlink1"/>
                  <w:rFonts w:ascii="Calibri" w:hAnsi="Calibri" w:cs="Calibri"/>
                  <w:sz w:val="20"/>
                  <w:szCs w:val="20"/>
                </w:rPr>
                <w:t>https://guides.library.cornell.edu/evaluate_news</w:t>
              </w:r>
            </w:hyperlink>
            <w:r w:rsidRPr="00823463">
              <w:rPr>
                <w:rFonts w:ascii="Calibri" w:hAnsi="Calibri" w:cs="Calibri"/>
                <w:color w:val="231F20"/>
                <w:sz w:val="20"/>
                <w:szCs w:val="20"/>
              </w:rPr>
              <w:t xml:space="preserve"> (2021-09-10)</w:t>
            </w:r>
          </w:p>
          <w:p w14:paraId="7CD2EA9B" w14:textId="77777777" w:rsidR="00AD61C9" w:rsidRPr="00823463" w:rsidRDefault="00AD61C9" w:rsidP="002429E4">
            <w:pPr>
              <w:pStyle w:val="box473022"/>
              <w:widowControl w:val="0"/>
              <w:numPr>
                <w:ilvl w:val="0"/>
                <w:numId w:val="6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Moore, M. Democracy hacked: political turmoil and information warfare in the digital age. London: Oneworld publications Ltd., 2018.</w:t>
            </w:r>
          </w:p>
          <w:p w14:paraId="427F48A6" w14:textId="77777777" w:rsidR="00AD61C9" w:rsidRPr="00823463" w:rsidRDefault="00AD61C9" w:rsidP="002429E4">
            <w:pPr>
              <w:pStyle w:val="box473022"/>
              <w:widowControl w:val="0"/>
              <w:numPr>
                <w:ilvl w:val="0"/>
                <w:numId w:val="6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Stengel, R. Information wars: how we lost the global battle against disinformation &amp; we can do about it. New York: Atlantic Monthly Press, 2019.</w:t>
            </w:r>
          </w:p>
          <w:p w14:paraId="2812EA63" w14:textId="77777777" w:rsidR="00AD61C9" w:rsidRPr="00823463" w:rsidRDefault="00AD61C9" w:rsidP="002429E4">
            <w:pPr>
              <w:pStyle w:val="box473022"/>
              <w:widowControl w:val="0"/>
              <w:numPr>
                <w:ilvl w:val="0"/>
                <w:numId w:val="6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Sumpter, D. Outnumbered: from Facebook and Google to fake news and filter-bubbles: the algorithms that control our lives. New York: Bloomsbury Sigma, 2018.</w:t>
            </w:r>
          </w:p>
          <w:p w14:paraId="78B6A8E2" w14:textId="77777777" w:rsidR="00AD61C9" w:rsidRPr="00823463" w:rsidRDefault="00AD61C9" w:rsidP="002429E4">
            <w:pPr>
              <w:pStyle w:val="box473022"/>
              <w:widowControl w:val="0"/>
              <w:numPr>
                <w:ilvl w:val="0"/>
                <w:numId w:val="6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Uscinski, J. E. Conspiracy theories: a primer. Lanham et al.: Rowman and Littlefield, 2020.</w:t>
            </w:r>
          </w:p>
          <w:p w14:paraId="1279ECE7" w14:textId="77777777" w:rsidR="00AD61C9" w:rsidRPr="00823463" w:rsidRDefault="00AD61C9" w:rsidP="002429E4">
            <w:pPr>
              <w:pStyle w:val="box473022"/>
              <w:widowControl w:val="0"/>
              <w:numPr>
                <w:ilvl w:val="0"/>
                <w:numId w:val="6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Wu, T. The attention merchants: the epic scramble to get inside our heads. New York: Ačfred A. Knopf, 2016.</w:t>
            </w:r>
          </w:p>
          <w:p w14:paraId="6A8204B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Preostala dopunska literatura bit će dogovorena sa svakim pojedinim studentom, ovisno o istraživačkoj temi</w:t>
            </w:r>
          </w:p>
          <w:p w14:paraId="18FB3C5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3E234A5A" w14:textId="77777777" w:rsidTr="00D71DDF">
        <w:trPr>
          <w:trHeight w:val="431"/>
        </w:trPr>
        <w:tc>
          <w:tcPr>
            <w:tcW w:w="9071" w:type="dxa"/>
            <w:gridSpan w:val="11"/>
            <w:tcBorders>
              <w:left w:val="single" w:sz="4" w:space="0" w:color="000000"/>
              <w:bottom w:val="single" w:sz="4" w:space="0" w:color="000000"/>
              <w:right w:val="single" w:sz="4" w:space="0" w:color="000000"/>
            </w:tcBorders>
            <w:vAlign w:val="center"/>
          </w:tcPr>
          <w:p w14:paraId="4CD90F0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AD61C9" w:rsidRPr="00823463" w14:paraId="7E2A2843" w14:textId="77777777" w:rsidTr="00D71DDF">
        <w:trPr>
          <w:trHeight w:val="431"/>
        </w:trPr>
        <w:tc>
          <w:tcPr>
            <w:tcW w:w="4423" w:type="dxa"/>
            <w:gridSpan w:val="7"/>
            <w:tcBorders>
              <w:left w:val="single" w:sz="4" w:space="0" w:color="000000"/>
              <w:bottom w:val="single" w:sz="4" w:space="0" w:color="000000"/>
            </w:tcBorders>
            <w:vAlign w:val="center"/>
          </w:tcPr>
          <w:p w14:paraId="6AE8365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 xml:space="preserve">Naslov </w:t>
            </w:r>
          </w:p>
        </w:tc>
        <w:tc>
          <w:tcPr>
            <w:tcW w:w="2631" w:type="dxa"/>
            <w:gridSpan w:val="3"/>
            <w:tcBorders>
              <w:left w:val="single" w:sz="4" w:space="0" w:color="000000"/>
              <w:bottom w:val="single" w:sz="4" w:space="0" w:color="000000"/>
            </w:tcBorders>
            <w:vAlign w:val="center"/>
          </w:tcPr>
          <w:p w14:paraId="697A553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Broj primjeraka</w:t>
            </w:r>
          </w:p>
        </w:tc>
        <w:tc>
          <w:tcPr>
            <w:tcW w:w="2017" w:type="dxa"/>
            <w:tcBorders>
              <w:left w:val="single" w:sz="4" w:space="0" w:color="000000"/>
              <w:bottom w:val="single" w:sz="4" w:space="0" w:color="000000"/>
              <w:right w:val="single" w:sz="4" w:space="0" w:color="000000"/>
            </w:tcBorders>
            <w:vAlign w:val="center"/>
          </w:tcPr>
          <w:p w14:paraId="152316B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Broj studenata</w:t>
            </w:r>
          </w:p>
        </w:tc>
      </w:tr>
      <w:tr w:rsidR="00AD61C9" w:rsidRPr="00823463" w14:paraId="33D52DAC" w14:textId="77777777" w:rsidTr="00D71DDF">
        <w:trPr>
          <w:trHeight w:val="431"/>
        </w:trPr>
        <w:tc>
          <w:tcPr>
            <w:tcW w:w="4423" w:type="dxa"/>
            <w:gridSpan w:val="7"/>
            <w:tcBorders>
              <w:left w:val="single" w:sz="4" w:space="0" w:color="000000"/>
              <w:bottom w:val="single" w:sz="4" w:space="0" w:color="000000"/>
            </w:tcBorders>
            <w:vAlign w:val="center"/>
          </w:tcPr>
          <w:p w14:paraId="325799B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American Library Association. Information literacy competency standards for higher education. Chicago: The Association of College and Research Libraries, 2020.</w:t>
            </w:r>
          </w:p>
        </w:tc>
        <w:tc>
          <w:tcPr>
            <w:tcW w:w="2631" w:type="dxa"/>
            <w:gridSpan w:val="3"/>
            <w:tcBorders>
              <w:left w:val="single" w:sz="4" w:space="0" w:color="000000"/>
              <w:bottom w:val="single" w:sz="4" w:space="0" w:color="000000"/>
            </w:tcBorders>
            <w:vAlign w:val="center"/>
          </w:tcPr>
          <w:p w14:paraId="65B1A3D3"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Dostupno u pdf-u.</w:t>
            </w:r>
          </w:p>
        </w:tc>
        <w:tc>
          <w:tcPr>
            <w:tcW w:w="2017" w:type="dxa"/>
            <w:tcBorders>
              <w:left w:val="single" w:sz="4" w:space="0" w:color="000000"/>
              <w:bottom w:val="single" w:sz="4" w:space="0" w:color="000000"/>
              <w:right w:val="single" w:sz="4" w:space="0" w:color="000000"/>
            </w:tcBorders>
            <w:vAlign w:val="center"/>
          </w:tcPr>
          <w:p w14:paraId="6AE6D062"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10</w:t>
            </w:r>
          </w:p>
        </w:tc>
      </w:tr>
      <w:tr w:rsidR="00AD61C9" w:rsidRPr="00823463" w14:paraId="2E1A00C9" w14:textId="77777777" w:rsidTr="00D71DDF">
        <w:trPr>
          <w:trHeight w:val="431"/>
        </w:trPr>
        <w:tc>
          <w:tcPr>
            <w:tcW w:w="4423" w:type="dxa"/>
            <w:gridSpan w:val="7"/>
            <w:tcBorders>
              <w:left w:val="single" w:sz="4" w:space="0" w:color="000000"/>
              <w:bottom w:val="single" w:sz="4" w:space="0" w:color="000000"/>
            </w:tcBorders>
            <w:vAlign w:val="center"/>
          </w:tcPr>
          <w:p w14:paraId="1445F2E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Barclay, D. A. Fake news, propaganda, and plain old lies: how to find trustworthy information in the digital age. Lanham et al.: Rowman &amp; Littlefield, 2018.</w:t>
            </w:r>
          </w:p>
        </w:tc>
        <w:tc>
          <w:tcPr>
            <w:tcW w:w="2631" w:type="dxa"/>
            <w:gridSpan w:val="3"/>
            <w:tcBorders>
              <w:left w:val="single" w:sz="4" w:space="0" w:color="000000"/>
              <w:bottom w:val="single" w:sz="4" w:space="0" w:color="000000"/>
            </w:tcBorders>
            <w:vAlign w:val="center"/>
          </w:tcPr>
          <w:p w14:paraId="5A8381F2"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Dostupno u pdf-u.</w:t>
            </w:r>
          </w:p>
        </w:tc>
        <w:tc>
          <w:tcPr>
            <w:tcW w:w="2017" w:type="dxa"/>
            <w:tcBorders>
              <w:left w:val="single" w:sz="4" w:space="0" w:color="000000"/>
              <w:bottom w:val="single" w:sz="4" w:space="0" w:color="000000"/>
              <w:right w:val="single" w:sz="4" w:space="0" w:color="000000"/>
            </w:tcBorders>
            <w:vAlign w:val="center"/>
          </w:tcPr>
          <w:p w14:paraId="021D0373"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10</w:t>
            </w:r>
          </w:p>
        </w:tc>
      </w:tr>
      <w:tr w:rsidR="00AD61C9" w:rsidRPr="00823463" w14:paraId="174B2344" w14:textId="77777777" w:rsidTr="00D71DDF">
        <w:trPr>
          <w:trHeight w:val="431"/>
        </w:trPr>
        <w:tc>
          <w:tcPr>
            <w:tcW w:w="4423" w:type="dxa"/>
            <w:gridSpan w:val="7"/>
            <w:tcBorders>
              <w:left w:val="single" w:sz="4" w:space="0" w:color="000000"/>
              <w:bottom w:val="single" w:sz="4" w:space="0" w:color="000000"/>
            </w:tcBorders>
            <w:vAlign w:val="center"/>
          </w:tcPr>
          <w:p w14:paraId="369CE6B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De Beer, D. &amp; Matthe, M. Approaches to identify fake news: a systematic literature review. // Antipova T, ed. Integrated Science in Digital Age 2020: ICIS 2020—Lecture Notes in Networks and Systems. Vol. 136. Cham: Springer, 13–22.</w:t>
            </w:r>
          </w:p>
        </w:tc>
        <w:tc>
          <w:tcPr>
            <w:tcW w:w="2631" w:type="dxa"/>
            <w:gridSpan w:val="3"/>
            <w:tcBorders>
              <w:left w:val="single" w:sz="4" w:space="0" w:color="000000"/>
              <w:bottom w:val="single" w:sz="4" w:space="0" w:color="000000"/>
            </w:tcBorders>
            <w:vAlign w:val="center"/>
          </w:tcPr>
          <w:p w14:paraId="3C4C57E5"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Dostupno u pdf-u.</w:t>
            </w:r>
          </w:p>
        </w:tc>
        <w:tc>
          <w:tcPr>
            <w:tcW w:w="2017" w:type="dxa"/>
            <w:tcBorders>
              <w:left w:val="single" w:sz="4" w:space="0" w:color="000000"/>
              <w:bottom w:val="single" w:sz="4" w:space="0" w:color="000000"/>
              <w:right w:val="single" w:sz="4" w:space="0" w:color="000000"/>
            </w:tcBorders>
            <w:vAlign w:val="center"/>
          </w:tcPr>
          <w:p w14:paraId="57D4BC5D"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10</w:t>
            </w:r>
          </w:p>
        </w:tc>
      </w:tr>
      <w:tr w:rsidR="00AD61C9" w:rsidRPr="00823463" w14:paraId="14AD737C" w14:textId="77777777" w:rsidTr="00D71DDF">
        <w:trPr>
          <w:trHeight w:val="431"/>
        </w:trPr>
        <w:tc>
          <w:tcPr>
            <w:tcW w:w="4423" w:type="dxa"/>
            <w:gridSpan w:val="7"/>
            <w:tcBorders>
              <w:left w:val="single" w:sz="4" w:space="0" w:color="000000"/>
              <w:bottom w:val="single" w:sz="4" w:space="0" w:color="000000"/>
            </w:tcBorders>
            <w:vAlign w:val="center"/>
          </w:tcPr>
          <w:p w14:paraId="3894954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Fake news: understanding media and misinforation in the digital age. Melissa Zimdars &amp; Kembrew McLeod, eds. Cambridge: MIT Press, 2020.</w:t>
            </w:r>
          </w:p>
        </w:tc>
        <w:tc>
          <w:tcPr>
            <w:tcW w:w="2631" w:type="dxa"/>
            <w:gridSpan w:val="3"/>
            <w:tcBorders>
              <w:left w:val="single" w:sz="4" w:space="0" w:color="000000"/>
              <w:bottom w:val="single" w:sz="4" w:space="0" w:color="000000"/>
            </w:tcBorders>
            <w:vAlign w:val="center"/>
          </w:tcPr>
          <w:p w14:paraId="372EEF9A"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Dostupno u pdf-u.</w:t>
            </w:r>
          </w:p>
        </w:tc>
        <w:tc>
          <w:tcPr>
            <w:tcW w:w="2017" w:type="dxa"/>
            <w:tcBorders>
              <w:left w:val="single" w:sz="4" w:space="0" w:color="000000"/>
              <w:bottom w:val="single" w:sz="4" w:space="0" w:color="000000"/>
              <w:right w:val="single" w:sz="4" w:space="0" w:color="000000"/>
            </w:tcBorders>
            <w:vAlign w:val="center"/>
          </w:tcPr>
          <w:p w14:paraId="1EAAACA2"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10</w:t>
            </w:r>
          </w:p>
        </w:tc>
      </w:tr>
      <w:tr w:rsidR="00AD61C9" w:rsidRPr="00823463" w14:paraId="252DBD42" w14:textId="77777777" w:rsidTr="00D71DDF">
        <w:trPr>
          <w:trHeight w:val="431"/>
        </w:trPr>
        <w:tc>
          <w:tcPr>
            <w:tcW w:w="4423" w:type="dxa"/>
            <w:gridSpan w:val="7"/>
            <w:tcBorders>
              <w:left w:val="single" w:sz="4" w:space="0" w:color="000000"/>
              <w:bottom w:val="single" w:sz="4" w:space="0" w:color="000000"/>
            </w:tcBorders>
            <w:vAlign w:val="center"/>
          </w:tcPr>
          <w:p w14:paraId="5D340B1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 xml:space="preserve">Karlova, N. A. &amp; Fisher, K. E. A social diffuesion model of misinformation and disinformation for understanding human information behaviour Information Research, Vol.181, no.1, 2013. URL: </w:t>
            </w:r>
            <w:hyperlink r:id="rId23">
              <w:r w:rsidRPr="00823463">
                <w:rPr>
                  <w:rStyle w:val="Hyperlink1"/>
                  <w:rFonts w:ascii="Calibri" w:hAnsi="Calibri" w:cs="Calibri"/>
                  <w:sz w:val="20"/>
                  <w:szCs w:val="20"/>
                </w:rPr>
                <w:t>http://InformationR.net/ir/18-1/paper573.html</w:t>
              </w:r>
            </w:hyperlink>
            <w:r w:rsidRPr="00823463">
              <w:rPr>
                <w:rFonts w:ascii="Calibri" w:hAnsi="Calibri" w:cs="Calibri"/>
                <w:color w:val="231F20"/>
                <w:sz w:val="20"/>
                <w:szCs w:val="20"/>
              </w:rPr>
              <w:t xml:space="preserve"> (2021-09-10)</w:t>
            </w:r>
          </w:p>
        </w:tc>
        <w:tc>
          <w:tcPr>
            <w:tcW w:w="2631" w:type="dxa"/>
            <w:gridSpan w:val="3"/>
            <w:tcBorders>
              <w:left w:val="single" w:sz="4" w:space="0" w:color="000000"/>
              <w:bottom w:val="single" w:sz="4" w:space="0" w:color="000000"/>
            </w:tcBorders>
            <w:vAlign w:val="center"/>
          </w:tcPr>
          <w:p w14:paraId="309AC0FC"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Dostupno u otvorenom pristupu.</w:t>
            </w:r>
          </w:p>
        </w:tc>
        <w:tc>
          <w:tcPr>
            <w:tcW w:w="2017" w:type="dxa"/>
            <w:tcBorders>
              <w:left w:val="single" w:sz="4" w:space="0" w:color="000000"/>
              <w:bottom w:val="single" w:sz="4" w:space="0" w:color="000000"/>
              <w:right w:val="single" w:sz="4" w:space="0" w:color="000000"/>
            </w:tcBorders>
            <w:vAlign w:val="center"/>
          </w:tcPr>
          <w:p w14:paraId="3BEA4389"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10</w:t>
            </w:r>
          </w:p>
        </w:tc>
      </w:tr>
      <w:tr w:rsidR="00AD61C9" w:rsidRPr="00823463" w14:paraId="7C62F2EE" w14:textId="77777777" w:rsidTr="00D71DDF">
        <w:trPr>
          <w:trHeight w:val="431"/>
        </w:trPr>
        <w:tc>
          <w:tcPr>
            <w:tcW w:w="4423" w:type="dxa"/>
            <w:gridSpan w:val="7"/>
            <w:tcBorders>
              <w:left w:val="single" w:sz="4" w:space="0" w:color="000000"/>
              <w:bottom w:val="single" w:sz="4" w:space="0" w:color="000000"/>
            </w:tcBorders>
            <w:vAlign w:val="center"/>
          </w:tcPr>
          <w:p w14:paraId="66C2425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O'Connor, C. &amp; Weatherall, J. O. The misinformation age: how false belief spread. London: Yale University Press, 2019.</w:t>
            </w:r>
          </w:p>
        </w:tc>
        <w:tc>
          <w:tcPr>
            <w:tcW w:w="2631" w:type="dxa"/>
            <w:gridSpan w:val="3"/>
            <w:tcBorders>
              <w:left w:val="single" w:sz="4" w:space="0" w:color="000000"/>
              <w:bottom w:val="single" w:sz="4" w:space="0" w:color="000000"/>
            </w:tcBorders>
            <w:vAlign w:val="center"/>
          </w:tcPr>
          <w:p w14:paraId="45775094"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Dostupno u pdf-u.</w:t>
            </w:r>
          </w:p>
        </w:tc>
        <w:tc>
          <w:tcPr>
            <w:tcW w:w="2017" w:type="dxa"/>
            <w:tcBorders>
              <w:left w:val="single" w:sz="4" w:space="0" w:color="000000"/>
              <w:bottom w:val="single" w:sz="4" w:space="0" w:color="000000"/>
              <w:right w:val="single" w:sz="4" w:space="0" w:color="000000"/>
            </w:tcBorders>
            <w:vAlign w:val="center"/>
          </w:tcPr>
          <w:p w14:paraId="0D5B2339"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10</w:t>
            </w:r>
          </w:p>
        </w:tc>
      </w:tr>
      <w:tr w:rsidR="00AD61C9" w:rsidRPr="00823463" w14:paraId="5C4E05F1" w14:textId="77777777" w:rsidTr="00D71DDF">
        <w:trPr>
          <w:trHeight w:val="431"/>
        </w:trPr>
        <w:tc>
          <w:tcPr>
            <w:tcW w:w="4423" w:type="dxa"/>
            <w:gridSpan w:val="7"/>
            <w:tcBorders>
              <w:left w:val="single" w:sz="4" w:space="0" w:color="000000"/>
              <w:bottom w:val="single" w:sz="4" w:space="0" w:color="000000"/>
            </w:tcBorders>
            <w:vAlign w:val="center"/>
          </w:tcPr>
          <w:p w14:paraId="7B0EA19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UNESCO. Journalism, fake news &amp; disinformation: handbook for journalism education and training. Paris: UNESCO, 2018.</w:t>
            </w:r>
          </w:p>
        </w:tc>
        <w:tc>
          <w:tcPr>
            <w:tcW w:w="2631" w:type="dxa"/>
            <w:gridSpan w:val="3"/>
            <w:tcBorders>
              <w:left w:val="single" w:sz="4" w:space="0" w:color="000000"/>
              <w:bottom w:val="single" w:sz="4" w:space="0" w:color="000000"/>
            </w:tcBorders>
            <w:vAlign w:val="center"/>
          </w:tcPr>
          <w:p w14:paraId="7B5B590E"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Dostupno u otvorenom pristupu.</w:t>
            </w:r>
          </w:p>
        </w:tc>
        <w:tc>
          <w:tcPr>
            <w:tcW w:w="2017" w:type="dxa"/>
            <w:tcBorders>
              <w:left w:val="single" w:sz="4" w:space="0" w:color="000000"/>
              <w:bottom w:val="single" w:sz="4" w:space="0" w:color="000000"/>
              <w:right w:val="single" w:sz="4" w:space="0" w:color="000000"/>
            </w:tcBorders>
            <w:vAlign w:val="center"/>
          </w:tcPr>
          <w:p w14:paraId="7A745782"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10</w:t>
            </w:r>
          </w:p>
        </w:tc>
      </w:tr>
      <w:tr w:rsidR="00AD61C9" w:rsidRPr="00823463" w14:paraId="13453F2B"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3846E82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0CEE1B88"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6295190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lastRenderedPageBreak/>
              <w:t>Bilježe se podaci o prisustvovanju studenata nastavi/konzultacijama. Kritička prosudba predanih seminarskih radova te usmene prezentacije i rasprave seminarskog rada. Završna se kvaliteta nastave provjerava studentskom anketom.</w:t>
            </w:r>
          </w:p>
        </w:tc>
      </w:tr>
    </w:tbl>
    <w:p w14:paraId="25A2D8CB" w14:textId="77777777" w:rsidR="00AD61C9" w:rsidRPr="00823463" w:rsidRDefault="00AD61C9" w:rsidP="00AD61C9"/>
    <w:tbl>
      <w:tblPr>
        <w:tblW w:w="9064" w:type="dxa"/>
        <w:tblLayout w:type="fixed"/>
        <w:tblLook w:val="0000" w:firstRow="0" w:lastRow="0" w:firstColumn="0" w:lastColumn="0" w:noHBand="0" w:noVBand="0"/>
      </w:tblPr>
      <w:tblGrid>
        <w:gridCol w:w="1093"/>
        <w:gridCol w:w="658"/>
        <w:gridCol w:w="194"/>
        <w:gridCol w:w="1075"/>
        <w:gridCol w:w="660"/>
        <w:gridCol w:w="1100"/>
        <w:gridCol w:w="24"/>
        <w:gridCol w:w="529"/>
        <w:gridCol w:w="104"/>
        <w:gridCol w:w="1067"/>
        <w:gridCol w:w="463"/>
        <w:gridCol w:w="2097"/>
      </w:tblGrid>
      <w:tr w:rsidR="00AD61C9" w:rsidRPr="00823463" w14:paraId="53E01B80" w14:textId="77777777" w:rsidTr="00D71DDF">
        <w:trPr>
          <w:trHeight w:val="431"/>
        </w:trPr>
        <w:tc>
          <w:tcPr>
            <w:tcW w:w="9063" w:type="dxa"/>
            <w:gridSpan w:val="12"/>
            <w:tcBorders>
              <w:top w:val="single" w:sz="6" w:space="0" w:color="000000"/>
              <w:left w:val="single" w:sz="6" w:space="0" w:color="000000"/>
              <w:bottom w:val="single" w:sz="6" w:space="0" w:color="000000"/>
              <w:right w:val="single" w:sz="6" w:space="0" w:color="000000"/>
            </w:tcBorders>
            <w:vAlign w:val="center"/>
          </w:tcPr>
          <w:p w14:paraId="7363B9E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Opće informacije</w:t>
            </w:r>
          </w:p>
        </w:tc>
      </w:tr>
      <w:tr w:rsidR="00AD61C9" w:rsidRPr="00823463" w14:paraId="2D46A0F8" w14:textId="77777777" w:rsidTr="00D71DDF">
        <w:trPr>
          <w:trHeight w:val="431"/>
        </w:trPr>
        <w:tc>
          <w:tcPr>
            <w:tcW w:w="1944" w:type="dxa"/>
            <w:gridSpan w:val="3"/>
            <w:tcBorders>
              <w:top w:val="single" w:sz="6" w:space="0" w:color="000000"/>
              <w:left w:val="single" w:sz="6" w:space="0" w:color="000000"/>
              <w:bottom w:val="single" w:sz="6" w:space="0" w:color="000000"/>
              <w:right w:val="single" w:sz="6" w:space="0" w:color="000000"/>
            </w:tcBorders>
            <w:vAlign w:val="center"/>
          </w:tcPr>
          <w:p w14:paraId="578BE11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Nositelj predmeta</w:t>
            </w:r>
          </w:p>
        </w:tc>
        <w:tc>
          <w:tcPr>
            <w:tcW w:w="7119" w:type="dxa"/>
            <w:gridSpan w:val="9"/>
            <w:tcBorders>
              <w:top w:val="single" w:sz="6" w:space="0" w:color="000000"/>
              <w:left w:val="single" w:sz="6" w:space="0" w:color="000000"/>
              <w:bottom w:val="single" w:sz="6" w:space="0" w:color="000000"/>
              <w:right w:val="single" w:sz="6" w:space="0" w:color="000000"/>
            </w:tcBorders>
            <w:vAlign w:val="center"/>
          </w:tcPr>
          <w:p w14:paraId="2C46A577" w14:textId="77777777" w:rsidR="00AD61C9" w:rsidRPr="00823463" w:rsidRDefault="00AD61C9" w:rsidP="00D71DDF">
            <w:pPr>
              <w:widowControl w:val="0"/>
            </w:pPr>
            <w:r w:rsidRPr="00823463">
              <w:t>prof. dr. sc. Boris Badurina, prof. dr. sc. Kornelija Petr Balog</w:t>
            </w:r>
          </w:p>
        </w:tc>
      </w:tr>
      <w:tr w:rsidR="00AD61C9" w:rsidRPr="00823463" w14:paraId="54062E62" w14:textId="77777777" w:rsidTr="00D71DDF">
        <w:trPr>
          <w:trHeight w:val="431"/>
        </w:trPr>
        <w:tc>
          <w:tcPr>
            <w:tcW w:w="1944" w:type="dxa"/>
            <w:gridSpan w:val="3"/>
            <w:tcBorders>
              <w:top w:val="single" w:sz="6" w:space="0" w:color="000000"/>
              <w:left w:val="single" w:sz="6" w:space="0" w:color="000000"/>
              <w:bottom w:val="single" w:sz="6" w:space="0" w:color="000000"/>
              <w:right w:val="single" w:sz="6" w:space="0" w:color="000000"/>
            </w:tcBorders>
            <w:vAlign w:val="center"/>
          </w:tcPr>
          <w:p w14:paraId="099A22A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119" w:type="dxa"/>
            <w:gridSpan w:val="9"/>
            <w:tcBorders>
              <w:top w:val="single" w:sz="6" w:space="0" w:color="000000"/>
              <w:left w:val="single" w:sz="6" w:space="0" w:color="000000"/>
              <w:bottom w:val="single" w:sz="6" w:space="0" w:color="000000"/>
              <w:right w:val="single" w:sz="6" w:space="0" w:color="000000"/>
            </w:tcBorders>
            <w:vAlign w:val="center"/>
          </w:tcPr>
          <w:p w14:paraId="79307BB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i/>
                <w:color w:val="231F20"/>
                <w:sz w:val="20"/>
                <w:szCs w:val="20"/>
              </w:rPr>
            </w:pPr>
            <w:r w:rsidRPr="00823463">
              <w:rPr>
                <w:rFonts w:ascii="Calibri" w:hAnsi="Calibri" w:cs="Calibri"/>
                <w:b/>
                <w:i/>
                <w:color w:val="231F20"/>
                <w:sz w:val="20"/>
                <w:szCs w:val="20"/>
              </w:rPr>
              <w:t>Društveni aspekti korištenja i vrednovanja elektroničkih usluga informacijskih ustanova</w:t>
            </w:r>
          </w:p>
        </w:tc>
      </w:tr>
      <w:tr w:rsidR="00AD61C9" w:rsidRPr="00823463" w14:paraId="401A4BDB" w14:textId="77777777" w:rsidTr="00D71DDF">
        <w:trPr>
          <w:trHeight w:val="431"/>
        </w:trPr>
        <w:tc>
          <w:tcPr>
            <w:tcW w:w="1944" w:type="dxa"/>
            <w:gridSpan w:val="3"/>
            <w:tcBorders>
              <w:top w:val="single" w:sz="6" w:space="0" w:color="000000"/>
              <w:left w:val="single" w:sz="6" w:space="0" w:color="000000"/>
              <w:bottom w:val="single" w:sz="6" w:space="0" w:color="000000"/>
              <w:right w:val="single" w:sz="6" w:space="0" w:color="000000"/>
            </w:tcBorders>
            <w:vAlign w:val="center"/>
          </w:tcPr>
          <w:p w14:paraId="0C2E53D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19" w:type="dxa"/>
            <w:gridSpan w:val="9"/>
            <w:tcBorders>
              <w:top w:val="single" w:sz="6" w:space="0" w:color="000000"/>
              <w:left w:val="single" w:sz="6" w:space="0" w:color="000000"/>
              <w:bottom w:val="single" w:sz="6" w:space="0" w:color="000000"/>
              <w:right w:val="single" w:sz="6" w:space="0" w:color="000000"/>
            </w:tcBorders>
            <w:vAlign w:val="center"/>
          </w:tcPr>
          <w:p w14:paraId="6852808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Doktorski studij informacijskih znanosti</w:t>
            </w:r>
          </w:p>
        </w:tc>
      </w:tr>
      <w:tr w:rsidR="00AD61C9" w:rsidRPr="00823463" w14:paraId="5738C32B" w14:textId="77777777" w:rsidTr="00D71DDF">
        <w:trPr>
          <w:trHeight w:val="431"/>
        </w:trPr>
        <w:tc>
          <w:tcPr>
            <w:tcW w:w="1944" w:type="dxa"/>
            <w:gridSpan w:val="3"/>
            <w:tcBorders>
              <w:top w:val="single" w:sz="6" w:space="0" w:color="000000"/>
              <w:left w:val="single" w:sz="6" w:space="0" w:color="000000"/>
              <w:bottom w:val="single" w:sz="6" w:space="0" w:color="000000"/>
              <w:right w:val="single" w:sz="6" w:space="0" w:color="000000"/>
            </w:tcBorders>
            <w:vAlign w:val="center"/>
          </w:tcPr>
          <w:p w14:paraId="4BDCF7F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19" w:type="dxa"/>
            <w:gridSpan w:val="9"/>
            <w:tcBorders>
              <w:top w:val="single" w:sz="6" w:space="0" w:color="000000"/>
              <w:left w:val="single" w:sz="6" w:space="0" w:color="000000"/>
              <w:bottom w:val="single" w:sz="6" w:space="0" w:color="000000"/>
              <w:right w:val="single" w:sz="6" w:space="0" w:color="000000"/>
            </w:tcBorders>
            <w:vAlign w:val="center"/>
          </w:tcPr>
          <w:p w14:paraId="7721655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Izborni</w:t>
            </w:r>
          </w:p>
        </w:tc>
      </w:tr>
      <w:tr w:rsidR="00AD61C9" w:rsidRPr="00823463" w14:paraId="3CA52B80" w14:textId="77777777" w:rsidTr="00D71DDF">
        <w:trPr>
          <w:trHeight w:val="431"/>
        </w:trPr>
        <w:tc>
          <w:tcPr>
            <w:tcW w:w="1944" w:type="dxa"/>
            <w:gridSpan w:val="3"/>
            <w:tcBorders>
              <w:top w:val="single" w:sz="6" w:space="0" w:color="000000"/>
              <w:left w:val="single" w:sz="6" w:space="0" w:color="000000"/>
              <w:bottom w:val="single" w:sz="6" w:space="0" w:color="000000"/>
              <w:right w:val="single" w:sz="6" w:space="0" w:color="000000"/>
            </w:tcBorders>
            <w:vAlign w:val="center"/>
          </w:tcPr>
          <w:p w14:paraId="37A4344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19" w:type="dxa"/>
            <w:gridSpan w:val="9"/>
            <w:tcBorders>
              <w:top w:val="single" w:sz="6" w:space="0" w:color="000000"/>
              <w:left w:val="single" w:sz="6" w:space="0" w:color="000000"/>
              <w:bottom w:val="single" w:sz="6" w:space="0" w:color="000000"/>
              <w:right w:val="single" w:sz="6" w:space="0" w:color="000000"/>
            </w:tcBorders>
            <w:vAlign w:val="center"/>
          </w:tcPr>
          <w:p w14:paraId="3176FBC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1/II-2/III</w:t>
            </w:r>
          </w:p>
        </w:tc>
      </w:tr>
      <w:tr w:rsidR="00AD61C9" w:rsidRPr="00823463" w14:paraId="5372EA87" w14:textId="77777777" w:rsidTr="00D71DDF">
        <w:trPr>
          <w:trHeight w:val="431"/>
        </w:trPr>
        <w:tc>
          <w:tcPr>
            <w:tcW w:w="1944" w:type="dxa"/>
            <w:gridSpan w:val="3"/>
            <w:vMerge w:val="restart"/>
            <w:tcBorders>
              <w:top w:val="single" w:sz="6" w:space="0" w:color="000000"/>
              <w:left w:val="single" w:sz="6" w:space="0" w:color="000000"/>
              <w:bottom w:val="single" w:sz="6" w:space="0" w:color="000000"/>
              <w:right w:val="single" w:sz="6" w:space="0" w:color="000000"/>
            </w:tcBorders>
            <w:vAlign w:val="center"/>
          </w:tcPr>
          <w:p w14:paraId="2782A82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492" w:type="dxa"/>
            <w:gridSpan w:val="6"/>
            <w:tcBorders>
              <w:top w:val="single" w:sz="6" w:space="0" w:color="000000"/>
              <w:left w:val="single" w:sz="6" w:space="0" w:color="000000"/>
              <w:bottom w:val="single" w:sz="6" w:space="0" w:color="000000"/>
              <w:right w:val="single" w:sz="6" w:space="0" w:color="000000"/>
            </w:tcBorders>
            <w:vAlign w:val="center"/>
          </w:tcPr>
          <w:p w14:paraId="5A7A24D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627" w:type="dxa"/>
            <w:gridSpan w:val="3"/>
            <w:tcBorders>
              <w:top w:val="single" w:sz="6" w:space="0" w:color="000000"/>
              <w:left w:val="single" w:sz="6" w:space="0" w:color="000000"/>
              <w:bottom w:val="single" w:sz="6" w:space="0" w:color="000000"/>
              <w:right w:val="single" w:sz="6" w:space="0" w:color="000000"/>
            </w:tcBorders>
            <w:vAlign w:val="center"/>
          </w:tcPr>
          <w:p w14:paraId="1AE4B7F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5</w:t>
            </w:r>
          </w:p>
        </w:tc>
      </w:tr>
      <w:tr w:rsidR="00AD61C9" w:rsidRPr="00823463" w14:paraId="3D7B0E91" w14:textId="77777777" w:rsidTr="00D71DDF">
        <w:trPr>
          <w:trHeight w:val="431"/>
        </w:trPr>
        <w:tc>
          <w:tcPr>
            <w:tcW w:w="1944" w:type="dxa"/>
            <w:gridSpan w:val="3"/>
            <w:vMerge/>
            <w:tcBorders>
              <w:top w:val="single" w:sz="6" w:space="0" w:color="000000"/>
              <w:left w:val="single" w:sz="6" w:space="0" w:color="000000"/>
              <w:bottom w:val="single" w:sz="6" w:space="0" w:color="000000"/>
              <w:right w:val="single" w:sz="6" w:space="0" w:color="000000"/>
            </w:tcBorders>
            <w:vAlign w:val="center"/>
          </w:tcPr>
          <w:p w14:paraId="7A9C2EC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492" w:type="dxa"/>
            <w:gridSpan w:val="6"/>
            <w:tcBorders>
              <w:top w:val="single" w:sz="6" w:space="0" w:color="000000"/>
              <w:left w:val="single" w:sz="6" w:space="0" w:color="000000"/>
              <w:bottom w:val="single" w:sz="6" w:space="0" w:color="000000"/>
              <w:right w:val="single" w:sz="6" w:space="0" w:color="000000"/>
            </w:tcBorders>
            <w:vAlign w:val="center"/>
          </w:tcPr>
          <w:p w14:paraId="54BBA48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627" w:type="dxa"/>
            <w:gridSpan w:val="3"/>
            <w:tcBorders>
              <w:top w:val="single" w:sz="6" w:space="0" w:color="000000"/>
              <w:left w:val="single" w:sz="6" w:space="0" w:color="000000"/>
              <w:bottom w:val="single" w:sz="6" w:space="0" w:color="000000"/>
              <w:right w:val="single" w:sz="6" w:space="0" w:color="000000"/>
            </w:tcBorders>
            <w:vAlign w:val="center"/>
          </w:tcPr>
          <w:p w14:paraId="3DA3518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10+0+20</w:t>
            </w:r>
          </w:p>
        </w:tc>
      </w:tr>
      <w:tr w:rsidR="00AD61C9" w:rsidRPr="00823463" w14:paraId="588F2CF5" w14:textId="77777777" w:rsidTr="00D71DDF">
        <w:trPr>
          <w:trHeight w:val="431"/>
        </w:trPr>
        <w:tc>
          <w:tcPr>
            <w:tcW w:w="9063" w:type="dxa"/>
            <w:gridSpan w:val="12"/>
            <w:tcBorders>
              <w:top w:val="single" w:sz="4" w:space="0" w:color="000000"/>
              <w:left w:val="single" w:sz="4" w:space="0" w:color="000000"/>
              <w:bottom w:val="single" w:sz="4" w:space="0" w:color="000000"/>
              <w:right w:val="single" w:sz="4" w:space="0" w:color="000000"/>
            </w:tcBorders>
            <w:vAlign w:val="center"/>
          </w:tcPr>
          <w:p w14:paraId="34EAB3C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2B00CB9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p>
        </w:tc>
      </w:tr>
      <w:tr w:rsidR="00AD61C9" w:rsidRPr="00823463" w14:paraId="66ECF238" w14:textId="77777777" w:rsidTr="00D71DDF">
        <w:trPr>
          <w:trHeight w:val="431"/>
        </w:trPr>
        <w:tc>
          <w:tcPr>
            <w:tcW w:w="9063" w:type="dxa"/>
            <w:gridSpan w:val="12"/>
            <w:tcBorders>
              <w:top w:val="single" w:sz="4" w:space="0" w:color="000000"/>
              <w:left w:val="single" w:sz="4" w:space="0" w:color="000000"/>
              <w:bottom w:val="single" w:sz="4" w:space="0" w:color="000000"/>
              <w:right w:val="single" w:sz="4" w:space="0" w:color="000000"/>
            </w:tcBorders>
            <w:vAlign w:val="center"/>
          </w:tcPr>
          <w:p w14:paraId="07BC895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65EA0249" w14:textId="77777777" w:rsidTr="00D71DDF">
        <w:trPr>
          <w:trHeight w:val="431"/>
        </w:trPr>
        <w:tc>
          <w:tcPr>
            <w:tcW w:w="9063" w:type="dxa"/>
            <w:gridSpan w:val="12"/>
            <w:tcBorders>
              <w:top w:val="single" w:sz="4" w:space="0" w:color="000000"/>
              <w:left w:val="single" w:sz="4" w:space="0" w:color="000000"/>
              <w:bottom w:val="single" w:sz="4" w:space="0" w:color="000000"/>
              <w:right w:val="single" w:sz="4" w:space="0" w:color="000000"/>
            </w:tcBorders>
            <w:vAlign w:val="center"/>
          </w:tcPr>
          <w:p w14:paraId="2B15299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Cilj je predmeta studente upoznati s problematikom i složenošću kreiranja, korištenja i vrednovanja elektroničkih usluga informacijskih ustanova u vremenu stalnih tehnoloških promjena. Kolegij problematizira i otvara različite izazove i aspekte društvenog značaja digitalnih knjižnica i elektroničkih usluga informacijskih ustanova u cjelini. Poseban se naglasak stavlja na mjerenje kulturološkog učinka i značaja elektroničkih usluga informacijskih (posebice baštinskih) ustanova. </w:t>
            </w:r>
          </w:p>
        </w:tc>
      </w:tr>
      <w:tr w:rsidR="00AD61C9" w:rsidRPr="00823463" w14:paraId="4662B05F" w14:textId="77777777" w:rsidTr="00D71DDF">
        <w:trPr>
          <w:trHeight w:val="431"/>
        </w:trPr>
        <w:tc>
          <w:tcPr>
            <w:tcW w:w="9063" w:type="dxa"/>
            <w:gridSpan w:val="12"/>
            <w:tcBorders>
              <w:top w:val="single" w:sz="4" w:space="0" w:color="000000"/>
              <w:left w:val="single" w:sz="4" w:space="0" w:color="000000"/>
              <w:bottom w:val="single" w:sz="4" w:space="0" w:color="000000"/>
              <w:right w:val="single" w:sz="4" w:space="0" w:color="000000"/>
            </w:tcBorders>
            <w:vAlign w:val="center"/>
          </w:tcPr>
          <w:p w14:paraId="5D66A8B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67FDA3BD" w14:textId="77777777" w:rsidTr="00D71DDF">
        <w:trPr>
          <w:trHeight w:val="431"/>
        </w:trPr>
        <w:tc>
          <w:tcPr>
            <w:tcW w:w="9063" w:type="dxa"/>
            <w:gridSpan w:val="12"/>
            <w:tcBorders>
              <w:top w:val="single" w:sz="4" w:space="0" w:color="000000"/>
              <w:left w:val="single" w:sz="4" w:space="0" w:color="000000"/>
              <w:bottom w:val="single" w:sz="4" w:space="0" w:color="000000"/>
              <w:right w:val="single" w:sz="4" w:space="0" w:color="000000"/>
            </w:tcBorders>
            <w:vAlign w:val="center"/>
          </w:tcPr>
          <w:p w14:paraId="5315021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p>
        </w:tc>
      </w:tr>
      <w:tr w:rsidR="00AD61C9" w:rsidRPr="00823463" w14:paraId="1ABCCFCE" w14:textId="77777777" w:rsidTr="00D71DDF">
        <w:trPr>
          <w:trHeight w:val="431"/>
        </w:trPr>
        <w:tc>
          <w:tcPr>
            <w:tcW w:w="9063" w:type="dxa"/>
            <w:gridSpan w:val="12"/>
            <w:tcBorders>
              <w:top w:val="single" w:sz="4" w:space="0" w:color="000000"/>
              <w:left w:val="single" w:sz="4" w:space="0" w:color="000000"/>
              <w:bottom w:val="single" w:sz="4" w:space="0" w:color="000000"/>
              <w:right w:val="single" w:sz="4" w:space="0" w:color="000000"/>
            </w:tcBorders>
            <w:vAlign w:val="center"/>
          </w:tcPr>
          <w:p w14:paraId="087F67C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52983765" w14:textId="77777777" w:rsidTr="00D71DDF">
        <w:trPr>
          <w:trHeight w:val="431"/>
        </w:trPr>
        <w:tc>
          <w:tcPr>
            <w:tcW w:w="9063" w:type="dxa"/>
            <w:gridSpan w:val="12"/>
            <w:tcBorders>
              <w:top w:val="single" w:sz="4" w:space="0" w:color="000000"/>
              <w:left w:val="single" w:sz="4" w:space="0" w:color="000000"/>
              <w:bottom w:val="single" w:sz="4" w:space="0" w:color="000000"/>
              <w:right w:val="single" w:sz="4" w:space="0" w:color="000000"/>
            </w:tcBorders>
            <w:vAlign w:val="center"/>
          </w:tcPr>
          <w:p w14:paraId="587CC02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44E408A8"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identificirati čimbenike kreiranja uspješnih i učinkovitih elektroničkih usluga informacijskih ustanova</w:t>
            </w:r>
          </w:p>
          <w:p w14:paraId="7B2CFE3A"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uspješno primijeniti model vrednovanja elektroničkih usluga informacijskih ustanova</w:t>
            </w:r>
          </w:p>
          <w:p w14:paraId="0821F82D"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istražiti temu iz područja društvenih aspekata korištenja i vrednovanja elektroničkih usluga informacijskih ustanova</w:t>
            </w:r>
          </w:p>
          <w:p w14:paraId="1A3A88A1"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rezultate istraživanja prezentirati u seminarskom radu</w:t>
            </w:r>
          </w:p>
        </w:tc>
      </w:tr>
      <w:tr w:rsidR="00AD61C9" w:rsidRPr="00823463" w14:paraId="5D22C17A" w14:textId="77777777" w:rsidTr="00D71DDF">
        <w:trPr>
          <w:trHeight w:val="431"/>
        </w:trPr>
        <w:tc>
          <w:tcPr>
            <w:tcW w:w="9063" w:type="dxa"/>
            <w:gridSpan w:val="12"/>
            <w:tcBorders>
              <w:top w:val="single" w:sz="4" w:space="0" w:color="000000"/>
              <w:left w:val="single" w:sz="4" w:space="0" w:color="000000"/>
              <w:bottom w:val="single" w:sz="4" w:space="0" w:color="000000"/>
              <w:right w:val="single" w:sz="4" w:space="0" w:color="000000"/>
            </w:tcBorders>
            <w:vAlign w:val="center"/>
          </w:tcPr>
          <w:p w14:paraId="3491EC4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r>
      <w:tr w:rsidR="00AD61C9" w:rsidRPr="00823463" w14:paraId="5CCA52D7" w14:textId="77777777" w:rsidTr="00D71DDF">
        <w:trPr>
          <w:trHeight w:val="431"/>
        </w:trPr>
        <w:tc>
          <w:tcPr>
            <w:tcW w:w="9063" w:type="dxa"/>
            <w:gridSpan w:val="12"/>
            <w:tcBorders>
              <w:top w:val="single" w:sz="4" w:space="0" w:color="000000"/>
              <w:left w:val="single" w:sz="4" w:space="0" w:color="000000"/>
              <w:bottom w:val="single" w:sz="4" w:space="0" w:color="000000"/>
              <w:right w:val="single" w:sz="4" w:space="0" w:color="000000"/>
            </w:tcBorders>
            <w:vAlign w:val="center"/>
          </w:tcPr>
          <w:p w14:paraId="1965430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Sadržaj: digitalne knjižnice kao dijelovi društvenog i tehnološkog sustava; ekološka perspektiva; uporabljivost; potrebe korisnika i mjerenje učinaka; ciljana publika, ekonomika i nadzor digitalnih knjižnica; suradničko kreiranje znanja i digitalne knjižnice; Balanced Scorecard; Balanced Impact Value Model (BIVM)</w:t>
            </w:r>
          </w:p>
        </w:tc>
      </w:tr>
      <w:tr w:rsidR="00AD61C9" w:rsidRPr="00823463" w14:paraId="61DA966C" w14:textId="77777777" w:rsidTr="00D71DDF">
        <w:trPr>
          <w:trHeight w:val="20"/>
        </w:trPr>
        <w:tc>
          <w:tcPr>
            <w:tcW w:w="5332" w:type="dxa"/>
            <w:gridSpan w:val="8"/>
            <w:tcBorders>
              <w:top w:val="single" w:sz="4" w:space="0" w:color="000000"/>
              <w:left w:val="single" w:sz="4" w:space="0" w:color="000000"/>
              <w:bottom w:val="single" w:sz="4" w:space="0" w:color="000000"/>
              <w:right w:val="single" w:sz="4" w:space="0" w:color="000000"/>
            </w:tcBorders>
            <w:vAlign w:val="center"/>
          </w:tcPr>
          <w:p w14:paraId="58D8EB6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1634" w:type="dxa"/>
            <w:gridSpan w:val="3"/>
            <w:tcBorders>
              <w:top w:val="single" w:sz="4" w:space="0" w:color="000000"/>
              <w:left w:val="single" w:sz="4" w:space="0" w:color="000000"/>
              <w:bottom w:val="single" w:sz="4" w:space="0" w:color="000000"/>
              <w:right w:val="single" w:sz="4" w:space="0" w:color="000000"/>
            </w:tcBorders>
            <w:vAlign w:val="center"/>
          </w:tcPr>
          <w:p w14:paraId="14CAC9F3"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ed/>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116" w:name="__Fieldmark__17655_1346287334"/>
            <w:bookmarkEnd w:id="116"/>
            <w:r w:rsidRPr="00823463">
              <w:rPr>
                <w:rFonts w:ascii="Calibri" w:hAnsi="Calibri"/>
              </w:rPr>
              <w:fldChar w:fldCharType="end"/>
            </w:r>
            <w:r w:rsidRPr="00823463">
              <w:rPr>
                <w:rFonts w:ascii="Calibri" w:hAnsi="Calibri" w:cs="Calibri"/>
                <w:b w:val="0"/>
                <w:bCs/>
                <w:lang w:val="hr-HR"/>
              </w:rPr>
              <w:t xml:space="preserve"> predavanja</w:t>
            </w:r>
          </w:p>
          <w:p w14:paraId="42B21D5C" w14:textId="77777777" w:rsidR="00AD61C9" w:rsidRPr="00823463" w:rsidRDefault="00AD61C9" w:rsidP="00D71DDF">
            <w:pPr>
              <w:pStyle w:val="FieldText"/>
              <w:widowControl w:val="0"/>
              <w:rPr>
                <w:rFonts w:ascii="Calibri" w:hAnsi="Calibri" w:cs="Calibri"/>
                <w:b w:val="0"/>
                <w:lang w:val="hr-HR"/>
              </w:rPr>
            </w:pPr>
            <w:r w:rsidRPr="00823463">
              <w:fldChar w:fldCharType="begin">
                <w:ffData>
                  <w:name w:val=""/>
                  <w:enabled/>
                  <w:calcOnExit w:val="0"/>
                  <w:checkBox>
                    <w:sizeAuto/>
                    <w:default w:val="0"/>
                    <w:checked/>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117" w:name="__Fieldmark__17658_1346287334"/>
            <w:bookmarkEnd w:id="117"/>
            <w:r w:rsidRPr="00823463">
              <w:rPr>
                <w:rFonts w:ascii="Calibri" w:hAnsi="Calibri"/>
              </w:rPr>
              <w:fldChar w:fldCharType="end"/>
            </w:r>
            <w:r w:rsidRPr="00823463">
              <w:rPr>
                <w:rFonts w:ascii="Calibri" w:hAnsi="Calibri" w:cs="Calibri"/>
                <w:b w:val="0"/>
                <w:lang w:val="hr-HR"/>
              </w:rPr>
              <w:t xml:space="preserve"> seminari i radionice</w:t>
            </w:r>
          </w:p>
          <w:p w14:paraId="461D2119"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118" w:name="__Fieldmark__17661_1346287334"/>
            <w:bookmarkEnd w:id="118"/>
            <w:r w:rsidRPr="00823463">
              <w:rPr>
                <w:rFonts w:ascii="Calibri" w:hAnsi="Calibri"/>
              </w:rPr>
              <w:fldChar w:fldCharType="end"/>
            </w:r>
            <w:r w:rsidRPr="00823463">
              <w:rPr>
                <w:rFonts w:ascii="Calibri" w:hAnsi="Calibri" w:cs="Calibri"/>
                <w:b w:val="0"/>
                <w:bCs/>
                <w:lang w:val="hr-HR"/>
              </w:rPr>
              <w:t xml:space="preserve"> vježbe</w:t>
            </w:r>
          </w:p>
          <w:p w14:paraId="668B8B47" w14:textId="77777777" w:rsidR="00AD61C9" w:rsidRPr="00823463" w:rsidRDefault="00AD61C9" w:rsidP="00D71DDF">
            <w:pPr>
              <w:pStyle w:val="FieldText"/>
              <w:widowControl w:val="0"/>
              <w:rPr>
                <w:rFonts w:ascii="Calibri" w:hAnsi="Calibri" w:cs="Calibri"/>
                <w:b w:val="0"/>
                <w:bCs/>
                <w:lang w:val="hr-HR"/>
              </w:rPr>
            </w:pPr>
            <w:r w:rsidRPr="00823463">
              <w:lastRenderedPageBreak/>
              <w:fldChar w:fldCharType="begin">
                <w:ffData>
                  <w:name w:val=""/>
                  <w:enabled/>
                  <w:calcOnExit w:val="0"/>
                  <w:checkBox>
                    <w:sizeAuto/>
                    <w:default w:val="0"/>
                    <w:checked/>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119" w:name="__Fieldmark__17664_1346287334"/>
            <w:bookmarkEnd w:id="119"/>
            <w:r w:rsidRPr="00823463">
              <w:rPr>
                <w:rFonts w:ascii="Calibri" w:hAnsi="Calibri"/>
              </w:rPr>
              <w:fldChar w:fldCharType="end"/>
            </w:r>
            <w:r w:rsidRPr="00823463">
              <w:rPr>
                <w:rFonts w:ascii="Calibri" w:hAnsi="Calibri" w:cs="Calibri"/>
                <w:b w:val="0"/>
                <w:bCs/>
                <w:lang w:val="hr-HR"/>
              </w:rPr>
              <w:t xml:space="preserve"> obrazovanje na daljinu</w:t>
            </w:r>
          </w:p>
          <w:p w14:paraId="126B22C6"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23463">
              <w:rPr>
                <w:rFonts w:ascii="Calibri" w:hAnsi="Calibri"/>
              </w:rPr>
              <w:instrText xml:space="preserve"> FORMCHECKBOX </w:instrText>
            </w:r>
            <w:r w:rsidR="00900A78">
              <w:rPr>
                <w:rFonts w:ascii="Calibri" w:hAnsi="Calibri"/>
              </w:rPr>
            </w:r>
            <w:r w:rsidR="00900A78">
              <w:rPr>
                <w:rFonts w:ascii="Calibri" w:hAnsi="Calibri"/>
              </w:rPr>
              <w:fldChar w:fldCharType="separate"/>
            </w:r>
            <w:bookmarkStart w:id="120" w:name="__Fieldmark__17667_1346287334"/>
            <w:bookmarkEnd w:id="120"/>
            <w:r w:rsidRPr="00823463">
              <w:rPr>
                <w:rFonts w:ascii="Calibri" w:hAnsi="Calibri"/>
              </w:rPr>
              <w:fldChar w:fldCharType="end"/>
            </w:r>
            <w:r w:rsidRPr="00823463">
              <w:rPr>
                <w:rFonts w:ascii="Calibri" w:hAnsi="Calibri" w:cs="Calibri"/>
                <w:b w:val="0"/>
                <w:bCs/>
                <w:lang w:val="hr-HR"/>
              </w:rPr>
              <w:t xml:space="preserve"> terenska nastava</w:t>
            </w:r>
          </w:p>
        </w:tc>
        <w:tc>
          <w:tcPr>
            <w:tcW w:w="2097" w:type="dxa"/>
            <w:tcBorders>
              <w:top w:val="single" w:sz="4" w:space="0" w:color="000000"/>
              <w:left w:val="single" w:sz="4" w:space="0" w:color="000000"/>
              <w:bottom w:val="single" w:sz="4" w:space="0" w:color="000000"/>
              <w:right w:val="single" w:sz="4" w:space="0" w:color="000000"/>
            </w:tcBorders>
            <w:vAlign w:val="center"/>
          </w:tcPr>
          <w:p w14:paraId="3321C2B3" w14:textId="77777777" w:rsidR="00AD61C9" w:rsidRPr="00823463" w:rsidRDefault="00AD61C9" w:rsidP="00D71DDF">
            <w:pPr>
              <w:pStyle w:val="FieldText"/>
              <w:widowControl w:val="0"/>
              <w:rPr>
                <w:rFonts w:ascii="Calibri" w:hAnsi="Calibri" w:cs="Calibri"/>
                <w:b w:val="0"/>
                <w:bCs/>
                <w:lang w:val="hr-HR"/>
              </w:rPr>
            </w:pPr>
            <w:r w:rsidRPr="00823463">
              <w:lastRenderedPageBreak/>
              <w:fldChar w:fldCharType="begin">
                <w:ffData>
                  <w:name w:val=""/>
                  <w:enabled/>
                  <w:calcOnExit w:val="0"/>
                  <w:checkBox>
                    <w:sizeAuto/>
                    <w:default w:val="0"/>
                    <w:checked/>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121" w:name="__Fieldmark__17670_1346287334"/>
            <w:bookmarkEnd w:id="121"/>
            <w:r w:rsidRPr="00823463">
              <w:rPr>
                <w:rFonts w:ascii="Calibri" w:hAnsi="Calibri"/>
              </w:rPr>
              <w:fldChar w:fldCharType="end"/>
            </w:r>
            <w:r w:rsidRPr="00823463">
              <w:rPr>
                <w:rFonts w:ascii="Calibri" w:hAnsi="Calibri" w:cs="Calibri"/>
                <w:b w:val="0"/>
                <w:bCs/>
                <w:lang w:val="hr-HR"/>
              </w:rPr>
              <w:t xml:space="preserve"> samostalni zadatci</w:t>
            </w:r>
          </w:p>
          <w:p w14:paraId="31370C6B"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122" w:name="__Fieldmark__17673_1346287334"/>
            <w:bookmarkEnd w:id="122"/>
            <w:r w:rsidRPr="00823463">
              <w:rPr>
                <w:rFonts w:ascii="Calibri" w:hAnsi="Calibri"/>
              </w:rPr>
              <w:fldChar w:fldCharType="end"/>
            </w:r>
            <w:r w:rsidRPr="00823463">
              <w:rPr>
                <w:rFonts w:ascii="Calibri" w:hAnsi="Calibri" w:cs="Calibri"/>
                <w:b w:val="0"/>
                <w:bCs/>
                <w:lang w:val="hr-HR"/>
              </w:rPr>
              <w:t xml:space="preserve"> multimedija i mreža</w:t>
            </w:r>
          </w:p>
          <w:p w14:paraId="27E431F9"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123" w:name="__Fieldmark__17676_1346287334"/>
            <w:bookmarkEnd w:id="123"/>
            <w:r w:rsidRPr="00823463">
              <w:rPr>
                <w:rFonts w:ascii="Calibri" w:hAnsi="Calibri"/>
              </w:rPr>
              <w:fldChar w:fldCharType="end"/>
            </w:r>
            <w:r w:rsidRPr="00823463">
              <w:rPr>
                <w:rFonts w:ascii="Calibri" w:hAnsi="Calibri" w:cs="Calibri"/>
                <w:b w:val="0"/>
                <w:bCs/>
                <w:lang w:val="hr-HR"/>
              </w:rPr>
              <w:t xml:space="preserve"> laboratorij</w:t>
            </w:r>
          </w:p>
          <w:p w14:paraId="785DF3C5"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ed/>
                  </w:checkBox>
                </w:ffData>
              </w:fldChar>
            </w:r>
            <w:r w:rsidRPr="00823463">
              <w:rPr>
                <w:rFonts w:ascii="Calibri" w:hAnsi="Calibri"/>
              </w:rPr>
              <w:instrText xml:space="preserve"> FORMCHECKBOX </w:instrText>
            </w:r>
            <w:r w:rsidR="00900A78">
              <w:rPr>
                <w:rFonts w:ascii="Calibri" w:hAnsi="Calibri"/>
              </w:rPr>
            </w:r>
            <w:r w:rsidR="00900A78">
              <w:rPr>
                <w:rFonts w:ascii="Calibri" w:hAnsi="Calibri"/>
              </w:rPr>
              <w:fldChar w:fldCharType="separate"/>
            </w:r>
            <w:bookmarkStart w:id="124" w:name="__Fieldmark__17679_1346287334"/>
            <w:bookmarkEnd w:id="124"/>
            <w:r w:rsidRPr="00823463">
              <w:rPr>
                <w:rFonts w:ascii="Calibri" w:hAnsi="Calibri"/>
              </w:rPr>
              <w:fldChar w:fldCharType="end"/>
            </w:r>
            <w:r w:rsidRPr="00823463">
              <w:rPr>
                <w:rFonts w:ascii="Calibri" w:hAnsi="Calibri" w:cs="Calibri"/>
                <w:b w:val="0"/>
                <w:bCs/>
                <w:lang w:val="hr-HR"/>
              </w:rPr>
              <w:t xml:space="preserve"> mentorski rad</w:t>
            </w:r>
          </w:p>
          <w:p w14:paraId="475DD65C" w14:textId="77777777" w:rsidR="00AD61C9" w:rsidRPr="00823463" w:rsidRDefault="00AD61C9" w:rsidP="00D71DDF">
            <w:pPr>
              <w:pStyle w:val="FieldText"/>
              <w:widowControl w:val="0"/>
              <w:rPr>
                <w:rFonts w:ascii="Calibri" w:hAnsi="Calibri" w:cs="Calibri"/>
                <w:b w:val="0"/>
                <w:bCs/>
                <w:lang w:val="hr-HR"/>
              </w:rPr>
            </w:pPr>
            <w:r w:rsidRPr="00823463">
              <w:lastRenderedPageBreak/>
              <w:fldChar w:fldCharType="begin">
                <w:ffData>
                  <w:name w:val=""/>
                  <w:enabled/>
                  <w:calcOnExit w:val="0"/>
                  <w:checkBox>
                    <w:sizeAuto/>
                    <w:default w:val="0"/>
                  </w:checkBox>
                </w:ffData>
              </w:fldChar>
            </w:r>
            <w:r w:rsidRPr="00823463">
              <w:rPr>
                <w:rFonts w:ascii="Calibri" w:hAnsi="Calibri"/>
              </w:rPr>
              <w:instrText xml:space="preserve"> FORMCHECKBOX </w:instrText>
            </w:r>
            <w:r w:rsidR="00900A78">
              <w:rPr>
                <w:rFonts w:ascii="Calibri" w:hAnsi="Calibri"/>
              </w:rPr>
            </w:r>
            <w:r w:rsidR="00900A78">
              <w:rPr>
                <w:rFonts w:ascii="Calibri" w:hAnsi="Calibri"/>
              </w:rPr>
              <w:fldChar w:fldCharType="separate"/>
            </w:r>
            <w:bookmarkStart w:id="125" w:name="__Fieldmark__17682_1346287334"/>
            <w:bookmarkEnd w:id="125"/>
            <w:r w:rsidRPr="00823463">
              <w:rPr>
                <w:rFonts w:ascii="Calibri" w:hAnsi="Calibri"/>
              </w:rPr>
              <w:fldChar w:fldCharType="end"/>
            </w:r>
            <w:r w:rsidRPr="00823463">
              <w:rPr>
                <w:rFonts w:ascii="Calibri" w:hAnsi="Calibri" w:cs="Calibri"/>
                <w:b w:val="0"/>
                <w:bCs/>
                <w:lang w:val="hr-HR"/>
              </w:rPr>
              <w:t xml:space="preserve"> ostalo</w:t>
            </w:r>
          </w:p>
          <w:p w14:paraId="75F562C2" w14:textId="77777777" w:rsidR="00AD61C9" w:rsidRPr="00823463" w:rsidRDefault="00AD61C9" w:rsidP="00D71DDF">
            <w:pPr>
              <w:pStyle w:val="FieldText"/>
              <w:widowControl w:val="0"/>
              <w:rPr>
                <w:rFonts w:ascii="Calibri" w:hAnsi="Calibri" w:cs="Calibri"/>
                <w:b w:val="0"/>
                <w:bCs/>
                <w:lang w:val="hr-HR"/>
              </w:rPr>
            </w:pPr>
            <w:r w:rsidRPr="00823463">
              <w:rPr>
                <w:rFonts w:ascii="Calibri" w:hAnsi="Calibri" w:cs="Calibri"/>
                <w:b w:val="0"/>
                <w:bCs/>
                <w:lang w:val="hr-HR"/>
              </w:rPr>
              <w:t>___________________</w:t>
            </w:r>
          </w:p>
        </w:tc>
      </w:tr>
      <w:tr w:rsidR="00AD61C9" w:rsidRPr="00823463" w14:paraId="6823BDF6" w14:textId="77777777" w:rsidTr="00D71DDF">
        <w:trPr>
          <w:trHeight w:val="431"/>
        </w:trPr>
        <w:tc>
          <w:tcPr>
            <w:tcW w:w="9063" w:type="dxa"/>
            <w:gridSpan w:val="12"/>
            <w:tcBorders>
              <w:top w:val="single" w:sz="4" w:space="0" w:color="000000"/>
              <w:left w:val="single" w:sz="4" w:space="0" w:color="000000"/>
              <w:bottom w:val="single" w:sz="4" w:space="0" w:color="000000"/>
              <w:right w:val="single" w:sz="4" w:space="0" w:color="000000"/>
            </w:tcBorders>
            <w:vAlign w:val="center"/>
          </w:tcPr>
          <w:p w14:paraId="19C9A74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6. Komentari</w:t>
            </w:r>
          </w:p>
        </w:tc>
      </w:tr>
      <w:tr w:rsidR="00AD61C9" w:rsidRPr="00823463" w14:paraId="0B7B6E2A" w14:textId="77777777" w:rsidTr="00D71DDF">
        <w:trPr>
          <w:trHeight w:val="431"/>
        </w:trPr>
        <w:tc>
          <w:tcPr>
            <w:tcW w:w="9063" w:type="dxa"/>
            <w:gridSpan w:val="12"/>
            <w:tcBorders>
              <w:top w:val="single" w:sz="4" w:space="0" w:color="000000"/>
              <w:left w:val="single" w:sz="4" w:space="0" w:color="000000"/>
              <w:bottom w:val="single" w:sz="4" w:space="0" w:color="000000"/>
              <w:right w:val="single" w:sz="4" w:space="0" w:color="000000"/>
            </w:tcBorders>
            <w:vAlign w:val="center"/>
          </w:tcPr>
          <w:p w14:paraId="3E3B7EC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79CE575C" w14:textId="77777777" w:rsidTr="00D71DDF">
        <w:trPr>
          <w:trHeight w:val="431"/>
        </w:trPr>
        <w:tc>
          <w:tcPr>
            <w:tcW w:w="9063" w:type="dxa"/>
            <w:gridSpan w:val="12"/>
            <w:tcBorders>
              <w:top w:val="single" w:sz="4" w:space="0" w:color="000000"/>
              <w:left w:val="single" w:sz="4" w:space="0" w:color="000000"/>
              <w:bottom w:val="single" w:sz="4" w:space="0" w:color="000000"/>
              <w:right w:val="single" w:sz="4" w:space="0" w:color="000000"/>
            </w:tcBorders>
            <w:vAlign w:val="center"/>
          </w:tcPr>
          <w:p w14:paraId="193DFAE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Pohađanje nastave/konzultacija, istraživanje, seminarski rad, usmeni ispit (usmena prezentacija i rasprava o seminarskom radu). </w:t>
            </w:r>
          </w:p>
        </w:tc>
      </w:tr>
      <w:tr w:rsidR="00AD61C9" w:rsidRPr="00823463" w14:paraId="50FB93F9" w14:textId="77777777" w:rsidTr="00D71DDF">
        <w:trPr>
          <w:trHeight w:val="431"/>
        </w:trPr>
        <w:tc>
          <w:tcPr>
            <w:tcW w:w="9063" w:type="dxa"/>
            <w:gridSpan w:val="12"/>
            <w:tcBorders>
              <w:top w:val="single" w:sz="4" w:space="0" w:color="000000"/>
              <w:left w:val="single" w:sz="4" w:space="0" w:color="000000"/>
              <w:bottom w:val="single" w:sz="4" w:space="0" w:color="000000"/>
              <w:right w:val="single" w:sz="4" w:space="0" w:color="000000"/>
            </w:tcBorders>
            <w:vAlign w:val="center"/>
          </w:tcPr>
          <w:p w14:paraId="7BFA6B8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1DED6235" w14:textId="77777777" w:rsidTr="00D71DDF">
        <w:trPr>
          <w:trHeight w:val="20"/>
        </w:trPr>
        <w:tc>
          <w:tcPr>
            <w:tcW w:w="1092" w:type="dxa"/>
            <w:tcBorders>
              <w:top w:val="single" w:sz="4" w:space="0" w:color="000000"/>
              <w:left w:val="single" w:sz="4" w:space="0" w:color="000000"/>
              <w:bottom w:val="single" w:sz="4" w:space="0" w:color="000000"/>
              <w:right w:val="single" w:sz="4" w:space="0" w:color="000000"/>
            </w:tcBorders>
            <w:vAlign w:val="center"/>
          </w:tcPr>
          <w:p w14:paraId="5E689C6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658" w:type="dxa"/>
            <w:tcBorders>
              <w:top w:val="single" w:sz="4" w:space="0" w:color="000000"/>
              <w:left w:val="single" w:sz="4" w:space="0" w:color="000000"/>
              <w:bottom w:val="single" w:sz="4" w:space="0" w:color="000000"/>
              <w:right w:val="single" w:sz="4" w:space="0" w:color="000000"/>
            </w:tcBorders>
            <w:vAlign w:val="center"/>
          </w:tcPr>
          <w:p w14:paraId="6E444F2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4D9CF55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660" w:type="dxa"/>
            <w:tcBorders>
              <w:top w:val="single" w:sz="4" w:space="0" w:color="000000"/>
              <w:left w:val="single" w:sz="4" w:space="0" w:color="000000"/>
              <w:bottom w:val="single" w:sz="4" w:space="0" w:color="000000"/>
              <w:right w:val="single" w:sz="4" w:space="0" w:color="000000"/>
            </w:tcBorders>
            <w:vAlign w:val="center"/>
          </w:tcPr>
          <w:p w14:paraId="197DD02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2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0" w:type="dxa"/>
            <w:tcBorders>
              <w:top w:val="single" w:sz="4" w:space="0" w:color="000000"/>
              <w:left w:val="single" w:sz="4" w:space="0" w:color="000000"/>
              <w:bottom w:val="single" w:sz="4" w:space="0" w:color="000000"/>
              <w:right w:val="single" w:sz="4" w:space="0" w:color="000000"/>
            </w:tcBorders>
            <w:vAlign w:val="center"/>
          </w:tcPr>
          <w:p w14:paraId="0AA7E43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657" w:type="dxa"/>
            <w:gridSpan w:val="3"/>
            <w:tcBorders>
              <w:top w:val="single" w:sz="4" w:space="0" w:color="000000"/>
              <w:left w:val="single" w:sz="4" w:space="0" w:color="000000"/>
              <w:bottom w:val="single" w:sz="4" w:space="0" w:color="000000"/>
              <w:right w:val="single" w:sz="4" w:space="0" w:color="000000"/>
            </w:tcBorders>
            <w:vAlign w:val="center"/>
          </w:tcPr>
          <w:p w14:paraId="65EB606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530" w:type="dxa"/>
            <w:gridSpan w:val="2"/>
            <w:tcBorders>
              <w:top w:val="single" w:sz="4" w:space="0" w:color="000000"/>
              <w:left w:val="single" w:sz="4" w:space="0" w:color="000000"/>
              <w:bottom w:val="single" w:sz="4" w:space="0" w:color="000000"/>
              <w:right w:val="single" w:sz="4" w:space="0" w:color="000000"/>
            </w:tcBorders>
            <w:vAlign w:val="center"/>
          </w:tcPr>
          <w:p w14:paraId="11DE5FB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2097" w:type="dxa"/>
            <w:tcBorders>
              <w:top w:val="single" w:sz="4" w:space="0" w:color="000000"/>
              <w:left w:val="single" w:sz="4" w:space="0" w:color="000000"/>
              <w:bottom w:val="single" w:sz="4" w:space="0" w:color="000000"/>
              <w:right w:val="single" w:sz="4" w:space="0" w:color="000000"/>
            </w:tcBorders>
            <w:vAlign w:val="center"/>
          </w:tcPr>
          <w:p w14:paraId="1B0B5CA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2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677A8DBF" w14:textId="77777777" w:rsidTr="00D71DDF">
        <w:trPr>
          <w:trHeight w:val="20"/>
        </w:trPr>
        <w:tc>
          <w:tcPr>
            <w:tcW w:w="1092" w:type="dxa"/>
            <w:tcBorders>
              <w:top w:val="single" w:sz="4" w:space="0" w:color="000000"/>
              <w:left w:val="single" w:sz="4" w:space="0" w:color="000000"/>
              <w:bottom w:val="single" w:sz="4" w:space="0" w:color="000000"/>
              <w:right w:val="single" w:sz="4" w:space="0" w:color="000000"/>
            </w:tcBorders>
            <w:vAlign w:val="center"/>
          </w:tcPr>
          <w:p w14:paraId="36DD5D4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658" w:type="dxa"/>
            <w:tcBorders>
              <w:top w:val="single" w:sz="4" w:space="0" w:color="000000"/>
              <w:left w:val="single" w:sz="4" w:space="0" w:color="000000"/>
              <w:bottom w:val="single" w:sz="4" w:space="0" w:color="000000"/>
              <w:right w:val="single" w:sz="4" w:space="0" w:color="000000"/>
            </w:tcBorders>
            <w:vAlign w:val="center"/>
          </w:tcPr>
          <w:p w14:paraId="655128D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1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7598A01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660" w:type="dxa"/>
            <w:tcBorders>
              <w:top w:val="single" w:sz="4" w:space="0" w:color="000000"/>
              <w:left w:val="single" w:sz="4" w:space="0" w:color="000000"/>
              <w:bottom w:val="single" w:sz="4" w:space="0" w:color="000000"/>
              <w:right w:val="single" w:sz="4" w:space="0" w:color="000000"/>
            </w:tcBorders>
            <w:vAlign w:val="center"/>
          </w:tcPr>
          <w:p w14:paraId="7B425FF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100" w:type="dxa"/>
            <w:tcBorders>
              <w:top w:val="single" w:sz="4" w:space="0" w:color="000000"/>
              <w:left w:val="single" w:sz="4" w:space="0" w:color="000000"/>
              <w:bottom w:val="single" w:sz="4" w:space="0" w:color="000000"/>
              <w:right w:val="single" w:sz="4" w:space="0" w:color="000000"/>
            </w:tcBorders>
            <w:vAlign w:val="center"/>
          </w:tcPr>
          <w:p w14:paraId="3C6900E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657" w:type="dxa"/>
            <w:gridSpan w:val="3"/>
            <w:tcBorders>
              <w:top w:val="single" w:sz="4" w:space="0" w:color="000000"/>
              <w:left w:val="single" w:sz="4" w:space="0" w:color="000000"/>
              <w:bottom w:val="single" w:sz="4" w:space="0" w:color="000000"/>
              <w:right w:val="single" w:sz="4" w:space="0" w:color="000000"/>
            </w:tcBorders>
            <w:vAlign w:val="center"/>
          </w:tcPr>
          <w:p w14:paraId="2354FE0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1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vAlign w:val="center"/>
          </w:tcPr>
          <w:p w14:paraId="0EA2376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097" w:type="dxa"/>
            <w:tcBorders>
              <w:top w:val="single" w:sz="4" w:space="0" w:color="000000"/>
              <w:left w:val="single" w:sz="4" w:space="0" w:color="000000"/>
              <w:bottom w:val="single" w:sz="4" w:space="0" w:color="000000"/>
              <w:right w:val="single" w:sz="4" w:space="0" w:color="000000"/>
            </w:tcBorders>
            <w:vAlign w:val="center"/>
          </w:tcPr>
          <w:p w14:paraId="00340A4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r>
      <w:tr w:rsidR="00AD61C9" w:rsidRPr="00823463" w14:paraId="0A908665" w14:textId="77777777" w:rsidTr="00D71DDF">
        <w:trPr>
          <w:trHeight w:val="20"/>
        </w:trPr>
        <w:tc>
          <w:tcPr>
            <w:tcW w:w="1092" w:type="dxa"/>
            <w:tcBorders>
              <w:top w:val="single" w:sz="4" w:space="0" w:color="000000"/>
              <w:left w:val="single" w:sz="4" w:space="0" w:color="000000"/>
              <w:bottom w:val="single" w:sz="4" w:space="0" w:color="000000"/>
              <w:right w:val="single" w:sz="4" w:space="0" w:color="000000"/>
            </w:tcBorders>
            <w:vAlign w:val="center"/>
          </w:tcPr>
          <w:p w14:paraId="639CB75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658" w:type="dxa"/>
            <w:tcBorders>
              <w:top w:val="single" w:sz="4" w:space="0" w:color="000000"/>
              <w:left w:val="single" w:sz="4" w:space="0" w:color="000000"/>
              <w:bottom w:val="single" w:sz="4" w:space="0" w:color="000000"/>
              <w:right w:val="single" w:sz="4" w:space="0" w:color="000000"/>
            </w:tcBorders>
            <w:vAlign w:val="center"/>
          </w:tcPr>
          <w:p w14:paraId="0E31B25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1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2393562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660" w:type="dxa"/>
            <w:tcBorders>
              <w:top w:val="single" w:sz="4" w:space="0" w:color="000000"/>
              <w:left w:val="single" w:sz="4" w:space="0" w:color="000000"/>
              <w:bottom w:val="single" w:sz="4" w:space="0" w:color="000000"/>
              <w:right w:val="single" w:sz="4" w:space="0" w:color="000000"/>
            </w:tcBorders>
            <w:vAlign w:val="center"/>
          </w:tcPr>
          <w:p w14:paraId="665CBF8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1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0" w:type="dxa"/>
            <w:tcBorders>
              <w:top w:val="single" w:sz="4" w:space="0" w:color="000000"/>
              <w:left w:val="single" w:sz="4" w:space="0" w:color="000000"/>
              <w:bottom w:val="single" w:sz="4" w:space="0" w:color="000000"/>
              <w:right w:val="single" w:sz="4" w:space="0" w:color="000000"/>
            </w:tcBorders>
            <w:vAlign w:val="center"/>
          </w:tcPr>
          <w:p w14:paraId="0F2C821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657" w:type="dxa"/>
            <w:gridSpan w:val="3"/>
            <w:tcBorders>
              <w:top w:val="single" w:sz="4" w:space="0" w:color="000000"/>
              <w:left w:val="single" w:sz="4" w:space="0" w:color="000000"/>
              <w:bottom w:val="single" w:sz="4" w:space="0" w:color="000000"/>
              <w:right w:val="single" w:sz="4" w:space="0" w:color="000000"/>
            </w:tcBorders>
            <w:vAlign w:val="center"/>
          </w:tcPr>
          <w:p w14:paraId="3986D93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2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vAlign w:val="center"/>
          </w:tcPr>
          <w:p w14:paraId="0546C87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2097" w:type="dxa"/>
            <w:tcBorders>
              <w:top w:val="single" w:sz="4" w:space="0" w:color="000000"/>
              <w:left w:val="single" w:sz="4" w:space="0" w:color="000000"/>
              <w:bottom w:val="single" w:sz="4" w:space="0" w:color="000000"/>
              <w:right w:val="single" w:sz="4" w:space="0" w:color="000000"/>
            </w:tcBorders>
            <w:vAlign w:val="center"/>
          </w:tcPr>
          <w:p w14:paraId="0784BE9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2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65C3F99C" w14:textId="77777777" w:rsidTr="00D71DDF">
        <w:trPr>
          <w:trHeight w:val="20"/>
        </w:trPr>
        <w:tc>
          <w:tcPr>
            <w:tcW w:w="1092" w:type="dxa"/>
            <w:tcBorders>
              <w:top w:val="single" w:sz="4" w:space="0" w:color="000000"/>
              <w:left w:val="single" w:sz="4" w:space="0" w:color="000000"/>
              <w:bottom w:val="single" w:sz="4" w:space="0" w:color="000000"/>
              <w:right w:val="single" w:sz="4" w:space="0" w:color="000000"/>
            </w:tcBorders>
            <w:vAlign w:val="center"/>
          </w:tcPr>
          <w:p w14:paraId="6580748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658" w:type="dxa"/>
            <w:tcBorders>
              <w:top w:val="single" w:sz="4" w:space="0" w:color="000000"/>
              <w:left w:val="single" w:sz="4" w:space="0" w:color="000000"/>
              <w:bottom w:val="single" w:sz="4" w:space="0" w:color="000000"/>
              <w:right w:val="single" w:sz="4" w:space="0" w:color="000000"/>
            </w:tcBorders>
            <w:vAlign w:val="center"/>
          </w:tcPr>
          <w:p w14:paraId="0C02725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2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54E89E7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660" w:type="dxa"/>
            <w:tcBorders>
              <w:top w:val="single" w:sz="4" w:space="0" w:color="000000"/>
              <w:left w:val="single" w:sz="4" w:space="0" w:color="000000"/>
              <w:bottom w:val="single" w:sz="4" w:space="0" w:color="000000"/>
              <w:right w:val="single" w:sz="4" w:space="0" w:color="000000"/>
            </w:tcBorders>
            <w:vAlign w:val="center"/>
          </w:tcPr>
          <w:p w14:paraId="7B14EE0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2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0" w:type="dxa"/>
            <w:tcBorders>
              <w:top w:val="single" w:sz="4" w:space="0" w:color="000000"/>
              <w:left w:val="single" w:sz="4" w:space="0" w:color="000000"/>
              <w:bottom w:val="single" w:sz="4" w:space="0" w:color="000000"/>
              <w:right w:val="single" w:sz="4" w:space="0" w:color="000000"/>
            </w:tcBorders>
            <w:vAlign w:val="center"/>
          </w:tcPr>
          <w:p w14:paraId="6CFDAEA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657" w:type="dxa"/>
            <w:gridSpan w:val="3"/>
            <w:tcBorders>
              <w:top w:val="single" w:sz="4" w:space="0" w:color="000000"/>
              <w:left w:val="single" w:sz="4" w:space="0" w:color="000000"/>
              <w:bottom w:val="single" w:sz="4" w:space="0" w:color="000000"/>
              <w:right w:val="single" w:sz="4" w:space="0" w:color="000000"/>
            </w:tcBorders>
            <w:vAlign w:val="center"/>
          </w:tcPr>
          <w:p w14:paraId="5B23455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2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vAlign w:val="center"/>
          </w:tcPr>
          <w:p w14:paraId="7329003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097" w:type="dxa"/>
            <w:tcBorders>
              <w:top w:val="single" w:sz="4" w:space="0" w:color="000000"/>
              <w:left w:val="single" w:sz="4" w:space="0" w:color="000000"/>
              <w:bottom w:val="single" w:sz="4" w:space="0" w:color="000000"/>
              <w:right w:val="single" w:sz="4" w:space="0" w:color="000000"/>
            </w:tcBorders>
            <w:vAlign w:val="center"/>
          </w:tcPr>
          <w:p w14:paraId="06FAFCE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2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380B7E8F" w14:textId="77777777" w:rsidTr="00D71DDF">
        <w:trPr>
          <w:trHeight w:val="431"/>
        </w:trPr>
        <w:tc>
          <w:tcPr>
            <w:tcW w:w="9063" w:type="dxa"/>
            <w:gridSpan w:val="12"/>
            <w:tcBorders>
              <w:top w:val="single" w:sz="4" w:space="0" w:color="000000"/>
              <w:left w:val="single" w:sz="4" w:space="0" w:color="000000"/>
              <w:bottom w:val="single" w:sz="4" w:space="0" w:color="000000"/>
              <w:right w:val="single" w:sz="4" w:space="0" w:color="000000"/>
            </w:tcBorders>
            <w:vAlign w:val="center"/>
          </w:tcPr>
          <w:p w14:paraId="2A4BC68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087E93EF" w14:textId="77777777" w:rsidTr="00D71DDF">
        <w:trPr>
          <w:trHeight w:val="431"/>
        </w:trPr>
        <w:tc>
          <w:tcPr>
            <w:tcW w:w="9063" w:type="dxa"/>
            <w:gridSpan w:val="12"/>
            <w:tcBorders>
              <w:top w:val="single" w:sz="4" w:space="0" w:color="000000"/>
              <w:left w:val="single" w:sz="4" w:space="0" w:color="000000"/>
              <w:bottom w:val="single" w:sz="4" w:space="0" w:color="000000"/>
              <w:right w:val="single" w:sz="4" w:space="0" w:color="000000"/>
            </w:tcBorders>
            <w:vAlign w:val="center"/>
          </w:tcPr>
          <w:p w14:paraId="2C030E2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U oblikovanju se konačne ocjene uzima u obzir ocjena seminarskog rada koji se temelji na istraživanju (vlastiti istraživački projekt) i razgovora o seminarskom radu. Ocjena kolegija računa se na temelju procjene sljedećih elemenata: 30% istraživanje za seminarski rad, 50% kvaliteta pisanog seminarskog rada, 20% usmena prezentacija i rasprava o seminarskom radu. </w:t>
            </w:r>
          </w:p>
          <w:p w14:paraId="0C432F6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Skala ocjenjivanja je sljedeća: 110-125 ocjenskih bodova (55%-62%) = dovoljan (2), 126-159 ocjenskih bodova (63%-79%) = dobar (3), 160-179 ocjenskih bodova (80%-89%) = vrlo dobar (4), 180-200 ocjenskih bodova (90%-100%) = izvrstan (5).</w:t>
            </w:r>
          </w:p>
        </w:tc>
      </w:tr>
      <w:tr w:rsidR="00AD61C9" w:rsidRPr="00823463" w14:paraId="78C30B74" w14:textId="77777777" w:rsidTr="00D71DDF">
        <w:trPr>
          <w:trHeight w:val="431"/>
        </w:trPr>
        <w:tc>
          <w:tcPr>
            <w:tcW w:w="9063" w:type="dxa"/>
            <w:gridSpan w:val="12"/>
            <w:tcBorders>
              <w:top w:val="single" w:sz="4" w:space="0" w:color="000000"/>
              <w:left w:val="single" w:sz="4" w:space="0" w:color="000000"/>
              <w:bottom w:val="single" w:sz="4" w:space="0" w:color="000000"/>
              <w:right w:val="single" w:sz="4" w:space="0" w:color="000000"/>
            </w:tcBorders>
            <w:vAlign w:val="center"/>
          </w:tcPr>
          <w:p w14:paraId="7AFDE18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58ECA74A" w14:textId="77777777" w:rsidTr="00D71DDF">
        <w:trPr>
          <w:trHeight w:val="431"/>
        </w:trPr>
        <w:tc>
          <w:tcPr>
            <w:tcW w:w="9063" w:type="dxa"/>
            <w:gridSpan w:val="12"/>
            <w:tcBorders>
              <w:top w:val="single" w:sz="4" w:space="0" w:color="000000"/>
              <w:left w:val="single" w:sz="4" w:space="0" w:color="000000"/>
              <w:bottom w:val="single" w:sz="4" w:space="0" w:color="000000"/>
              <w:right w:val="single" w:sz="4" w:space="0" w:color="000000"/>
            </w:tcBorders>
            <w:vAlign w:val="center"/>
          </w:tcPr>
          <w:p w14:paraId="6D9B5F8B" w14:textId="77777777" w:rsidR="00AD61C9" w:rsidRPr="00823463" w:rsidRDefault="00AD61C9" w:rsidP="002429E4">
            <w:pPr>
              <w:pStyle w:val="box473022"/>
              <w:widowControl w:val="0"/>
              <w:numPr>
                <w:ilvl w:val="0"/>
                <w:numId w:val="4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Digital library use: social practice in design and evaluation / ed. by Ann Peterson Bishop, Nancy A. Van House, Barbara P. Buttenfield. Cambridge, Ma.: MIT, 2003.</w:t>
            </w:r>
          </w:p>
          <w:p w14:paraId="7CAD41D1" w14:textId="77777777" w:rsidR="00AD61C9" w:rsidRPr="00823463" w:rsidRDefault="00AD61C9" w:rsidP="002429E4">
            <w:pPr>
              <w:pStyle w:val="box473022"/>
              <w:widowControl w:val="0"/>
              <w:numPr>
                <w:ilvl w:val="0"/>
                <w:numId w:val="4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Europeana impact playbook. Dostupno na: </w:t>
            </w:r>
            <w:hyperlink r:id="rId24">
              <w:r w:rsidRPr="00890892">
                <w:rPr>
                  <w:rStyle w:val="Hyperlink1"/>
                  <w:rFonts w:ascii="Calibri" w:hAnsi="Calibri" w:cs="Calibri"/>
                  <w:sz w:val="20"/>
                  <w:szCs w:val="20"/>
                  <w:lang w:val="es-ES"/>
                </w:rPr>
                <w:t>https://pro.europeana.eu/page/europeana-impact-playbook</w:t>
              </w:r>
            </w:hyperlink>
            <w:r w:rsidRPr="00823463">
              <w:rPr>
                <w:rFonts w:ascii="Calibri" w:hAnsi="Calibri" w:cs="Calibri"/>
                <w:color w:val="231F20"/>
                <w:sz w:val="20"/>
                <w:szCs w:val="20"/>
              </w:rPr>
              <w:t>. [citirano: 2021-06-29]</w:t>
            </w:r>
          </w:p>
          <w:p w14:paraId="1DC2E58A" w14:textId="77777777" w:rsidR="00AD61C9" w:rsidRPr="00823463" w:rsidRDefault="00AD61C9" w:rsidP="002429E4">
            <w:pPr>
              <w:pStyle w:val="box473022"/>
              <w:widowControl w:val="0"/>
              <w:numPr>
                <w:ilvl w:val="0"/>
                <w:numId w:val="4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Tanner, Simon. Delivering impact with digital resources: planning your strategy in the attention economy. Facet, 2020. </w:t>
            </w:r>
          </w:p>
        </w:tc>
      </w:tr>
      <w:tr w:rsidR="00AD61C9" w:rsidRPr="00823463" w14:paraId="221EFF2F" w14:textId="77777777" w:rsidTr="00D71DDF">
        <w:trPr>
          <w:trHeight w:val="431"/>
        </w:trPr>
        <w:tc>
          <w:tcPr>
            <w:tcW w:w="9063" w:type="dxa"/>
            <w:gridSpan w:val="12"/>
            <w:tcBorders>
              <w:top w:val="single" w:sz="4" w:space="0" w:color="000000"/>
              <w:left w:val="single" w:sz="4" w:space="0" w:color="000000"/>
              <w:bottom w:val="single" w:sz="4" w:space="0" w:color="000000"/>
              <w:right w:val="single" w:sz="4" w:space="0" w:color="000000"/>
            </w:tcBorders>
            <w:vAlign w:val="center"/>
          </w:tcPr>
          <w:p w14:paraId="09DA98A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r>
      <w:tr w:rsidR="00AD61C9" w:rsidRPr="00823463" w14:paraId="051D06E8" w14:textId="77777777" w:rsidTr="00D71DDF">
        <w:trPr>
          <w:trHeight w:val="431"/>
        </w:trPr>
        <w:tc>
          <w:tcPr>
            <w:tcW w:w="9063" w:type="dxa"/>
            <w:gridSpan w:val="12"/>
            <w:tcBorders>
              <w:top w:val="single" w:sz="4" w:space="0" w:color="000000"/>
              <w:left w:val="single" w:sz="4" w:space="0" w:color="000000"/>
              <w:bottom w:val="single" w:sz="4" w:space="0" w:color="000000"/>
              <w:right w:val="single" w:sz="4" w:space="0" w:color="000000"/>
            </w:tcBorders>
            <w:vAlign w:val="center"/>
          </w:tcPr>
          <w:p w14:paraId="1A30709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p w14:paraId="4F5CF5E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1. Impact case studies. // Europeana. Dostupno na: </w:t>
            </w:r>
            <w:hyperlink r:id="rId25">
              <w:r w:rsidRPr="00890892">
                <w:rPr>
                  <w:rStyle w:val="Hyperlink1"/>
                  <w:rFonts w:ascii="Calibri" w:hAnsi="Calibri" w:cs="Calibri"/>
                  <w:sz w:val="20"/>
                  <w:szCs w:val="20"/>
                  <w:lang w:val="es-ES"/>
                </w:rPr>
                <w:t>https://pro.europeana.eu/page/impact-case-studies</w:t>
              </w:r>
            </w:hyperlink>
            <w:r w:rsidRPr="00823463">
              <w:rPr>
                <w:rFonts w:ascii="Calibri" w:hAnsi="Calibri" w:cs="Calibri"/>
                <w:color w:val="231F20"/>
                <w:sz w:val="20"/>
                <w:szCs w:val="20"/>
              </w:rPr>
              <w:t>. [citirano: 2021-06-29]</w:t>
            </w:r>
          </w:p>
          <w:p w14:paraId="3C52619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2. Webinars: </w:t>
            </w:r>
          </w:p>
          <w:p w14:paraId="3F77441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1. What's in the name – what impact means for us? // Europeana. Dostupno na: </w:t>
            </w:r>
            <w:hyperlink r:id="rId26">
              <w:r w:rsidRPr="00890892">
                <w:rPr>
                  <w:rStyle w:val="Hyperlink1"/>
                  <w:rFonts w:ascii="Calibri" w:hAnsi="Calibri" w:cs="Calibri"/>
                  <w:sz w:val="20"/>
                  <w:szCs w:val="20"/>
                  <w:lang w:val="es-ES"/>
                </w:rPr>
                <w:t>https://pro.europeana.eu/event/what-s-in-the-name-what-impact-means-for-us</w:t>
              </w:r>
            </w:hyperlink>
            <w:r w:rsidRPr="00823463">
              <w:rPr>
                <w:rFonts w:ascii="Calibri" w:hAnsi="Calibri" w:cs="Calibri"/>
                <w:color w:val="231F20"/>
                <w:sz w:val="20"/>
                <w:szCs w:val="20"/>
              </w:rPr>
              <w:t>. [citirano: 2021-06-29]</w:t>
            </w:r>
          </w:p>
          <w:p w14:paraId="5D7CC6F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2. Design your impact: Impact Playbook Phase 1. // Europeana. Dostupno na: </w:t>
            </w:r>
            <w:hyperlink r:id="rId27">
              <w:r w:rsidRPr="006F15D7">
                <w:rPr>
                  <w:rStyle w:val="Hyperlink1"/>
                  <w:rFonts w:ascii="Calibri" w:hAnsi="Calibri" w:cs="Calibri"/>
                  <w:sz w:val="20"/>
                  <w:szCs w:val="20"/>
                  <w:lang w:val="hr-HR"/>
                </w:rPr>
                <w:t>https://pro.europeana.eu/event/design-your-impact-impact-playbook-phase-1</w:t>
              </w:r>
            </w:hyperlink>
            <w:r w:rsidRPr="00823463">
              <w:rPr>
                <w:rFonts w:ascii="Calibri" w:hAnsi="Calibri" w:cs="Calibri"/>
                <w:color w:val="231F20"/>
                <w:sz w:val="20"/>
                <w:szCs w:val="20"/>
              </w:rPr>
              <w:t>. [citirano: 2021-06-29]</w:t>
            </w:r>
          </w:p>
          <w:p w14:paraId="16EA58B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3. Get the data (right): Impact Playbook Phase 2. // Europeana. Dostupno na: https://pro.europeana.eu/event/get-the-data-impact-playbook-phase-2. [citirano: 2021-06-29]</w:t>
            </w:r>
          </w:p>
          <w:p w14:paraId="375AFE1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4. Narrating and sharing your impact story: Impact Playbook - Phase 3. // Europeana. Dostupno na: https://pro.europeana.eu/event/narrating-and-sharing-your-impact-story-impact-playbook-phase-3. [citirano: 2021-06-29]</w:t>
            </w:r>
          </w:p>
          <w:p w14:paraId="38D1768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5. Looking at the bigger picture: evaluation to increase your impact. // Europeana. Dostupno na: https://pro.europeana.eu/event/looking-back-at-the-impact-assessment-process-phase-4. [citirano: 2021-06-29]</w:t>
            </w:r>
          </w:p>
          <w:p w14:paraId="56BC837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Preostala dopunska literatura bit će dogovorena sa svakim pojedinim studentom, ovisno o istraživačkoj temi</w:t>
            </w:r>
          </w:p>
          <w:p w14:paraId="190C3A1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734C8982" w14:textId="77777777" w:rsidTr="00D71DDF">
        <w:trPr>
          <w:trHeight w:val="431"/>
        </w:trPr>
        <w:tc>
          <w:tcPr>
            <w:tcW w:w="9063" w:type="dxa"/>
            <w:gridSpan w:val="12"/>
            <w:tcBorders>
              <w:top w:val="single" w:sz="4" w:space="0" w:color="000000"/>
              <w:left w:val="single" w:sz="4" w:space="0" w:color="000000"/>
              <w:bottom w:val="single" w:sz="4" w:space="0" w:color="000000"/>
              <w:right w:val="single" w:sz="4" w:space="0" w:color="000000"/>
            </w:tcBorders>
            <w:vAlign w:val="center"/>
          </w:tcPr>
          <w:p w14:paraId="459EAC8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lastRenderedPageBreak/>
              <w:t>1.12. Broj primjeraka obvezne literature u odnosu na broj studenata koji trenutačno pohađaju nastavu na predmetu</w:t>
            </w:r>
          </w:p>
        </w:tc>
      </w:tr>
      <w:tr w:rsidR="00AD61C9" w:rsidRPr="00823463" w14:paraId="210BD114" w14:textId="77777777" w:rsidTr="00D71DDF">
        <w:trPr>
          <w:trHeight w:val="111"/>
        </w:trPr>
        <w:tc>
          <w:tcPr>
            <w:tcW w:w="4803" w:type="dxa"/>
            <w:gridSpan w:val="7"/>
            <w:tcBorders>
              <w:top w:val="single" w:sz="4" w:space="0" w:color="000000"/>
              <w:left w:val="single" w:sz="4" w:space="0" w:color="000000"/>
              <w:bottom w:val="single" w:sz="4" w:space="0" w:color="000000"/>
              <w:right w:val="single" w:sz="4" w:space="0" w:color="000000"/>
            </w:tcBorders>
            <w:vAlign w:val="center"/>
          </w:tcPr>
          <w:p w14:paraId="5A44265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 xml:space="preserve">Naslov </w:t>
            </w:r>
          </w:p>
        </w:tc>
        <w:tc>
          <w:tcPr>
            <w:tcW w:w="1700" w:type="dxa"/>
            <w:gridSpan w:val="3"/>
            <w:tcBorders>
              <w:top w:val="single" w:sz="4" w:space="0" w:color="000000"/>
              <w:left w:val="single" w:sz="4" w:space="0" w:color="000000"/>
              <w:bottom w:val="single" w:sz="4" w:space="0" w:color="000000"/>
              <w:right w:val="single" w:sz="4" w:space="0" w:color="000000"/>
            </w:tcBorders>
            <w:vAlign w:val="center"/>
          </w:tcPr>
          <w:p w14:paraId="03803AB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Broj primjeraka</w:t>
            </w:r>
          </w:p>
        </w:tc>
        <w:tc>
          <w:tcPr>
            <w:tcW w:w="2560" w:type="dxa"/>
            <w:gridSpan w:val="2"/>
            <w:tcBorders>
              <w:top w:val="single" w:sz="4" w:space="0" w:color="000000"/>
              <w:left w:val="single" w:sz="4" w:space="0" w:color="000000"/>
              <w:bottom w:val="single" w:sz="4" w:space="0" w:color="000000"/>
              <w:right w:val="single" w:sz="4" w:space="0" w:color="000000"/>
            </w:tcBorders>
            <w:vAlign w:val="center"/>
          </w:tcPr>
          <w:p w14:paraId="6959472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Broj studenata</w:t>
            </w:r>
          </w:p>
        </w:tc>
      </w:tr>
      <w:tr w:rsidR="00AD61C9" w:rsidRPr="00823463" w14:paraId="18311759" w14:textId="77777777" w:rsidTr="00D71DDF">
        <w:trPr>
          <w:trHeight w:val="431"/>
        </w:trPr>
        <w:tc>
          <w:tcPr>
            <w:tcW w:w="4803" w:type="dxa"/>
            <w:gridSpan w:val="7"/>
            <w:tcBorders>
              <w:top w:val="single" w:sz="4" w:space="0" w:color="000000"/>
              <w:left w:val="single" w:sz="4" w:space="0" w:color="000000"/>
              <w:bottom w:val="single" w:sz="4" w:space="0" w:color="000000"/>
              <w:right w:val="single" w:sz="4" w:space="0" w:color="000000"/>
            </w:tcBorders>
            <w:vAlign w:val="center"/>
          </w:tcPr>
          <w:p w14:paraId="5D60B64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Digital library use: social practice in design and evaluation / ed. by Ann Peterson Bishop, Nancy A. Van House, Barbara P.</w:t>
            </w:r>
          </w:p>
        </w:tc>
        <w:tc>
          <w:tcPr>
            <w:tcW w:w="1700" w:type="dxa"/>
            <w:gridSpan w:val="3"/>
            <w:tcBorders>
              <w:top w:val="single" w:sz="4" w:space="0" w:color="000000"/>
              <w:left w:val="single" w:sz="4" w:space="0" w:color="000000"/>
              <w:bottom w:val="single" w:sz="4" w:space="0" w:color="000000"/>
              <w:right w:val="single" w:sz="4" w:space="0" w:color="000000"/>
            </w:tcBorders>
            <w:vAlign w:val="center"/>
          </w:tcPr>
          <w:p w14:paraId="623E46C4"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dostupno u pdf-u</w:t>
            </w:r>
          </w:p>
        </w:tc>
        <w:tc>
          <w:tcPr>
            <w:tcW w:w="2560" w:type="dxa"/>
            <w:gridSpan w:val="2"/>
            <w:tcBorders>
              <w:top w:val="single" w:sz="4" w:space="0" w:color="000000"/>
              <w:left w:val="single" w:sz="4" w:space="0" w:color="000000"/>
              <w:bottom w:val="single" w:sz="4" w:space="0" w:color="000000"/>
              <w:right w:val="single" w:sz="4" w:space="0" w:color="000000"/>
            </w:tcBorders>
            <w:vAlign w:val="center"/>
          </w:tcPr>
          <w:p w14:paraId="0A2DC026"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62973BD8" w14:textId="77777777" w:rsidTr="00D71DDF">
        <w:trPr>
          <w:trHeight w:val="108"/>
        </w:trPr>
        <w:tc>
          <w:tcPr>
            <w:tcW w:w="4803" w:type="dxa"/>
            <w:gridSpan w:val="7"/>
            <w:tcBorders>
              <w:top w:val="single" w:sz="4" w:space="0" w:color="000000"/>
              <w:left w:val="single" w:sz="4" w:space="0" w:color="000000"/>
              <w:bottom w:val="single" w:sz="4" w:space="0" w:color="000000"/>
              <w:right w:val="single" w:sz="4" w:space="0" w:color="000000"/>
            </w:tcBorders>
            <w:vAlign w:val="center"/>
          </w:tcPr>
          <w:p w14:paraId="2E5964E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Europeana impact playbook</w:t>
            </w:r>
          </w:p>
        </w:tc>
        <w:tc>
          <w:tcPr>
            <w:tcW w:w="1700" w:type="dxa"/>
            <w:gridSpan w:val="3"/>
            <w:tcBorders>
              <w:top w:val="single" w:sz="4" w:space="0" w:color="000000"/>
              <w:left w:val="single" w:sz="4" w:space="0" w:color="000000"/>
              <w:bottom w:val="single" w:sz="4" w:space="0" w:color="000000"/>
              <w:right w:val="single" w:sz="4" w:space="0" w:color="000000"/>
            </w:tcBorders>
            <w:vAlign w:val="center"/>
          </w:tcPr>
          <w:p w14:paraId="36800ABE"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dostupno u otvorenom pristupu</w:t>
            </w:r>
          </w:p>
        </w:tc>
        <w:tc>
          <w:tcPr>
            <w:tcW w:w="2560" w:type="dxa"/>
            <w:gridSpan w:val="2"/>
            <w:tcBorders>
              <w:top w:val="single" w:sz="4" w:space="0" w:color="000000"/>
              <w:left w:val="single" w:sz="4" w:space="0" w:color="000000"/>
              <w:bottom w:val="single" w:sz="4" w:space="0" w:color="000000"/>
              <w:right w:val="single" w:sz="4" w:space="0" w:color="000000"/>
            </w:tcBorders>
            <w:vAlign w:val="center"/>
          </w:tcPr>
          <w:p w14:paraId="6928F04A"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16F10050" w14:textId="77777777" w:rsidTr="00D71DDF">
        <w:trPr>
          <w:trHeight w:val="108"/>
        </w:trPr>
        <w:tc>
          <w:tcPr>
            <w:tcW w:w="4803" w:type="dxa"/>
            <w:gridSpan w:val="7"/>
            <w:tcBorders>
              <w:top w:val="single" w:sz="4" w:space="0" w:color="000000"/>
              <w:left w:val="single" w:sz="4" w:space="0" w:color="000000"/>
              <w:bottom w:val="single" w:sz="4" w:space="0" w:color="000000"/>
              <w:right w:val="single" w:sz="4" w:space="0" w:color="000000"/>
            </w:tcBorders>
            <w:vAlign w:val="center"/>
          </w:tcPr>
          <w:p w14:paraId="5EDFBC1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Tanner, Simon. Delivering impact with digital resources: planning your strategy in the attention economy</w:t>
            </w:r>
          </w:p>
        </w:tc>
        <w:tc>
          <w:tcPr>
            <w:tcW w:w="1700" w:type="dxa"/>
            <w:gridSpan w:val="3"/>
            <w:tcBorders>
              <w:top w:val="single" w:sz="4" w:space="0" w:color="000000"/>
              <w:left w:val="single" w:sz="4" w:space="0" w:color="000000"/>
              <w:bottom w:val="single" w:sz="4" w:space="0" w:color="000000"/>
              <w:right w:val="single" w:sz="4" w:space="0" w:color="000000"/>
            </w:tcBorders>
            <w:vAlign w:val="center"/>
          </w:tcPr>
          <w:p w14:paraId="483E8F8C"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2560" w:type="dxa"/>
            <w:gridSpan w:val="2"/>
            <w:tcBorders>
              <w:top w:val="single" w:sz="4" w:space="0" w:color="000000"/>
              <w:left w:val="single" w:sz="4" w:space="0" w:color="000000"/>
              <w:bottom w:val="single" w:sz="4" w:space="0" w:color="000000"/>
              <w:right w:val="single" w:sz="4" w:space="0" w:color="000000"/>
            </w:tcBorders>
            <w:vAlign w:val="center"/>
          </w:tcPr>
          <w:p w14:paraId="2315D09E"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0EA0423B" w14:textId="77777777" w:rsidTr="00D71DDF">
        <w:trPr>
          <w:trHeight w:val="431"/>
        </w:trPr>
        <w:tc>
          <w:tcPr>
            <w:tcW w:w="9063" w:type="dxa"/>
            <w:gridSpan w:val="12"/>
            <w:tcBorders>
              <w:top w:val="single" w:sz="4" w:space="0" w:color="000000"/>
              <w:left w:val="single" w:sz="4" w:space="0" w:color="000000"/>
              <w:bottom w:val="single" w:sz="4" w:space="0" w:color="000000"/>
              <w:right w:val="single" w:sz="4" w:space="0" w:color="000000"/>
            </w:tcBorders>
            <w:vAlign w:val="center"/>
          </w:tcPr>
          <w:p w14:paraId="36A5B86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2D606396" w14:textId="77777777" w:rsidTr="00D71DDF">
        <w:trPr>
          <w:trHeight w:val="431"/>
        </w:trPr>
        <w:tc>
          <w:tcPr>
            <w:tcW w:w="9063" w:type="dxa"/>
            <w:gridSpan w:val="12"/>
            <w:tcBorders>
              <w:top w:val="single" w:sz="4" w:space="0" w:color="000000"/>
              <w:left w:val="single" w:sz="4" w:space="0" w:color="000000"/>
              <w:bottom w:val="single" w:sz="4" w:space="0" w:color="000000"/>
              <w:right w:val="single" w:sz="4" w:space="0" w:color="000000"/>
            </w:tcBorders>
            <w:vAlign w:val="center"/>
          </w:tcPr>
          <w:p w14:paraId="351979B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Bilježe se podaci o prisustvovanju studenata nastavi/konzultacijama. Kritička prosudba predanih seminarskih radova te usmene prezentacije i rasprave seminarskog rada. Završna se kvaliteta nastave provjerava studentskom anketom.</w:t>
            </w:r>
          </w:p>
        </w:tc>
      </w:tr>
    </w:tbl>
    <w:p w14:paraId="65D94B1B"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120"/>
        <w:gridCol w:w="679"/>
        <w:gridCol w:w="204"/>
        <w:gridCol w:w="1104"/>
        <w:gridCol w:w="678"/>
        <w:gridCol w:w="1134"/>
        <w:gridCol w:w="96"/>
        <w:gridCol w:w="161"/>
        <w:gridCol w:w="423"/>
        <w:gridCol w:w="1578"/>
        <w:gridCol w:w="11"/>
        <w:gridCol w:w="2156"/>
      </w:tblGrid>
      <w:tr w:rsidR="00AD61C9" w:rsidRPr="00823463" w14:paraId="4CA635F1" w14:textId="77777777" w:rsidTr="00D71DDF">
        <w:trPr>
          <w:trHeight w:val="431"/>
        </w:trPr>
        <w:tc>
          <w:tcPr>
            <w:tcW w:w="9071" w:type="dxa"/>
            <w:gridSpan w:val="12"/>
            <w:tcBorders>
              <w:top w:val="single" w:sz="6" w:space="0" w:color="000000"/>
              <w:left w:val="single" w:sz="6" w:space="0" w:color="000000"/>
              <w:bottom w:val="single" w:sz="6" w:space="0" w:color="000000"/>
              <w:right w:val="single" w:sz="6" w:space="0" w:color="000000"/>
            </w:tcBorders>
            <w:vAlign w:val="center"/>
          </w:tcPr>
          <w:p w14:paraId="5C232DF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Opće informacije</w:t>
            </w:r>
          </w:p>
        </w:tc>
      </w:tr>
      <w:tr w:rsidR="00AD61C9" w:rsidRPr="00823463" w14:paraId="2A6C55FA" w14:textId="77777777" w:rsidTr="00D71DDF">
        <w:trPr>
          <w:trHeight w:val="431"/>
        </w:trPr>
        <w:tc>
          <w:tcPr>
            <w:tcW w:w="1944" w:type="dxa"/>
            <w:gridSpan w:val="3"/>
            <w:tcBorders>
              <w:top w:val="single" w:sz="6" w:space="0" w:color="000000"/>
              <w:left w:val="single" w:sz="6" w:space="0" w:color="000000"/>
              <w:bottom w:val="single" w:sz="6" w:space="0" w:color="000000"/>
              <w:right w:val="single" w:sz="6" w:space="0" w:color="000000"/>
            </w:tcBorders>
            <w:vAlign w:val="center"/>
          </w:tcPr>
          <w:p w14:paraId="1F702BA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color w:val="231F20"/>
                <w:sz w:val="20"/>
                <w:szCs w:val="20"/>
              </w:rPr>
              <w:t>Nositelj predmeta</w:t>
            </w:r>
          </w:p>
        </w:tc>
        <w:tc>
          <w:tcPr>
            <w:tcW w:w="7127" w:type="dxa"/>
            <w:gridSpan w:val="9"/>
            <w:tcBorders>
              <w:top w:val="single" w:sz="6" w:space="0" w:color="000000"/>
              <w:left w:val="single" w:sz="6" w:space="0" w:color="000000"/>
              <w:bottom w:val="single" w:sz="6" w:space="0" w:color="000000"/>
              <w:right w:val="single" w:sz="6" w:space="0" w:color="000000"/>
            </w:tcBorders>
            <w:vAlign w:val="center"/>
          </w:tcPr>
          <w:p w14:paraId="2D477BFD" w14:textId="77777777" w:rsidR="00AD61C9" w:rsidRPr="00823463" w:rsidRDefault="00AD61C9" w:rsidP="00D71DDF">
            <w:pPr>
              <w:widowControl w:val="0"/>
            </w:pPr>
            <w:r w:rsidRPr="00823463">
              <w:t>prof. dr. sc. Kornelija Petr Balog</w:t>
            </w:r>
          </w:p>
        </w:tc>
      </w:tr>
      <w:tr w:rsidR="00AD61C9" w:rsidRPr="00823463" w14:paraId="05B92B7E" w14:textId="77777777" w:rsidTr="00D71DDF">
        <w:trPr>
          <w:trHeight w:val="431"/>
        </w:trPr>
        <w:tc>
          <w:tcPr>
            <w:tcW w:w="1944" w:type="dxa"/>
            <w:gridSpan w:val="3"/>
            <w:tcBorders>
              <w:top w:val="single" w:sz="6" w:space="0" w:color="000000"/>
              <w:left w:val="single" w:sz="6" w:space="0" w:color="000000"/>
              <w:bottom w:val="single" w:sz="6" w:space="0" w:color="000000"/>
              <w:right w:val="single" w:sz="6" w:space="0" w:color="000000"/>
            </w:tcBorders>
            <w:vAlign w:val="center"/>
          </w:tcPr>
          <w:p w14:paraId="192B331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127" w:type="dxa"/>
            <w:gridSpan w:val="9"/>
            <w:tcBorders>
              <w:top w:val="single" w:sz="6" w:space="0" w:color="000000"/>
              <w:left w:val="single" w:sz="6" w:space="0" w:color="000000"/>
              <w:bottom w:val="single" w:sz="6" w:space="0" w:color="000000"/>
              <w:right w:val="single" w:sz="6" w:space="0" w:color="000000"/>
            </w:tcBorders>
            <w:vAlign w:val="center"/>
          </w:tcPr>
          <w:p w14:paraId="29538F9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i/>
                <w:color w:val="231F20"/>
                <w:sz w:val="20"/>
                <w:szCs w:val="20"/>
              </w:rPr>
            </w:pPr>
            <w:r w:rsidRPr="00823463">
              <w:rPr>
                <w:rFonts w:ascii="Calibri" w:hAnsi="Calibri" w:cs="Calibri"/>
                <w:b/>
                <w:i/>
                <w:color w:val="231F20"/>
                <w:sz w:val="20"/>
                <w:szCs w:val="20"/>
              </w:rPr>
              <w:t>Upravljanje kvalitetom u informacijskim ustanovama</w:t>
            </w:r>
          </w:p>
        </w:tc>
      </w:tr>
      <w:tr w:rsidR="00AD61C9" w:rsidRPr="00823463" w14:paraId="6C4601AF" w14:textId="77777777" w:rsidTr="00D71DDF">
        <w:trPr>
          <w:trHeight w:val="431"/>
        </w:trPr>
        <w:tc>
          <w:tcPr>
            <w:tcW w:w="1944" w:type="dxa"/>
            <w:gridSpan w:val="3"/>
            <w:tcBorders>
              <w:top w:val="single" w:sz="6" w:space="0" w:color="000000"/>
              <w:left w:val="single" w:sz="6" w:space="0" w:color="000000"/>
              <w:bottom w:val="single" w:sz="6" w:space="0" w:color="000000"/>
              <w:right w:val="single" w:sz="6" w:space="0" w:color="000000"/>
            </w:tcBorders>
            <w:vAlign w:val="center"/>
          </w:tcPr>
          <w:p w14:paraId="2BC62FC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27" w:type="dxa"/>
            <w:gridSpan w:val="9"/>
            <w:tcBorders>
              <w:top w:val="single" w:sz="6" w:space="0" w:color="000000"/>
              <w:left w:val="single" w:sz="6" w:space="0" w:color="000000"/>
              <w:bottom w:val="single" w:sz="6" w:space="0" w:color="000000"/>
              <w:right w:val="single" w:sz="6" w:space="0" w:color="000000"/>
            </w:tcBorders>
            <w:vAlign w:val="center"/>
          </w:tcPr>
          <w:p w14:paraId="6D22D4A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Doktorski studij informacijskih znanosti</w:t>
            </w:r>
          </w:p>
        </w:tc>
      </w:tr>
      <w:tr w:rsidR="00AD61C9" w:rsidRPr="00823463" w14:paraId="2C0AEFA2" w14:textId="77777777" w:rsidTr="00D71DDF">
        <w:trPr>
          <w:trHeight w:val="431"/>
        </w:trPr>
        <w:tc>
          <w:tcPr>
            <w:tcW w:w="1944" w:type="dxa"/>
            <w:gridSpan w:val="3"/>
            <w:tcBorders>
              <w:top w:val="single" w:sz="6" w:space="0" w:color="000000"/>
              <w:left w:val="single" w:sz="6" w:space="0" w:color="000000"/>
              <w:bottom w:val="single" w:sz="6" w:space="0" w:color="000000"/>
              <w:right w:val="single" w:sz="6" w:space="0" w:color="000000"/>
            </w:tcBorders>
            <w:vAlign w:val="center"/>
          </w:tcPr>
          <w:p w14:paraId="54BB74C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27" w:type="dxa"/>
            <w:gridSpan w:val="9"/>
            <w:tcBorders>
              <w:top w:val="single" w:sz="6" w:space="0" w:color="000000"/>
              <w:left w:val="single" w:sz="6" w:space="0" w:color="000000"/>
              <w:bottom w:val="single" w:sz="6" w:space="0" w:color="000000"/>
              <w:right w:val="single" w:sz="6" w:space="0" w:color="000000"/>
            </w:tcBorders>
            <w:vAlign w:val="center"/>
          </w:tcPr>
          <w:p w14:paraId="367B1CC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Izborni</w:t>
            </w:r>
          </w:p>
        </w:tc>
      </w:tr>
      <w:tr w:rsidR="00AD61C9" w:rsidRPr="00823463" w14:paraId="3548DF15" w14:textId="77777777" w:rsidTr="00D71DDF">
        <w:trPr>
          <w:trHeight w:val="431"/>
        </w:trPr>
        <w:tc>
          <w:tcPr>
            <w:tcW w:w="1944" w:type="dxa"/>
            <w:gridSpan w:val="3"/>
            <w:tcBorders>
              <w:top w:val="single" w:sz="6" w:space="0" w:color="000000"/>
              <w:left w:val="single" w:sz="6" w:space="0" w:color="000000"/>
              <w:bottom w:val="single" w:sz="6" w:space="0" w:color="000000"/>
              <w:right w:val="single" w:sz="6" w:space="0" w:color="000000"/>
            </w:tcBorders>
            <w:vAlign w:val="center"/>
          </w:tcPr>
          <w:p w14:paraId="3A97D35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27" w:type="dxa"/>
            <w:gridSpan w:val="9"/>
            <w:tcBorders>
              <w:top w:val="single" w:sz="6" w:space="0" w:color="000000"/>
              <w:left w:val="single" w:sz="6" w:space="0" w:color="000000"/>
              <w:bottom w:val="single" w:sz="6" w:space="0" w:color="000000"/>
              <w:right w:val="single" w:sz="6" w:space="0" w:color="000000"/>
            </w:tcBorders>
            <w:vAlign w:val="center"/>
          </w:tcPr>
          <w:p w14:paraId="6D92D6D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1/II-2/III</w:t>
            </w:r>
          </w:p>
        </w:tc>
      </w:tr>
      <w:tr w:rsidR="00AD61C9" w:rsidRPr="00823463" w14:paraId="51E6B202" w14:textId="77777777" w:rsidTr="00D71DDF">
        <w:trPr>
          <w:trHeight w:val="431"/>
        </w:trPr>
        <w:tc>
          <w:tcPr>
            <w:tcW w:w="1944" w:type="dxa"/>
            <w:gridSpan w:val="3"/>
            <w:vMerge w:val="restart"/>
            <w:tcBorders>
              <w:top w:val="single" w:sz="6" w:space="0" w:color="000000"/>
              <w:left w:val="single" w:sz="6" w:space="0" w:color="000000"/>
              <w:bottom w:val="single" w:sz="6" w:space="0" w:color="000000"/>
              <w:right w:val="single" w:sz="6" w:space="0" w:color="000000"/>
            </w:tcBorders>
            <w:vAlign w:val="center"/>
          </w:tcPr>
          <w:p w14:paraId="47A2EE8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491" w:type="dxa"/>
            <w:gridSpan w:val="6"/>
            <w:tcBorders>
              <w:top w:val="single" w:sz="6" w:space="0" w:color="000000"/>
              <w:left w:val="single" w:sz="6" w:space="0" w:color="000000"/>
              <w:bottom w:val="single" w:sz="6" w:space="0" w:color="000000"/>
              <w:right w:val="single" w:sz="6" w:space="0" w:color="000000"/>
            </w:tcBorders>
            <w:vAlign w:val="center"/>
          </w:tcPr>
          <w:p w14:paraId="50A5E9A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636" w:type="dxa"/>
            <w:gridSpan w:val="3"/>
            <w:tcBorders>
              <w:top w:val="single" w:sz="6" w:space="0" w:color="000000"/>
              <w:left w:val="single" w:sz="6" w:space="0" w:color="000000"/>
              <w:bottom w:val="single" w:sz="6" w:space="0" w:color="000000"/>
              <w:right w:val="single" w:sz="6" w:space="0" w:color="000000"/>
            </w:tcBorders>
            <w:vAlign w:val="center"/>
          </w:tcPr>
          <w:p w14:paraId="08020E2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5</w:t>
            </w:r>
          </w:p>
        </w:tc>
      </w:tr>
      <w:tr w:rsidR="00AD61C9" w:rsidRPr="00823463" w14:paraId="7DC8BBB3" w14:textId="77777777" w:rsidTr="00D71DDF">
        <w:trPr>
          <w:trHeight w:val="431"/>
        </w:trPr>
        <w:tc>
          <w:tcPr>
            <w:tcW w:w="1944" w:type="dxa"/>
            <w:gridSpan w:val="3"/>
            <w:vMerge/>
            <w:tcBorders>
              <w:top w:val="single" w:sz="6" w:space="0" w:color="000000"/>
              <w:left w:val="single" w:sz="6" w:space="0" w:color="000000"/>
              <w:bottom w:val="single" w:sz="6" w:space="0" w:color="000000"/>
              <w:right w:val="single" w:sz="6" w:space="0" w:color="000000"/>
            </w:tcBorders>
            <w:vAlign w:val="center"/>
          </w:tcPr>
          <w:p w14:paraId="1A47D28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491" w:type="dxa"/>
            <w:gridSpan w:val="6"/>
            <w:tcBorders>
              <w:top w:val="single" w:sz="6" w:space="0" w:color="000000"/>
              <w:left w:val="single" w:sz="6" w:space="0" w:color="000000"/>
              <w:bottom w:val="single" w:sz="6" w:space="0" w:color="000000"/>
              <w:right w:val="single" w:sz="6" w:space="0" w:color="000000"/>
            </w:tcBorders>
            <w:vAlign w:val="center"/>
          </w:tcPr>
          <w:p w14:paraId="5063D8F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636" w:type="dxa"/>
            <w:gridSpan w:val="3"/>
            <w:tcBorders>
              <w:top w:val="single" w:sz="6" w:space="0" w:color="000000"/>
              <w:left w:val="single" w:sz="6" w:space="0" w:color="000000"/>
              <w:bottom w:val="single" w:sz="6" w:space="0" w:color="000000"/>
              <w:right w:val="single" w:sz="6" w:space="0" w:color="000000"/>
            </w:tcBorders>
            <w:vAlign w:val="center"/>
          </w:tcPr>
          <w:p w14:paraId="21881CE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10+0+20</w:t>
            </w:r>
          </w:p>
        </w:tc>
      </w:tr>
      <w:tr w:rsidR="00AD61C9" w:rsidRPr="00823463" w14:paraId="7DBF9A4A"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18D5CBA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5CF352E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p>
        </w:tc>
      </w:tr>
      <w:tr w:rsidR="00AD61C9" w:rsidRPr="00823463" w14:paraId="1B53EEA4"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A8F023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1. Ciljevi predmeta</w:t>
            </w:r>
          </w:p>
        </w:tc>
      </w:tr>
      <w:tr w:rsidR="00AD61C9" w:rsidRPr="00823463" w14:paraId="7E0D3043"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7DF6BF1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Cilj predmeta je omogućiti razumijevanje zakona, načela i fenomena u području upravljanja kvalitetom te mogućnostima primjene metoda upravljanja kvalitetom u informacijskim ustanovama. </w:t>
            </w:r>
          </w:p>
        </w:tc>
      </w:tr>
      <w:tr w:rsidR="00AD61C9" w:rsidRPr="00823463" w14:paraId="634B324B"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B017DF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4F7F0B88"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6D549D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p>
        </w:tc>
      </w:tr>
      <w:tr w:rsidR="00AD61C9" w:rsidRPr="00823463" w14:paraId="523358C1"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7EA4A5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029FE7A8"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16E0B9D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4645F26D"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identificirati temeljne koncepte i terminologiju u području upravljanja kvalitetom i sustava za upravljanje kvalitetom</w:t>
            </w:r>
          </w:p>
          <w:p w14:paraId="04721578"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identificirati čimbenike koji pridonose kontinuiranom unaprjeđivanju kvalitete u informacijskim ustanovama </w:t>
            </w:r>
          </w:p>
          <w:p w14:paraId="27AE5637"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opisati načine primjene metoda upravljanja kvalitetom u informacijskim ustanovama</w:t>
            </w:r>
          </w:p>
          <w:p w14:paraId="662E499B"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prepoznati postoji li sustav za upravljanje kvalitetom u određenoj informacijskoj ustanovi</w:t>
            </w:r>
          </w:p>
          <w:p w14:paraId="18CAA00B"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predložiti prikladan standard kvalitete za primjenu u odabranoj informacijskoj ustanovi</w:t>
            </w:r>
          </w:p>
          <w:p w14:paraId="306A8C94"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odabrati optimalan pristup analizi sustava upravljanjem kvalitetom u odabranoj informacijskoj ustanovi</w:t>
            </w:r>
          </w:p>
        </w:tc>
      </w:tr>
      <w:tr w:rsidR="00AD61C9" w:rsidRPr="00823463" w14:paraId="0AE706AD"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4B86BBF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r>
      <w:tr w:rsidR="00AD61C9" w:rsidRPr="00823463" w14:paraId="4BB06377"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BF7C79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Sadržaj: definicije kvalitete i temeljnih koncepata, povijesni razvoj upravljanjem kvalitetom, teoretičari (Shewhart, Deming, Juran, Feigenbaum, Crosby, Ishikawa, Taguchi), rješavanje problema, normizacija, ISO 9000 i ostale inačice, Six sigma, nagrade kvalitete (Deming, Baldridge, i sl.), TQM, kontinuirano unaprjeđivanje kvalitete, povezanost kvalitete usluga i zadovoljstva klijenata informacijskih ustanova, instrumenti SERVQUAL/LIBQUAL, Balanced Scorecard, benchmarking, kultura vrednovanja </w:t>
            </w:r>
          </w:p>
        </w:tc>
      </w:tr>
      <w:tr w:rsidR="00AD61C9" w:rsidRPr="00823463" w14:paraId="75F4E395" w14:textId="77777777" w:rsidTr="00D71DDF">
        <w:trPr>
          <w:trHeight w:val="20"/>
        </w:trPr>
        <w:tc>
          <w:tcPr>
            <w:tcW w:w="5024" w:type="dxa"/>
            <w:gridSpan w:val="8"/>
            <w:tcBorders>
              <w:top w:val="single" w:sz="4" w:space="0" w:color="000000"/>
              <w:left w:val="single" w:sz="4" w:space="0" w:color="000000"/>
              <w:bottom w:val="single" w:sz="4" w:space="0" w:color="000000"/>
              <w:right w:val="single" w:sz="4" w:space="0" w:color="000000"/>
            </w:tcBorders>
            <w:vAlign w:val="center"/>
          </w:tcPr>
          <w:p w14:paraId="48E498E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1954" w:type="dxa"/>
            <w:gridSpan w:val="3"/>
            <w:tcBorders>
              <w:top w:val="single" w:sz="4" w:space="0" w:color="000000"/>
              <w:left w:val="single" w:sz="4" w:space="0" w:color="000000"/>
              <w:bottom w:val="single" w:sz="4" w:space="0" w:color="000000"/>
              <w:right w:val="single" w:sz="4" w:space="0" w:color="000000"/>
            </w:tcBorders>
            <w:vAlign w:val="center"/>
          </w:tcPr>
          <w:p w14:paraId="04C9E8FA"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ed/>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126" w:name="__Fieldmark__18079_1346287334"/>
            <w:bookmarkEnd w:id="126"/>
            <w:r w:rsidRPr="00823463">
              <w:rPr>
                <w:rFonts w:ascii="Calibri" w:hAnsi="Calibri"/>
              </w:rPr>
              <w:fldChar w:fldCharType="end"/>
            </w:r>
            <w:r w:rsidRPr="00823463">
              <w:rPr>
                <w:rFonts w:ascii="Calibri" w:hAnsi="Calibri" w:cs="Calibri"/>
                <w:b w:val="0"/>
                <w:bCs/>
                <w:lang w:val="hr-HR"/>
              </w:rPr>
              <w:t xml:space="preserve"> predavanja</w:t>
            </w:r>
          </w:p>
          <w:p w14:paraId="50FB6E40" w14:textId="77777777" w:rsidR="00AD61C9" w:rsidRPr="00823463" w:rsidRDefault="00AD61C9" w:rsidP="00D71DDF">
            <w:pPr>
              <w:pStyle w:val="FieldText"/>
              <w:widowControl w:val="0"/>
              <w:rPr>
                <w:rFonts w:ascii="Calibri" w:hAnsi="Calibri" w:cs="Calibri"/>
                <w:b w:val="0"/>
                <w:lang w:val="hr-HR"/>
              </w:rPr>
            </w:pPr>
            <w:r w:rsidRPr="00823463">
              <w:fldChar w:fldCharType="begin">
                <w:ffData>
                  <w:name w:val=""/>
                  <w:enabled/>
                  <w:calcOnExit w:val="0"/>
                  <w:checkBox>
                    <w:sizeAuto/>
                    <w:default w:val="0"/>
                    <w:checked/>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127" w:name="__Fieldmark__18082_1346287334"/>
            <w:bookmarkEnd w:id="127"/>
            <w:r w:rsidRPr="00823463">
              <w:rPr>
                <w:rFonts w:ascii="Calibri" w:hAnsi="Calibri"/>
              </w:rPr>
              <w:fldChar w:fldCharType="end"/>
            </w:r>
            <w:r w:rsidRPr="00823463">
              <w:rPr>
                <w:rFonts w:ascii="Calibri" w:hAnsi="Calibri" w:cs="Calibri"/>
                <w:b w:val="0"/>
                <w:lang w:val="hr-HR"/>
              </w:rPr>
              <w:t xml:space="preserve"> seminari i radionice</w:t>
            </w:r>
          </w:p>
          <w:p w14:paraId="58C16643"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128" w:name="__Fieldmark__18085_1346287334"/>
            <w:bookmarkEnd w:id="128"/>
            <w:r w:rsidRPr="00823463">
              <w:rPr>
                <w:rFonts w:ascii="Calibri" w:hAnsi="Calibri"/>
              </w:rPr>
              <w:fldChar w:fldCharType="end"/>
            </w:r>
            <w:r w:rsidRPr="00823463">
              <w:rPr>
                <w:rFonts w:ascii="Calibri" w:hAnsi="Calibri" w:cs="Calibri"/>
                <w:b w:val="0"/>
                <w:bCs/>
                <w:lang w:val="hr-HR"/>
              </w:rPr>
              <w:t xml:space="preserve"> vježbe</w:t>
            </w:r>
          </w:p>
          <w:p w14:paraId="0E7D1074"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ed/>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129" w:name="__Fieldmark__18088_1346287334"/>
            <w:bookmarkEnd w:id="129"/>
            <w:r w:rsidRPr="00823463">
              <w:rPr>
                <w:rFonts w:ascii="Calibri" w:hAnsi="Calibri"/>
              </w:rPr>
              <w:fldChar w:fldCharType="end"/>
            </w:r>
            <w:r w:rsidRPr="00823463">
              <w:rPr>
                <w:rFonts w:ascii="Calibri" w:hAnsi="Calibri" w:cs="Calibri"/>
                <w:b w:val="0"/>
                <w:bCs/>
                <w:lang w:val="hr-HR"/>
              </w:rPr>
              <w:t xml:space="preserve"> obrazovanje na daljinu</w:t>
            </w:r>
          </w:p>
          <w:p w14:paraId="6EECEC22"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23463">
              <w:rPr>
                <w:rFonts w:ascii="Calibri" w:hAnsi="Calibri"/>
              </w:rPr>
              <w:instrText xml:space="preserve"> FORMCHECKBOX </w:instrText>
            </w:r>
            <w:r w:rsidR="00900A78">
              <w:rPr>
                <w:rFonts w:ascii="Calibri" w:hAnsi="Calibri"/>
              </w:rPr>
            </w:r>
            <w:r w:rsidR="00900A78">
              <w:rPr>
                <w:rFonts w:ascii="Calibri" w:hAnsi="Calibri"/>
              </w:rPr>
              <w:fldChar w:fldCharType="separate"/>
            </w:r>
            <w:bookmarkStart w:id="130" w:name="__Fieldmark__18091_1346287334"/>
            <w:bookmarkEnd w:id="130"/>
            <w:r w:rsidRPr="00823463">
              <w:rPr>
                <w:rFonts w:ascii="Calibri" w:hAnsi="Calibri"/>
              </w:rPr>
              <w:fldChar w:fldCharType="end"/>
            </w:r>
            <w:r w:rsidRPr="00823463">
              <w:rPr>
                <w:rFonts w:ascii="Calibri" w:hAnsi="Calibri" w:cs="Calibri"/>
                <w:b w:val="0"/>
                <w:bCs/>
                <w:lang w:val="hr-HR"/>
              </w:rPr>
              <w:t xml:space="preserve"> terenska nastava</w:t>
            </w:r>
          </w:p>
        </w:tc>
        <w:tc>
          <w:tcPr>
            <w:tcW w:w="2093" w:type="dxa"/>
            <w:tcBorders>
              <w:top w:val="single" w:sz="4" w:space="0" w:color="000000"/>
              <w:left w:val="single" w:sz="4" w:space="0" w:color="000000"/>
              <w:bottom w:val="single" w:sz="4" w:space="0" w:color="000000"/>
              <w:right w:val="single" w:sz="4" w:space="0" w:color="000000"/>
            </w:tcBorders>
            <w:vAlign w:val="center"/>
          </w:tcPr>
          <w:p w14:paraId="122BC4D2"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ed/>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131" w:name="__Fieldmark__18094_1346287334"/>
            <w:bookmarkEnd w:id="131"/>
            <w:r w:rsidRPr="00823463">
              <w:rPr>
                <w:rFonts w:ascii="Calibri" w:hAnsi="Calibri"/>
              </w:rPr>
              <w:fldChar w:fldCharType="end"/>
            </w:r>
            <w:r w:rsidRPr="00823463">
              <w:rPr>
                <w:rFonts w:ascii="Calibri" w:hAnsi="Calibri" w:cs="Calibri"/>
                <w:b w:val="0"/>
                <w:bCs/>
                <w:lang w:val="hr-HR"/>
              </w:rPr>
              <w:t xml:space="preserve"> samostalni zadatci</w:t>
            </w:r>
          </w:p>
          <w:p w14:paraId="342A787E"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132" w:name="__Fieldmark__18097_1346287334"/>
            <w:bookmarkEnd w:id="132"/>
            <w:r w:rsidRPr="00823463">
              <w:rPr>
                <w:rFonts w:ascii="Calibri" w:hAnsi="Calibri"/>
              </w:rPr>
              <w:fldChar w:fldCharType="end"/>
            </w:r>
            <w:r w:rsidRPr="00823463">
              <w:rPr>
                <w:rFonts w:ascii="Calibri" w:hAnsi="Calibri" w:cs="Calibri"/>
                <w:b w:val="0"/>
                <w:bCs/>
                <w:lang w:val="hr-HR"/>
              </w:rPr>
              <w:t xml:space="preserve"> multimedija i mreža</w:t>
            </w:r>
          </w:p>
          <w:p w14:paraId="5C5D4932"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90892">
              <w:rPr>
                <w:rFonts w:ascii="Calibri" w:hAnsi="Calibri"/>
                <w:lang w:val="es-ES"/>
              </w:rPr>
              <w:instrText xml:space="preserve"> FORMCHECKBOX </w:instrText>
            </w:r>
            <w:r w:rsidR="00900A78">
              <w:rPr>
                <w:rFonts w:ascii="Calibri" w:hAnsi="Calibri"/>
              </w:rPr>
            </w:r>
            <w:r w:rsidR="00900A78">
              <w:rPr>
                <w:rFonts w:ascii="Calibri" w:hAnsi="Calibri"/>
              </w:rPr>
              <w:fldChar w:fldCharType="separate"/>
            </w:r>
            <w:bookmarkStart w:id="133" w:name="__Fieldmark__18100_1346287334"/>
            <w:bookmarkEnd w:id="133"/>
            <w:r w:rsidRPr="00823463">
              <w:rPr>
                <w:rFonts w:ascii="Calibri" w:hAnsi="Calibri"/>
              </w:rPr>
              <w:fldChar w:fldCharType="end"/>
            </w:r>
            <w:r w:rsidRPr="00823463">
              <w:rPr>
                <w:rFonts w:ascii="Calibri" w:hAnsi="Calibri" w:cs="Calibri"/>
                <w:b w:val="0"/>
                <w:bCs/>
                <w:lang w:val="hr-HR"/>
              </w:rPr>
              <w:t xml:space="preserve"> laboratorij</w:t>
            </w:r>
          </w:p>
          <w:p w14:paraId="01CDF1B0"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ed/>
                  </w:checkBox>
                </w:ffData>
              </w:fldChar>
            </w:r>
            <w:r w:rsidRPr="00823463">
              <w:rPr>
                <w:rFonts w:ascii="Calibri" w:hAnsi="Calibri"/>
              </w:rPr>
              <w:instrText xml:space="preserve"> FORMCHECKBOX </w:instrText>
            </w:r>
            <w:r w:rsidR="00900A78">
              <w:rPr>
                <w:rFonts w:ascii="Calibri" w:hAnsi="Calibri"/>
              </w:rPr>
            </w:r>
            <w:r w:rsidR="00900A78">
              <w:rPr>
                <w:rFonts w:ascii="Calibri" w:hAnsi="Calibri"/>
              </w:rPr>
              <w:fldChar w:fldCharType="separate"/>
            </w:r>
            <w:bookmarkStart w:id="134" w:name="__Fieldmark__18103_1346287334"/>
            <w:bookmarkEnd w:id="134"/>
            <w:r w:rsidRPr="00823463">
              <w:rPr>
                <w:rFonts w:ascii="Calibri" w:hAnsi="Calibri"/>
              </w:rPr>
              <w:fldChar w:fldCharType="end"/>
            </w:r>
            <w:r w:rsidRPr="00823463">
              <w:rPr>
                <w:rFonts w:ascii="Calibri" w:hAnsi="Calibri" w:cs="Calibri"/>
                <w:b w:val="0"/>
                <w:bCs/>
                <w:lang w:val="hr-HR"/>
              </w:rPr>
              <w:t xml:space="preserve"> mentorski rad</w:t>
            </w:r>
          </w:p>
          <w:p w14:paraId="54BD9D57" w14:textId="77777777" w:rsidR="00AD61C9" w:rsidRPr="00823463" w:rsidRDefault="00AD61C9" w:rsidP="00D71DDF">
            <w:pPr>
              <w:pStyle w:val="FieldText"/>
              <w:widowControl w:val="0"/>
              <w:rPr>
                <w:rFonts w:ascii="Calibri" w:hAnsi="Calibri" w:cs="Calibri"/>
                <w:b w:val="0"/>
                <w:bCs/>
                <w:lang w:val="hr-HR"/>
              </w:rPr>
            </w:pPr>
            <w:r w:rsidRPr="00823463">
              <w:fldChar w:fldCharType="begin">
                <w:ffData>
                  <w:name w:val=""/>
                  <w:enabled/>
                  <w:calcOnExit w:val="0"/>
                  <w:checkBox>
                    <w:sizeAuto/>
                    <w:default w:val="0"/>
                  </w:checkBox>
                </w:ffData>
              </w:fldChar>
            </w:r>
            <w:r w:rsidRPr="00823463">
              <w:rPr>
                <w:rFonts w:ascii="Calibri" w:hAnsi="Calibri"/>
              </w:rPr>
              <w:instrText xml:space="preserve"> FORMCHECKBOX </w:instrText>
            </w:r>
            <w:r w:rsidR="00900A78">
              <w:rPr>
                <w:rFonts w:ascii="Calibri" w:hAnsi="Calibri"/>
              </w:rPr>
            </w:r>
            <w:r w:rsidR="00900A78">
              <w:rPr>
                <w:rFonts w:ascii="Calibri" w:hAnsi="Calibri"/>
              </w:rPr>
              <w:fldChar w:fldCharType="separate"/>
            </w:r>
            <w:bookmarkStart w:id="135" w:name="__Fieldmark__18106_1346287334"/>
            <w:bookmarkEnd w:id="135"/>
            <w:r w:rsidRPr="00823463">
              <w:rPr>
                <w:rFonts w:ascii="Calibri" w:hAnsi="Calibri"/>
              </w:rPr>
              <w:fldChar w:fldCharType="end"/>
            </w:r>
            <w:r w:rsidRPr="00823463">
              <w:rPr>
                <w:rFonts w:ascii="Calibri" w:hAnsi="Calibri" w:cs="Calibri"/>
                <w:b w:val="0"/>
                <w:bCs/>
                <w:lang w:val="hr-HR"/>
              </w:rPr>
              <w:t xml:space="preserve"> ostalo</w:t>
            </w:r>
          </w:p>
          <w:p w14:paraId="0949F97D" w14:textId="77777777" w:rsidR="00AD61C9" w:rsidRPr="00823463" w:rsidRDefault="00AD61C9" w:rsidP="00D71DDF">
            <w:pPr>
              <w:pStyle w:val="FieldText"/>
              <w:widowControl w:val="0"/>
              <w:rPr>
                <w:rFonts w:ascii="Calibri" w:hAnsi="Calibri" w:cs="Calibri"/>
                <w:b w:val="0"/>
                <w:bCs/>
                <w:lang w:val="hr-HR"/>
              </w:rPr>
            </w:pPr>
            <w:r w:rsidRPr="00823463">
              <w:rPr>
                <w:rFonts w:ascii="Calibri" w:hAnsi="Calibri" w:cs="Calibri"/>
                <w:b w:val="0"/>
                <w:bCs/>
                <w:lang w:val="hr-HR"/>
              </w:rPr>
              <w:t>___________________</w:t>
            </w:r>
          </w:p>
        </w:tc>
      </w:tr>
      <w:tr w:rsidR="00AD61C9" w:rsidRPr="00823463" w14:paraId="7B9D698A"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4ECBCDA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6. Komentari</w:t>
            </w:r>
          </w:p>
        </w:tc>
      </w:tr>
      <w:tr w:rsidR="00AD61C9" w:rsidRPr="00823463" w14:paraId="104F528D"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60E6C63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0681B8CD"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4E1E968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nastave/konzultacija, istraživanje, seminarski rad, usmeni ispit (usmena prezentacija i rasprava o seminarskom radu)</w:t>
            </w:r>
          </w:p>
        </w:tc>
      </w:tr>
      <w:tr w:rsidR="00AD61C9" w:rsidRPr="00823463" w14:paraId="12CD06FF"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99B385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3002EEA1" w14:textId="77777777" w:rsidTr="00D71DDF">
        <w:trPr>
          <w:trHeight w:val="20"/>
        </w:trPr>
        <w:tc>
          <w:tcPr>
            <w:tcW w:w="1087" w:type="dxa"/>
            <w:tcBorders>
              <w:top w:val="single" w:sz="4" w:space="0" w:color="000000"/>
              <w:left w:val="single" w:sz="4" w:space="0" w:color="000000"/>
              <w:bottom w:val="single" w:sz="4" w:space="0" w:color="000000"/>
              <w:right w:val="single" w:sz="4" w:space="0" w:color="000000"/>
            </w:tcBorders>
            <w:vAlign w:val="center"/>
          </w:tcPr>
          <w:p w14:paraId="5E92309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659" w:type="dxa"/>
            <w:tcBorders>
              <w:top w:val="single" w:sz="4" w:space="0" w:color="000000"/>
              <w:left w:val="single" w:sz="4" w:space="0" w:color="000000"/>
              <w:bottom w:val="single" w:sz="4" w:space="0" w:color="000000"/>
              <w:right w:val="single" w:sz="4" w:space="0" w:color="000000"/>
            </w:tcBorders>
            <w:vAlign w:val="center"/>
          </w:tcPr>
          <w:p w14:paraId="295FD7E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5CEB26E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658" w:type="dxa"/>
            <w:tcBorders>
              <w:top w:val="single" w:sz="4" w:space="0" w:color="000000"/>
              <w:left w:val="single" w:sz="4" w:space="0" w:color="000000"/>
              <w:bottom w:val="single" w:sz="4" w:space="0" w:color="000000"/>
              <w:right w:val="single" w:sz="4" w:space="0" w:color="000000"/>
            </w:tcBorders>
            <w:vAlign w:val="center"/>
          </w:tcPr>
          <w:p w14:paraId="443FCE7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2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1" w:type="dxa"/>
            <w:tcBorders>
              <w:top w:val="single" w:sz="4" w:space="0" w:color="000000"/>
              <w:left w:val="single" w:sz="4" w:space="0" w:color="000000"/>
              <w:bottom w:val="single" w:sz="4" w:space="0" w:color="000000"/>
              <w:right w:val="single" w:sz="4" w:space="0" w:color="000000"/>
            </w:tcBorders>
            <w:vAlign w:val="center"/>
          </w:tcPr>
          <w:p w14:paraId="5EE0C30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660" w:type="dxa"/>
            <w:gridSpan w:val="3"/>
            <w:tcBorders>
              <w:top w:val="single" w:sz="4" w:space="0" w:color="000000"/>
              <w:left w:val="single" w:sz="4" w:space="0" w:color="000000"/>
              <w:bottom w:val="single" w:sz="4" w:space="0" w:color="000000"/>
              <w:right w:val="single" w:sz="4" w:space="0" w:color="000000"/>
            </w:tcBorders>
            <w:vAlign w:val="center"/>
          </w:tcPr>
          <w:p w14:paraId="6FA70A4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532" w:type="dxa"/>
            <w:tcBorders>
              <w:top w:val="single" w:sz="4" w:space="0" w:color="000000"/>
              <w:left w:val="single" w:sz="4" w:space="0" w:color="000000"/>
              <w:bottom w:val="single" w:sz="4" w:space="0" w:color="000000"/>
              <w:right w:val="single" w:sz="4" w:space="0" w:color="000000"/>
            </w:tcBorders>
            <w:vAlign w:val="center"/>
          </w:tcPr>
          <w:p w14:paraId="7641659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2104" w:type="dxa"/>
            <w:gridSpan w:val="2"/>
            <w:tcBorders>
              <w:top w:val="single" w:sz="4" w:space="0" w:color="000000"/>
              <w:left w:val="single" w:sz="4" w:space="0" w:color="000000"/>
              <w:bottom w:val="single" w:sz="4" w:space="0" w:color="000000"/>
              <w:right w:val="single" w:sz="4" w:space="0" w:color="000000"/>
            </w:tcBorders>
            <w:vAlign w:val="center"/>
          </w:tcPr>
          <w:p w14:paraId="45E2FCA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3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4DF4619E" w14:textId="77777777" w:rsidTr="00D71DDF">
        <w:trPr>
          <w:trHeight w:val="20"/>
        </w:trPr>
        <w:tc>
          <w:tcPr>
            <w:tcW w:w="1087" w:type="dxa"/>
            <w:tcBorders>
              <w:top w:val="single" w:sz="4" w:space="0" w:color="000000"/>
              <w:left w:val="single" w:sz="4" w:space="0" w:color="000000"/>
              <w:bottom w:val="single" w:sz="4" w:space="0" w:color="000000"/>
              <w:right w:val="single" w:sz="4" w:space="0" w:color="000000"/>
            </w:tcBorders>
            <w:vAlign w:val="center"/>
          </w:tcPr>
          <w:p w14:paraId="7B89622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659" w:type="dxa"/>
            <w:tcBorders>
              <w:top w:val="single" w:sz="4" w:space="0" w:color="000000"/>
              <w:left w:val="single" w:sz="4" w:space="0" w:color="000000"/>
              <w:bottom w:val="single" w:sz="4" w:space="0" w:color="000000"/>
              <w:right w:val="single" w:sz="4" w:space="0" w:color="000000"/>
            </w:tcBorders>
            <w:vAlign w:val="center"/>
          </w:tcPr>
          <w:p w14:paraId="6087D0A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2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555B959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658" w:type="dxa"/>
            <w:tcBorders>
              <w:top w:val="single" w:sz="4" w:space="0" w:color="000000"/>
              <w:left w:val="single" w:sz="4" w:space="0" w:color="000000"/>
              <w:bottom w:val="single" w:sz="4" w:space="0" w:color="000000"/>
              <w:right w:val="single" w:sz="4" w:space="0" w:color="000000"/>
            </w:tcBorders>
            <w:vAlign w:val="center"/>
          </w:tcPr>
          <w:p w14:paraId="3585B6C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101" w:type="dxa"/>
            <w:tcBorders>
              <w:top w:val="single" w:sz="4" w:space="0" w:color="000000"/>
              <w:left w:val="single" w:sz="4" w:space="0" w:color="000000"/>
              <w:bottom w:val="single" w:sz="4" w:space="0" w:color="000000"/>
              <w:right w:val="single" w:sz="4" w:space="0" w:color="000000"/>
            </w:tcBorders>
            <w:vAlign w:val="center"/>
          </w:tcPr>
          <w:p w14:paraId="65C2386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660" w:type="dxa"/>
            <w:gridSpan w:val="3"/>
            <w:tcBorders>
              <w:top w:val="single" w:sz="4" w:space="0" w:color="000000"/>
              <w:left w:val="single" w:sz="4" w:space="0" w:color="000000"/>
              <w:bottom w:val="single" w:sz="4" w:space="0" w:color="000000"/>
              <w:right w:val="single" w:sz="4" w:space="0" w:color="000000"/>
            </w:tcBorders>
            <w:vAlign w:val="center"/>
          </w:tcPr>
          <w:p w14:paraId="66FB8DA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2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2" w:type="dxa"/>
            <w:tcBorders>
              <w:top w:val="single" w:sz="4" w:space="0" w:color="000000"/>
              <w:left w:val="single" w:sz="4" w:space="0" w:color="000000"/>
              <w:bottom w:val="single" w:sz="4" w:space="0" w:color="000000"/>
              <w:right w:val="single" w:sz="4" w:space="0" w:color="000000"/>
            </w:tcBorders>
            <w:vAlign w:val="center"/>
          </w:tcPr>
          <w:p w14:paraId="5B763AA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104" w:type="dxa"/>
            <w:gridSpan w:val="2"/>
            <w:tcBorders>
              <w:top w:val="single" w:sz="4" w:space="0" w:color="000000"/>
              <w:left w:val="single" w:sz="4" w:space="0" w:color="000000"/>
              <w:bottom w:val="single" w:sz="4" w:space="0" w:color="000000"/>
              <w:right w:val="single" w:sz="4" w:space="0" w:color="000000"/>
            </w:tcBorders>
            <w:vAlign w:val="center"/>
          </w:tcPr>
          <w:p w14:paraId="61B3E8B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r>
      <w:tr w:rsidR="00AD61C9" w:rsidRPr="00823463" w14:paraId="67105943" w14:textId="77777777" w:rsidTr="00D71DDF">
        <w:trPr>
          <w:trHeight w:val="20"/>
        </w:trPr>
        <w:tc>
          <w:tcPr>
            <w:tcW w:w="1087" w:type="dxa"/>
            <w:tcBorders>
              <w:top w:val="single" w:sz="4" w:space="0" w:color="000000"/>
              <w:left w:val="single" w:sz="4" w:space="0" w:color="000000"/>
              <w:bottom w:val="single" w:sz="4" w:space="0" w:color="000000"/>
              <w:right w:val="single" w:sz="4" w:space="0" w:color="000000"/>
            </w:tcBorders>
            <w:vAlign w:val="center"/>
          </w:tcPr>
          <w:p w14:paraId="3351C4C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659" w:type="dxa"/>
            <w:tcBorders>
              <w:top w:val="single" w:sz="4" w:space="0" w:color="000000"/>
              <w:left w:val="single" w:sz="4" w:space="0" w:color="000000"/>
              <w:bottom w:val="single" w:sz="4" w:space="0" w:color="000000"/>
              <w:right w:val="single" w:sz="4" w:space="0" w:color="000000"/>
            </w:tcBorders>
            <w:vAlign w:val="center"/>
          </w:tcPr>
          <w:p w14:paraId="62F648E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1D588F0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658" w:type="dxa"/>
            <w:tcBorders>
              <w:top w:val="single" w:sz="4" w:space="0" w:color="000000"/>
              <w:left w:val="single" w:sz="4" w:space="0" w:color="000000"/>
              <w:bottom w:val="single" w:sz="4" w:space="0" w:color="000000"/>
              <w:right w:val="single" w:sz="4" w:space="0" w:color="000000"/>
            </w:tcBorders>
            <w:vAlign w:val="center"/>
          </w:tcPr>
          <w:p w14:paraId="6972EA3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2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1" w:type="dxa"/>
            <w:tcBorders>
              <w:top w:val="single" w:sz="4" w:space="0" w:color="000000"/>
              <w:left w:val="single" w:sz="4" w:space="0" w:color="000000"/>
              <w:bottom w:val="single" w:sz="4" w:space="0" w:color="000000"/>
              <w:right w:val="single" w:sz="4" w:space="0" w:color="000000"/>
            </w:tcBorders>
            <w:vAlign w:val="center"/>
          </w:tcPr>
          <w:p w14:paraId="788FF31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660" w:type="dxa"/>
            <w:gridSpan w:val="3"/>
            <w:tcBorders>
              <w:top w:val="single" w:sz="4" w:space="0" w:color="000000"/>
              <w:left w:val="single" w:sz="4" w:space="0" w:color="000000"/>
              <w:bottom w:val="single" w:sz="4" w:space="0" w:color="000000"/>
              <w:right w:val="single" w:sz="4" w:space="0" w:color="000000"/>
            </w:tcBorders>
            <w:vAlign w:val="center"/>
          </w:tcPr>
          <w:p w14:paraId="456D41D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2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2" w:type="dxa"/>
            <w:tcBorders>
              <w:top w:val="single" w:sz="4" w:space="0" w:color="000000"/>
              <w:left w:val="single" w:sz="4" w:space="0" w:color="000000"/>
              <w:bottom w:val="single" w:sz="4" w:space="0" w:color="000000"/>
              <w:right w:val="single" w:sz="4" w:space="0" w:color="000000"/>
            </w:tcBorders>
            <w:vAlign w:val="center"/>
          </w:tcPr>
          <w:p w14:paraId="0B83035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2104" w:type="dxa"/>
            <w:gridSpan w:val="2"/>
            <w:tcBorders>
              <w:top w:val="single" w:sz="4" w:space="0" w:color="000000"/>
              <w:left w:val="single" w:sz="4" w:space="0" w:color="000000"/>
              <w:bottom w:val="single" w:sz="4" w:space="0" w:color="000000"/>
              <w:right w:val="single" w:sz="4" w:space="0" w:color="000000"/>
            </w:tcBorders>
            <w:vAlign w:val="center"/>
          </w:tcPr>
          <w:p w14:paraId="3C24B3B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3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09EDA9D0" w14:textId="77777777" w:rsidTr="00D71DDF">
        <w:trPr>
          <w:trHeight w:val="20"/>
        </w:trPr>
        <w:tc>
          <w:tcPr>
            <w:tcW w:w="1087" w:type="dxa"/>
            <w:tcBorders>
              <w:top w:val="single" w:sz="4" w:space="0" w:color="000000"/>
              <w:left w:val="single" w:sz="4" w:space="0" w:color="000000"/>
              <w:bottom w:val="single" w:sz="4" w:space="0" w:color="000000"/>
              <w:right w:val="single" w:sz="4" w:space="0" w:color="000000"/>
            </w:tcBorders>
            <w:vAlign w:val="center"/>
          </w:tcPr>
          <w:p w14:paraId="793D45F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659" w:type="dxa"/>
            <w:tcBorders>
              <w:top w:val="single" w:sz="4" w:space="0" w:color="000000"/>
              <w:left w:val="single" w:sz="4" w:space="0" w:color="000000"/>
              <w:bottom w:val="single" w:sz="4" w:space="0" w:color="000000"/>
              <w:right w:val="single" w:sz="4" w:space="0" w:color="000000"/>
            </w:tcBorders>
            <w:vAlign w:val="center"/>
          </w:tcPr>
          <w:p w14:paraId="3EB2F54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3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7278235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05F1BC0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3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1" w:type="dxa"/>
            <w:tcBorders>
              <w:top w:val="single" w:sz="4" w:space="0" w:color="000000"/>
              <w:left w:val="single" w:sz="4" w:space="0" w:color="000000"/>
              <w:bottom w:val="single" w:sz="4" w:space="0" w:color="000000"/>
              <w:right w:val="single" w:sz="4" w:space="0" w:color="000000"/>
            </w:tcBorders>
            <w:vAlign w:val="center"/>
          </w:tcPr>
          <w:p w14:paraId="25C7C53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660" w:type="dxa"/>
            <w:gridSpan w:val="3"/>
            <w:tcBorders>
              <w:top w:val="single" w:sz="4" w:space="0" w:color="000000"/>
              <w:left w:val="single" w:sz="4" w:space="0" w:color="000000"/>
              <w:bottom w:val="single" w:sz="4" w:space="0" w:color="000000"/>
              <w:right w:val="single" w:sz="4" w:space="0" w:color="000000"/>
            </w:tcBorders>
            <w:vAlign w:val="center"/>
          </w:tcPr>
          <w:p w14:paraId="7BE6ADC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3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2" w:type="dxa"/>
            <w:tcBorders>
              <w:top w:val="single" w:sz="4" w:space="0" w:color="000000"/>
              <w:left w:val="single" w:sz="4" w:space="0" w:color="000000"/>
              <w:bottom w:val="single" w:sz="4" w:space="0" w:color="000000"/>
              <w:right w:val="single" w:sz="4" w:space="0" w:color="000000"/>
            </w:tcBorders>
            <w:vAlign w:val="center"/>
          </w:tcPr>
          <w:p w14:paraId="5BA62F8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104" w:type="dxa"/>
            <w:gridSpan w:val="2"/>
            <w:tcBorders>
              <w:top w:val="single" w:sz="4" w:space="0" w:color="000000"/>
              <w:left w:val="single" w:sz="4" w:space="0" w:color="000000"/>
              <w:bottom w:val="single" w:sz="4" w:space="0" w:color="000000"/>
              <w:right w:val="single" w:sz="4" w:space="0" w:color="000000"/>
            </w:tcBorders>
            <w:vAlign w:val="center"/>
          </w:tcPr>
          <w:p w14:paraId="1179D50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3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544C12C1"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7D983C3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31EC627D"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0578561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U oblikovanju se konačne ocjene uzima u obzir ocjena seminarskog rada koji se temelji na istraživanju (opis projekta unaprjeđenja kvalitete u informacijskoj ustanovi prema dogovoru) i razgovora o seminarskom radu. Ocjena kolegija računa se na temelju procjene sljedećih elemenata: 30% istraživanje za seminarski rad, 50% </w:t>
            </w:r>
            <w:r w:rsidRPr="00823463">
              <w:rPr>
                <w:rFonts w:ascii="Calibri" w:hAnsi="Calibri" w:cs="Calibri"/>
                <w:color w:val="231F20"/>
                <w:sz w:val="20"/>
                <w:szCs w:val="20"/>
              </w:rPr>
              <w:lastRenderedPageBreak/>
              <w:t xml:space="preserve">kvaliteta pisanog seminarskog rada, 20% usmena prezentacija i rasprava o seminarskom radu. </w:t>
            </w:r>
          </w:p>
          <w:p w14:paraId="748BCAB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Skala ocjenjivanja je sljedeća: 110-125 ocjenskih bodova (55%-62%) = dovoljan (2), 126-159 ocjenskih bodova (63%-79%) = dobar (3), 160-179 ocjenskih bodova (80%-89%) = vrlo dobar (4), 180-200 ocjenskih bodova (90%-100%) = izvrstan (5).</w:t>
            </w:r>
          </w:p>
        </w:tc>
      </w:tr>
      <w:tr w:rsidR="00AD61C9" w:rsidRPr="00823463" w14:paraId="77C09D07"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48B1C1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10. Obvezatna literatura (u trenutku prijave prijedloga studijskog programa)</w:t>
            </w:r>
          </w:p>
        </w:tc>
      </w:tr>
      <w:tr w:rsidR="00AD61C9" w:rsidRPr="00823463" w14:paraId="7E9ACE27"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355021D" w14:textId="77777777" w:rsidR="00AD61C9" w:rsidRPr="00823463" w:rsidRDefault="00AD61C9" w:rsidP="002429E4">
            <w:pPr>
              <w:pStyle w:val="box473022"/>
              <w:widowControl w:val="0"/>
              <w:numPr>
                <w:ilvl w:val="0"/>
                <w:numId w:val="9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Balague, N., Saarti, J. Managing your library and its quality: the ISO 9001 way. Oxford, Cambridge, New Delhi: Chandos, 2011.</w:t>
            </w:r>
          </w:p>
          <w:p w14:paraId="5F3EF404" w14:textId="77777777" w:rsidR="00AD61C9" w:rsidRPr="00823463" w:rsidRDefault="00AD61C9" w:rsidP="002429E4">
            <w:pPr>
              <w:pStyle w:val="box473022"/>
              <w:widowControl w:val="0"/>
              <w:numPr>
                <w:ilvl w:val="0"/>
                <w:numId w:val="9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Buntak i suradnici. Kvaliteta i sustavi upravljanja kvalitetom: vodič za uspješnu implementaciju i održavanje sustava kvalitetnog upravljanja u poduzećima. Zagreb: Hrvatska gospodarska komora, 2021. </w:t>
            </w:r>
          </w:p>
          <w:p w14:paraId="0D24235C" w14:textId="77777777" w:rsidR="00AD61C9" w:rsidRPr="00823463" w:rsidRDefault="00AD61C9" w:rsidP="002429E4">
            <w:pPr>
              <w:pStyle w:val="box473022"/>
              <w:widowControl w:val="0"/>
              <w:numPr>
                <w:ilvl w:val="0"/>
                <w:numId w:val="9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Juran, J. M., De Feo, J. A. Juran's quality handbook: the complete guide to performance excellence. 6th ed. New York etc.:McGraw Hill, 2010.</w:t>
            </w:r>
          </w:p>
          <w:p w14:paraId="3E6D3519" w14:textId="77777777" w:rsidR="00AD61C9" w:rsidRPr="00823463" w:rsidRDefault="00AD61C9" w:rsidP="002429E4">
            <w:pPr>
              <w:pStyle w:val="box473022"/>
              <w:widowControl w:val="0"/>
              <w:numPr>
                <w:ilvl w:val="0"/>
                <w:numId w:val="9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Munde, G., Marks, K. Surviving the future: academic libraries, quality and assessment. Oxford, Cambridge, New Delhi: Chandos, 2009. </w:t>
            </w:r>
          </w:p>
        </w:tc>
      </w:tr>
      <w:tr w:rsidR="00AD61C9" w:rsidRPr="00823463" w14:paraId="2231F26A"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13E3B8B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r>
      <w:tr w:rsidR="00AD61C9" w:rsidRPr="00823463" w14:paraId="0A676FA0"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712D8D3E" w14:textId="77777777" w:rsidR="00AD61C9" w:rsidRPr="00823463" w:rsidRDefault="00AD61C9" w:rsidP="002429E4">
            <w:pPr>
              <w:pStyle w:val="box473022"/>
              <w:widowControl w:val="0"/>
              <w:numPr>
                <w:ilvl w:val="0"/>
                <w:numId w:val="5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Carbone, F., Oosterbeekb, L.,  Costac, C., Ferreira, A.M. Extending and adapting the concept of quality management for museums and cultural heritage attractions: a comparative study of southern European cultural heritage managers' perceptions. // Tourism Management Perspectives 35(2020), 100698</w:t>
            </w:r>
          </w:p>
          <w:p w14:paraId="7B908153" w14:textId="77777777" w:rsidR="00AD61C9" w:rsidRPr="00823463" w:rsidRDefault="00AD61C9" w:rsidP="002429E4">
            <w:pPr>
              <w:pStyle w:val="box473022"/>
              <w:widowControl w:val="0"/>
              <w:numPr>
                <w:ilvl w:val="0"/>
                <w:numId w:val="5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Hsieh, P., Chang, P., Lu, K. Quality management approaches in libraries and information services. // LIBRI 50(2000), 191-201. </w:t>
            </w:r>
          </w:p>
          <w:p w14:paraId="71BE4C74" w14:textId="77777777" w:rsidR="00AD61C9" w:rsidRPr="00823463" w:rsidRDefault="00AD61C9" w:rsidP="002429E4">
            <w:pPr>
              <w:pStyle w:val="box473022"/>
              <w:widowControl w:val="0"/>
              <w:numPr>
                <w:ilvl w:val="0"/>
                <w:numId w:val="5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Kumbar, R. D. The importance of marketing and Total Quality Management in libraries. // E-JASL5, 2-3(2004). </w:t>
            </w:r>
          </w:p>
          <w:p w14:paraId="2C87EF5C" w14:textId="77777777" w:rsidR="00AD61C9" w:rsidRPr="00823463" w:rsidRDefault="00AD61C9" w:rsidP="002429E4">
            <w:pPr>
              <w:pStyle w:val="box473022"/>
              <w:widowControl w:val="0"/>
              <w:numPr>
                <w:ilvl w:val="0"/>
                <w:numId w:val="5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McGregor, F. Excellent libraries: a quality assurance perspective. U in Nitecki, DA (ed), Advances in Librarianship, 28, 2004, 17-53. Elsevier 2004.</w:t>
            </w:r>
          </w:p>
          <w:p w14:paraId="75F66194" w14:textId="77777777" w:rsidR="00AD61C9" w:rsidRPr="00823463" w:rsidRDefault="00AD61C9" w:rsidP="002429E4">
            <w:pPr>
              <w:pStyle w:val="box473022"/>
              <w:widowControl w:val="0"/>
              <w:numPr>
                <w:ilvl w:val="0"/>
                <w:numId w:val="5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Saarti, J., Juntunen, A.The benefits of a quality management system. // Library Management 32, 3(2011), str. 183 – 190</w:t>
            </w:r>
          </w:p>
          <w:p w14:paraId="080A5DB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ISO norme: </w:t>
            </w:r>
          </w:p>
          <w:p w14:paraId="10B9B4A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ISO/TR 28118 – Infomation and documentation – Performance indicators for national libraries</w:t>
            </w:r>
          </w:p>
          <w:p w14:paraId="3F546AF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ISO 2789:2013 – Informacije i dokumentacija – Međunarodna knjižnična statistika</w:t>
            </w:r>
          </w:p>
          <w:p w14:paraId="24979E8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ISO 11620:2014 – Informacije i dokumentacija – Pokazatelji učinka knjižnice</w:t>
            </w:r>
          </w:p>
          <w:p w14:paraId="67AA82D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HRN ISO 16439:2014 Informacije i dokumentacija -- Metode i postupci za procjenu utjecaja knjižnica</w:t>
            </w:r>
          </w:p>
          <w:p w14:paraId="136ADA2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ISO 21246:2019 Information and documentation — Key indicators for museums</w:t>
            </w:r>
          </w:p>
          <w:p w14:paraId="05401F2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ISO 18461: 2016  International Museum Statistics </w:t>
            </w:r>
          </w:p>
          <w:p w14:paraId="07F6EC5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Preostala dopunska literatura bit će dogovorena sa svakim pojedinim studentom, ovisno o istraživačkoj temi</w:t>
            </w:r>
          </w:p>
          <w:p w14:paraId="26D6682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437BB80A"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D32087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AD61C9" w:rsidRPr="00823463" w14:paraId="71B7EC9F" w14:textId="77777777" w:rsidTr="00D71DDF">
        <w:trPr>
          <w:trHeight w:val="111"/>
        </w:trPr>
        <w:tc>
          <w:tcPr>
            <w:tcW w:w="4868" w:type="dxa"/>
            <w:gridSpan w:val="7"/>
            <w:tcBorders>
              <w:top w:val="single" w:sz="4" w:space="0" w:color="000000"/>
              <w:left w:val="single" w:sz="4" w:space="0" w:color="000000"/>
              <w:bottom w:val="single" w:sz="4" w:space="0" w:color="000000"/>
              <w:right w:val="single" w:sz="4" w:space="0" w:color="000000"/>
            </w:tcBorders>
            <w:vAlign w:val="center"/>
          </w:tcPr>
          <w:p w14:paraId="7C50264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 xml:space="preserve">Naslov </w:t>
            </w:r>
          </w:p>
        </w:tc>
        <w:tc>
          <w:tcPr>
            <w:tcW w:w="2099" w:type="dxa"/>
            <w:gridSpan w:val="3"/>
            <w:tcBorders>
              <w:top w:val="single" w:sz="4" w:space="0" w:color="000000"/>
              <w:left w:val="single" w:sz="4" w:space="0" w:color="000000"/>
              <w:bottom w:val="single" w:sz="4" w:space="0" w:color="000000"/>
              <w:right w:val="single" w:sz="4" w:space="0" w:color="000000"/>
            </w:tcBorders>
            <w:vAlign w:val="center"/>
          </w:tcPr>
          <w:p w14:paraId="29DA73E6"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primjeraka</w:t>
            </w:r>
          </w:p>
        </w:tc>
        <w:tc>
          <w:tcPr>
            <w:tcW w:w="2104" w:type="dxa"/>
            <w:gridSpan w:val="2"/>
            <w:tcBorders>
              <w:top w:val="single" w:sz="4" w:space="0" w:color="000000"/>
              <w:left w:val="single" w:sz="4" w:space="0" w:color="000000"/>
              <w:bottom w:val="single" w:sz="4" w:space="0" w:color="000000"/>
              <w:right w:val="single" w:sz="4" w:space="0" w:color="000000"/>
            </w:tcBorders>
            <w:vAlign w:val="center"/>
          </w:tcPr>
          <w:p w14:paraId="3C9D183F"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studenata</w:t>
            </w:r>
          </w:p>
        </w:tc>
      </w:tr>
      <w:tr w:rsidR="00AD61C9" w:rsidRPr="00823463" w14:paraId="6FD59A95" w14:textId="77777777" w:rsidTr="00D71DDF">
        <w:trPr>
          <w:trHeight w:val="431"/>
        </w:trPr>
        <w:tc>
          <w:tcPr>
            <w:tcW w:w="4868" w:type="dxa"/>
            <w:gridSpan w:val="7"/>
            <w:tcBorders>
              <w:top w:val="single" w:sz="4" w:space="0" w:color="000000"/>
              <w:left w:val="single" w:sz="4" w:space="0" w:color="000000"/>
              <w:bottom w:val="single" w:sz="4" w:space="0" w:color="000000"/>
              <w:right w:val="single" w:sz="4" w:space="0" w:color="000000"/>
            </w:tcBorders>
            <w:vAlign w:val="center"/>
          </w:tcPr>
          <w:p w14:paraId="37FD716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Balague, N., Saarti, J. Managing your library and its quality: the ISO 9001 way.</w:t>
            </w:r>
          </w:p>
        </w:tc>
        <w:tc>
          <w:tcPr>
            <w:tcW w:w="2099" w:type="dxa"/>
            <w:gridSpan w:val="3"/>
            <w:tcBorders>
              <w:top w:val="single" w:sz="4" w:space="0" w:color="000000"/>
              <w:left w:val="single" w:sz="4" w:space="0" w:color="000000"/>
              <w:bottom w:val="single" w:sz="4" w:space="0" w:color="000000"/>
              <w:right w:val="single" w:sz="4" w:space="0" w:color="000000"/>
            </w:tcBorders>
            <w:vAlign w:val="center"/>
          </w:tcPr>
          <w:p w14:paraId="10F3FD3F"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dostupno u pdf-u</w:t>
            </w:r>
          </w:p>
        </w:tc>
        <w:tc>
          <w:tcPr>
            <w:tcW w:w="2104" w:type="dxa"/>
            <w:gridSpan w:val="2"/>
            <w:tcBorders>
              <w:top w:val="single" w:sz="4" w:space="0" w:color="000000"/>
              <w:left w:val="single" w:sz="4" w:space="0" w:color="000000"/>
              <w:bottom w:val="single" w:sz="4" w:space="0" w:color="000000"/>
              <w:right w:val="single" w:sz="4" w:space="0" w:color="000000"/>
            </w:tcBorders>
            <w:vAlign w:val="center"/>
          </w:tcPr>
          <w:p w14:paraId="7B470D49"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0758F72A" w14:textId="77777777" w:rsidTr="00D71DDF">
        <w:trPr>
          <w:trHeight w:val="108"/>
        </w:trPr>
        <w:tc>
          <w:tcPr>
            <w:tcW w:w="4868" w:type="dxa"/>
            <w:gridSpan w:val="7"/>
            <w:tcBorders>
              <w:top w:val="single" w:sz="4" w:space="0" w:color="000000"/>
              <w:left w:val="single" w:sz="4" w:space="0" w:color="000000"/>
              <w:bottom w:val="single" w:sz="4" w:space="0" w:color="000000"/>
              <w:right w:val="single" w:sz="4" w:space="0" w:color="000000"/>
            </w:tcBorders>
            <w:vAlign w:val="center"/>
          </w:tcPr>
          <w:p w14:paraId="70984A1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Buntak i suradnici. Kvaliteta i sustavi upravljanja kvalitetom: vodič za uspješnu implementaciju i održavanje sustava kvalitetnog upravljanja u poduzećima</w:t>
            </w:r>
          </w:p>
        </w:tc>
        <w:tc>
          <w:tcPr>
            <w:tcW w:w="2099" w:type="dxa"/>
            <w:gridSpan w:val="3"/>
            <w:tcBorders>
              <w:top w:val="single" w:sz="4" w:space="0" w:color="000000"/>
              <w:left w:val="single" w:sz="4" w:space="0" w:color="000000"/>
              <w:bottom w:val="single" w:sz="4" w:space="0" w:color="000000"/>
              <w:right w:val="single" w:sz="4" w:space="0" w:color="000000"/>
            </w:tcBorders>
            <w:vAlign w:val="center"/>
          </w:tcPr>
          <w:p w14:paraId="1D5EB629"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dostupno u otvorenom pristupu</w:t>
            </w:r>
          </w:p>
        </w:tc>
        <w:tc>
          <w:tcPr>
            <w:tcW w:w="2104" w:type="dxa"/>
            <w:gridSpan w:val="2"/>
            <w:tcBorders>
              <w:top w:val="single" w:sz="4" w:space="0" w:color="000000"/>
              <w:left w:val="single" w:sz="4" w:space="0" w:color="000000"/>
              <w:bottom w:val="single" w:sz="4" w:space="0" w:color="000000"/>
              <w:right w:val="single" w:sz="4" w:space="0" w:color="000000"/>
            </w:tcBorders>
            <w:vAlign w:val="center"/>
          </w:tcPr>
          <w:p w14:paraId="557F1517"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482CF6AB" w14:textId="77777777" w:rsidTr="00D71DDF">
        <w:trPr>
          <w:trHeight w:val="108"/>
        </w:trPr>
        <w:tc>
          <w:tcPr>
            <w:tcW w:w="4868" w:type="dxa"/>
            <w:gridSpan w:val="7"/>
            <w:tcBorders>
              <w:top w:val="single" w:sz="4" w:space="0" w:color="000000"/>
              <w:left w:val="single" w:sz="4" w:space="0" w:color="000000"/>
              <w:bottom w:val="single" w:sz="4" w:space="0" w:color="000000"/>
              <w:right w:val="single" w:sz="4" w:space="0" w:color="000000"/>
            </w:tcBorders>
            <w:vAlign w:val="center"/>
          </w:tcPr>
          <w:p w14:paraId="7B0EB7A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Juran, J. M., De Feo, J. A. Juran's quality handbook: the complete guide to performance excellence</w:t>
            </w:r>
          </w:p>
        </w:tc>
        <w:tc>
          <w:tcPr>
            <w:tcW w:w="2099" w:type="dxa"/>
            <w:gridSpan w:val="3"/>
            <w:tcBorders>
              <w:top w:val="single" w:sz="4" w:space="0" w:color="000000"/>
              <w:left w:val="single" w:sz="4" w:space="0" w:color="000000"/>
              <w:bottom w:val="single" w:sz="4" w:space="0" w:color="000000"/>
              <w:right w:val="single" w:sz="4" w:space="0" w:color="000000"/>
            </w:tcBorders>
            <w:vAlign w:val="center"/>
          </w:tcPr>
          <w:p w14:paraId="7EA7B696"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dostupno u pdf-u</w:t>
            </w:r>
          </w:p>
        </w:tc>
        <w:tc>
          <w:tcPr>
            <w:tcW w:w="2104" w:type="dxa"/>
            <w:gridSpan w:val="2"/>
            <w:tcBorders>
              <w:top w:val="single" w:sz="4" w:space="0" w:color="000000"/>
              <w:left w:val="single" w:sz="4" w:space="0" w:color="000000"/>
              <w:bottom w:val="single" w:sz="4" w:space="0" w:color="000000"/>
              <w:right w:val="single" w:sz="4" w:space="0" w:color="000000"/>
            </w:tcBorders>
            <w:vAlign w:val="center"/>
          </w:tcPr>
          <w:p w14:paraId="0314988C"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06D157CA" w14:textId="77777777" w:rsidTr="00D71DDF">
        <w:trPr>
          <w:trHeight w:val="108"/>
        </w:trPr>
        <w:tc>
          <w:tcPr>
            <w:tcW w:w="4868" w:type="dxa"/>
            <w:gridSpan w:val="7"/>
            <w:tcBorders>
              <w:top w:val="single" w:sz="4" w:space="0" w:color="000000"/>
              <w:left w:val="single" w:sz="4" w:space="0" w:color="000000"/>
              <w:bottom w:val="single" w:sz="4" w:space="0" w:color="000000"/>
              <w:right w:val="single" w:sz="4" w:space="0" w:color="000000"/>
            </w:tcBorders>
            <w:vAlign w:val="center"/>
          </w:tcPr>
          <w:p w14:paraId="7FFFE6B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Munde, G., Marks, K. Surviving the future: academic libraries, quality and assessment</w:t>
            </w:r>
          </w:p>
        </w:tc>
        <w:tc>
          <w:tcPr>
            <w:tcW w:w="2099" w:type="dxa"/>
            <w:gridSpan w:val="3"/>
            <w:tcBorders>
              <w:top w:val="single" w:sz="4" w:space="0" w:color="000000"/>
              <w:left w:val="single" w:sz="4" w:space="0" w:color="000000"/>
              <w:bottom w:val="single" w:sz="4" w:space="0" w:color="000000"/>
              <w:right w:val="single" w:sz="4" w:space="0" w:color="000000"/>
            </w:tcBorders>
            <w:vAlign w:val="center"/>
          </w:tcPr>
          <w:p w14:paraId="17432791"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dostupno u pdf-u</w:t>
            </w:r>
          </w:p>
        </w:tc>
        <w:tc>
          <w:tcPr>
            <w:tcW w:w="2104" w:type="dxa"/>
            <w:gridSpan w:val="2"/>
            <w:tcBorders>
              <w:top w:val="single" w:sz="4" w:space="0" w:color="000000"/>
              <w:left w:val="single" w:sz="4" w:space="0" w:color="000000"/>
              <w:bottom w:val="single" w:sz="4" w:space="0" w:color="000000"/>
              <w:right w:val="single" w:sz="4" w:space="0" w:color="000000"/>
            </w:tcBorders>
            <w:vAlign w:val="center"/>
          </w:tcPr>
          <w:p w14:paraId="0651AFC9"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28974E99"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2821827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p>
        </w:tc>
      </w:tr>
      <w:tr w:rsidR="00AD61C9" w:rsidRPr="00823463" w14:paraId="0B844FDC"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4FAF19F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6BE2C561"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6DF85BB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Bilježe se podaci o prisustvovanju studenata nastavi/konzultacijama. Kritička prosudba predanih seminarskih radova te usmene prezentacije i rasprave seminarskog rada. Završna se kvaliteta nastave provjerava studentskom anketom.</w:t>
            </w:r>
          </w:p>
        </w:tc>
      </w:tr>
    </w:tbl>
    <w:p w14:paraId="75BB14E5"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094"/>
        <w:gridCol w:w="657"/>
        <w:gridCol w:w="218"/>
        <w:gridCol w:w="1060"/>
        <w:gridCol w:w="652"/>
        <w:gridCol w:w="1109"/>
        <w:gridCol w:w="212"/>
        <w:gridCol w:w="438"/>
        <w:gridCol w:w="1566"/>
        <w:gridCol w:w="219"/>
        <w:gridCol w:w="1881"/>
        <w:gridCol w:w="238"/>
      </w:tblGrid>
      <w:tr w:rsidR="00AD61C9" w:rsidRPr="00823463" w14:paraId="773900A1" w14:textId="77777777" w:rsidTr="00D71DDF">
        <w:trPr>
          <w:trHeight w:val="431"/>
        </w:trPr>
        <w:tc>
          <w:tcPr>
            <w:tcW w:w="9071" w:type="dxa"/>
            <w:gridSpan w:val="12"/>
            <w:tcBorders>
              <w:top w:val="single" w:sz="6" w:space="0" w:color="000000"/>
              <w:left w:val="single" w:sz="6" w:space="0" w:color="000000"/>
              <w:bottom w:val="single" w:sz="6" w:space="0" w:color="000000"/>
              <w:right w:val="single" w:sz="6" w:space="0" w:color="000000"/>
            </w:tcBorders>
            <w:vAlign w:val="center"/>
          </w:tcPr>
          <w:p w14:paraId="251D7C5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Opće informacije</w:t>
            </w:r>
          </w:p>
        </w:tc>
      </w:tr>
      <w:tr w:rsidR="00AD61C9" w:rsidRPr="00823463" w14:paraId="092A3C1E" w14:textId="77777777" w:rsidTr="00D71DDF">
        <w:trPr>
          <w:trHeight w:val="431"/>
        </w:trPr>
        <w:tc>
          <w:tcPr>
            <w:tcW w:w="1954" w:type="dxa"/>
            <w:gridSpan w:val="3"/>
            <w:tcBorders>
              <w:top w:val="single" w:sz="6" w:space="0" w:color="000000"/>
              <w:left w:val="single" w:sz="6" w:space="0" w:color="000000"/>
              <w:bottom w:val="single" w:sz="6" w:space="0" w:color="000000"/>
              <w:right w:val="single" w:sz="6" w:space="0" w:color="000000"/>
            </w:tcBorders>
            <w:vAlign w:val="center"/>
          </w:tcPr>
          <w:p w14:paraId="60DA229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Nositelj predmeta</w:t>
            </w:r>
          </w:p>
        </w:tc>
        <w:tc>
          <w:tcPr>
            <w:tcW w:w="7117" w:type="dxa"/>
            <w:gridSpan w:val="9"/>
            <w:tcBorders>
              <w:top w:val="single" w:sz="6" w:space="0" w:color="000000"/>
              <w:left w:val="single" w:sz="6" w:space="0" w:color="000000"/>
              <w:bottom w:val="single" w:sz="6" w:space="0" w:color="000000"/>
              <w:right w:val="single" w:sz="6" w:space="0" w:color="000000"/>
            </w:tcBorders>
            <w:vAlign w:val="center"/>
          </w:tcPr>
          <w:p w14:paraId="2B6CD4BE" w14:textId="77777777" w:rsidR="00AD61C9" w:rsidRPr="00823463" w:rsidRDefault="00AD61C9" w:rsidP="00D71DDF">
            <w:pPr>
              <w:widowControl w:val="0"/>
            </w:pPr>
            <w:r w:rsidRPr="00823463">
              <w:t xml:space="preserve">prof. dr. sc. Kornelija Petr Balog, prof. dr. sc. Boris Bosančić, </w:t>
            </w:r>
            <w:r>
              <w:t>izv. prof.</w:t>
            </w:r>
            <w:r w:rsidRPr="00823463">
              <w:t xml:space="preserve"> dr. sc. Kristina Feldvari</w:t>
            </w:r>
          </w:p>
        </w:tc>
      </w:tr>
      <w:tr w:rsidR="00AD61C9" w:rsidRPr="00823463" w14:paraId="7298BD87" w14:textId="77777777" w:rsidTr="00D71DDF">
        <w:trPr>
          <w:trHeight w:val="431"/>
        </w:trPr>
        <w:tc>
          <w:tcPr>
            <w:tcW w:w="1954" w:type="dxa"/>
            <w:gridSpan w:val="3"/>
            <w:tcBorders>
              <w:top w:val="single" w:sz="6" w:space="0" w:color="000000"/>
              <w:left w:val="single" w:sz="6" w:space="0" w:color="000000"/>
              <w:bottom w:val="single" w:sz="6" w:space="0" w:color="000000"/>
              <w:right w:val="single" w:sz="6" w:space="0" w:color="000000"/>
            </w:tcBorders>
            <w:vAlign w:val="center"/>
          </w:tcPr>
          <w:p w14:paraId="3450FC2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117" w:type="dxa"/>
            <w:gridSpan w:val="9"/>
            <w:tcBorders>
              <w:top w:val="single" w:sz="6" w:space="0" w:color="000000"/>
              <w:left w:val="single" w:sz="6" w:space="0" w:color="000000"/>
              <w:bottom w:val="single" w:sz="6" w:space="0" w:color="000000"/>
              <w:right w:val="single" w:sz="6" w:space="0" w:color="000000"/>
            </w:tcBorders>
            <w:vAlign w:val="center"/>
          </w:tcPr>
          <w:p w14:paraId="21E53E6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i/>
                <w:color w:val="231F20"/>
                <w:sz w:val="20"/>
                <w:szCs w:val="20"/>
              </w:rPr>
            </w:pPr>
            <w:r w:rsidRPr="00823463">
              <w:rPr>
                <w:rFonts w:ascii="Calibri" w:hAnsi="Calibri" w:cs="Calibri"/>
                <w:b/>
                <w:i/>
                <w:color w:val="231F20"/>
                <w:sz w:val="20"/>
                <w:szCs w:val="20"/>
              </w:rPr>
              <w:t>Novi pravci u organizaciji informacija</w:t>
            </w:r>
          </w:p>
        </w:tc>
      </w:tr>
      <w:tr w:rsidR="00AD61C9" w:rsidRPr="00823463" w14:paraId="106A1CB1" w14:textId="77777777" w:rsidTr="00D71DDF">
        <w:trPr>
          <w:trHeight w:val="431"/>
        </w:trPr>
        <w:tc>
          <w:tcPr>
            <w:tcW w:w="1954" w:type="dxa"/>
            <w:gridSpan w:val="3"/>
            <w:tcBorders>
              <w:top w:val="single" w:sz="6" w:space="0" w:color="000000"/>
              <w:left w:val="single" w:sz="6" w:space="0" w:color="000000"/>
              <w:bottom w:val="single" w:sz="6" w:space="0" w:color="000000"/>
              <w:right w:val="single" w:sz="6" w:space="0" w:color="000000"/>
            </w:tcBorders>
            <w:vAlign w:val="center"/>
          </w:tcPr>
          <w:p w14:paraId="68ABCD6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17" w:type="dxa"/>
            <w:gridSpan w:val="9"/>
            <w:tcBorders>
              <w:top w:val="single" w:sz="6" w:space="0" w:color="000000"/>
              <w:left w:val="single" w:sz="6" w:space="0" w:color="000000"/>
              <w:bottom w:val="single" w:sz="6" w:space="0" w:color="000000"/>
              <w:right w:val="single" w:sz="6" w:space="0" w:color="000000"/>
            </w:tcBorders>
            <w:vAlign w:val="center"/>
          </w:tcPr>
          <w:p w14:paraId="21F35E0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Doktorski studij informacijskih znanosti</w:t>
            </w:r>
          </w:p>
        </w:tc>
      </w:tr>
      <w:tr w:rsidR="00AD61C9" w:rsidRPr="00823463" w14:paraId="6018D0DD" w14:textId="77777777" w:rsidTr="00D71DDF">
        <w:trPr>
          <w:trHeight w:val="431"/>
        </w:trPr>
        <w:tc>
          <w:tcPr>
            <w:tcW w:w="1954" w:type="dxa"/>
            <w:gridSpan w:val="3"/>
            <w:tcBorders>
              <w:top w:val="single" w:sz="6" w:space="0" w:color="000000"/>
              <w:left w:val="single" w:sz="6" w:space="0" w:color="000000"/>
              <w:bottom w:val="single" w:sz="6" w:space="0" w:color="000000"/>
              <w:right w:val="single" w:sz="6" w:space="0" w:color="000000"/>
            </w:tcBorders>
            <w:vAlign w:val="center"/>
          </w:tcPr>
          <w:p w14:paraId="51DB5AF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17" w:type="dxa"/>
            <w:gridSpan w:val="9"/>
            <w:tcBorders>
              <w:top w:val="single" w:sz="6" w:space="0" w:color="000000"/>
              <w:left w:val="single" w:sz="6" w:space="0" w:color="000000"/>
              <w:bottom w:val="single" w:sz="6" w:space="0" w:color="000000"/>
              <w:right w:val="single" w:sz="6" w:space="0" w:color="000000"/>
            </w:tcBorders>
            <w:vAlign w:val="center"/>
          </w:tcPr>
          <w:p w14:paraId="673E679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Izborni</w:t>
            </w:r>
          </w:p>
        </w:tc>
      </w:tr>
      <w:tr w:rsidR="00AD61C9" w:rsidRPr="00823463" w14:paraId="3EF3AFB5" w14:textId="77777777" w:rsidTr="00D71DDF">
        <w:trPr>
          <w:trHeight w:val="431"/>
        </w:trPr>
        <w:tc>
          <w:tcPr>
            <w:tcW w:w="1954" w:type="dxa"/>
            <w:gridSpan w:val="3"/>
            <w:tcBorders>
              <w:top w:val="single" w:sz="6" w:space="0" w:color="000000"/>
              <w:left w:val="single" w:sz="6" w:space="0" w:color="000000"/>
              <w:bottom w:val="single" w:sz="6" w:space="0" w:color="000000"/>
              <w:right w:val="single" w:sz="6" w:space="0" w:color="000000"/>
            </w:tcBorders>
            <w:vAlign w:val="center"/>
          </w:tcPr>
          <w:p w14:paraId="3311934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17" w:type="dxa"/>
            <w:gridSpan w:val="9"/>
            <w:tcBorders>
              <w:top w:val="single" w:sz="6" w:space="0" w:color="000000"/>
              <w:left w:val="single" w:sz="6" w:space="0" w:color="000000"/>
              <w:bottom w:val="single" w:sz="6" w:space="0" w:color="000000"/>
              <w:right w:val="single" w:sz="6" w:space="0" w:color="000000"/>
            </w:tcBorders>
            <w:vAlign w:val="center"/>
          </w:tcPr>
          <w:p w14:paraId="444C520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1/II-2/III</w:t>
            </w:r>
          </w:p>
        </w:tc>
      </w:tr>
      <w:tr w:rsidR="00AD61C9" w:rsidRPr="00823463" w14:paraId="42D72A63" w14:textId="77777777" w:rsidTr="00D71DDF">
        <w:trPr>
          <w:trHeight w:val="431"/>
        </w:trPr>
        <w:tc>
          <w:tcPr>
            <w:tcW w:w="1954" w:type="dxa"/>
            <w:gridSpan w:val="3"/>
            <w:vMerge w:val="restart"/>
            <w:tcBorders>
              <w:top w:val="single" w:sz="6" w:space="0" w:color="000000"/>
              <w:left w:val="single" w:sz="6" w:space="0" w:color="000000"/>
              <w:bottom w:val="single" w:sz="6" w:space="0" w:color="000000"/>
              <w:right w:val="single" w:sz="6" w:space="0" w:color="000000"/>
            </w:tcBorders>
            <w:vAlign w:val="center"/>
          </w:tcPr>
          <w:p w14:paraId="25A8927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449" w:type="dxa"/>
            <w:gridSpan w:val="5"/>
            <w:tcBorders>
              <w:top w:val="single" w:sz="6" w:space="0" w:color="000000"/>
              <w:left w:val="single" w:sz="6" w:space="0" w:color="000000"/>
              <w:bottom w:val="single" w:sz="6" w:space="0" w:color="000000"/>
              <w:right w:val="single" w:sz="6" w:space="0" w:color="000000"/>
            </w:tcBorders>
            <w:vAlign w:val="center"/>
          </w:tcPr>
          <w:p w14:paraId="4F06AAC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668" w:type="dxa"/>
            <w:gridSpan w:val="4"/>
            <w:tcBorders>
              <w:top w:val="single" w:sz="6" w:space="0" w:color="000000"/>
              <w:left w:val="single" w:sz="6" w:space="0" w:color="000000"/>
              <w:bottom w:val="single" w:sz="6" w:space="0" w:color="000000"/>
              <w:right w:val="single" w:sz="6" w:space="0" w:color="000000"/>
            </w:tcBorders>
            <w:vAlign w:val="center"/>
          </w:tcPr>
          <w:p w14:paraId="4DD36BB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5</w:t>
            </w:r>
          </w:p>
        </w:tc>
      </w:tr>
      <w:tr w:rsidR="00AD61C9" w:rsidRPr="00823463" w14:paraId="76ED4DE0" w14:textId="77777777" w:rsidTr="00D71DDF">
        <w:trPr>
          <w:trHeight w:val="431"/>
        </w:trPr>
        <w:tc>
          <w:tcPr>
            <w:tcW w:w="1954" w:type="dxa"/>
            <w:gridSpan w:val="3"/>
            <w:vMerge/>
            <w:tcBorders>
              <w:top w:val="single" w:sz="6" w:space="0" w:color="000000"/>
              <w:left w:val="single" w:sz="6" w:space="0" w:color="000000"/>
              <w:bottom w:val="single" w:sz="6" w:space="0" w:color="000000"/>
              <w:right w:val="single" w:sz="6" w:space="0" w:color="000000"/>
            </w:tcBorders>
            <w:vAlign w:val="center"/>
          </w:tcPr>
          <w:p w14:paraId="5381DD9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449" w:type="dxa"/>
            <w:gridSpan w:val="5"/>
            <w:tcBorders>
              <w:top w:val="single" w:sz="6" w:space="0" w:color="000000"/>
              <w:left w:val="single" w:sz="6" w:space="0" w:color="000000"/>
              <w:bottom w:val="single" w:sz="6" w:space="0" w:color="000000"/>
              <w:right w:val="single" w:sz="6" w:space="0" w:color="000000"/>
            </w:tcBorders>
            <w:vAlign w:val="center"/>
          </w:tcPr>
          <w:p w14:paraId="381E206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668" w:type="dxa"/>
            <w:gridSpan w:val="4"/>
            <w:tcBorders>
              <w:top w:val="single" w:sz="6" w:space="0" w:color="000000"/>
              <w:left w:val="single" w:sz="6" w:space="0" w:color="000000"/>
              <w:bottom w:val="single" w:sz="6" w:space="0" w:color="000000"/>
              <w:right w:val="single" w:sz="6" w:space="0" w:color="000000"/>
            </w:tcBorders>
            <w:vAlign w:val="center"/>
          </w:tcPr>
          <w:p w14:paraId="76CECF2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10+0+20</w:t>
            </w:r>
          </w:p>
        </w:tc>
      </w:tr>
      <w:tr w:rsidR="00AD61C9" w:rsidRPr="00823463" w14:paraId="60213B87"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08D1744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6665880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p>
        </w:tc>
      </w:tr>
      <w:tr w:rsidR="00AD61C9" w:rsidRPr="00823463" w14:paraId="6AB999C4"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75F59DF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55B9AC9D"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6D4CE54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Cilj je predmeta studente upoznati s novim pravcima u organizaciji informacija u suvremenom informacijskom društvu te izazovima koji donose za informacijske stručnjake. Kolegij problematizira organizaciju informacija u različitim baštinskim ustanovama te relevantnim konceptualnim modelima za svaku od njih (npr. IFLA LRM, CIDOC CRM, RiC) kao i primjenu različitih normi za organizaciju informacija poput normi CDWA, ISAAR(CPF), ISAD(G), ISBD, RDA, Spectrum itd. Studenti se upoznaju sa sličnostima i razlikama organizacije informacija u različitim okruženjima na primjeru najnovijeg hrvatskog nacionalnog kataložnog pravilnika za organizaciju informacija (KAM). Kolegiji također problematizira predmetni pristup informacijama sa stajališta novih pristupa predmetnom označivanju i pristupu istima putem sustava za organizaciju znanja (KOS), posebice kontroliranih rječnika – tezaurusa. </w:t>
            </w:r>
          </w:p>
          <w:p w14:paraId="3A04659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Posebna pažnja posvećuje se konceptu povezanih (otvorenih) podataka koji nailazi na sve veću primjenu u baštinskim ustanovama (katalozi, zbirke i sl.). U skladu s tim, studenti se upoznaju s najnovijim dostignućima </w:t>
            </w:r>
            <w:r w:rsidRPr="00823463">
              <w:rPr>
                <w:rFonts w:ascii="Calibri" w:hAnsi="Calibri" w:cs="Calibri"/>
                <w:color w:val="231F20"/>
                <w:sz w:val="20"/>
                <w:szCs w:val="20"/>
              </w:rPr>
              <w:lastRenderedPageBreak/>
              <w:t>vezanim uz razvoj tehnologija semantičkog weba na kojima povezani podaci počivaju (RDF, RDF Schema, OWL, SPARQL, SKOS itd.)</w:t>
            </w:r>
          </w:p>
        </w:tc>
      </w:tr>
      <w:tr w:rsidR="00AD61C9" w:rsidRPr="00823463" w14:paraId="1893BF12"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4F1FF8A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2. Uvjeti za upis predmeta</w:t>
            </w:r>
          </w:p>
        </w:tc>
      </w:tr>
      <w:tr w:rsidR="00AD61C9" w:rsidRPr="00823463" w14:paraId="1A93C734"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7715CE2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p>
        </w:tc>
      </w:tr>
      <w:tr w:rsidR="00AD61C9" w:rsidRPr="00823463" w14:paraId="7085C68A"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24DDF8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7A6CA472"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71E7D5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47BA5688"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Raspravljati o izazovima kreiranja uspješnih i učinkovitih sustava za organizaciju informacija u suvremenom informacijskom društvu</w:t>
            </w:r>
          </w:p>
          <w:p w14:paraId="52966B88"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interpretirati kompleksnost procesa predmetnog označivanja i predmetnog pristupa informacijama i dokumentima sadržanim u informacijskim sustavima.  </w:t>
            </w:r>
          </w:p>
          <w:p w14:paraId="6FA82F39"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primijeniti konceptualne modele za organizaciju informacija u različitim okruženjima</w:t>
            </w:r>
          </w:p>
          <w:p w14:paraId="22289059"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prezentirati vlastiti istraživački projekt iz područja organizacije informacija</w:t>
            </w:r>
          </w:p>
          <w:p w14:paraId="09367CBA"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interpretirati koncept povezanih podataka u kontekstu semantičkog weba</w:t>
            </w:r>
          </w:p>
          <w:p w14:paraId="0A5BAF9C"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prezentirati koncept povezanih podataka na primjeru kataloga ili zbirki baštinskih ustanova</w:t>
            </w:r>
          </w:p>
        </w:tc>
      </w:tr>
      <w:tr w:rsidR="00AD61C9" w:rsidRPr="00823463" w14:paraId="1DFDF3A6"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4EDB32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r>
      <w:tr w:rsidR="00AD61C9" w:rsidRPr="00823463" w14:paraId="636AC570"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278E80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Sadržaj: Semantički web, povezani (otvoreni) podaci i RDA; tehnologije semantičkog weba (RDF, RDF Schema, OWL, SPARQL, SKOS itd.); tehnologije semantičkog weba i aplikacije povezanih podataka u baštinskim ustanovama: primjeri dobre prakse; tehnologije web 2.0 i organizacija informacija (društveno katalogiziranje, predmetno označivanje i pretraživanje, društveno označivanje, organiziranje fotografija); novi knjižnični katalozi (VuFind, fasetno pretraživanje, skupni katalozi, metapodatkovni standardi); seach-engine optimisation (SEO), novi hrvatski nacionalni kataložni pravilnik (KAM), </w:t>
            </w:r>
          </w:p>
        </w:tc>
      </w:tr>
      <w:tr w:rsidR="00AD61C9" w:rsidRPr="00823463" w14:paraId="0246DDFC" w14:textId="77777777" w:rsidTr="00D71DDF">
        <w:trPr>
          <w:trHeight w:val="20"/>
        </w:trPr>
        <w:tc>
          <w:tcPr>
            <w:tcW w:w="4757" w:type="dxa"/>
            <w:gridSpan w:val="6"/>
            <w:tcBorders>
              <w:top w:val="single" w:sz="4" w:space="0" w:color="000000"/>
              <w:left w:val="single" w:sz="4" w:space="0" w:color="000000"/>
              <w:bottom w:val="single" w:sz="4" w:space="0" w:color="000000"/>
              <w:right w:val="single" w:sz="4" w:space="0" w:color="000000"/>
            </w:tcBorders>
            <w:vAlign w:val="center"/>
          </w:tcPr>
          <w:p w14:paraId="1225328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2202" w:type="dxa"/>
            <w:gridSpan w:val="3"/>
            <w:tcBorders>
              <w:top w:val="single" w:sz="4" w:space="0" w:color="000000"/>
              <w:left w:val="single" w:sz="4" w:space="0" w:color="000000"/>
              <w:bottom w:val="single" w:sz="4" w:space="0" w:color="000000"/>
              <w:right w:val="single" w:sz="4" w:space="0" w:color="000000"/>
            </w:tcBorders>
            <w:vAlign w:val="center"/>
          </w:tcPr>
          <w:p w14:paraId="3811356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36" w:name="__Fieldmark__18495_1346287334"/>
            <w:bookmarkEnd w:id="136"/>
            <w:r w:rsidRPr="00823463">
              <w:rPr>
                <w:rFonts w:ascii="Calibri" w:hAnsi="Calibri"/>
                <w:sz w:val="20"/>
                <w:szCs w:val="20"/>
              </w:rPr>
              <w:fldChar w:fldCharType="end"/>
            </w:r>
            <w:r w:rsidRPr="00823463">
              <w:rPr>
                <w:rFonts w:ascii="Calibri" w:hAnsi="Calibri" w:cs="Calibri"/>
                <w:color w:val="231F20"/>
                <w:sz w:val="20"/>
                <w:szCs w:val="20"/>
              </w:rPr>
              <w:t xml:space="preserve"> </w:t>
            </w:r>
            <w:r w:rsidRPr="00823463">
              <w:rPr>
                <w:rFonts w:ascii="Calibri" w:hAnsi="Calibri" w:cs="Calibri"/>
                <w:bCs/>
                <w:color w:val="231F20"/>
                <w:sz w:val="20"/>
                <w:szCs w:val="20"/>
              </w:rPr>
              <w:t>predavanja</w:t>
            </w:r>
          </w:p>
          <w:p w14:paraId="073A4C4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37" w:name="__Fieldmark__18499_1346287334"/>
            <w:bookmarkEnd w:id="137"/>
            <w:r w:rsidRPr="00823463">
              <w:rPr>
                <w:rFonts w:ascii="Calibri" w:hAnsi="Calibri"/>
                <w:sz w:val="20"/>
                <w:szCs w:val="20"/>
              </w:rPr>
              <w:fldChar w:fldCharType="end"/>
            </w:r>
            <w:r w:rsidRPr="00823463">
              <w:rPr>
                <w:rFonts w:ascii="Calibri" w:hAnsi="Calibri" w:cs="Calibri"/>
                <w:color w:val="231F20"/>
                <w:sz w:val="20"/>
                <w:szCs w:val="20"/>
              </w:rPr>
              <w:t xml:space="preserve"> seminari i radionice</w:t>
            </w:r>
          </w:p>
          <w:p w14:paraId="628DA29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38" w:name="__Fieldmark__18502_1346287334"/>
            <w:bookmarkEnd w:id="138"/>
            <w:r w:rsidRPr="00823463">
              <w:rPr>
                <w:rFonts w:ascii="Calibri" w:hAnsi="Calibri"/>
                <w:sz w:val="20"/>
                <w:szCs w:val="20"/>
              </w:rPr>
              <w:fldChar w:fldCharType="end"/>
            </w:r>
            <w:r w:rsidRPr="00823463">
              <w:rPr>
                <w:rFonts w:ascii="Calibri" w:hAnsi="Calibri" w:cs="Calibri"/>
                <w:bCs/>
                <w:color w:val="231F20"/>
                <w:sz w:val="20"/>
                <w:szCs w:val="20"/>
              </w:rPr>
              <w:t xml:space="preserve"> vježbe</w:t>
            </w:r>
          </w:p>
          <w:p w14:paraId="6EA3C11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39" w:name="__Fieldmark__18505_1346287334"/>
            <w:bookmarkEnd w:id="139"/>
            <w:r w:rsidRPr="00823463">
              <w:rPr>
                <w:rFonts w:ascii="Calibri" w:hAnsi="Calibri"/>
                <w:sz w:val="20"/>
                <w:szCs w:val="20"/>
              </w:rPr>
              <w:fldChar w:fldCharType="end"/>
            </w:r>
            <w:r w:rsidRPr="00823463">
              <w:rPr>
                <w:rFonts w:ascii="Calibri" w:hAnsi="Calibri" w:cs="Calibri"/>
                <w:bCs/>
                <w:color w:val="231F20"/>
                <w:sz w:val="20"/>
                <w:szCs w:val="20"/>
              </w:rPr>
              <w:t xml:space="preserve"> obrazovanje na daljinu</w:t>
            </w:r>
          </w:p>
          <w:p w14:paraId="1B34673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40" w:name="__Fieldmark__18508_1346287334"/>
            <w:bookmarkEnd w:id="140"/>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2112" w:type="dxa"/>
            <w:gridSpan w:val="3"/>
            <w:tcBorders>
              <w:top w:val="single" w:sz="4" w:space="0" w:color="000000"/>
              <w:left w:val="single" w:sz="4" w:space="0" w:color="000000"/>
              <w:bottom w:val="single" w:sz="4" w:space="0" w:color="000000"/>
              <w:right w:val="single" w:sz="4" w:space="0" w:color="000000"/>
            </w:tcBorders>
            <w:vAlign w:val="center"/>
          </w:tcPr>
          <w:p w14:paraId="4467FE7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41" w:name="__Fieldmark__18511_1346287334"/>
            <w:bookmarkEnd w:id="141"/>
            <w:r w:rsidRPr="00823463">
              <w:rPr>
                <w:rFonts w:ascii="Calibri" w:hAnsi="Calibri"/>
                <w:sz w:val="20"/>
                <w:szCs w:val="20"/>
              </w:rPr>
              <w:fldChar w:fldCharType="end"/>
            </w:r>
            <w:r w:rsidRPr="00823463">
              <w:rPr>
                <w:rFonts w:ascii="Calibri" w:hAnsi="Calibri" w:cs="Calibri"/>
                <w:bCs/>
                <w:color w:val="231F20"/>
                <w:sz w:val="20"/>
                <w:szCs w:val="20"/>
              </w:rPr>
              <w:t xml:space="preserve"> samostalni zadatci</w:t>
            </w:r>
          </w:p>
          <w:p w14:paraId="649B285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42" w:name="__Fieldmark__18514_1346287334"/>
            <w:bookmarkEnd w:id="142"/>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2F67D2D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43" w:name="__Fieldmark__18517_1346287334"/>
            <w:bookmarkEnd w:id="143"/>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3D10939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44" w:name="__Fieldmark__18520_1346287334"/>
            <w:bookmarkEnd w:id="144"/>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3FFBE47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45" w:name="__Fieldmark__18523_1346287334"/>
            <w:bookmarkEnd w:id="145"/>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3D79BCA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___________________</w:t>
            </w:r>
          </w:p>
        </w:tc>
      </w:tr>
      <w:tr w:rsidR="00AD61C9" w:rsidRPr="00823463" w14:paraId="7A4EFB87"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73BED06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6. Komentari</w:t>
            </w:r>
          </w:p>
        </w:tc>
      </w:tr>
      <w:tr w:rsidR="00AD61C9" w:rsidRPr="00823463" w14:paraId="0198C080"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43146CA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7651F735"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C1D97B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nastave/konzultacija, istraživanje, seminarski rad, usmeni ispit (usmena prezentacija i rasprava o seminarskom radu)</w:t>
            </w:r>
          </w:p>
        </w:tc>
      </w:tr>
      <w:tr w:rsidR="00AD61C9" w:rsidRPr="00823463" w14:paraId="403B95FE"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4185AC9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19E4AB4F"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48F6096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652" w:type="dxa"/>
            <w:tcBorders>
              <w:top w:val="single" w:sz="4" w:space="0" w:color="000000"/>
              <w:left w:val="single" w:sz="4" w:space="0" w:color="000000"/>
              <w:bottom w:val="single" w:sz="4" w:space="0" w:color="000000"/>
              <w:right w:val="single" w:sz="4" w:space="0" w:color="000000"/>
            </w:tcBorders>
            <w:vAlign w:val="center"/>
          </w:tcPr>
          <w:p w14:paraId="21D30C2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38872C2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648" w:type="dxa"/>
            <w:tcBorders>
              <w:top w:val="single" w:sz="4" w:space="0" w:color="000000"/>
              <w:left w:val="single" w:sz="4" w:space="0" w:color="000000"/>
              <w:bottom w:val="single" w:sz="4" w:space="0" w:color="000000"/>
              <w:right w:val="single" w:sz="4" w:space="0" w:color="000000"/>
            </w:tcBorders>
            <w:vAlign w:val="center"/>
          </w:tcPr>
          <w:p w14:paraId="34B5E68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3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2" w:type="dxa"/>
            <w:tcBorders>
              <w:top w:val="single" w:sz="4" w:space="0" w:color="000000"/>
              <w:left w:val="single" w:sz="4" w:space="0" w:color="000000"/>
              <w:bottom w:val="single" w:sz="4" w:space="0" w:color="000000"/>
              <w:right w:val="single" w:sz="4" w:space="0" w:color="000000"/>
            </w:tcBorders>
            <w:vAlign w:val="center"/>
          </w:tcPr>
          <w:p w14:paraId="4158B2E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646" w:type="dxa"/>
            <w:gridSpan w:val="2"/>
            <w:tcBorders>
              <w:top w:val="single" w:sz="4" w:space="0" w:color="000000"/>
              <w:left w:val="single" w:sz="4" w:space="0" w:color="000000"/>
              <w:bottom w:val="single" w:sz="4" w:space="0" w:color="000000"/>
              <w:right w:val="single" w:sz="4" w:space="0" w:color="000000"/>
            </w:tcBorders>
            <w:vAlign w:val="center"/>
          </w:tcPr>
          <w:p w14:paraId="02D3880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556" w:type="dxa"/>
            <w:tcBorders>
              <w:top w:val="single" w:sz="4" w:space="0" w:color="000000"/>
              <w:left w:val="single" w:sz="4" w:space="0" w:color="000000"/>
              <w:bottom w:val="single" w:sz="4" w:space="0" w:color="000000"/>
              <w:right w:val="single" w:sz="4" w:space="0" w:color="000000"/>
            </w:tcBorders>
            <w:vAlign w:val="center"/>
          </w:tcPr>
          <w:p w14:paraId="08156A8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2112" w:type="dxa"/>
            <w:gridSpan w:val="3"/>
            <w:tcBorders>
              <w:top w:val="single" w:sz="4" w:space="0" w:color="000000"/>
              <w:left w:val="single" w:sz="4" w:space="0" w:color="000000"/>
              <w:bottom w:val="single" w:sz="4" w:space="0" w:color="000000"/>
              <w:right w:val="single" w:sz="4" w:space="0" w:color="000000"/>
            </w:tcBorders>
            <w:vAlign w:val="center"/>
          </w:tcPr>
          <w:p w14:paraId="38A4808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3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77210E46"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748CB72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652" w:type="dxa"/>
            <w:tcBorders>
              <w:top w:val="single" w:sz="4" w:space="0" w:color="000000"/>
              <w:left w:val="single" w:sz="4" w:space="0" w:color="000000"/>
              <w:bottom w:val="single" w:sz="4" w:space="0" w:color="000000"/>
              <w:right w:val="single" w:sz="4" w:space="0" w:color="000000"/>
            </w:tcBorders>
            <w:vAlign w:val="center"/>
          </w:tcPr>
          <w:p w14:paraId="555C7CD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3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582DF3D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648" w:type="dxa"/>
            <w:tcBorders>
              <w:top w:val="single" w:sz="4" w:space="0" w:color="000000"/>
              <w:left w:val="single" w:sz="4" w:space="0" w:color="000000"/>
              <w:bottom w:val="single" w:sz="4" w:space="0" w:color="000000"/>
              <w:right w:val="single" w:sz="4" w:space="0" w:color="000000"/>
            </w:tcBorders>
            <w:vAlign w:val="center"/>
          </w:tcPr>
          <w:p w14:paraId="75F0274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102" w:type="dxa"/>
            <w:tcBorders>
              <w:top w:val="single" w:sz="4" w:space="0" w:color="000000"/>
              <w:left w:val="single" w:sz="4" w:space="0" w:color="000000"/>
              <w:bottom w:val="single" w:sz="4" w:space="0" w:color="000000"/>
              <w:right w:val="single" w:sz="4" w:space="0" w:color="000000"/>
            </w:tcBorders>
            <w:vAlign w:val="center"/>
          </w:tcPr>
          <w:p w14:paraId="191F435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646" w:type="dxa"/>
            <w:gridSpan w:val="2"/>
            <w:tcBorders>
              <w:top w:val="single" w:sz="4" w:space="0" w:color="000000"/>
              <w:left w:val="single" w:sz="4" w:space="0" w:color="000000"/>
              <w:bottom w:val="single" w:sz="4" w:space="0" w:color="000000"/>
              <w:right w:val="single" w:sz="4" w:space="0" w:color="000000"/>
            </w:tcBorders>
            <w:vAlign w:val="center"/>
          </w:tcPr>
          <w:p w14:paraId="5F66CF7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3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56" w:type="dxa"/>
            <w:tcBorders>
              <w:top w:val="single" w:sz="4" w:space="0" w:color="000000"/>
              <w:left w:val="single" w:sz="4" w:space="0" w:color="000000"/>
              <w:bottom w:val="single" w:sz="4" w:space="0" w:color="000000"/>
              <w:right w:val="single" w:sz="4" w:space="0" w:color="000000"/>
            </w:tcBorders>
            <w:vAlign w:val="center"/>
          </w:tcPr>
          <w:p w14:paraId="063131C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112" w:type="dxa"/>
            <w:gridSpan w:val="3"/>
            <w:tcBorders>
              <w:top w:val="single" w:sz="4" w:space="0" w:color="000000"/>
              <w:left w:val="single" w:sz="4" w:space="0" w:color="000000"/>
              <w:bottom w:val="single" w:sz="4" w:space="0" w:color="000000"/>
              <w:right w:val="single" w:sz="4" w:space="0" w:color="000000"/>
            </w:tcBorders>
            <w:vAlign w:val="center"/>
          </w:tcPr>
          <w:p w14:paraId="284EEE8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r>
      <w:tr w:rsidR="00AD61C9" w:rsidRPr="00823463" w14:paraId="05E9E599"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4A2D88D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652" w:type="dxa"/>
            <w:tcBorders>
              <w:top w:val="single" w:sz="4" w:space="0" w:color="000000"/>
              <w:left w:val="single" w:sz="4" w:space="0" w:color="000000"/>
              <w:bottom w:val="single" w:sz="4" w:space="0" w:color="000000"/>
              <w:right w:val="single" w:sz="4" w:space="0" w:color="000000"/>
            </w:tcBorders>
            <w:vAlign w:val="center"/>
          </w:tcPr>
          <w:p w14:paraId="4FE7923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3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01E160B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648" w:type="dxa"/>
            <w:tcBorders>
              <w:top w:val="single" w:sz="4" w:space="0" w:color="000000"/>
              <w:left w:val="single" w:sz="4" w:space="0" w:color="000000"/>
              <w:bottom w:val="single" w:sz="4" w:space="0" w:color="000000"/>
              <w:right w:val="single" w:sz="4" w:space="0" w:color="000000"/>
            </w:tcBorders>
            <w:vAlign w:val="center"/>
          </w:tcPr>
          <w:p w14:paraId="3E46FA7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3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2" w:type="dxa"/>
            <w:tcBorders>
              <w:top w:val="single" w:sz="4" w:space="0" w:color="000000"/>
              <w:left w:val="single" w:sz="4" w:space="0" w:color="000000"/>
              <w:bottom w:val="single" w:sz="4" w:space="0" w:color="000000"/>
              <w:right w:val="single" w:sz="4" w:space="0" w:color="000000"/>
            </w:tcBorders>
            <w:vAlign w:val="center"/>
          </w:tcPr>
          <w:p w14:paraId="44032F0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646" w:type="dxa"/>
            <w:gridSpan w:val="2"/>
            <w:tcBorders>
              <w:top w:val="single" w:sz="4" w:space="0" w:color="000000"/>
              <w:left w:val="single" w:sz="4" w:space="0" w:color="000000"/>
              <w:bottom w:val="single" w:sz="4" w:space="0" w:color="000000"/>
              <w:right w:val="single" w:sz="4" w:space="0" w:color="000000"/>
            </w:tcBorders>
            <w:vAlign w:val="center"/>
          </w:tcPr>
          <w:p w14:paraId="492FE5D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3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56" w:type="dxa"/>
            <w:tcBorders>
              <w:top w:val="single" w:sz="4" w:space="0" w:color="000000"/>
              <w:left w:val="single" w:sz="4" w:space="0" w:color="000000"/>
              <w:bottom w:val="single" w:sz="4" w:space="0" w:color="000000"/>
              <w:right w:val="single" w:sz="4" w:space="0" w:color="000000"/>
            </w:tcBorders>
            <w:vAlign w:val="center"/>
          </w:tcPr>
          <w:p w14:paraId="4D90B80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2112" w:type="dxa"/>
            <w:gridSpan w:val="3"/>
            <w:tcBorders>
              <w:top w:val="single" w:sz="4" w:space="0" w:color="000000"/>
              <w:left w:val="single" w:sz="4" w:space="0" w:color="000000"/>
              <w:bottom w:val="single" w:sz="4" w:space="0" w:color="000000"/>
              <w:right w:val="single" w:sz="4" w:space="0" w:color="000000"/>
            </w:tcBorders>
            <w:vAlign w:val="center"/>
          </w:tcPr>
          <w:p w14:paraId="43F0BF5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4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1EFFC68B"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7919C26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652" w:type="dxa"/>
            <w:tcBorders>
              <w:top w:val="single" w:sz="4" w:space="0" w:color="000000"/>
              <w:left w:val="single" w:sz="4" w:space="0" w:color="000000"/>
              <w:bottom w:val="single" w:sz="4" w:space="0" w:color="000000"/>
              <w:right w:val="single" w:sz="4" w:space="0" w:color="000000"/>
            </w:tcBorders>
            <w:vAlign w:val="center"/>
          </w:tcPr>
          <w:p w14:paraId="6C43962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4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77E41A9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04DC737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4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2" w:type="dxa"/>
            <w:tcBorders>
              <w:top w:val="single" w:sz="4" w:space="0" w:color="000000"/>
              <w:left w:val="single" w:sz="4" w:space="0" w:color="000000"/>
              <w:bottom w:val="single" w:sz="4" w:space="0" w:color="000000"/>
              <w:right w:val="single" w:sz="4" w:space="0" w:color="000000"/>
            </w:tcBorders>
            <w:vAlign w:val="center"/>
          </w:tcPr>
          <w:p w14:paraId="18464BA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646" w:type="dxa"/>
            <w:gridSpan w:val="2"/>
            <w:tcBorders>
              <w:top w:val="single" w:sz="4" w:space="0" w:color="000000"/>
              <w:left w:val="single" w:sz="4" w:space="0" w:color="000000"/>
              <w:bottom w:val="single" w:sz="4" w:space="0" w:color="000000"/>
              <w:right w:val="single" w:sz="4" w:space="0" w:color="000000"/>
            </w:tcBorders>
            <w:vAlign w:val="center"/>
          </w:tcPr>
          <w:p w14:paraId="5BD16B6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4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56" w:type="dxa"/>
            <w:tcBorders>
              <w:top w:val="single" w:sz="4" w:space="0" w:color="000000"/>
              <w:left w:val="single" w:sz="4" w:space="0" w:color="000000"/>
              <w:bottom w:val="single" w:sz="4" w:space="0" w:color="000000"/>
              <w:right w:val="single" w:sz="4" w:space="0" w:color="000000"/>
            </w:tcBorders>
            <w:vAlign w:val="center"/>
          </w:tcPr>
          <w:p w14:paraId="0C126CE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112" w:type="dxa"/>
            <w:gridSpan w:val="3"/>
            <w:tcBorders>
              <w:top w:val="single" w:sz="4" w:space="0" w:color="000000"/>
              <w:left w:val="single" w:sz="4" w:space="0" w:color="000000"/>
              <w:bottom w:val="single" w:sz="4" w:space="0" w:color="000000"/>
              <w:right w:val="single" w:sz="4" w:space="0" w:color="000000"/>
            </w:tcBorders>
            <w:vAlign w:val="center"/>
          </w:tcPr>
          <w:p w14:paraId="39E8473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4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5A1C5894"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5708E9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9. Ocjenjivanje i vrednovanje rada studenata tijekom nastave i na završnom ispitu</w:t>
            </w:r>
          </w:p>
        </w:tc>
      </w:tr>
      <w:tr w:rsidR="00AD61C9" w:rsidRPr="00823463" w14:paraId="38F09662"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0C7F186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U oblikovanju se konačne ocjene uzima u obzir ocjena seminarskog rada koji se temelji na istraživanju (vlastiti istraživački projekt) i razgovora o seminarskom radu. Ocjena kolegija računa se na temelju procjene sljedećih elemenata: 30% istraživanje za seminarski rad, 50% kvaliteta pisanog seminarskog rada, 20% usmena prezentacija i rasprava o seminarskom radu. </w:t>
            </w:r>
          </w:p>
          <w:p w14:paraId="02D8242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Skala ocjenjivanja je sljedeća: 110-125 ocjenskih bodova (55%-62%) = dovoljan (2), 126-159 ocjenskih bodova (63%-79%) = dobar (3), 160-179 ocjenskih bodova (80%-89%) = vrlo dobar (4), 180-200 ocjenskih bodova (90%-100%) = izvrstan (5).</w:t>
            </w:r>
          </w:p>
        </w:tc>
      </w:tr>
      <w:tr w:rsidR="00AD61C9" w:rsidRPr="00823463" w14:paraId="47B0E762"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00C604C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2202B5B8"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68A965D4" w14:textId="77777777" w:rsidR="00AD61C9" w:rsidRPr="00823463" w:rsidRDefault="00AD61C9" w:rsidP="002429E4">
            <w:pPr>
              <w:pStyle w:val="box473022"/>
              <w:widowControl w:val="0"/>
              <w:numPr>
                <w:ilvl w:val="0"/>
                <w:numId w:val="5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Joudrey, D. N.; Taylor, A. G. The organization of information. 4th ed. Santa Barbara; Denver: Libraries Unlimited, 2018. </w:t>
            </w:r>
          </w:p>
          <w:p w14:paraId="45B46968" w14:textId="77777777" w:rsidR="00AD61C9" w:rsidRPr="00823463" w:rsidRDefault="00AD61C9" w:rsidP="002429E4">
            <w:pPr>
              <w:pStyle w:val="box473022"/>
              <w:widowControl w:val="0"/>
              <w:numPr>
                <w:ilvl w:val="0"/>
                <w:numId w:val="5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KAM: pravilnik za opis i pristup građi u knjižnicama, arhivima i muzejima. Dostupno na: </w:t>
            </w:r>
            <w:hyperlink r:id="rId28">
              <w:r w:rsidRPr="00823463">
                <w:rPr>
                  <w:rStyle w:val="Hyperlink1"/>
                  <w:rFonts w:ascii="Calibri" w:hAnsi="Calibri" w:cs="Calibri"/>
                  <w:sz w:val="20"/>
                  <w:szCs w:val="20"/>
                </w:rPr>
                <w:t>https://www.kam.hr/</w:t>
              </w:r>
            </w:hyperlink>
            <w:r w:rsidRPr="00823463">
              <w:rPr>
                <w:rFonts w:ascii="Calibri" w:hAnsi="Calibri" w:cs="Calibri"/>
                <w:color w:val="231F20"/>
                <w:sz w:val="20"/>
                <w:szCs w:val="20"/>
              </w:rPr>
              <w:t xml:space="preserve"> </w:t>
            </w:r>
          </w:p>
          <w:p w14:paraId="353C8A22" w14:textId="77777777" w:rsidR="00AD61C9" w:rsidRPr="00823463" w:rsidRDefault="00AD61C9" w:rsidP="002429E4">
            <w:pPr>
              <w:pStyle w:val="box473022"/>
              <w:widowControl w:val="0"/>
              <w:numPr>
                <w:ilvl w:val="0"/>
                <w:numId w:val="5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New directions in information organization / edited by Jung-Rran Park and Lynne C. Howarth. Emerald, 2013.</w:t>
            </w:r>
          </w:p>
          <w:p w14:paraId="6E8BFB89" w14:textId="77777777" w:rsidR="00AD61C9" w:rsidRPr="00823463" w:rsidRDefault="00AD61C9" w:rsidP="002429E4">
            <w:pPr>
              <w:pStyle w:val="box473022"/>
              <w:widowControl w:val="0"/>
              <w:numPr>
                <w:ilvl w:val="0"/>
                <w:numId w:val="5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Mai, Jens-Erik. Analysis in indexing: document and domain centered approaches. // Information processing and management 41(2005), 500-611. DOI: </w:t>
            </w:r>
            <w:hyperlink r:id="rId29" w:tgtFrame="Persistent link using digital object identifier">
              <w:r w:rsidRPr="00823463">
                <w:rPr>
                  <w:rStyle w:val="Hyperlink1"/>
                  <w:rFonts w:ascii="Calibri" w:hAnsi="Calibri" w:cs="Calibri"/>
                  <w:sz w:val="20"/>
                  <w:szCs w:val="20"/>
                </w:rPr>
                <w:t>https://doi.org/10.1016/j.ipm.2003.12.004</w:t>
              </w:r>
            </w:hyperlink>
          </w:p>
          <w:p w14:paraId="0B3DB806" w14:textId="77777777" w:rsidR="00AD61C9" w:rsidRPr="00823463" w:rsidRDefault="00AD61C9" w:rsidP="002429E4">
            <w:pPr>
              <w:pStyle w:val="box473022"/>
              <w:widowControl w:val="0"/>
              <w:numPr>
                <w:ilvl w:val="0"/>
                <w:numId w:val="5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Van Hooland, Seth, and Ruben Verborgh. </w:t>
            </w:r>
            <w:r w:rsidRPr="00823463">
              <w:rPr>
                <w:rFonts w:ascii="Calibri" w:hAnsi="Calibri" w:cs="Calibri"/>
                <w:i/>
                <w:iCs/>
                <w:color w:val="231F20"/>
                <w:sz w:val="20"/>
                <w:szCs w:val="20"/>
              </w:rPr>
              <w:t>Linked Data for Libraries, Archives and Museums: How to clean, link and publish your metadata</w:t>
            </w:r>
            <w:r w:rsidRPr="00823463">
              <w:rPr>
                <w:rFonts w:ascii="Calibri" w:hAnsi="Calibri" w:cs="Calibri"/>
                <w:color w:val="231F20"/>
                <w:sz w:val="20"/>
                <w:szCs w:val="20"/>
              </w:rPr>
              <w:t>. Facet publishing, 2014.</w:t>
            </w:r>
          </w:p>
          <w:p w14:paraId="59C97E6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360CF65A"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D02233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r>
      <w:tr w:rsidR="00AD61C9" w:rsidRPr="00823463" w14:paraId="0397352F"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2A53B596" w14:textId="77777777" w:rsidR="00AD61C9" w:rsidRPr="00823463" w:rsidRDefault="00AD61C9" w:rsidP="002429E4">
            <w:pPr>
              <w:pStyle w:val="box473022"/>
              <w:widowControl w:val="0"/>
              <w:numPr>
                <w:ilvl w:val="0"/>
                <w:numId w:val="5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The discipline of organizing / edited by Robert J. Glushko. Cambridge; London: MIT, 2013. </w:t>
            </w:r>
          </w:p>
          <w:p w14:paraId="6869FBA1" w14:textId="77777777" w:rsidR="00AD61C9" w:rsidRPr="00823463" w:rsidRDefault="00AD61C9" w:rsidP="002429E4">
            <w:pPr>
              <w:pStyle w:val="box473022"/>
              <w:widowControl w:val="0"/>
              <w:numPr>
                <w:ilvl w:val="0"/>
                <w:numId w:val="5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Kent, W. Dana and reality / updated by Steve Hoberman. 3rd ed. Westfield: Technics Publications, 2012. </w:t>
            </w:r>
          </w:p>
          <w:p w14:paraId="44E73BE9" w14:textId="77777777" w:rsidR="00AD61C9" w:rsidRPr="00823463" w:rsidRDefault="00AD61C9" w:rsidP="002429E4">
            <w:pPr>
              <w:pStyle w:val="box473022"/>
              <w:widowControl w:val="0"/>
              <w:numPr>
                <w:ilvl w:val="0"/>
                <w:numId w:val="5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Oh, K. E. Types of personal information categorization: rigid, fuzzy, and flexible. // Journal of the Association for Information Science and Technology 68, 6(2017), 1491-1504. DOI: 10.1002/asi.23787</w:t>
            </w:r>
          </w:p>
          <w:p w14:paraId="75F22D1D" w14:textId="77777777" w:rsidR="00AD61C9" w:rsidRPr="00823463" w:rsidRDefault="00AD61C9" w:rsidP="002429E4">
            <w:pPr>
              <w:pStyle w:val="box473022"/>
              <w:widowControl w:val="0"/>
              <w:numPr>
                <w:ilvl w:val="0"/>
                <w:numId w:val="5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FLA-in knjižnični referentni model : konceptualni model za bibliografske informacije: definicija konceptualnog referentnog modela kao okvira za analizu neadministrativnih metapodataka koji se odnose na knjižnične izvore / IFLA-ina Skupina za pregled FRBR-a, urednička skupina za objedinjavanje Pat Riva, Patrick Le Bœuf i Maja Žumer; [prijevod s engleskog Mirna Willer, Ana Barbarić]. Zagreb: Hrvatsko knjižničarsko društvo, 2020.</w:t>
            </w:r>
          </w:p>
          <w:p w14:paraId="66B998B6" w14:textId="77777777" w:rsidR="00AD61C9" w:rsidRPr="00823463" w:rsidRDefault="00AD61C9" w:rsidP="002429E4">
            <w:pPr>
              <w:pStyle w:val="box473022"/>
              <w:widowControl w:val="0"/>
              <w:numPr>
                <w:ilvl w:val="0"/>
                <w:numId w:val="5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CIDOC CRM: Conceptual Reference Model. Dostupno na: </w:t>
            </w:r>
            <w:hyperlink r:id="rId30">
              <w:r w:rsidRPr="00890892">
                <w:rPr>
                  <w:rStyle w:val="Hyperlink1"/>
                  <w:rFonts w:ascii="Calibri" w:hAnsi="Calibri" w:cs="Calibri"/>
                  <w:sz w:val="20"/>
                  <w:szCs w:val="20"/>
                  <w:lang w:val="es-ES"/>
                </w:rPr>
                <w:t>http://www.cidoc-crm.org/</w:t>
              </w:r>
            </w:hyperlink>
          </w:p>
          <w:p w14:paraId="79245C99" w14:textId="77777777" w:rsidR="00AD61C9" w:rsidRPr="00823463" w:rsidRDefault="00AD61C9" w:rsidP="002429E4">
            <w:pPr>
              <w:pStyle w:val="box473022"/>
              <w:widowControl w:val="0"/>
              <w:numPr>
                <w:ilvl w:val="0"/>
                <w:numId w:val="5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Records in Context (RiC): conceptual model. Dostupno na: </w:t>
            </w:r>
            <w:hyperlink r:id="rId31">
              <w:r w:rsidRPr="00890892">
                <w:rPr>
                  <w:rStyle w:val="Hyperlink1"/>
                  <w:rFonts w:ascii="Calibri" w:hAnsi="Calibri" w:cs="Calibri"/>
                  <w:sz w:val="20"/>
                  <w:szCs w:val="20"/>
                  <w:lang w:val="es-ES"/>
                </w:rPr>
                <w:t>https://www.ica.org/en/records-in-contexts-conceptual-model</w:t>
              </w:r>
            </w:hyperlink>
          </w:p>
          <w:p w14:paraId="03015BA9" w14:textId="77777777" w:rsidR="00AD61C9" w:rsidRPr="00823463" w:rsidRDefault="00AD61C9" w:rsidP="002429E4">
            <w:pPr>
              <w:pStyle w:val="box473022"/>
              <w:widowControl w:val="0"/>
              <w:numPr>
                <w:ilvl w:val="0"/>
                <w:numId w:val="51"/>
              </w:numPr>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 xml:space="preserve">Subject Access: Preparing for the future / edited by </w:t>
            </w:r>
            <w:r w:rsidRPr="00823463">
              <w:rPr>
                <w:rFonts w:ascii="Calibri" w:hAnsi="Calibri" w:cs="Calibri"/>
                <w:iCs/>
                <w:color w:val="231F20"/>
                <w:sz w:val="20"/>
                <w:szCs w:val="20"/>
              </w:rPr>
              <w:t>Patrice Landry, Leda Bultrini, Edward T. O'Neill and Sandra K. Roe.</w:t>
            </w:r>
            <w:r w:rsidRPr="00823463">
              <w:rPr>
                <w:rFonts w:ascii="Calibri" w:hAnsi="Calibri" w:cs="Calibri"/>
                <w:color w:val="231F20"/>
                <w:sz w:val="20"/>
                <w:szCs w:val="20"/>
              </w:rPr>
              <w:t xml:space="preserve"> </w:t>
            </w:r>
            <w:hyperlink r:id="rId32">
              <w:r w:rsidRPr="00823463">
                <w:rPr>
                  <w:rStyle w:val="Hyperlink1"/>
                  <w:rFonts w:ascii="Calibri" w:hAnsi="Calibri" w:cs="Calibri"/>
                  <w:iCs/>
                  <w:sz w:val="20"/>
                  <w:szCs w:val="20"/>
                </w:rPr>
                <w:t>IFLA Series on Bibliographic Control</w:t>
              </w:r>
            </w:hyperlink>
            <w:r w:rsidRPr="00823463">
              <w:rPr>
                <w:rFonts w:ascii="Calibri" w:hAnsi="Calibri" w:cs="Calibri"/>
                <w:i/>
                <w:iCs/>
                <w:color w:val="231F20"/>
                <w:sz w:val="20"/>
                <w:szCs w:val="20"/>
              </w:rPr>
              <w:t xml:space="preserve">, </w:t>
            </w:r>
            <w:r w:rsidRPr="00823463">
              <w:rPr>
                <w:rFonts w:ascii="Calibri" w:hAnsi="Calibri" w:cs="Calibri"/>
                <w:iCs/>
                <w:color w:val="231F20"/>
                <w:sz w:val="20"/>
                <w:szCs w:val="20"/>
              </w:rPr>
              <w:t>Vol. 42. Berlin: De Gruyter Saur, 2011. DOI:</w:t>
            </w:r>
            <w:r w:rsidRPr="00823463">
              <w:rPr>
                <w:rFonts w:ascii="Calibri" w:hAnsi="Calibri" w:cs="Calibri"/>
                <w:i/>
                <w:iCs/>
                <w:color w:val="231F20"/>
                <w:sz w:val="20"/>
                <w:szCs w:val="20"/>
              </w:rPr>
              <w:t xml:space="preserve"> </w:t>
            </w:r>
            <w:hyperlink r:id="rId33">
              <w:r w:rsidRPr="00823463">
                <w:rPr>
                  <w:rStyle w:val="Hyperlink1"/>
                  <w:rFonts w:ascii="Calibri" w:hAnsi="Calibri" w:cs="Calibri"/>
                  <w:i/>
                  <w:iCs/>
                  <w:sz w:val="20"/>
                  <w:szCs w:val="20"/>
                </w:rPr>
                <w:t>https://doi.org/10.1515/9783110234442</w:t>
              </w:r>
            </w:hyperlink>
          </w:p>
          <w:p w14:paraId="66262275" w14:textId="77777777" w:rsidR="00AD61C9" w:rsidRPr="00823463" w:rsidRDefault="00AD61C9" w:rsidP="002429E4">
            <w:pPr>
              <w:pStyle w:val="box473022"/>
              <w:widowControl w:val="0"/>
              <w:numPr>
                <w:ilvl w:val="0"/>
                <w:numId w:val="51"/>
              </w:numPr>
              <w:shd w:val="clear" w:color="auto" w:fill="FFFFFF"/>
              <w:spacing w:before="72" w:after="72"/>
              <w:textAlignment w:val="baseline"/>
              <w:rPr>
                <w:rFonts w:ascii="Calibri" w:hAnsi="Calibri" w:cs="Calibri"/>
                <w:bCs/>
                <w:color w:val="231F20"/>
                <w:sz w:val="20"/>
                <w:szCs w:val="20"/>
              </w:rPr>
            </w:pPr>
            <w:r w:rsidRPr="00823463">
              <w:rPr>
                <w:rFonts w:ascii="Calibri" w:hAnsi="Calibri" w:cs="Calibri"/>
                <w:color w:val="231F20"/>
                <w:sz w:val="20"/>
                <w:szCs w:val="20"/>
              </w:rPr>
              <w:t xml:space="preserve"> </w:t>
            </w:r>
            <w:r w:rsidRPr="00823463">
              <w:rPr>
                <w:rFonts w:ascii="Calibri" w:hAnsi="Calibri" w:cs="Calibri"/>
                <w:bCs/>
                <w:color w:val="231F20"/>
                <w:sz w:val="20"/>
                <w:szCs w:val="20"/>
              </w:rPr>
              <w:t xml:space="preserve">Holstrom, C. Moving towards an actor-based model for subject indexing. // Proceedings from North American Symposium on Knowledge Organization / edited by </w:t>
            </w:r>
            <w:hyperlink r:id="rId34">
              <w:r w:rsidRPr="00823463">
                <w:rPr>
                  <w:rStyle w:val="Hyperlink1"/>
                  <w:rFonts w:ascii="Calibri" w:hAnsi="Calibri" w:cs="Calibri"/>
                  <w:sz w:val="20"/>
                  <w:szCs w:val="20"/>
                </w:rPr>
                <w:t>Joseph Tennis</w:t>
              </w:r>
            </w:hyperlink>
            <w:r w:rsidRPr="00823463">
              <w:rPr>
                <w:rFonts w:ascii="Calibri" w:hAnsi="Calibri" w:cs="Calibri"/>
                <w:bCs/>
                <w:color w:val="231F20"/>
                <w:sz w:val="20"/>
                <w:szCs w:val="20"/>
              </w:rPr>
              <w:t xml:space="preserve">. Vol. 7 (2019). NASCO, 2019. 120-128. Dostupno na: </w:t>
            </w:r>
            <w:hyperlink r:id="rId35">
              <w:r w:rsidRPr="00890892">
                <w:rPr>
                  <w:rStyle w:val="Hyperlink1"/>
                  <w:rFonts w:ascii="Calibri" w:hAnsi="Calibri" w:cs="Calibri"/>
                  <w:sz w:val="20"/>
                  <w:szCs w:val="20"/>
                  <w:lang w:val="es-ES"/>
                </w:rPr>
                <w:t>https://journals.lib.washington.edu/index.php/nasko/article/view/15631/13013</w:t>
              </w:r>
            </w:hyperlink>
            <w:r w:rsidRPr="00823463">
              <w:rPr>
                <w:rFonts w:ascii="Calibri" w:hAnsi="Calibri" w:cs="Calibri"/>
                <w:bCs/>
                <w:color w:val="231F20"/>
                <w:sz w:val="20"/>
                <w:szCs w:val="20"/>
              </w:rPr>
              <w:t xml:space="preserve"> </w:t>
            </w:r>
          </w:p>
          <w:p w14:paraId="6004C7F5" w14:textId="77777777" w:rsidR="00AD61C9" w:rsidRPr="00823463" w:rsidRDefault="00AD61C9" w:rsidP="002429E4">
            <w:pPr>
              <w:pStyle w:val="box473022"/>
              <w:widowControl w:val="0"/>
              <w:numPr>
                <w:ilvl w:val="0"/>
                <w:numId w:val="5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Bosančić, Boris. "Otvoreni povezani podaci i metapodaci." </w:t>
            </w:r>
            <w:r w:rsidRPr="00823463">
              <w:rPr>
                <w:rFonts w:ascii="Calibri" w:hAnsi="Calibri" w:cs="Calibri"/>
                <w:i/>
                <w:iCs/>
                <w:color w:val="231F20"/>
                <w:sz w:val="20"/>
                <w:szCs w:val="20"/>
              </w:rPr>
              <w:t>Otvorenost u znanosti i visokom obrazovanju/Hebrang Grgić, Ivana (ur.). Zagreb: Školska knjiga</w:t>
            </w:r>
            <w:r w:rsidRPr="00823463">
              <w:rPr>
                <w:rFonts w:ascii="Calibri" w:hAnsi="Calibri" w:cs="Calibri"/>
                <w:color w:val="231F20"/>
                <w:sz w:val="20"/>
                <w:szCs w:val="20"/>
              </w:rPr>
              <w:t xml:space="preserve"> (2018): 181-197.</w:t>
            </w:r>
          </w:p>
          <w:p w14:paraId="3277F09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Preostala dopunska literatura bit će dogovorena sa svakim pojedinim studentom, ovisno o istraživačkoj temi</w:t>
            </w:r>
          </w:p>
          <w:p w14:paraId="3E55FB5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60ABBB40"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AE00EF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AD61C9" w:rsidRPr="00823463" w14:paraId="3649384C" w14:textId="77777777" w:rsidTr="00D71DDF">
        <w:trPr>
          <w:trHeight w:val="111"/>
        </w:trPr>
        <w:tc>
          <w:tcPr>
            <w:tcW w:w="4968" w:type="dxa"/>
            <w:gridSpan w:val="7"/>
            <w:tcBorders>
              <w:top w:val="single" w:sz="4" w:space="0" w:color="000000"/>
              <w:left w:val="single" w:sz="4" w:space="0" w:color="000000"/>
              <w:bottom w:val="single" w:sz="4" w:space="0" w:color="000000"/>
              <w:right w:val="single" w:sz="4" w:space="0" w:color="000000"/>
            </w:tcBorders>
            <w:vAlign w:val="center"/>
          </w:tcPr>
          <w:p w14:paraId="373B810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lastRenderedPageBreak/>
              <w:t xml:space="preserve">Naslov </w:t>
            </w:r>
          </w:p>
        </w:tc>
        <w:tc>
          <w:tcPr>
            <w:tcW w:w="2209" w:type="dxa"/>
            <w:gridSpan w:val="3"/>
            <w:tcBorders>
              <w:top w:val="single" w:sz="4" w:space="0" w:color="000000"/>
              <w:left w:val="single" w:sz="4" w:space="0" w:color="000000"/>
              <w:bottom w:val="single" w:sz="4" w:space="0" w:color="000000"/>
              <w:right w:val="single" w:sz="4" w:space="0" w:color="000000"/>
            </w:tcBorders>
            <w:vAlign w:val="center"/>
          </w:tcPr>
          <w:p w14:paraId="00D2EB2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Broj primjeraka</w:t>
            </w:r>
          </w:p>
        </w:tc>
        <w:tc>
          <w:tcPr>
            <w:tcW w:w="1869" w:type="dxa"/>
            <w:tcBorders>
              <w:top w:val="single" w:sz="4" w:space="0" w:color="000000"/>
              <w:left w:val="single" w:sz="4" w:space="0" w:color="000000"/>
              <w:bottom w:val="single" w:sz="4" w:space="0" w:color="000000"/>
              <w:right w:val="single" w:sz="4" w:space="0" w:color="000000"/>
            </w:tcBorders>
            <w:vAlign w:val="center"/>
          </w:tcPr>
          <w:p w14:paraId="3692F9D3"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studenata</w:t>
            </w:r>
          </w:p>
        </w:tc>
        <w:tc>
          <w:tcPr>
            <w:tcW w:w="25" w:type="dxa"/>
          </w:tcPr>
          <w:p w14:paraId="3F86ED45" w14:textId="77777777" w:rsidR="00AD61C9" w:rsidRPr="00823463" w:rsidRDefault="00AD61C9" w:rsidP="00D71DDF">
            <w:pPr>
              <w:widowControl w:val="0"/>
            </w:pPr>
          </w:p>
        </w:tc>
      </w:tr>
      <w:tr w:rsidR="00AD61C9" w:rsidRPr="00823463" w14:paraId="1F4C6CC7" w14:textId="77777777" w:rsidTr="00D71DDF">
        <w:trPr>
          <w:trHeight w:val="431"/>
        </w:trPr>
        <w:tc>
          <w:tcPr>
            <w:tcW w:w="4968" w:type="dxa"/>
            <w:gridSpan w:val="7"/>
            <w:tcBorders>
              <w:top w:val="single" w:sz="4" w:space="0" w:color="000000"/>
              <w:left w:val="single" w:sz="4" w:space="0" w:color="000000"/>
              <w:bottom w:val="single" w:sz="4" w:space="0" w:color="000000"/>
              <w:right w:val="single" w:sz="4" w:space="0" w:color="000000"/>
            </w:tcBorders>
            <w:vAlign w:val="center"/>
          </w:tcPr>
          <w:p w14:paraId="3201995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Joudrey, D. N.; Taylor, A. G. The organization of information.</w:t>
            </w:r>
          </w:p>
        </w:tc>
        <w:tc>
          <w:tcPr>
            <w:tcW w:w="2209" w:type="dxa"/>
            <w:gridSpan w:val="3"/>
            <w:tcBorders>
              <w:top w:val="single" w:sz="4" w:space="0" w:color="000000"/>
              <w:left w:val="single" w:sz="4" w:space="0" w:color="000000"/>
              <w:bottom w:val="single" w:sz="4" w:space="0" w:color="000000"/>
              <w:right w:val="single" w:sz="4" w:space="0" w:color="000000"/>
            </w:tcBorders>
            <w:vAlign w:val="center"/>
          </w:tcPr>
          <w:p w14:paraId="0264A7B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dostupno u pdf-u</w:t>
            </w:r>
          </w:p>
        </w:tc>
        <w:tc>
          <w:tcPr>
            <w:tcW w:w="1869" w:type="dxa"/>
            <w:tcBorders>
              <w:top w:val="single" w:sz="4" w:space="0" w:color="000000"/>
              <w:left w:val="single" w:sz="4" w:space="0" w:color="000000"/>
              <w:bottom w:val="single" w:sz="4" w:space="0" w:color="000000"/>
              <w:right w:val="single" w:sz="4" w:space="0" w:color="000000"/>
            </w:tcBorders>
            <w:vAlign w:val="center"/>
          </w:tcPr>
          <w:p w14:paraId="6A834D7B"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25" w:type="dxa"/>
          </w:tcPr>
          <w:p w14:paraId="4A404964" w14:textId="77777777" w:rsidR="00AD61C9" w:rsidRPr="00823463" w:rsidRDefault="00AD61C9" w:rsidP="00D71DDF">
            <w:pPr>
              <w:widowControl w:val="0"/>
            </w:pPr>
          </w:p>
        </w:tc>
      </w:tr>
      <w:tr w:rsidR="00AD61C9" w:rsidRPr="00823463" w14:paraId="42195AD4" w14:textId="77777777" w:rsidTr="00D71DDF">
        <w:trPr>
          <w:trHeight w:val="108"/>
        </w:trPr>
        <w:tc>
          <w:tcPr>
            <w:tcW w:w="4968" w:type="dxa"/>
            <w:gridSpan w:val="7"/>
            <w:tcBorders>
              <w:top w:val="single" w:sz="4" w:space="0" w:color="000000"/>
              <w:left w:val="single" w:sz="4" w:space="0" w:color="000000"/>
              <w:bottom w:val="single" w:sz="4" w:space="0" w:color="000000"/>
              <w:right w:val="single" w:sz="4" w:space="0" w:color="000000"/>
            </w:tcBorders>
            <w:vAlign w:val="center"/>
          </w:tcPr>
          <w:p w14:paraId="51F5D3E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KAM: pravilnik za opis i pristup građi u knjižnicama, arhivima i muzejima</w:t>
            </w:r>
          </w:p>
        </w:tc>
        <w:tc>
          <w:tcPr>
            <w:tcW w:w="2209" w:type="dxa"/>
            <w:gridSpan w:val="3"/>
            <w:tcBorders>
              <w:top w:val="single" w:sz="4" w:space="0" w:color="000000"/>
              <w:left w:val="single" w:sz="4" w:space="0" w:color="000000"/>
              <w:bottom w:val="single" w:sz="4" w:space="0" w:color="000000"/>
              <w:right w:val="single" w:sz="4" w:space="0" w:color="000000"/>
            </w:tcBorders>
            <w:vAlign w:val="center"/>
          </w:tcPr>
          <w:p w14:paraId="5ECF14F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dostupno u otvorenom pristupu</w:t>
            </w:r>
          </w:p>
        </w:tc>
        <w:tc>
          <w:tcPr>
            <w:tcW w:w="1869" w:type="dxa"/>
            <w:tcBorders>
              <w:top w:val="single" w:sz="4" w:space="0" w:color="000000"/>
              <w:left w:val="single" w:sz="4" w:space="0" w:color="000000"/>
              <w:bottom w:val="single" w:sz="4" w:space="0" w:color="000000"/>
              <w:right w:val="single" w:sz="4" w:space="0" w:color="000000"/>
            </w:tcBorders>
            <w:vAlign w:val="center"/>
          </w:tcPr>
          <w:p w14:paraId="49633B17"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25" w:type="dxa"/>
          </w:tcPr>
          <w:p w14:paraId="7EDEBD84" w14:textId="77777777" w:rsidR="00AD61C9" w:rsidRPr="00823463" w:rsidRDefault="00AD61C9" w:rsidP="00D71DDF">
            <w:pPr>
              <w:widowControl w:val="0"/>
            </w:pPr>
          </w:p>
        </w:tc>
      </w:tr>
      <w:tr w:rsidR="00AD61C9" w:rsidRPr="00823463" w14:paraId="0ECA0C4A" w14:textId="77777777" w:rsidTr="00D71DDF">
        <w:trPr>
          <w:trHeight w:val="108"/>
        </w:trPr>
        <w:tc>
          <w:tcPr>
            <w:tcW w:w="4968" w:type="dxa"/>
            <w:gridSpan w:val="7"/>
            <w:tcBorders>
              <w:top w:val="single" w:sz="4" w:space="0" w:color="000000"/>
              <w:left w:val="single" w:sz="4" w:space="0" w:color="000000"/>
              <w:bottom w:val="single" w:sz="4" w:space="0" w:color="000000"/>
              <w:right w:val="single" w:sz="4" w:space="0" w:color="000000"/>
            </w:tcBorders>
            <w:vAlign w:val="center"/>
          </w:tcPr>
          <w:p w14:paraId="61BE43D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New directions in information organization</w:t>
            </w:r>
          </w:p>
        </w:tc>
        <w:tc>
          <w:tcPr>
            <w:tcW w:w="2209" w:type="dxa"/>
            <w:gridSpan w:val="3"/>
            <w:tcBorders>
              <w:top w:val="single" w:sz="4" w:space="0" w:color="000000"/>
              <w:left w:val="single" w:sz="4" w:space="0" w:color="000000"/>
              <w:bottom w:val="single" w:sz="4" w:space="0" w:color="000000"/>
              <w:right w:val="single" w:sz="4" w:space="0" w:color="000000"/>
            </w:tcBorders>
            <w:vAlign w:val="center"/>
          </w:tcPr>
          <w:p w14:paraId="5B3C89B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dostupno u pdf-u</w:t>
            </w:r>
          </w:p>
        </w:tc>
        <w:tc>
          <w:tcPr>
            <w:tcW w:w="1869" w:type="dxa"/>
            <w:tcBorders>
              <w:top w:val="single" w:sz="4" w:space="0" w:color="000000"/>
              <w:left w:val="single" w:sz="4" w:space="0" w:color="000000"/>
              <w:bottom w:val="single" w:sz="4" w:space="0" w:color="000000"/>
              <w:right w:val="single" w:sz="4" w:space="0" w:color="000000"/>
            </w:tcBorders>
            <w:vAlign w:val="center"/>
          </w:tcPr>
          <w:p w14:paraId="3C7CBED9"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25" w:type="dxa"/>
          </w:tcPr>
          <w:p w14:paraId="18B26499" w14:textId="77777777" w:rsidR="00AD61C9" w:rsidRPr="00823463" w:rsidRDefault="00AD61C9" w:rsidP="00D71DDF">
            <w:pPr>
              <w:widowControl w:val="0"/>
            </w:pPr>
          </w:p>
        </w:tc>
      </w:tr>
      <w:tr w:rsidR="00AD61C9" w:rsidRPr="00823463" w14:paraId="579846C7" w14:textId="77777777" w:rsidTr="00D71DDF">
        <w:trPr>
          <w:trHeight w:val="108"/>
        </w:trPr>
        <w:tc>
          <w:tcPr>
            <w:tcW w:w="4968" w:type="dxa"/>
            <w:gridSpan w:val="7"/>
            <w:tcBorders>
              <w:top w:val="single" w:sz="4" w:space="0" w:color="000000"/>
              <w:left w:val="single" w:sz="4" w:space="0" w:color="000000"/>
              <w:bottom w:val="single" w:sz="4" w:space="0" w:color="000000"/>
              <w:right w:val="single" w:sz="4" w:space="0" w:color="000000"/>
            </w:tcBorders>
            <w:vAlign w:val="center"/>
          </w:tcPr>
          <w:p w14:paraId="78462A0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Mai, Jens-Erik. Analysis in indexing: document and domain centered approaches</w:t>
            </w:r>
          </w:p>
        </w:tc>
        <w:tc>
          <w:tcPr>
            <w:tcW w:w="2209" w:type="dxa"/>
            <w:gridSpan w:val="3"/>
            <w:tcBorders>
              <w:top w:val="single" w:sz="4" w:space="0" w:color="000000"/>
              <w:left w:val="single" w:sz="4" w:space="0" w:color="000000"/>
              <w:bottom w:val="single" w:sz="4" w:space="0" w:color="000000"/>
              <w:right w:val="single" w:sz="4" w:space="0" w:color="000000"/>
            </w:tcBorders>
            <w:vAlign w:val="center"/>
          </w:tcPr>
          <w:p w14:paraId="36C742C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dostupno u pdf-u</w:t>
            </w:r>
          </w:p>
        </w:tc>
        <w:tc>
          <w:tcPr>
            <w:tcW w:w="1869" w:type="dxa"/>
            <w:tcBorders>
              <w:top w:val="single" w:sz="4" w:space="0" w:color="000000"/>
              <w:left w:val="single" w:sz="4" w:space="0" w:color="000000"/>
              <w:bottom w:val="single" w:sz="4" w:space="0" w:color="000000"/>
              <w:right w:val="single" w:sz="4" w:space="0" w:color="000000"/>
            </w:tcBorders>
            <w:vAlign w:val="center"/>
          </w:tcPr>
          <w:p w14:paraId="1558DBD4"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25" w:type="dxa"/>
          </w:tcPr>
          <w:p w14:paraId="0CF61535" w14:textId="77777777" w:rsidR="00AD61C9" w:rsidRPr="00823463" w:rsidRDefault="00AD61C9" w:rsidP="00D71DDF">
            <w:pPr>
              <w:widowControl w:val="0"/>
            </w:pPr>
          </w:p>
        </w:tc>
      </w:tr>
      <w:tr w:rsidR="00AD61C9" w:rsidRPr="00823463" w14:paraId="1E3B7FE5" w14:textId="77777777" w:rsidTr="00D71DDF">
        <w:trPr>
          <w:trHeight w:val="108"/>
        </w:trPr>
        <w:tc>
          <w:tcPr>
            <w:tcW w:w="4968" w:type="dxa"/>
            <w:gridSpan w:val="7"/>
            <w:tcBorders>
              <w:top w:val="single" w:sz="4" w:space="0" w:color="000000"/>
              <w:left w:val="single" w:sz="4" w:space="0" w:color="000000"/>
              <w:bottom w:val="single" w:sz="4" w:space="0" w:color="000000"/>
              <w:right w:val="single" w:sz="4" w:space="0" w:color="000000"/>
            </w:tcBorders>
            <w:vAlign w:val="center"/>
          </w:tcPr>
          <w:p w14:paraId="07E026C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Van Hooland, Seth, and Ruben Verborgh. Linked Data for Libraries, Archives and Museums: How to clean, link and publish your metadata</w:t>
            </w:r>
          </w:p>
        </w:tc>
        <w:tc>
          <w:tcPr>
            <w:tcW w:w="2209" w:type="dxa"/>
            <w:gridSpan w:val="3"/>
            <w:tcBorders>
              <w:top w:val="single" w:sz="4" w:space="0" w:color="000000"/>
              <w:left w:val="single" w:sz="4" w:space="0" w:color="000000"/>
              <w:bottom w:val="single" w:sz="4" w:space="0" w:color="000000"/>
              <w:right w:val="single" w:sz="4" w:space="0" w:color="000000"/>
            </w:tcBorders>
            <w:vAlign w:val="center"/>
          </w:tcPr>
          <w:p w14:paraId="3D3D262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1869" w:type="dxa"/>
            <w:tcBorders>
              <w:top w:val="single" w:sz="4" w:space="0" w:color="000000"/>
              <w:left w:val="single" w:sz="4" w:space="0" w:color="000000"/>
              <w:bottom w:val="single" w:sz="4" w:space="0" w:color="000000"/>
              <w:right w:val="single" w:sz="4" w:space="0" w:color="000000"/>
            </w:tcBorders>
            <w:vAlign w:val="center"/>
          </w:tcPr>
          <w:p w14:paraId="6DEE1317"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25" w:type="dxa"/>
          </w:tcPr>
          <w:p w14:paraId="615F4088" w14:textId="77777777" w:rsidR="00AD61C9" w:rsidRPr="00823463" w:rsidRDefault="00AD61C9" w:rsidP="00D71DDF">
            <w:pPr>
              <w:widowControl w:val="0"/>
            </w:pPr>
          </w:p>
        </w:tc>
      </w:tr>
      <w:tr w:rsidR="00AD61C9" w:rsidRPr="00823463" w14:paraId="6094798F"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6BA6298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p>
        </w:tc>
      </w:tr>
      <w:tr w:rsidR="00AD61C9" w:rsidRPr="00823463" w14:paraId="47D14EE1"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B08487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01D31B2E"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43CBF06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Bilježe se podaci o prisustvovanju studenata nastavi/konzultacijama. Kritička prosudba predanih seminarskih radova te usmene prezentacije i rasprave seminarskog rada. Završna se kvaliteta nastave provjerava studentskom anketom.</w:t>
            </w:r>
          </w:p>
        </w:tc>
      </w:tr>
    </w:tbl>
    <w:p w14:paraId="1AC6732E"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147"/>
        <w:gridCol w:w="679"/>
        <w:gridCol w:w="214"/>
        <w:gridCol w:w="1110"/>
        <w:gridCol w:w="576"/>
        <w:gridCol w:w="1159"/>
        <w:gridCol w:w="578"/>
        <w:gridCol w:w="115"/>
        <w:gridCol w:w="1526"/>
        <w:gridCol w:w="235"/>
        <w:gridCol w:w="2005"/>
      </w:tblGrid>
      <w:tr w:rsidR="00AD61C9" w:rsidRPr="00823463" w14:paraId="2E9C4712" w14:textId="77777777" w:rsidTr="00D71DDF">
        <w:trPr>
          <w:trHeight w:val="431"/>
        </w:trPr>
        <w:tc>
          <w:tcPr>
            <w:tcW w:w="9071" w:type="dxa"/>
            <w:gridSpan w:val="11"/>
            <w:tcBorders>
              <w:top w:val="single" w:sz="6" w:space="0" w:color="000000"/>
              <w:left w:val="single" w:sz="6" w:space="0" w:color="000000"/>
              <w:bottom w:val="single" w:sz="6" w:space="0" w:color="000000"/>
              <w:right w:val="single" w:sz="6" w:space="0" w:color="000000"/>
            </w:tcBorders>
            <w:vAlign w:val="center"/>
          </w:tcPr>
          <w:p w14:paraId="4A3D596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Opće informacije</w:t>
            </w:r>
          </w:p>
        </w:tc>
      </w:tr>
      <w:tr w:rsidR="00AD61C9" w:rsidRPr="00823463" w14:paraId="61DEBBB8" w14:textId="77777777" w:rsidTr="00D71DDF">
        <w:trPr>
          <w:trHeight w:val="431"/>
        </w:trPr>
        <w:tc>
          <w:tcPr>
            <w:tcW w:w="1981" w:type="dxa"/>
            <w:gridSpan w:val="3"/>
            <w:tcBorders>
              <w:top w:val="single" w:sz="6" w:space="0" w:color="000000"/>
              <w:left w:val="single" w:sz="6" w:space="0" w:color="000000"/>
              <w:bottom w:val="single" w:sz="6" w:space="0" w:color="000000"/>
              <w:right w:val="single" w:sz="6" w:space="0" w:color="000000"/>
            </w:tcBorders>
            <w:vAlign w:val="center"/>
          </w:tcPr>
          <w:p w14:paraId="3C5F584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Nositelj predmeta</w:t>
            </w:r>
          </w:p>
        </w:tc>
        <w:tc>
          <w:tcPr>
            <w:tcW w:w="7090" w:type="dxa"/>
            <w:gridSpan w:val="8"/>
            <w:tcBorders>
              <w:top w:val="single" w:sz="6" w:space="0" w:color="000000"/>
              <w:left w:val="single" w:sz="6" w:space="0" w:color="000000"/>
              <w:bottom w:val="single" w:sz="6" w:space="0" w:color="000000"/>
              <w:right w:val="single" w:sz="6" w:space="0" w:color="000000"/>
            </w:tcBorders>
            <w:vAlign w:val="center"/>
          </w:tcPr>
          <w:p w14:paraId="30CA745C" w14:textId="77777777" w:rsidR="00AD61C9" w:rsidRPr="00823463" w:rsidRDefault="00AD61C9" w:rsidP="00D71DDF">
            <w:pPr>
              <w:widowControl w:val="0"/>
            </w:pPr>
            <w:r>
              <w:t>p</w:t>
            </w:r>
            <w:r w:rsidRPr="00823463">
              <w:t>rof. dr. sc. Zoran Velagić</w:t>
            </w:r>
          </w:p>
        </w:tc>
      </w:tr>
      <w:tr w:rsidR="00AD61C9" w:rsidRPr="00823463" w14:paraId="2F8438AF" w14:textId="77777777" w:rsidTr="00D71DDF">
        <w:trPr>
          <w:trHeight w:val="431"/>
        </w:trPr>
        <w:tc>
          <w:tcPr>
            <w:tcW w:w="1981" w:type="dxa"/>
            <w:gridSpan w:val="3"/>
            <w:tcBorders>
              <w:top w:val="single" w:sz="6" w:space="0" w:color="000000"/>
              <w:left w:val="single" w:sz="6" w:space="0" w:color="000000"/>
              <w:bottom w:val="single" w:sz="6" w:space="0" w:color="000000"/>
              <w:right w:val="single" w:sz="6" w:space="0" w:color="000000"/>
            </w:tcBorders>
            <w:vAlign w:val="center"/>
          </w:tcPr>
          <w:p w14:paraId="38D47AE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090" w:type="dxa"/>
            <w:gridSpan w:val="8"/>
            <w:tcBorders>
              <w:top w:val="single" w:sz="6" w:space="0" w:color="000000"/>
              <w:left w:val="single" w:sz="6" w:space="0" w:color="000000"/>
              <w:bottom w:val="single" w:sz="6" w:space="0" w:color="000000"/>
              <w:right w:val="single" w:sz="6" w:space="0" w:color="000000"/>
            </w:tcBorders>
            <w:vAlign w:val="center"/>
          </w:tcPr>
          <w:p w14:paraId="4A7CC45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i/>
                <w:color w:val="231F20"/>
                <w:sz w:val="20"/>
                <w:szCs w:val="20"/>
              </w:rPr>
            </w:pPr>
            <w:r w:rsidRPr="00823463">
              <w:rPr>
                <w:rFonts w:ascii="Calibri" w:hAnsi="Calibri" w:cs="Calibri"/>
                <w:b/>
                <w:i/>
                <w:color w:val="231F20"/>
                <w:sz w:val="20"/>
                <w:szCs w:val="20"/>
              </w:rPr>
              <w:t>Etika u znanstveno-istraživačkom radu</w:t>
            </w:r>
          </w:p>
        </w:tc>
      </w:tr>
      <w:tr w:rsidR="00AD61C9" w:rsidRPr="00823463" w14:paraId="1BCE5601" w14:textId="77777777" w:rsidTr="00D71DDF">
        <w:trPr>
          <w:trHeight w:val="431"/>
        </w:trPr>
        <w:tc>
          <w:tcPr>
            <w:tcW w:w="1981" w:type="dxa"/>
            <w:gridSpan w:val="3"/>
            <w:tcBorders>
              <w:top w:val="single" w:sz="6" w:space="0" w:color="000000"/>
              <w:left w:val="single" w:sz="6" w:space="0" w:color="000000"/>
              <w:bottom w:val="single" w:sz="6" w:space="0" w:color="000000"/>
              <w:right w:val="single" w:sz="6" w:space="0" w:color="000000"/>
            </w:tcBorders>
            <w:vAlign w:val="center"/>
          </w:tcPr>
          <w:p w14:paraId="7E7F629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090" w:type="dxa"/>
            <w:gridSpan w:val="8"/>
            <w:tcBorders>
              <w:top w:val="single" w:sz="6" w:space="0" w:color="000000"/>
              <w:left w:val="single" w:sz="6" w:space="0" w:color="000000"/>
              <w:bottom w:val="single" w:sz="6" w:space="0" w:color="000000"/>
              <w:right w:val="single" w:sz="6" w:space="0" w:color="000000"/>
            </w:tcBorders>
            <w:vAlign w:val="center"/>
          </w:tcPr>
          <w:p w14:paraId="77F5627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Doktorski studij Informacijske znanosti</w:t>
            </w:r>
          </w:p>
        </w:tc>
      </w:tr>
      <w:tr w:rsidR="00AD61C9" w:rsidRPr="00823463" w14:paraId="0763D112" w14:textId="77777777" w:rsidTr="00D71DDF">
        <w:trPr>
          <w:trHeight w:val="431"/>
        </w:trPr>
        <w:tc>
          <w:tcPr>
            <w:tcW w:w="1981" w:type="dxa"/>
            <w:gridSpan w:val="3"/>
            <w:tcBorders>
              <w:top w:val="single" w:sz="6" w:space="0" w:color="000000"/>
              <w:left w:val="single" w:sz="6" w:space="0" w:color="000000"/>
              <w:bottom w:val="single" w:sz="6" w:space="0" w:color="000000"/>
              <w:right w:val="single" w:sz="6" w:space="0" w:color="000000"/>
            </w:tcBorders>
            <w:vAlign w:val="center"/>
          </w:tcPr>
          <w:p w14:paraId="55C62CD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090" w:type="dxa"/>
            <w:gridSpan w:val="8"/>
            <w:tcBorders>
              <w:top w:val="single" w:sz="6" w:space="0" w:color="000000"/>
              <w:left w:val="single" w:sz="6" w:space="0" w:color="000000"/>
              <w:bottom w:val="single" w:sz="6" w:space="0" w:color="000000"/>
              <w:right w:val="single" w:sz="6" w:space="0" w:color="000000"/>
            </w:tcBorders>
            <w:vAlign w:val="center"/>
          </w:tcPr>
          <w:p w14:paraId="2EB2409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 xml:space="preserve">Izborni </w:t>
            </w:r>
          </w:p>
        </w:tc>
      </w:tr>
      <w:tr w:rsidR="00AD61C9" w:rsidRPr="00823463" w14:paraId="3A3D18DA" w14:textId="77777777" w:rsidTr="00D71DDF">
        <w:trPr>
          <w:trHeight w:val="431"/>
        </w:trPr>
        <w:tc>
          <w:tcPr>
            <w:tcW w:w="1981" w:type="dxa"/>
            <w:gridSpan w:val="3"/>
            <w:tcBorders>
              <w:top w:val="single" w:sz="6" w:space="0" w:color="000000"/>
              <w:left w:val="single" w:sz="6" w:space="0" w:color="000000"/>
              <w:bottom w:val="single" w:sz="6" w:space="0" w:color="000000"/>
              <w:right w:val="single" w:sz="6" w:space="0" w:color="000000"/>
            </w:tcBorders>
            <w:vAlign w:val="center"/>
          </w:tcPr>
          <w:p w14:paraId="1B58639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090" w:type="dxa"/>
            <w:gridSpan w:val="8"/>
            <w:tcBorders>
              <w:top w:val="single" w:sz="6" w:space="0" w:color="000000"/>
              <w:left w:val="single" w:sz="6" w:space="0" w:color="000000"/>
              <w:bottom w:val="single" w:sz="6" w:space="0" w:color="000000"/>
              <w:right w:val="single" w:sz="6" w:space="0" w:color="000000"/>
            </w:tcBorders>
            <w:vAlign w:val="center"/>
          </w:tcPr>
          <w:p w14:paraId="28F0D58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1/II-2/III</w:t>
            </w:r>
          </w:p>
        </w:tc>
      </w:tr>
      <w:tr w:rsidR="00AD61C9" w:rsidRPr="00823463" w14:paraId="2CE445D9" w14:textId="77777777" w:rsidTr="00D71DDF">
        <w:trPr>
          <w:trHeight w:val="431"/>
        </w:trPr>
        <w:tc>
          <w:tcPr>
            <w:tcW w:w="1981" w:type="dxa"/>
            <w:gridSpan w:val="3"/>
            <w:vMerge w:val="restart"/>
            <w:tcBorders>
              <w:top w:val="single" w:sz="6" w:space="0" w:color="000000"/>
              <w:left w:val="single" w:sz="6" w:space="0" w:color="000000"/>
              <w:bottom w:val="single" w:sz="6" w:space="0" w:color="000000"/>
              <w:right w:val="single" w:sz="6" w:space="0" w:color="000000"/>
            </w:tcBorders>
            <w:vAlign w:val="center"/>
          </w:tcPr>
          <w:p w14:paraId="54EF377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435" w:type="dxa"/>
            <w:gridSpan w:val="5"/>
            <w:tcBorders>
              <w:top w:val="single" w:sz="6" w:space="0" w:color="000000"/>
              <w:left w:val="single" w:sz="6" w:space="0" w:color="000000"/>
              <w:bottom w:val="single" w:sz="6" w:space="0" w:color="000000"/>
              <w:right w:val="single" w:sz="6" w:space="0" w:color="000000"/>
            </w:tcBorders>
            <w:vAlign w:val="center"/>
          </w:tcPr>
          <w:p w14:paraId="78309D8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655" w:type="dxa"/>
            <w:gridSpan w:val="3"/>
            <w:tcBorders>
              <w:top w:val="single" w:sz="6" w:space="0" w:color="000000"/>
              <w:left w:val="single" w:sz="6" w:space="0" w:color="000000"/>
              <w:bottom w:val="single" w:sz="6" w:space="0" w:color="000000"/>
              <w:right w:val="single" w:sz="6" w:space="0" w:color="000000"/>
            </w:tcBorders>
            <w:vAlign w:val="center"/>
          </w:tcPr>
          <w:p w14:paraId="7C17820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5</w:t>
            </w:r>
          </w:p>
        </w:tc>
      </w:tr>
      <w:tr w:rsidR="00AD61C9" w:rsidRPr="00823463" w14:paraId="724B217A" w14:textId="77777777" w:rsidTr="00D71DDF">
        <w:trPr>
          <w:trHeight w:val="431"/>
        </w:trPr>
        <w:tc>
          <w:tcPr>
            <w:tcW w:w="1981" w:type="dxa"/>
            <w:gridSpan w:val="3"/>
            <w:vMerge/>
            <w:tcBorders>
              <w:top w:val="single" w:sz="6" w:space="0" w:color="000000"/>
              <w:left w:val="single" w:sz="6" w:space="0" w:color="000000"/>
              <w:bottom w:val="single" w:sz="6" w:space="0" w:color="000000"/>
              <w:right w:val="single" w:sz="6" w:space="0" w:color="000000"/>
            </w:tcBorders>
            <w:vAlign w:val="center"/>
          </w:tcPr>
          <w:p w14:paraId="4C5860A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435" w:type="dxa"/>
            <w:gridSpan w:val="5"/>
            <w:tcBorders>
              <w:top w:val="single" w:sz="6" w:space="0" w:color="000000"/>
              <w:left w:val="single" w:sz="6" w:space="0" w:color="000000"/>
              <w:bottom w:val="single" w:sz="6" w:space="0" w:color="000000"/>
              <w:right w:val="single" w:sz="6" w:space="0" w:color="000000"/>
            </w:tcBorders>
            <w:vAlign w:val="center"/>
          </w:tcPr>
          <w:p w14:paraId="7582050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655" w:type="dxa"/>
            <w:gridSpan w:val="3"/>
            <w:tcBorders>
              <w:top w:val="single" w:sz="6" w:space="0" w:color="000000"/>
              <w:left w:val="single" w:sz="6" w:space="0" w:color="000000"/>
              <w:bottom w:val="single" w:sz="6" w:space="0" w:color="000000"/>
              <w:right w:val="single" w:sz="6" w:space="0" w:color="000000"/>
            </w:tcBorders>
            <w:vAlign w:val="center"/>
          </w:tcPr>
          <w:p w14:paraId="18077CC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10+0+20</w:t>
            </w:r>
          </w:p>
        </w:tc>
      </w:tr>
      <w:tr w:rsidR="00AD61C9" w:rsidRPr="00823463" w14:paraId="6AA3E15A"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47504C3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6E87CBD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p>
        </w:tc>
      </w:tr>
      <w:tr w:rsidR="00AD61C9" w:rsidRPr="00823463" w14:paraId="7680DAEF"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2C09294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0BFB8028"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485BFCB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Cilj je predmeta upoznati studente s etičkim standardima znanstvenog rada, uključujući problematike autorstva, skrivenog autorstva, plagijarizma, redundantnih publikacija, fabriciranja podataka, neiskazanog sukoba interesa i etičkih pitanja. Posebna će se pozornost pridati plagijarizmu i praksama autorstva. U prvom je slučaju riječ o učestalom i kompleksnom postupku protivnom etičkim standardima znanstvenog rada, jer je „plagijarizam“ generički pojam koji obuhvaća različite prakse prisvajanja podataka, ideja i diskursa i koji je pritom ovisan o umjetničkom ili znanstvenom području na kojemu se ostvaruje. U drugom slučaju riječ je o polivalentnom pojmu koji proizlazi iz različitih praksi autorstva, koautorstva i suautorstva, a razvoj digitalnih tehnologija dodatno posložnjuje kako percepciju autorstva, tako i zakonske regulative kojima se definira položaj autora i prava korištenja njegova djela.</w:t>
            </w:r>
          </w:p>
        </w:tc>
      </w:tr>
      <w:tr w:rsidR="00AD61C9" w:rsidRPr="00823463" w14:paraId="4E57DB98"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4A70396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2. Uvjeti za upis predmeta</w:t>
            </w:r>
          </w:p>
        </w:tc>
      </w:tr>
      <w:tr w:rsidR="00AD61C9" w:rsidRPr="00823463" w14:paraId="0798C9B8"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1B903D9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Nema uvjeta za upis predmeta.</w:t>
            </w:r>
          </w:p>
        </w:tc>
      </w:tr>
      <w:tr w:rsidR="00AD61C9" w:rsidRPr="00823463" w14:paraId="2ADB9898"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0B7F39D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3C440126"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4579D9B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6EA2C4F4"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Objasniti standardne i prihvaćene postupke znanstveno-istraživačkog rada i objavljivanja radova</w:t>
            </w:r>
          </w:p>
          <w:p w14:paraId="756AC5AA"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Primijeniti relevantne smjernice i upute u vlastitom znanstveno-istraživačkom radu</w:t>
            </w:r>
          </w:p>
          <w:p w14:paraId="1C2E02B8"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Opisati skriveno autorstvo, redundantne publikacije, fabriciranje podataka, neiskazani sukob interesa i povredu etičkih standarda u znanstvenim djelima</w:t>
            </w:r>
          </w:p>
          <w:p w14:paraId="2C2B1F57"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Interpretirati plagijarizam u znanstvenim radovima</w:t>
            </w:r>
          </w:p>
          <w:p w14:paraId="0D5E25EC"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Objasniti kulturni, intelektualni, pravni i općedruštveni kontekst autorskih praksi i autorstva</w:t>
            </w:r>
          </w:p>
          <w:p w14:paraId="6FE195FD"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Objasniti kulturni, intelektualni, pravni i općedruštveni kontekst kršenja autorskih prava</w:t>
            </w:r>
          </w:p>
        </w:tc>
      </w:tr>
      <w:tr w:rsidR="00AD61C9" w:rsidRPr="00823463" w14:paraId="7483AC2F"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17ECDA6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r>
      <w:tr w:rsidR="00AD61C9" w:rsidRPr="00823463" w14:paraId="64E88797"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7A71703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Predmet obuhvaća sljedeće teme:</w:t>
            </w:r>
          </w:p>
          <w:p w14:paraId="6CEA285F" w14:textId="77777777" w:rsidR="00AD61C9" w:rsidRPr="00823463" w:rsidRDefault="00AD61C9" w:rsidP="002429E4">
            <w:pPr>
              <w:pStyle w:val="box473022"/>
              <w:widowControl w:val="0"/>
              <w:numPr>
                <w:ilvl w:val="0"/>
                <w:numId w:val="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pregled suvremene literature o etičkim standardima znanstvenog rada</w:t>
            </w:r>
          </w:p>
          <w:p w14:paraId="6E1BA83D" w14:textId="77777777" w:rsidR="00AD61C9" w:rsidRPr="00823463" w:rsidRDefault="00AD61C9" w:rsidP="002429E4">
            <w:pPr>
              <w:pStyle w:val="box473022"/>
              <w:widowControl w:val="0"/>
              <w:numPr>
                <w:ilvl w:val="0"/>
                <w:numId w:val="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teorijska promišljanja o autorstvu i autorskim praksama</w:t>
            </w:r>
          </w:p>
          <w:p w14:paraId="3612235F" w14:textId="77777777" w:rsidR="00AD61C9" w:rsidRPr="00823463" w:rsidRDefault="00AD61C9" w:rsidP="002429E4">
            <w:pPr>
              <w:pStyle w:val="box473022"/>
              <w:widowControl w:val="0"/>
              <w:numPr>
                <w:ilvl w:val="0"/>
                <w:numId w:val="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teorijska promišljanja o plagijarizmu i povijesni razvoj percepcije plagijarizma</w:t>
            </w:r>
          </w:p>
          <w:p w14:paraId="70E3CD0C" w14:textId="77777777" w:rsidR="00AD61C9" w:rsidRPr="00823463" w:rsidRDefault="00AD61C9" w:rsidP="002429E4">
            <w:pPr>
              <w:pStyle w:val="box473022"/>
              <w:widowControl w:val="0"/>
              <w:numPr>
                <w:ilvl w:val="0"/>
                <w:numId w:val="1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definiranje sljedećih pojmova i ukazivanje na njihova ishodišta: skriveno autorstvo, redundantne publikacije, fabriciranje podataka, neiskazani sukob interesa, povreda etičkih standarda u znanstvenim istraživanjima </w:t>
            </w:r>
          </w:p>
          <w:p w14:paraId="6E3E47E2" w14:textId="77777777" w:rsidR="00AD61C9" w:rsidRPr="00823463" w:rsidRDefault="00AD61C9" w:rsidP="002429E4">
            <w:pPr>
              <w:pStyle w:val="box473022"/>
              <w:widowControl w:val="0"/>
              <w:numPr>
                <w:ilvl w:val="0"/>
                <w:numId w:val="1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akademski plagijarizam</w:t>
            </w:r>
          </w:p>
          <w:p w14:paraId="665892F9" w14:textId="77777777" w:rsidR="00AD61C9" w:rsidRPr="00823463" w:rsidRDefault="00AD61C9" w:rsidP="002429E4">
            <w:pPr>
              <w:pStyle w:val="box473022"/>
              <w:widowControl w:val="0"/>
              <w:numPr>
                <w:ilvl w:val="0"/>
                <w:numId w:val="1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pomicanje fokusa od autora prema kritičkom čitatelju: prepoznavanje plagijarizma i ostalih povreda znanstvenog rada</w:t>
            </w:r>
          </w:p>
          <w:p w14:paraId="6F0B4D9F" w14:textId="77777777" w:rsidR="00AD61C9" w:rsidRPr="00823463" w:rsidRDefault="00AD61C9" w:rsidP="002429E4">
            <w:pPr>
              <w:pStyle w:val="box473022"/>
              <w:widowControl w:val="0"/>
              <w:numPr>
                <w:ilvl w:val="0"/>
                <w:numId w:val="1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pregled postupnika i uputa s etičkim standardima znanstvenog rada</w:t>
            </w:r>
          </w:p>
          <w:p w14:paraId="1FADAD92" w14:textId="77777777" w:rsidR="00AD61C9" w:rsidRPr="00823463" w:rsidRDefault="00AD61C9" w:rsidP="002429E4">
            <w:pPr>
              <w:pStyle w:val="box473022"/>
              <w:widowControl w:val="0"/>
              <w:numPr>
                <w:ilvl w:val="0"/>
                <w:numId w:val="1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upoznavanje s institucijama koje skrbe o etičkim standardima znanstvenog rada</w:t>
            </w:r>
          </w:p>
        </w:tc>
      </w:tr>
      <w:tr w:rsidR="00AD61C9" w:rsidRPr="00823463" w14:paraId="3D012D69" w14:textId="77777777" w:rsidTr="00D71DDF">
        <w:trPr>
          <w:trHeight w:val="20"/>
        </w:trPr>
        <w:tc>
          <w:tcPr>
            <w:tcW w:w="4743" w:type="dxa"/>
            <w:gridSpan w:val="6"/>
            <w:tcBorders>
              <w:top w:val="single" w:sz="4" w:space="0" w:color="000000"/>
              <w:left w:val="single" w:sz="4" w:space="0" w:color="000000"/>
              <w:bottom w:val="single" w:sz="4" w:space="0" w:color="000000"/>
              <w:right w:val="single" w:sz="4" w:space="0" w:color="000000"/>
            </w:tcBorders>
            <w:vAlign w:val="center"/>
          </w:tcPr>
          <w:p w14:paraId="47A6859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2154" w:type="dxa"/>
            <w:gridSpan w:val="3"/>
            <w:tcBorders>
              <w:top w:val="single" w:sz="4" w:space="0" w:color="000000"/>
              <w:left w:val="single" w:sz="4" w:space="0" w:color="000000"/>
              <w:bottom w:val="single" w:sz="4" w:space="0" w:color="000000"/>
              <w:right w:val="single" w:sz="4" w:space="0" w:color="000000"/>
            </w:tcBorders>
            <w:vAlign w:val="center"/>
          </w:tcPr>
          <w:p w14:paraId="5A60EF7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46" w:name="__Fieldmark__18978_1346287334"/>
            <w:bookmarkEnd w:id="146"/>
            <w:r w:rsidRPr="00823463">
              <w:rPr>
                <w:rFonts w:ascii="Calibri" w:hAnsi="Calibri"/>
                <w:sz w:val="20"/>
                <w:szCs w:val="20"/>
              </w:rPr>
              <w:fldChar w:fldCharType="end"/>
            </w:r>
            <w:r w:rsidRPr="00823463">
              <w:rPr>
                <w:rFonts w:ascii="Calibri" w:hAnsi="Calibri" w:cs="Calibri"/>
                <w:bCs/>
                <w:color w:val="231F20"/>
                <w:sz w:val="20"/>
                <w:szCs w:val="20"/>
              </w:rPr>
              <w:t xml:space="preserve"> </w:t>
            </w:r>
            <w:r w:rsidRPr="00823463">
              <w:rPr>
                <w:rFonts w:ascii="Calibri" w:hAnsi="Calibri" w:cs="Calibri"/>
                <w:b/>
                <w:color w:val="231F20"/>
                <w:sz w:val="20"/>
                <w:szCs w:val="20"/>
              </w:rPr>
              <w:t>predavanja</w:t>
            </w:r>
          </w:p>
          <w:p w14:paraId="53CF85B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47" w:name="__Fieldmark__18982_1346287334"/>
            <w:bookmarkEnd w:id="147"/>
            <w:r w:rsidRPr="00823463">
              <w:rPr>
                <w:rFonts w:ascii="Calibri" w:hAnsi="Calibri"/>
                <w:sz w:val="20"/>
                <w:szCs w:val="20"/>
              </w:rPr>
              <w:fldChar w:fldCharType="end"/>
            </w:r>
            <w:r w:rsidRPr="00823463">
              <w:rPr>
                <w:rFonts w:ascii="Calibri" w:hAnsi="Calibri" w:cs="Calibri"/>
                <w:color w:val="231F20"/>
                <w:sz w:val="20"/>
                <w:szCs w:val="20"/>
              </w:rPr>
              <w:t xml:space="preserve"> </w:t>
            </w:r>
            <w:r w:rsidRPr="00823463">
              <w:rPr>
                <w:rFonts w:ascii="Calibri" w:hAnsi="Calibri" w:cs="Calibri"/>
                <w:b/>
                <w:bCs/>
                <w:color w:val="231F20"/>
                <w:sz w:val="20"/>
                <w:szCs w:val="20"/>
              </w:rPr>
              <w:t>seminari i radionice</w:t>
            </w:r>
          </w:p>
          <w:p w14:paraId="5B4A97D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48" w:name="__Fieldmark__18986_1346287334"/>
            <w:bookmarkEnd w:id="148"/>
            <w:r w:rsidRPr="00823463">
              <w:rPr>
                <w:rFonts w:ascii="Calibri" w:hAnsi="Calibri"/>
                <w:sz w:val="20"/>
                <w:szCs w:val="20"/>
              </w:rPr>
              <w:fldChar w:fldCharType="end"/>
            </w:r>
            <w:r w:rsidRPr="00823463">
              <w:rPr>
                <w:rFonts w:ascii="Calibri" w:hAnsi="Calibri" w:cs="Calibri"/>
                <w:bCs/>
                <w:color w:val="231F20"/>
                <w:sz w:val="20"/>
                <w:szCs w:val="20"/>
              </w:rPr>
              <w:t xml:space="preserve"> vježbe</w:t>
            </w:r>
          </w:p>
          <w:p w14:paraId="57B13BA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x obrazovanje na daljinu</w:t>
            </w:r>
          </w:p>
          <w:p w14:paraId="454A2FE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49" w:name="__Fieldmark__18990_1346287334"/>
            <w:bookmarkEnd w:id="14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2174" w:type="dxa"/>
            <w:gridSpan w:val="2"/>
            <w:tcBorders>
              <w:top w:val="single" w:sz="4" w:space="0" w:color="000000"/>
              <w:left w:val="single" w:sz="4" w:space="0" w:color="000000"/>
              <w:bottom w:val="single" w:sz="4" w:space="0" w:color="000000"/>
              <w:right w:val="single" w:sz="4" w:space="0" w:color="000000"/>
            </w:tcBorders>
            <w:vAlign w:val="center"/>
          </w:tcPr>
          <w:p w14:paraId="4A1BF67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50" w:name="__Fieldmark__18993_1346287334"/>
            <w:bookmarkEnd w:id="150"/>
            <w:r w:rsidRPr="00823463">
              <w:rPr>
                <w:rFonts w:ascii="Calibri" w:hAnsi="Calibri"/>
                <w:sz w:val="20"/>
                <w:szCs w:val="20"/>
              </w:rPr>
              <w:fldChar w:fldCharType="end"/>
            </w:r>
            <w:r w:rsidRPr="00823463">
              <w:rPr>
                <w:rFonts w:ascii="Calibri" w:hAnsi="Calibri" w:cs="Calibri"/>
                <w:bCs/>
                <w:color w:val="231F20"/>
                <w:sz w:val="20"/>
                <w:szCs w:val="20"/>
              </w:rPr>
              <w:t xml:space="preserve"> </w:t>
            </w:r>
            <w:r w:rsidRPr="00823463">
              <w:rPr>
                <w:rFonts w:ascii="Calibri" w:hAnsi="Calibri" w:cs="Calibri"/>
                <w:b/>
                <w:color w:val="231F20"/>
                <w:sz w:val="20"/>
                <w:szCs w:val="20"/>
              </w:rPr>
              <w:t>samostalni zadatci</w:t>
            </w:r>
          </w:p>
          <w:p w14:paraId="2DCB661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51" w:name="__Fieldmark__18997_1346287334"/>
            <w:bookmarkEnd w:id="151"/>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6F18239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52" w:name="__Fieldmark__19000_1346287334"/>
            <w:bookmarkEnd w:id="15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0C19801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53" w:name="__Fieldmark__19003_1346287334"/>
            <w:bookmarkEnd w:id="15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4954BDE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54" w:name="__Fieldmark__19006_1346287334"/>
            <w:bookmarkEnd w:id="154"/>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53068AA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___________________</w:t>
            </w:r>
          </w:p>
        </w:tc>
      </w:tr>
      <w:tr w:rsidR="00AD61C9" w:rsidRPr="00823463" w14:paraId="0B001DE7"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7137F6B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6. Komentari</w:t>
            </w:r>
          </w:p>
        </w:tc>
      </w:tr>
      <w:tr w:rsidR="00AD61C9" w:rsidRPr="00823463" w14:paraId="5C64EB47"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1E87D78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515E7FDE"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26A2DF5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Izrada seminarskog rada temeljenog na literaturi dogovorenoj s nositeljem kolegija; kontinuirano praćenje literature; istraživanje aktualnih slučajeva povezanih s primjerima pozitivne ili negativne prakse u znanstveno-istraživačkom radu; istraživanje aktualnih slučajeva povezanih s autorstvom, plagiranjem ili piratstvom intelektualnog vlasništva; praćenje nastave.</w:t>
            </w:r>
          </w:p>
        </w:tc>
      </w:tr>
      <w:tr w:rsidR="00AD61C9" w:rsidRPr="00823463" w14:paraId="3BFB6210"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315C462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5C2DA2C4" w14:textId="77777777" w:rsidTr="00D71DDF">
        <w:trPr>
          <w:trHeight w:val="20"/>
        </w:trPr>
        <w:tc>
          <w:tcPr>
            <w:tcW w:w="1114" w:type="dxa"/>
            <w:tcBorders>
              <w:top w:val="single" w:sz="4" w:space="0" w:color="000000"/>
              <w:left w:val="single" w:sz="4" w:space="0" w:color="000000"/>
              <w:bottom w:val="single" w:sz="4" w:space="0" w:color="000000"/>
              <w:right w:val="single" w:sz="4" w:space="0" w:color="000000"/>
            </w:tcBorders>
            <w:vAlign w:val="center"/>
          </w:tcPr>
          <w:p w14:paraId="35EDE63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659" w:type="dxa"/>
            <w:tcBorders>
              <w:top w:val="single" w:sz="4" w:space="0" w:color="000000"/>
              <w:left w:val="single" w:sz="4" w:space="0" w:color="000000"/>
              <w:bottom w:val="single" w:sz="4" w:space="0" w:color="000000"/>
              <w:right w:val="single" w:sz="4" w:space="0" w:color="000000"/>
            </w:tcBorders>
            <w:vAlign w:val="center"/>
          </w:tcPr>
          <w:p w14:paraId="02A6979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86" w:type="dxa"/>
            <w:gridSpan w:val="2"/>
            <w:tcBorders>
              <w:top w:val="single" w:sz="4" w:space="0" w:color="000000"/>
              <w:left w:val="single" w:sz="4" w:space="0" w:color="000000"/>
              <w:bottom w:val="single" w:sz="4" w:space="0" w:color="000000"/>
              <w:right w:val="single" w:sz="4" w:space="0" w:color="000000"/>
            </w:tcBorders>
            <w:vAlign w:val="center"/>
          </w:tcPr>
          <w:p w14:paraId="4C1339A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559" w:type="dxa"/>
            <w:tcBorders>
              <w:top w:val="single" w:sz="4" w:space="0" w:color="000000"/>
              <w:left w:val="single" w:sz="4" w:space="0" w:color="000000"/>
              <w:bottom w:val="single" w:sz="4" w:space="0" w:color="000000"/>
              <w:right w:val="single" w:sz="4" w:space="0" w:color="000000"/>
            </w:tcBorders>
            <w:vAlign w:val="center"/>
          </w:tcPr>
          <w:p w14:paraId="189695E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3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25" w:type="dxa"/>
            <w:tcBorders>
              <w:top w:val="single" w:sz="4" w:space="0" w:color="000000"/>
              <w:left w:val="single" w:sz="4" w:space="0" w:color="000000"/>
              <w:bottom w:val="single" w:sz="4" w:space="0" w:color="000000"/>
              <w:right w:val="single" w:sz="4" w:space="0" w:color="000000"/>
            </w:tcBorders>
            <w:vAlign w:val="center"/>
          </w:tcPr>
          <w:p w14:paraId="64029E0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561" w:type="dxa"/>
            <w:tcBorders>
              <w:top w:val="single" w:sz="4" w:space="0" w:color="000000"/>
              <w:left w:val="single" w:sz="4" w:space="0" w:color="000000"/>
              <w:bottom w:val="single" w:sz="4" w:space="0" w:color="000000"/>
              <w:right w:val="single" w:sz="4" w:space="0" w:color="000000"/>
            </w:tcBorders>
            <w:vAlign w:val="center"/>
          </w:tcPr>
          <w:p w14:paraId="5375793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593" w:type="dxa"/>
            <w:gridSpan w:val="2"/>
            <w:tcBorders>
              <w:top w:val="single" w:sz="4" w:space="0" w:color="000000"/>
              <w:left w:val="single" w:sz="4" w:space="0" w:color="000000"/>
              <w:bottom w:val="single" w:sz="4" w:space="0" w:color="000000"/>
              <w:right w:val="single" w:sz="4" w:space="0" w:color="000000"/>
            </w:tcBorders>
            <w:vAlign w:val="center"/>
          </w:tcPr>
          <w:p w14:paraId="5CB70FE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2174" w:type="dxa"/>
            <w:gridSpan w:val="2"/>
            <w:tcBorders>
              <w:top w:val="single" w:sz="4" w:space="0" w:color="000000"/>
              <w:left w:val="single" w:sz="4" w:space="0" w:color="000000"/>
              <w:bottom w:val="single" w:sz="4" w:space="0" w:color="000000"/>
              <w:right w:val="single" w:sz="4" w:space="0" w:color="000000"/>
            </w:tcBorders>
            <w:vAlign w:val="center"/>
          </w:tcPr>
          <w:p w14:paraId="75EB3A6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3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573055EC" w14:textId="77777777" w:rsidTr="00D71DDF">
        <w:trPr>
          <w:trHeight w:val="20"/>
        </w:trPr>
        <w:tc>
          <w:tcPr>
            <w:tcW w:w="1114" w:type="dxa"/>
            <w:tcBorders>
              <w:top w:val="single" w:sz="4" w:space="0" w:color="000000"/>
              <w:left w:val="single" w:sz="4" w:space="0" w:color="000000"/>
              <w:bottom w:val="single" w:sz="4" w:space="0" w:color="000000"/>
              <w:right w:val="single" w:sz="4" w:space="0" w:color="000000"/>
            </w:tcBorders>
            <w:vAlign w:val="center"/>
          </w:tcPr>
          <w:p w14:paraId="5DCA2F5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659" w:type="dxa"/>
            <w:tcBorders>
              <w:top w:val="single" w:sz="4" w:space="0" w:color="000000"/>
              <w:left w:val="single" w:sz="4" w:space="0" w:color="000000"/>
              <w:bottom w:val="single" w:sz="4" w:space="0" w:color="000000"/>
              <w:right w:val="single" w:sz="4" w:space="0" w:color="000000"/>
            </w:tcBorders>
            <w:vAlign w:val="center"/>
          </w:tcPr>
          <w:p w14:paraId="3087EDC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4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86" w:type="dxa"/>
            <w:gridSpan w:val="2"/>
            <w:tcBorders>
              <w:top w:val="single" w:sz="4" w:space="0" w:color="000000"/>
              <w:left w:val="single" w:sz="4" w:space="0" w:color="000000"/>
              <w:bottom w:val="single" w:sz="4" w:space="0" w:color="000000"/>
              <w:right w:val="single" w:sz="4" w:space="0" w:color="000000"/>
            </w:tcBorders>
            <w:vAlign w:val="center"/>
          </w:tcPr>
          <w:p w14:paraId="69B9FA2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559" w:type="dxa"/>
            <w:tcBorders>
              <w:top w:val="single" w:sz="4" w:space="0" w:color="000000"/>
              <w:left w:val="single" w:sz="4" w:space="0" w:color="000000"/>
              <w:bottom w:val="single" w:sz="4" w:space="0" w:color="000000"/>
              <w:right w:val="single" w:sz="4" w:space="0" w:color="000000"/>
            </w:tcBorders>
            <w:vAlign w:val="center"/>
          </w:tcPr>
          <w:p w14:paraId="1EBF9F7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4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25" w:type="dxa"/>
            <w:tcBorders>
              <w:top w:val="single" w:sz="4" w:space="0" w:color="000000"/>
              <w:left w:val="single" w:sz="4" w:space="0" w:color="000000"/>
              <w:bottom w:val="single" w:sz="4" w:space="0" w:color="000000"/>
              <w:right w:val="single" w:sz="4" w:space="0" w:color="000000"/>
            </w:tcBorders>
            <w:vAlign w:val="center"/>
          </w:tcPr>
          <w:p w14:paraId="3855492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561" w:type="dxa"/>
            <w:tcBorders>
              <w:top w:val="single" w:sz="4" w:space="0" w:color="000000"/>
              <w:left w:val="single" w:sz="4" w:space="0" w:color="000000"/>
              <w:bottom w:val="single" w:sz="4" w:space="0" w:color="000000"/>
              <w:right w:val="single" w:sz="4" w:space="0" w:color="000000"/>
            </w:tcBorders>
            <w:vAlign w:val="center"/>
          </w:tcPr>
          <w:p w14:paraId="3AE474D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4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93" w:type="dxa"/>
            <w:gridSpan w:val="2"/>
            <w:tcBorders>
              <w:top w:val="single" w:sz="4" w:space="0" w:color="000000"/>
              <w:left w:val="single" w:sz="4" w:space="0" w:color="000000"/>
              <w:bottom w:val="single" w:sz="4" w:space="0" w:color="000000"/>
              <w:right w:val="single" w:sz="4" w:space="0" w:color="000000"/>
            </w:tcBorders>
            <w:vAlign w:val="center"/>
          </w:tcPr>
          <w:p w14:paraId="69628EB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174" w:type="dxa"/>
            <w:gridSpan w:val="2"/>
            <w:tcBorders>
              <w:top w:val="single" w:sz="4" w:space="0" w:color="000000"/>
              <w:left w:val="single" w:sz="4" w:space="0" w:color="000000"/>
              <w:bottom w:val="single" w:sz="4" w:space="0" w:color="000000"/>
              <w:right w:val="single" w:sz="4" w:space="0" w:color="000000"/>
            </w:tcBorders>
            <w:vAlign w:val="center"/>
          </w:tcPr>
          <w:p w14:paraId="0509773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r>
      <w:tr w:rsidR="00AD61C9" w:rsidRPr="00823463" w14:paraId="22013957" w14:textId="77777777" w:rsidTr="00D71DDF">
        <w:trPr>
          <w:trHeight w:val="20"/>
        </w:trPr>
        <w:tc>
          <w:tcPr>
            <w:tcW w:w="1114" w:type="dxa"/>
            <w:tcBorders>
              <w:top w:val="single" w:sz="4" w:space="0" w:color="000000"/>
              <w:left w:val="single" w:sz="4" w:space="0" w:color="000000"/>
              <w:bottom w:val="single" w:sz="4" w:space="0" w:color="000000"/>
              <w:right w:val="single" w:sz="4" w:space="0" w:color="000000"/>
            </w:tcBorders>
            <w:vAlign w:val="center"/>
          </w:tcPr>
          <w:p w14:paraId="745D14C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659" w:type="dxa"/>
            <w:tcBorders>
              <w:top w:val="single" w:sz="4" w:space="0" w:color="000000"/>
              <w:left w:val="single" w:sz="4" w:space="0" w:color="000000"/>
              <w:bottom w:val="single" w:sz="4" w:space="0" w:color="000000"/>
              <w:right w:val="single" w:sz="4" w:space="0" w:color="000000"/>
            </w:tcBorders>
            <w:vAlign w:val="center"/>
          </w:tcPr>
          <w:p w14:paraId="31F1F7A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4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86" w:type="dxa"/>
            <w:gridSpan w:val="2"/>
            <w:tcBorders>
              <w:top w:val="single" w:sz="4" w:space="0" w:color="000000"/>
              <w:left w:val="single" w:sz="4" w:space="0" w:color="000000"/>
              <w:bottom w:val="single" w:sz="4" w:space="0" w:color="000000"/>
              <w:right w:val="single" w:sz="4" w:space="0" w:color="000000"/>
            </w:tcBorders>
            <w:vAlign w:val="center"/>
          </w:tcPr>
          <w:p w14:paraId="2AB746F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559" w:type="dxa"/>
            <w:tcBorders>
              <w:top w:val="single" w:sz="4" w:space="0" w:color="000000"/>
              <w:left w:val="single" w:sz="4" w:space="0" w:color="000000"/>
              <w:bottom w:val="single" w:sz="4" w:space="0" w:color="000000"/>
              <w:right w:val="single" w:sz="4" w:space="0" w:color="000000"/>
            </w:tcBorders>
            <w:vAlign w:val="center"/>
          </w:tcPr>
          <w:p w14:paraId="5429740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4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25" w:type="dxa"/>
            <w:tcBorders>
              <w:top w:val="single" w:sz="4" w:space="0" w:color="000000"/>
              <w:left w:val="single" w:sz="4" w:space="0" w:color="000000"/>
              <w:bottom w:val="single" w:sz="4" w:space="0" w:color="000000"/>
              <w:right w:val="single" w:sz="4" w:space="0" w:color="000000"/>
            </w:tcBorders>
            <w:vAlign w:val="center"/>
          </w:tcPr>
          <w:p w14:paraId="555405C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561" w:type="dxa"/>
            <w:tcBorders>
              <w:top w:val="single" w:sz="4" w:space="0" w:color="000000"/>
              <w:left w:val="single" w:sz="4" w:space="0" w:color="000000"/>
              <w:bottom w:val="single" w:sz="4" w:space="0" w:color="000000"/>
              <w:right w:val="single" w:sz="4" w:space="0" w:color="000000"/>
            </w:tcBorders>
            <w:vAlign w:val="center"/>
          </w:tcPr>
          <w:p w14:paraId="136EA51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5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93" w:type="dxa"/>
            <w:gridSpan w:val="2"/>
            <w:tcBorders>
              <w:top w:val="single" w:sz="4" w:space="0" w:color="000000"/>
              <w:left w:val="single" w:sz="4" w:space="0" w:color="000000"/>
              <w:bottom w:val="single" w:sz="4" w:space="0" w:color="000000"/>
              <w:right w:val="single" w:sz="4" w:space="0" w:color="000000"/>
            </w:tcBorders>
            <w:vAlign w:val="center"/>
          </w:tcPr>
          <w:p w14:paraId="16BF6E1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2174" w:type="dxa"/>
            <w:gridSpan w:val="2"/>
            <w:tcBorders>
              <w:top w:val="single" w:sz="4" w:space="0" w:color="000000"/>
              <w:left w:val="single" w:sz="4" w:space="0" w:color="000000"/>
              <w:bottom w:val="single" w:sz="4" w:space="0" w:color="000000"/>
              <w:right w:val="single" w:sz="4" w:space="0" w:color="000000"/>
            </w:tcBorders>
            <w:vAlign w:val="center"/>
          </w:tcPr>
          <w:p w14:paraId="48EF5E4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5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5A8248B9" w14:textId="77777777" w:rsidTr="00D71DDF">
        <w:trPr>
          <w:trHeight w:val="20"/>
        </w:trPr>
        <w:tc>
          <w:tcPr>
            <w:tcW w:w="1114" w:type="dxa"/>
            <w:tcBorders>
              <w:top w:val="single" w:sz="4" w:space="0" w:color="000000"/>
              <w:left w:val="single" w:sz="4" w:space="0" w:color="000000"/>
              <w:bottom w:val="single" w:sz="4" w:space="0" w:color="000000"/>
              <w:right w:val="single" w:sz="4" w:space="0" w:color="000000"/>
            </w:tcBorders>
            <w:vAlign w:val="center"/>
          </w:tcPr>
          <w:p w14:paraId="24018D2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659" w:type="dxa"/>
            <w:tcBorders>
              <w:top w:val="single" w:sz="4" w:space="0" w:color="000000"/>
              <w:left w:val="single" w:sz="4" w:space="0" w:color="000000"/>
              <w:bottom w:val="single" w:sz="4" w:space="0" w:color="000000"/>
              <w:right w:val="single" w:sz="4" w:space="0" w:color="000000"/>
            </w:tcBorders>
            <w:vAlign w:val="center"/>
          </w:tcPr>
          <w:p w14:paraId="6A90129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5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86" w:type="dxa"/>
            <w:gridSpan w:val="2"/>
            <w:tcBorders>
              <w:top w:val="single" w:sz="4" w:space="0" w:color="000000"/>
              <w:left w:val="single" w:sz="4" w:space="0" w:color="000000"/>
              <w:bottom w:val="single" w:sz="4" w:space="0" w:color="000000"/>
              <w:right w:val="single" w:sz="4" w:space="0" w:color="000000"/>
            </w:tcBorders>
            <w:vAlign w:val="center"/>
          </w:tcPr>
          <w:p w14:paraId="3426F2E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Praćenje literature</w:t>
            </w:r>
          </w:p>
        </w:tc>
        <w:tc>
          <w:tcPr>
            <w:tcW w:w="559" w:type="dxa"/>
            <w:tcBorders>
              <w:top w:val="single" w:sz="4" w:space="0" w:color="000000"/>
              <w:left w:val="single" w:sz="4" w:space="0" w:color="000000"/>
              <w:bottom w:val="single" w:sz="4" w:space="0" w:color="000000"/>
              <w:right w:val="single" w:sz="4" w:space="0" w:color="000000"/>
            </w:tcBorders>
            <w:vAlign w:val="center"/>
          </w:tcPr>
          <w:p w14:paraId="5540F73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125" w:type="dxa"/>
            <w:tcBorders>
              <w:top w:val="single" w:sz="4" w:space="0" w:color="000000"/>
              <w:left w:val="single" w:sz="4" w:space="0" w:color="000000"/>
              <w:bottom w:val="single" w:sz="4" w:space="0" w:color="000000"/>
              <w:right w:val="single" w:sz="4" w:space="0" w:color="000000"/>
            </w:tcBorders>
            <w:vAlign w:val="center"/>
          </w:tcPr>
          <w:p w14:paraId="3858990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61" w:type="dxa"/>
            <w:tcBorders>
              <w:top w:val="single" w:sz="4" w:space="0" w:color="000000"/>
              <w:left w:val="single" w:sz="4" w:space="0" w:color="000000"/>
              <w:bottom w:val="single" w:sz="4" w:space="0" w:color="000000"/>
              <w:right w:val="single" w:sz="4" w:space="0" w:color="000000"/>
            </w:tcBorders>
            <w:vAlign w:val="center"/>
          </w:tcPr>
          <w:p w14:paraId="39F457A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5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93" w:type="dxa"/>
            <w:gridSpan w:val="2"/>
            <w:tcBorders>
              <w:top w:val="single" w:sz="4" w:space="0" w:color="000000"/>
              <w:left w:val="single" w:sz="4" w:space="0" w:color="000000"/>
              <w:bottom w:val="single" w:sz="4" w:space="0" w:color="000000"/>
              <w:right w:val="single" w:sz="4" w:space="0" w:color="000000"/>
            </w:tcBorders>
            <w:vAlign w:val="center"/>
          </w:tcPr>
          <w:p w14:paraId="6DD4340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174" w:type="dxa"/>
            <w:gridSpan w:val="2"/>
            <w:tcBorders>
              <w:top w:val="single" w:sz="4" w:space="0" w:color="000000"/>
              <w:left w:val="single" w:sz="4" w:space="0" w:color="000000"/>
              <w:bottom w:val="single" w:sz="4" w:space="0" w:color="000000"/>
              <w:right w:val="single" w:sz="4" w:space="0" w:color="000000"/>
            </w:tcBorders>
            <w:vAlign w:val="center"/>
          </w:tcPr>
          <w:p w14:paraId="00DDDD5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5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75ABFD05"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532CB86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17B89516"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6216975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Ocjenjuje se seminarski rad nastao temeljem iščitavanja i promišljanja obavezne i preporučene literature i samostalni zadatak proizašao iz istraživanja opisanog pod 1.7.</w:t>
            </w:r>
          </w:p>
        </w:tc>
      </w:tr>
      <w:tr w:rsidR="00AD61C9" w:rsidRPr="00823463" w14:paraId="63B5EABC"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1F3C347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353D39B8"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54FB13E6" w14:textId="77777777" w:rsidR="00AD61C9" w:rsidRPr="00823463" w:rsidRDefault="00AD61C9" w:rsidP="002429E4">
            <w:pPr>
              <w:pStyle w:val="box473022"/>
              <w:widowControl w:val="0"/>
              <w:numPr>
                <w:ilvl w:val="0"/>
                <w:numId w:val="1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Murray, Simone. 2019. “Authorship”. U: The </w:t>
            </w:r>
            <w:r w:rsidRPr="00823463">
              <w:rPr>
                <w:rFonts w:ascii="Calibri" w:hAnsi="Calibri" w:cs="Calibri"/>
                <w:i/>
                <w:color w:val="231F20"/>
                <w:sz w:val="20"/>
                <w:szCs w:val="20"/>
              </w:rPr>
              <w:t>Oxford Handbook of Publishing</w:t>
            </w:r>
            <w:r w:rsidRPr="00823463">
              <w:rPr>
                <w:rFonts w:ascii="Calibri" w:hAnsi="Calibri" w:cs="Calibri"/>
                <w:color w:val="231F20"/>
                <w:sz w:val="20"/>
                <w:szCs w:val="20"/>
              </w:rPr>
              <w:t>, ur. Phillips, Angus i Michael Bhaskar, 40 – 54. Oxford: Oxford University Press.</w:t>
            </w:r>
          </w:p>
          <w:p w14:paraId="3F374415" w14:textId="77777777" w:rsidR="00AD61C9" w:rsidRPr="00823463" w:rsidRDefault="00AD61C9" w:rsidP="002429E4">
            <w:pPr>
              <w:pStyle w:val="box473022"/>
              <w:widowControl w:val="0"/>
              <w:numPr>
                <w:ilvl w:val="0"/>
                <w:numId w:val="1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Sundara Rajan, Mira T. 2019. “Copyright and Publishing: Symbiosis in the Digital Environment”. U: The </w:t>
            </w:r>
            <w:r w:rsidRPr="00823463">
              <w:rPr>
                <w:rFonts w:ascii="Calibri" w:hAnsi="Calibri" w:cs="Calibri"/>
                <w:i/>
                <w:color w:val="231F20"/>
                <w:sz w:val="20"/>
                <w:szCs w:val="20"/>
              </w:rPr>
              <w:t>Oxford Handbook of Publishing</w:t>
            </w:r>
            <w:r w:rsidRPr="00823463">
              <w:rPr>
                <w:rFonts w:ascii="Calibri" w:hAnsi="Calibri" w:cs="Calibri"/>
                <w:color w:val="231F20"/>
                <w:sz w:val="20"/>
                <w:szCs w:val="20"/>
              </w:rPr>
              <w:t>, ur. Phillips, Angus i Michael Bhaskar, 71 – 83. Oxford: Oxford University Press.</w:t>
            </w:r>
          </w:p>
          <w:p w14:paraId="463BB830" w14:textId="77777777" w:rsidR="00AD61C9" w:rsidRPr="00823463" w:rsidRDefault="00AD61C9" w:rsidP="002429E4">
            <w:pPr>
              <w:pStyle w:val="box473022"/>
              <w:widowControl w:val="0"/>
              <w:numPr>
                <w:ilvl w:val="0"/>
                <w:numId w:val="1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i/>
                <w:color w:val="231F20"/>
                <w:sz w:val="20"/>
                <w:szCs w:val="20"/>
              </w:rPr>
              <w:t>Etički postupnik za urednike</w:t>
            </w:r>
            <w:r w:rsidRPr="00823463">
              <w:rPr>
                <w:rFonts w:ascii="Calibri" w:hAnsi="Calibri" w:cs="Calibri"/>
                <w:color w:val="231F20"/>
                <w:sz w:val="20"/>
                <w:szCs w:val="20"/>
              </w:rPr>
              <w:t xml:space="preserve">, </w:t>
            </w:r>
            <w:hyperlink r:id="rId36">
              <w:r w:rsidRPr="006F15D7">
                <w:rPr>
                  <w:rStyle w:val="Hyperlink1"/>
                  <w:rFonts w:ascii="Calibri" w:hAnsi="Calibri" w:cs="Calibri"/>
                  <w:sz w:val="20"/>
                  <w:szCs w:val="20"/>
                  <w:lang w:val="hr-HR"/>
                </w:rPr>
                <w:t>https://mzo.gov.hr/istaknute-teme/znanost/znanstvena-infrastruktura/znanstveno-izdavacka-djelatnost/146</w:t>
              </w:r>
            </w:hyperlink>
            <w:r w:rsidRPr="00823463">
              <w:rPr>
                <w:rFonts w:ascii="Calibri" w:hAnsi="Calibri" w:cs="Calibri"/>
                <w:color w:val="231F20"/>
                <w:sz w:val="20"/>
                <w:szCs w:val="20"/>
              </w:rPr>
              <w:t xml:space="preserve"> </w:t>
            </w:r>
          </w:p>
          <w:p w14:paraId="7C15EC1D" w14:textId="77777777" w:rsidR="00AD61C9" w:rsidRPr="00823463" w:rsidRDefault="00AD61C9" w:rsidP="002429E4">
            <w:pPr>
              <w:pStyle w:val="box473022"/>
              <w:widowControl w:val="0"/>
              <w:numPr>
                <w:ilvl w:val="0"/>
                <w:numId w:val="1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i/>
                <w:color w:val="231F20"/>
                <w:sz w:val="20"/>
                <w:szCs w:val="20"/>
              </w:rPr>
              <w:t>Standard uredničkog rada: uredničke odgovornosti i prava</w:t>
            </w:r>
            <w:r w:rsidRPr="00823463">
              <w:rPr>
                <w:rFonts w:ascii="Calibri" w:hAnsi="Calibri" w:cs="Calibri"/>
                <w:color w:val="231F20"/>
                <w:sz w:val="20"/>
                <w:szCs w:val="20"/>
              </w:rPr>
              <w:t xml:space="preserve">, </w:t>
            </w:r>
            <w:hyperlink r:id="rId37">
              <w:r w:rsidRPr="00823463">
                <w:rPr>
                  <w:rStyle w:val="Hyperlink1"/>
                  <w:rFonts w:ascii="Calibri" w:hAnsi="Calibri" w:cs="Calibri"/>
                  <w:sz w:val="20"/>
                  <w:szCs w:val="20"/>
                </w:rPr>
                <w:t>https://mzo.gov.hr/istaknute-teme/znanost/znanstvena-infrastruktura/znanstveno-izdavacka-djelatnost/146</w:t>
              </w:r>
            </w:hyperlink>
            <w:r w:rsidRPr="00823463">
              <w:rPr>
                <w:rFonts w:ascii="Calibri" w:hAnsi="Calibri" w:cs="Calibri"/>
                <w:color w:val="231F20"/>
                <w:sz w:val="20"/>
                <w:szCs w:val="20"/>
              </w:rPr>
              <w:t xml:space="preserve"> </w:t>
            </w:r>
          </w:p>
          <w:p w14:paraId="70101D34" w14:textId="77777777" w:rsidR="00AD61C9" w:rsidRPr="00823463" w:rsidRDefault="00AD61C9" w:rsidP="002429E4">
            <w:pPr>
              <w:pStyle w:val="box473022"/>
              <w:widowControl w:val="0"/>
              <w:numPr>
                <w:ilvl w:val="0"/>
                <w:numId w:val="1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Velagić, Zoran. 2010. </w:t>
            </w:r>
            <w:r w:rsidRPr="00823463">
              <w:rPr>
                <w:rFonts w:ascii="Calibri" w:hAnsi="Calibri" w:cs="Calibri"/>
                <w:i/>
                <w:color w:val="231F20"/>
                <w:sz w:val="20"/>
                <w:szCs w:val="20"/>
              </w:rPr>
              <w:t>Pisac i autoritet. Bit autorstva i sustav autorizacije vjerskih knjiga u 18. stoljeću</w:t>
            </w:r>
            <w:r w:rsidRPr="00823463">
              <w:rPr>
                <w:rFonts w:ascii="Calibri" w:hAnsi="Calibri" w:cs="Calibri"/>
                <w:color w:val="231F20"/>
                <w:sz w:val="20"/>
                <w:szCs w:val="20"/>
              </w:rPr>
              <w:t>. Zagreb: Naklada Ljevak.</w:t>
            </w:r>
          </w:p>
        </w:tc>
      </w:tr>
      <w:tr w:rsidR="00AD61C9" w:rsidRPr="00823463" w14:paraId="7F2A9212"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08DC1BF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r>
      <w:tr w:rsidR="00AD61C9" w:rsidRPr="00823463" w14:paraId="29C6753E"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1F32C29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1. Hall Bjørnstad, ur., </w:t>
            </w:r>
            <w:r w:rsidRPr="00823463">
              <w:rPr>
                <w:rFonts w:ascii="Calibri" w:hAnsi="Calibri" w:cs="Calibri"/>
                <w:i/>
                <w:iCs/>
                <w:color w:val="231F20"/>
                <w:sz w:val="20"/>
                <w:szCs w:val="20"/>
              </w:rPr>
              <w:t xml:space="preserve">Borrowed Feathers: Plagiarism and the Limits of Imitation in Early Modern Europe. </w:t>
            </w:r>
            <w:r w:rsidRPr="00823463">
              <w:rPr>
                <w:rFonts w:ascii="Calibri" w:hAnsi="Calibri" w:cs="Calibri"/>
                <w:color w:val="231F20"/>
                <w:sz w:val="20"/>
                <w:szCs w:val="20"/>
              </w:rPr>
              <w:t>Oslo: Oslo Academic Press 2008.</w:t>
            </w:r>
          </w:p>
          <w:p w14:paraId="795FCCA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2. Marilyn Randall, </w:t>
            </w:r>
            <w:r w:rsidRPr="00823463">
              <w:rPr>
                <w:rFonts w:ascii="Calibri" w:hAnsi="Calibri" w:cs="Calibri"/>
                <w:i/>
                <w:color w:val="231F20"/>
                <w:sz w:val="20"/>
                <w:szCs w:val="20"/>
              </w:rPr>
              <w:t>Pragmatic Plagiarism: Authorship, Profit, and Power</w:t>
            </w:r>
            <w:r w:rsidRPr="00823463">
              <w:rPr>
                <w:rFonts w:ascii="Calibri" w:hAnsi="Calibri" w:cs="Calibri"/>
                <w:color w:val="231F20"/>
                <w:sz w:val="20"/>
                <w:szCs w:val="20"/>
              </w:rPr>
              <w:t>. Toronto: University of Toronto Press, 2001.</w:t>
            </w:r>
          </w:p>
          <w:p w14:paraId="6B3C276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3. Karen Bennett, ‘Gemeinschaft and Gesellschaft: The Geopolitics of Academic Plagiarism’, u Plagiate - Gefahr für die </w:t>
            </w:r>
          </w:p>
          <w:p w14:paraId="7DC0350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Wissenschaft? Berlin, 2011, str 53 – 69.</w:t>
            </w:r>
          </w:p>
          <w:p w14:paraId="51BEC6E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bCs/>
                <w:color w:val="231F20"/>
                <w:sz w:val="20"/>
                <w:szCs w:val="20"/>
              </w:rPr>
              <w:t xml:space="preserve">4. Mario Biagioli, </w:t>
            </w:r>
            <w:r w:rsidRPr="00823463">
              <w:rPr>
                <w:rFonts w:ascii="Calibri" w:hAnsi="Calibri" w:cs="Calibri"/>
                <w:bCs/>
                <w:i/>
                <w:color w:val="231F20"/>
                <w:sz w:val="20"/>
                <w:szCs w:val="20"/>
              </w:rPr>
              <w:t>Recycling Texts or Stealing Time?: Plagiarism, Authorship, and Credit in Science,</w:t>
            </w:r>
            <w:r w:rsidRPr="00823463">
              <w:rPr>
                <w:rFonts w:ascii="Calibri" w:hAnsi="Calibri" w:cs="Calibri"/>
                <w:color w:val="231F20"/>
                <w:sz w:val="20"/>
                <w:szCs w:val="20"/>
              </w:rPr>
              <w:t xml:space="preserve"> International Journal of Cultural Property, 19, 2012, str. 453 – 476.</w:t>
            </w:r>
          </w:p>
          <w:p w14:paraId="1EE052E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5. John Frow, </w:t>
            </w:r>
            <w:r w:rsidRPr="00823463">
              <w:rPr>
                <w:rFonts w:ascii="Calibri" w:hAnsi="Calibri" w:cs="Calibri"/>
                <w:i/>
                <w:color w:val="231F20"/>
                <w:sz w:val="20"/>
                <w:szCs w:val="20"/>
              </w:rPr>
              <w:t>An ethics of imitation</w:t>
            </w:r>
            <w:r w:rsidRPr="00823463">
              <w:rPr>
                <w:rFonts w:ascii="Calibri" w:hAnsi="Calibri" w:cs="Calibri"/>
                <w:color w:val="231F20"/>
                <w:sz w:val="20"/>
                <w:szCs w:val="20"/>
              </w:rPr>
              <w:t>, Angelaki, Journal of the theoretical humanities, 14, 1, 2009, str. 77 – 85.</w:t>
            </w:r>
          </w:p>
          <w:p w14:paraId="1ED9EF8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6. Emma R . </w:t>
            </w:r>
            <w:r w:rsidRPr="00823463">
              <w:rPr>
                <w:rFonts w:ascii="Calibri" w:hAnsi="Calibri" w:cs="Calibri"/>
                <w:i/>
                <w:color w:val="231F20"/>
                <w:sz w:val="20"/>
                <w:szCs w:val="20"/>
              </w:rPr>
              <w:t>Gross, Clashing values: contemporary views about cheating and plagiarism compared to traditional beliefs and practices</w:t>
            </w:r>
            <w:r w:rsidRPr="00823463">
              <w:rPr>
                <w:rFonts w:ascii="Calibri" w:hAnsi="Calibri" w:cs="Calibri"/>
                <w:color w:val="231F20"/>
                <w:sz w:val="20"/>
                <w:szCs w:val="20"/>
              </w:rPr>
              <w:t>,</w:t>
            </w:r>
            <w:r w:rsidRPr="00823463">
              <w:rPr>
                <w:rFonts w:ascii="Calibri" w:hAnsi="Calibri" w:cs="Calibri"/>
                <w:b/>
                <w:bCs/>
                <w:color w:val="231F20"/>
                <w:sz w:val="20"/>
                <w:szCs w:val="20"/>
              </w:rPr>
              <w:t xml:space="preserve"> </w:t>
            </w:r>
            <w:r w:rsidRPr="00823463">
              <w:rPr>
                <w:rFonts w:ascii="Calibri" w:hAnsi="Calibri" w:cs="Calibri"/>
                <w:color w:val="231F20"/>
                <w:sz w:val="20"/>
                <w:szCs w:val="20"/>
              </w:rPr>
              <w:t>Education, 132, 2, str. 435 – 440.</w:t>
            </w:r>
          </w:p>
        </w:tc>
      </w:tr>
      <w:tr w:rsidR="00AD61C9" w:rsidRPr="00823463" w14:paraId="56FB9A9A"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3D8CA0A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AD61C9" w:rsidRPr="00823463" w14:paraId="530CE0FF" w14:textId="77777777" w:rsidTr="00D71DDF">
        <w:trPr>
          <w:trHeight w:val="431"/>
        </w:trPr>
        <w:tc>
          <w:tcPr>
            <w:tcW w:w="5304" w:type="dxa"/>
            <w:gridSpan w:val="7"/>
            <w:tcBorders>
              <w:top w:val="single" w:sz="4" w:space="0" w:color="000000"/>
              <w:left w:val="single" w:sz="4" w:space="0" w:color="000000"/>
              <w:bottom w:val="single" w:sz="4" w:space="0" w:color="000000"/>
              <w:right w:val="single" w:sz="4" w:space="0" w:color="000000"/>
            </w:tcBorders>
            <w:vAlign w:val="center"/>
          </w:tcPr>
          <w:p w14:paraId="0D66FCC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iCs/>
                <w:color w:val="231F20"/>
                <w:sz w:val="20"/>
                <w:szCs w:val="20"/>
              </w:rPr>
              <w:t xml:space="preserve">Naslov </w:t>
            </w: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14:paraId="42FC61A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iCs/>
                <w:color w:val="231F20"/>
                <w:sz w:val="20"/>
                <w:szCs w:val="20"/>
              </w:rPr>
              <w:t>Broj primjeraka</w:t>
            </w:r>
          </w:p>
        </w:tc>
        <w:tc>
          <w:tcPr>
            <w:tcW w:w="1946" w:type="dxa"/>
            <w:tcBorders>
              <w:top w:val="single" w:sz="4" w:space="0" w:color="000000"/>
              <w:left w:val="single" w:sz="4" w:space="0" w:color="000000"/>
              <w:bottom w:val="single" w:sz="4" w:space="0" w:color="000000"/>
              <w:right w:val="single" w:sz="4" w:space="0" w:color="000000"/>
            </w:tcBorders>
            <w:vAlign w:val="center"/>
          </w:tcPr>
          <w:p w14:paraId="673ABA60"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i/>
                <w:iCs/>
                <w:color w:val="231F20"/>
                <w:sz w:val="20"/>
                <w:szCs w:val="20"/>
              </w:rPr>
              <w:t>Broj studenata</w:t>
            </w:r>
          </w:p>
        </w:tc>
      </w:tr>
      <w:tr w:rsidR="00AD61C9" w:rsidRPr="00823463" w14:paraId="40A1F923" w14:textId="77777777" w:rsidTr="00D71DDF">
        <w:trPr>
          <w:trHeight w:val="431"/>
        </w:trPr>
        <w:tc>
          <w:tcPr>
            <w:tcW w:w="5304" w:type="dxa"/>
            <w:gridSpan w:val="7"/>
            <w:tcBorders>
              <w:top w:val="single" w:sz="4" w:space="0" w:color="000000"/>
              <w:left w:val="single" w:sz="4" w:space="0" w:color="000000"/>
              <w:bottom w:val="single" w:sz="4" w:space="0" w:color="000000"/>
              <w:right w:val="single" w:sz="4" w:space="0" w:color="000000"/>
            </w:tcBorders>
            <w:vAlign w:val="center"/>
          </w:tcPr>
          <w:p w14:paraId="3020749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Murray, Simone. “Authorship”.</w:t>
            </w: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14:paraId="6825E2E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946" w:type="dxa"/>
            <w:tcBorders>
              <w:top w:val="single" w:sz="4" w:space="0" w:color="000000"/>
              <w:left w:val="single" w:sz="4" w:space="0" w:color="000000"/>
              <w:bottom w:val="single" w:sz="4" w:space="0" w:color="000000"/>
              <w:right w:val="single" w:sz="4" w:space="0" w:color="000000"/>
            </w:tcBorders>
            <w:vAlign w:val="center"/>
          </w:tcPr>
          <w:p w14:paraId="107DAEA7"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36AD342F" w14:textId="77777777" w:rsidTr="00D71DDF">
        <w:trPr>
          <w:trHeight w:val="431"/>
        </w:trPr>
        <w:tc>
          <w:tcPr>
            <w:tcW w:w="5304" w:type="dxa"/>
            <w:gridSpan w:val="7"/>
            <w:tcBorders>
              <w:top w:val="single" w:sz="4" w:space="0" w:color="000000"/>
              <w:left w:val="single" w:sz="4" w:space="0" w:color="000000"/>
              <w:bottom w:val="single" w:sz="4" w:space="0" w:color="000000"/>
              <w:right w:val="single" w:sz="4" w:space="0" w:color="000000"/>
            </w:tcBorders>
            <w:vAlign w:val="center"/>
          </w:tcPr>
          <w:p w14:paraId="20DF7D9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Sundara Rajan, Mira T. “Copyright and Publishing: Symbiosis in the Digital Environment”.</w:t>
            </w: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14:paraId="38E20DC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946" w:type="dxa"/>
            <w:tcBorders>
              <w:top w:val="single" w:sz="4" w:space="0" w:color="000000"/>
              <w:left w:val="single" w:sz="4" w:space="0" w:color="000000"/>
              <w:bottom w:val="single" w:sz="4" w:space="0" w:color="000000"/>
              <w:right w:val="single" w:sz="4" w:space="0" w:color="000000"/>
            </w:tcBorders>
            <w:vAlign w:val="center"/>
          </w:tcPr>
          <w:p w14:paraId="53386CA7"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19EABB70" w14:textId="77777777" w:rsidTr="00D71DDF">
        <w:trPr>
          <w:trHeight w:val="431"/>
        </w:trPr>
        <w:tc>
          <w:tcPr>
            <w:tcW w:w="5304" w:type="dxa"/>
            <w:gridSpan w:val="7"/>
            <w:tcBorders>
              <w:top w:val="single" w:sz="4" w:space="0" w:color="000000"/>
              <w:left w:val="single" w:sz="4" w:space="0" w:color="000000"/>
              <w:bottom w:val="single" w:sz="4" w:space="0" w:color="000000"/>
              <w:right w:val="single" w:sz="4" w:space="0" w:color="000000"/>
            </w:tcBorders>
            <w:vAlign w:val="center"/>
          </w:tcPr>
          <w:p w14:paraId="2DB7D00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Etički postupnik za urednike</w:t>
            </w: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14:paraId="7FB49E6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Dostupno u otvorenom pristupu</w:t>
            </w:r>
          </w:p>
        </w:tc>
        <w:tc>
          <w:tcPr>
            <w:tcW w:w="1946" w:type="dxa"/>
            <w:tcBorders>
              <w:top w:val="single" w:sz="4" w:space="0" w:color="000000"/>
              <w:left w:val="single" w:sz="4" w:space="0" w:color="000000"/>
              <w:bottom w:val="single" w:sz="4" w:space="0" w:color="000000"/>
              <w:right w:val="single" w:sz="4" w:space="0" w:color="000000"/>
            </w:tcBorders>
            <w:vAlign w:val="center"/>
          </w:tcPr>
          <w:p w14:paraId="4F2D5A36"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1AD50A4C" w14:textId="77777777" w:rsidTr="00D71DDF">
        <w:trPr>
          <w:trHeight w:val="431"/>
        </w:trPr>
        <w:tc>
          <w:tcPr>
            <w:tcW w:w="5304" w:type="dxa"/>
            <w:gridSpan w:val="7"/>
            <w:tcBorders>
              <w:top w:val="single" w:sz="4" w:space="0" w:color="000000"/>
              <w:left w:val="single" w:sz="4" w:space="0" w:color="000000"/>
              <w:bottom w:val="single" w:sz="4" w:space="0" w:color="000000"/>
              <w:right w:val="single" w:sz="4" w:space="0" w:color="000000"/>
            </w:tcBorders>
            <w:vAlign w:val="center"/>
          </w:tcPr>
          <w:p w14:paraId="5D2567C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Standard uredničkog rada: uredničke odgovornosti i prava</w:t>
            </w: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14:paraId="7F0BA1B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Dostupno u otvorenom pristupu</w:t>
            </w:r>
          </w:p>
        </w:tc>
        <w:tc>
          <w:tcPr>
            <w:tcW w:w="1946" w:type="dxa"/>
            <w:tcBorders>
              <w:top w:val="single" w:sz="4" w:space="0" w:color="000000"/>
              <w:left w:val="single" w:sz="4" w:space="0" w:color="000000"/>
              <w:bottom w:val="single" w:sz="4" w:space="0" w:color="000000"/>
              <w:right w:val="single" w:sz="4" w:space="0" w:color="000000"/>
            </w:tcBorders>
            <w:vAlign w:val="center"/>
          </w:tcPr>
          <w:p w14:paraId="7C4915C4"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2A9ED884" w14:textId="77777777" w:rsidTr="00D71DDF">
        <w:trPr>
          <w:trHeight w:val="431"/>
        </w:trPr>
        <w:tc>
          <w:tcPr>
            <w:tcW w:w="5304" w:type="dxa"/>
            <w:gridSpan w:val="7"/>
            <w:tcBorders>
              <w:top w:val="single" w:sz="4" w:space="0" w:color="000000"/>
              <w:left w:val="single" w:sz="4" w:space="0" w:color="000000"/>
              <w:bottom w:val="single" w:sz="4" w:space="0" w:color="000000"/>
              <w:right w:val="single" w:sz="4" w:space="0" w:color="000000"/>
            </w:tcBorders>
            <w:vAlign w:val="center"/>
          </w:tcPr>
          <w:p w14:paraId="79F8D67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Velagić, Zoran. Pisac i autoritet</w:t>
            </w: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14:paraId="5A481FF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946" w:type="dxa"/>
            <w:tcBorders>
              <w:top w:val="single" w:sz="4" w:space="0" w:color="000000"/>
              <w:left w:val="single" w:sz="4" w:space="0" w:color="000000"/>
              <w:bottom w:val="single" w:sz="4" w:space="0" w:color="000000"/>
              <w:right w:val="single" w:sz="4" w:space="0" w:color="000000"/>
            </w:tcBorders>
            <w:vAlign w:val="center"/>
          </w:tcPr>
          <w:p w14:paraId="1BFF424A"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3015E9B3"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2AE50C4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1D75F012" w14:textId="77777777" w:rsidTr="00D71DDF">
        <w:trPr>
          <w:trHeight w:val="26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53B337F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Bilježe se podaci o prisustvovanju studenata na nastavi/konzultacijama. Kritička prosudba predanih seminarskih radova te usmene prezentacije i rasprave o seminarskim radnjama. Završna se kvaliteta nastave provjerava studentskom anketom.</w:t>
            </w:r>
          </w:p>
        </w:tc>
      </w:tr>
    </w:tbl>
    <w:p w14:paraId="50879C02"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119"/>
        <w:gridCol w:w="677"/>
        <w:gridCol w:w="212"/>
        <w:gridCol w:w="1097"/>
        <w:gridCol w:w="678"/>
        <w:gridCol w:w="1134"/>
        <w:gridCol w:w="675"/>
        <w:gridCol w:w="60"/>
        <w:gridCol w:w="621"/>
        <w:gridCol w:w="896"/>
        <w:gridCol w:w="482"/>
        <w:gridCol w:w="1693"/>
      </w:tblGrid>
      <w:tr w:rsidR="00AD61C9" w:rsidRPr="00823463" w14:paraId="21076145" w14:textId="77777777" w:rsidTr="00D71DDF">
        <w:trPr>
          <w:trHeight w:val="431"/>
        </w:trPr>
        <w:tc>
          <w:tcPr>
            <w:tcW w:w="9071" w:type="dxa"/>
            <w:gridSpan w:val="12"/>
            <w:tcBorders>
              <w:top w:val="single" w:sz="6" w:space="0" w:color="000000"/>
              <w:left w:val="single" w:sz="6" w:space="0" w:color="000000"/>
              <w:bottom w:val="single" w:sz="6" w:space="0" w:color="000000"/>
              <w:right w:val="single" w:sz="6" w:space="0" w:color="000000"/>
            </w:tcBorders>
            <w:vAlign w:val="center"/>
          </w:tcPr>
          <w:p w14:paraId="7D78DEC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Opće informacije</w:t>
            </w:r>
          </w:p>
        </w:tc>
      </w:tr>
      <w:tr w:rsidR="00AD61C9" w:rsidRPr="00823463" w14:paraId="0600191E" w14:textId="77777777" w:rsidTr="00D71DDF">
        <w:trPr>
          <w:trHeight w:val="431"/>
        </w:trPr>
        <w:tc>
          <w:tcPr>
            <w:tcW w:w="1949" w:type="dxa"/>
            <w:gridSpan w:val="3"/>
            <w:tcBorders>
              <w:top w:val="single" w:sz="6" w:space="0" w:color="000000"/>
              <w:left w:val="single" w:sz="6" w:space="0" w:color="000000"/>
              <w:bottom w:val="single" w:sz="6" w:space="0" w:color="000000"/>
              <w:right w:val="single" w:sz="6" w:space="0" w:color="000000"/>
            </w:tcBorders>
            <w:vAlign w:val="center"/>
          </w:tcPr>
          <w:p w14:paraId="332B59F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Nositelj predmeta</w:t>
            </w:r>
          </w:p>
        </w:tc>
        <w:tc>
          <w:tcPr>
            <w:tcW w:w="7122" w:type="dxa"/>
            <w:gridSpan w:val="9"/>
            <w:tcBorders>
              <w:top w:val="single" w:sz="6" w:space="0" w:color="000000"/>
              <w:left w:val="single" w:sz="6" w:space="0" w:color="000000"/>
              <w:bottom w:val="single" w:sz="6" w:space="0" w:color="000000"/>
              <w:right w:val="single" w:sz="6" w:space="0" w:color="000000"/>
            </w:tcBorders>
            <w:vAlign w:val="center"/>
          </w:tcPr>
          <w:p w14:paraId="2127915B" w14:textId="77777777" w:rsidR="00AD61C9" w:rsidRPr="00823463" w:rsidRDefault="00AD61C9" w:rsidP="00D71DDF">
            <w:pPr>
              <w:widowControl w:val="0"/>
            </w:pPr>
            <w:r>
              <w:t>p</w:t>
            </w:r>
            <w:r w:rsidRPr="00823463">
              <w:t>rof. dr. sc. Zoran Velagić</w:t>
            </w:r>
          </w:p>
        </w:tc>
      </w:tr>
      <w:tr w:rsidR="00AD61C9" w:rsidRPr="00823463" w14:paraId="02B58FAD" w14:textId="77777777" w:rsidTr="00D71DDF">
        <w:trPr>
          <w:trHeight w:val="431"/>
        </w:trPr>
        <w:tc>
          <w:tcPr>
            <w:tcW w:w="1949" w:type="dxa"/>
            <w:gridSpan w:val="3"/>
            <w:tcBorders>
              <w:top w:val="single" w:sz="6" w:space="0" w:color="000000"/>
              <w:left w:val="single" w:sz="6" w:space="0" w:color="000000"/>
              <w:bottom w:val="single" w:sz="6" w:space="0" w:color="000000"/>
              <w:right w:val="single" w:sz="6" w:space="0" w:color="000000"/>
            </w:tcBorders>
            <w:vAlign w:val="center"/>
          </w:tcPr>
          <w:p w14:paraId="4CD04B3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122" w:type="dxa"/>
            <w:gridSpan w:val="9"/>
            <w:tcBorders>
              <w:top w:val="single" w:sz="6" w:space="0" w:color="000000"/>
              <w:left w:val="single" w:sz="6" w:space="0" w:color="000000"/>
              <w:bottom w:val="single" w:sz="6" w:space="0" w:color="000000"/>
              <w:right w:val="single" w:sz="6" w:space="0" w:color="000000"/>
            </w:tcBorders>
            <w:vAlign w:val="center"/>
          </w:tcPr>
          <w:p w14:paraId="6DE198F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i/>
                <w:iCs/>
                <w:color w:val="231F20"/>
                <w:sz w:val="20"/>
                <w:szCs w:val="20"/>
              </w:rPr>
            </w:pPr>
            <w:r w:rsidRPr="00823463">
              <w:rPr>
                <w:rFonts w:ascii="Calibri" w:hAnsi="Calibri" w:cs="Calibri"/>
                <w:b/>
                <w:bCs/>
                <w:i/>
                <w:iCs/>
                <w:color w:val="231F20"/>
                <w:sz w:val="20"/>
                <w:szCs w:val="20"/>
              </w:rPr>
              <w:t>Trendovi i konteksti u suvremenom nakladništvu</w:t>
            </w:r>
          </w:p>
        </w:tc>
      </w:tr>
      <w:tr w:rsidR="00AD61C9" w:rsidRPr="00823463" w14:paraId="3E37F41A" w14:textId="77777777" w:rsidTr="00D71DDF">
        <w:trPr>
          <w:trHeight w:val="431"/>
        </w:trPr>
        <w:tc>
          <w:tcPr>
            <w:tcW w:w="1949" w:type="dxa"/>
            <w:gridSpan w:val="3"/>
            <w:tcBorders>
              <w:top w:val="single" w:sz="6" w:space="0" w:color="000000"/>
              <w:left w:val="single" w:sz="6" w:space="0" w:color="000000"/>
              <w:bottom w:val="single" w:sz="6" w:space="0" w:color="000000"/>
              <w:right w:val="single" w:sz="6" w:space="0" w:color="000000"/>
            </w:tcBorders>
            <w:vAlign w:val="center"/>
          </w:tcPr>
          <w:p w14:paraId="0A559AD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22" w:type="dxa"/>
            <w:gridSpan w:val="9"/>
            <w:tcBorders>
              <w:top w:val="single" w:sz="6" w:space="0" w:color="000000"/>
              <w:left w:val="single" w:sz="6" w:space="0" w:color="000000"/>
              <w:bottom w:val="single" w:sz="6" w:space="0" w:color="000000"/>
              <w:right w:val="single" w:sz="6" w:space="0" w:color="000000"/>
            </w:tcBorders>
            <w:vAlign w:val="center"/>
          </w:tcPr>
          <w:p w14:paraId="11211BE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Doktorski studij Informacijske znanosti</w:t>
            </w:r>
          </w:p>
        </w:tc>
      </w:tr>
      <w:tr w:rsidR="00AD61C9" w:rsidRPr="00823463" w14:paraId="760750E2" w14:textId="77777777" w:rsidTr="00D71DDF">
        <w:trPr>
          <w:trHeight w:val="431"/>
        </w:trPr>
        <w:tc>
          <w:tcPr>
            <w:tcW w:w="1949" w:type="dxa"/>
            <w:gridSpan w:val="3"/>
            <w:tcBorders>
              <w:top w:val="single" w:sz="6" w:space="0" w:color="000000"/>
              <w:left w:val="single" w:sz="6" w:space="0" w:color="000000"/>
              <w:bottom w:val="single" w:sz="6" w:space="0" w:color="000000"/>
              <w:right w:val="single" w:sz="6" w:space="0" w:color="000000"/>
            </w:tcBorders>
            <w:vAlign w:val="center"/>
          </w:tcPr>
          <w:p w14:paraId="039C64D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22" w:type="dxa"/>
            <w:gridSpan w:val="9"/>
            <w:tcBorders>
              <w:top w:val="single" w:sz="6" w:space="0" w:color="000000"/>
              <w:left w:val="single" w:sz="6" w:space="0" w:color="000000"/>
              <w:bottom w:val="single" w:sz="6" w:space="0" w:color="000000"/>
              <w:right w:val="single" w:sz="6" w:space="0" w:color="000000"/>
            </w:tcBorders>
            <w:vAlign w:val="center"/>
          </w:tcPr>
          <w:p w14:paraId="21D4A69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 xml:space="preserve">Izborni </w:t>
            </w:r>
          </w:p>
        </w:tc>
      </w:tr>
      <w:tr w:rsidR="00AD61C9" w:rsidRPr="00823463" w14:paraId="622F22B9" w14:textId="77777777" w:rsidTr="00D71DDF">
        <w:trPr>
          <w:trHeight w:val="431"/>
        </w:trPr>
        <w:tc>
          <w:tcPr>
            <w:tcW w:w="1949" w:type="dxa"/>
            <w:gridSpan w:val="3"/>
            <w:tcBorders>
              <w:top w:val="single" w:sz="6" w:space="0" w:color="000000"/>
              <w:left w:val="single" w:sz="6" w:space="0" w:color="000000"/>
              <w:bottom w:val="single" w:sz="6" w:space="0" w:color="000000"/>
              <w:right w:val="single" w:sz="6" w:space="0" w:color="000000"/>
            </w:tcBorders>
            <w:vAlign w:val="center"/>
          </w:tcPr>
          <w:p w14:paraId="11B6D52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22" w:type="dxa"/>
            <w:gridSpan w:val="9"/>
            <w:tcBorders>
              <w:top w:val="single" w:sz="6" w:space="0" w:color="000000"/>
              <w:left w:val="single" w:sz="6" w:space="0" w:color="000000"/>
              <w:bottom w:val="single" w:sz="6" w:space="0" w:color="000000"/>
              <w:right w:val="single" w:sz="6" w:space="0" w:color="000000"/>
            </w:tcBorders>
            <w:vAlign w:val="center"/>
          </w:tcPr>
          <w:p w14:paraId="2E1B238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1/II-2/III</w:t>
            </w:r>
          </w:p>
        </w:tc>
      </w:tr>
      <w:tr w:rsidR="00AD61C9" w:rsidRPr="00823463" w14:paraId="3BFFBCDF" w14:textId="77777777" w:rsidTr="00D71DDF">
        <w:trPr>
          <w:trHeight w:val="431"/>
        </w:trPr>
        <w:tc>
          <w:tcPr>
            <w:tcW w:w="1949" w:type="dxa"/>
            <w:gridSpan w:val="3"/>
            <w:vMerge w:val="restart"/>
            <w:tcBorders>
              <w:top w:val="single" w:sz="6" w:space="0" w:color="000000"/>
              <w:left w:val="single" w:sz="6" w:space="0" w:color="000000"/>
              <w:bottom w:val="single" w:sz="6" w:space="0" w:color="000000"/>
              <w:right w:val="single" w:sz="6" w:space="0" w:color="000000"/>
            </w:tcBorders>
            <w:vAlign w:val="center"/>
          </w:tcPr>
          <w:p w14:paraId="4553F8E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537" w:type="dxa"/>
            <w:gridSpan w:val="5"/>
            <w:tcBorders>
              <w:top w:val="single" w:sz="6" w:space="0" w:color="000000"/>
              <w:left w:val="single" w:sz="6" w:space="0" w:color="000000"/>
              <w:bottom w:val="single" w:sz="6" w:space="0" w:color="000000"/>
              <w:right w:val="single" w:sz="6" w:space="0" w:color="000000"/>
            </w:tcBorders>
            <w:vAlign w:val="center"/>
          </w:tcPr>
          <w:p w14:paraId="417FE29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585" w:type="dxa"/>
            <w:gridSpan w:val="4"/>
            <w:tcBorders>
              <w:top w:val="single" w:sz="6" w:space="0" w:color="000000"/>
              <w:left w:val="single" w:sz="6" w:space="0" w:color="000000"/>
              <w:bottom w:val="single" w:sz="6" w:space="0" w:color="000000"/>
              <w:right w:val="single" w:sz="6" w:space="0" w:color="000000"/>
            </w:tcBorders>
            <w:vAlign w:val="center"/>
          </w:tcPr>
          <w:p w14:paraId="6224E20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5</w:t>
            </w:r>
          </w:p>
        </w:tc>
      </w:tr>
      <w:tr w:rsidR="00AD61C9" w:rsidRPr="00823463" w14:paraId="35A60D3E" w14:textId="77777777" w:rsidTr="00D71DDF">
        <w:trPr>
          <w:trHeight w:val="431"/>
        </w:trPr>
        <w:tc>
          <w:tcPr>
            <w:tcW w:w="1949" w:type="dxa"/>
            <w:gridSpan w:val="3"/>
            <w:vMerge/>
            <w:tcBorders>
              <w:top w:val="single" w:sz="6" w:space="0" w:color="000000"/>
              <w:left w:val="single" w:sz="6" w:space="0" w:color="000000"/>
              <w:bottom w:val="single" w:sz="6" w:space="0" w:color="000000"/>
              <w:right w:val="single" w:sz="6" w:space="0" w:color="000000"/>
            </w:tcBorders>
            <w:vAlign w:val="center"/>
          </w:tcPr>
          <w:p w14:paraId="5CFD95C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537" w:type="dxa"/>
            <w:gridSpan w:val="5"/>
            <w:tcBorders>
              <w:top w:val="single" w:sz="6" w:space="0" w:color="000000"/>
              <w:left w:val="single" w:sz="6" w:space="0" w:color="000000"/>
              <w:bottom w:val="single" w:sz="6" w:space="0" w:color="000000"/>
              <w:right w:val="single" w:sz="6" w:space="0" w:color="000000"/>
            </w:tcBorders>
            <w:vAlign w:val="center"/>
          </w:tcPr>
          <w:p w14:paraId="0768845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585" w:type="dxa"/>
            <w:gridSpan w:val="4"/>
            <w:tcBorders>
              <w:top w:val="single" w:sz="6" w:space="0" w:color="000000"/>
              <w:left w:val="single" w:sz="6" w:space="0" w:color="000000"/>
              <w:bottom w:val="single" w:sz="6" w:space="0" w:color="000000"/>
              <w:right w:val="single" w:sz="6" w:space="0" w:color="000000"/>
            </w:tcBorders>
            <w:vAlign w:val="center"/>
          </w:tcPr>
          <w:p w14:paraId="4FA986D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10+0+20</w:t>
            </w:r>
          </w:p>
        </w:tc>
      </w:tr>
      <w:tr w:rsidR="00AD61C9" w:rsidRPr="00823463" w14:paraId="7AE2D7BA"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E56CD0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230466A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p>
        </w:tc>
      </w:tr>
      <w:tr w:rsidR="00AD61C9" w:rsidRPr="00823463" w14:paraId="65780C2E"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6B7AEA3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23D27487"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4978369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color w:val="231F20"/>
                <w:sz w:val="20"/>
                <w:szCs w:val="20"/>
              </w:rPr>
              <w:t>Cilj je predmeta upoznati studente sa suvremenim tehnološkim, pravnim, kulturološkim i općedruštvenim fenomenima koji utječu na razvoj nakladništva te na distribuciju nakladničkih proizvoda. Posebna se pozornost pridaje razumijevanju širokog spektra fenomena karakterističnih za suvremeno društvo s naglaskom na utjecaj i promjene koje vrše informacijske  tehnologije.</w:t>
            </w:r>
          </w:p>
        </w:tc>
      </w:tr>
      <w:tr w:rsidR="00AD61C9" w:rsidRPr="00823463" w14:paraId="69F81430"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BCD31B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3347D48D"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6D2B5AD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Nema uvjeta za upis predmeta.</w:t>
            </w:r>
          </w:p>
        </w:tc>
      </w:tr>
      <w:tr w:rsidR="00AD61C9" w:rsidRPr="00823463" w14:paraId="75627F36"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65B1E9C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0A6A2893"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EB7277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3372BD67"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objasniti promjene u nakladničkom poslovanju</w:t>
            </w:r>
          </w:p>
          <w:p w14:paraId="53D8EDD6"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objasniti važnije nakladničke teorije</w:t>
            </w:r>
          </w:p>
          <w:p w14:paraId="44290747"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prepoznati procese koje ICT tehnologije uzrokuju u procesima stjecanja, vrednovanja, uređivanja i diseminacije nakladničkih proizvoda</w:t>
            </w:r>
          </w:p>
          <w:p w14:paraId="75091524"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kritički ocjenjivati prednosti i nedostatke uporabe raznih medija i pomagala u komunikacijskim procesima</w:t>
            </w:r>
          </w:p>
          <w:p w14:paraId="787D0AEC"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objasniti proces transformacije nakladništva kroz utjecaj novih tehnologija</w:t>
            </w:r>
          </w:p>
          <w:p w14:paraId="701901E2"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prepoznati negativne pojave u suvremenom nakladništvu</w:t>
            </w:r>
          </w:p>
        </w:tc>
      </w:tr>
      <w:tr w:rsidR="00AD61C9" w:rsidRPr="00823463" w14:paraId="05772A53"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25A3516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4. Sadržaj predmeta</w:t>
            </w:r>
          </w:p>
        </w:tc>
      </w:tr>
      <w:tr w:rsidR="00AD61C9" w:rsidRPr="00823463" w14:paraId="196E8ABC"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479F6B5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Predmet obuhvaća sljedeće teme:</w:t>
            </w:r>
          </w:p>
          <w:p w14:paraId="49E51955" w14:textId="77777777" w:rsidR="00AD61C9" w:rsidRPr="00823463" w:rsidRDefault="00AD61C9" w:rsidP="002429E4">
            <w:pPr>
              <w:pStyle w:val="box473022"/>
              <w:widowControl w:val="0"/>
              <w:numPr>
                <w:ilvl w:val="0"/>
                <w:numId w:val="1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teorije i teoretičari suvremenog nakladništva </w:t>
            </w:r>
          </w:p>
          <w:p w14:paraId="7509A4F9" w14:textId="77777777" w:rsidR="00AD61C9" w:rsidRPr="00823463" w:rsidRDefault="00AD61C9" w:rsidP="002429E4">
            <w:pPr>
              <w:pStyle w:val="box473022"/>
              <w:widowControl w:val="0"/>
              <w:numPr>
                <w:ilvl w:val="0"/>
                <w:numId w:val="1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teorija posredovanja u nakladništvu </w:t>
            </w:r>
          </w:p>
          <w:p w14:paraId="0E0ACF29" w14:textId="77777777" w:rsidR="00AD61C9" w:rsidRPr="00823463" w:rsidRDefault="00AD61C9" w:rsidP="002429E4">
            <w:pPr>
              <w:pStyle w:val="box473022"/>
              <w:widowControl w:val="0"/>
              <w:numPr>
                <w:ilvl w:val="0"/>
                <w:numId w:val="1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projekcije i generalizacije u teoriji nakladništva</w:t>
            </w:r>
          </w:p>
          <w:p w14:paraId="4FB9FE2F" w14:textId="77777777" w:rsidR="00AD61C9" w:rsidRPr="00823463" w:rsidRDefault="00AD61C9" w:rsidP="002429E4">
            <w:pPr>
              <w:pStyle w:val="box473022"/>
              <w:widowControl w:val="0"/>
              <w:numPr>
                <w:ilvl w:val="0"/>
                <w:numId w:val="1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percepcije knjige i novi mediji</w:t>
            </w:r>
          </w:p>
          <w:p w14:paraId="2D5923F2" w14:textId="77777777" w:rsidR="00AD61C9" w:rsidRPr="00823463" w:rsidRDefault="00AD61C9" w:rsidP="002429E4">
            <w:pPr>
              <w:pStyle w:val="box473022"/>
              <w:widowControl w:val="0"/>
              <w:numPr>
                <w:ilvl w:val="0"/>
                <w:numId w:val="1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nakladnički sadržaj i nakladnički kontekst</w:t>
            </w:r>
          </w:p>
          <w:p w14:paraId="4FC4D0B5" w14:textId="77777777" w:rsidR="00AD61C9" w:rsidRPr="00823463" w:rsidRDefault="00AD61C9" w:rsidP="002429E4">
            <w:pPr>
              <w:pStyle w:val="box473022"/>
              <w:widowControl w:val="0"/>
              <w:numPr>
                <w:ilvl w:val="0"/>
                <w:numId w:val="1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nakladništvo i ICT tehnologije </w:t>
            </w:r>
          </w:p>
          <w:p w14:paraId="4C8788C5" w14:textId="77777777" w:rsidR="00AD61C9" w:rsidRPr="00823463" w:rsidRDefault="00AD61C9" w:rsidP="002429E4">
            <w:pPr>
              <w:pStyle w:val="box473022"/>
              <w:widowControl w:val="0"/>
              <w:numPr>
                <w:ilvl w:val="0"/>
                <w:numId w:val="1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utjecaj društvenih mreža i digitalne podjele </w:t>
            </w:r>
          </w:p>
          <w:p w14:paraId="0696BF51" w14:textId="77777777" w:rsidR="00AD61C9" w:rsidRPr="00823463" w:rsidRDefault="00AD61C9" w:rsidP="002429E4">
            <w:pPr>
              <w:pStyle w:val="box473022"/>
              <w:widowControl w:val="0"/>
              <w:numPr>
                <w:ilvl w:val="0"/>
                <w:numId w:val="1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promjene društvenih obrazaca potaknutih razvojem informacijske  tehnologije </w:t>
            </w:r>
          </w:p>
          <w:p w14:paraId="6036406B" w14:textId="77777777" w:rsidR="00AD61C9" w:rsidRPr="00823463" w:rsidRDefault="00AD61C9" w:rsidP="002429E4">
            <w:pPr>
              <w:pStyle w:val="box473022"/>
              <w:widowControl w:val="0"/>
              <w:numPr>
                <w:ilvl w:val="0"/>
                <w:numId w:val="1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ICT tehnologije, nakladništvo i autorska prava</w:t>
            </w:r>
          </w:p>
          <w:p w14:paraId="1C523957" w14:textId="77777777" w:rsidR="00AD61C9" w:rsidRPr="00823463" w:rsidRDefault="00AD61C9" w:rsidP="002429E4">
            <w:pPr>
              <w:pStyle w:val="box473022"/>
              <w:widowControl w:val="0"/>
              <w:numPr>
                <w:ilvl w:val="0"/>
                <w:numId w:val="1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cenzura u suvremenom nakladništvu</w:t>
            </w:r>
          </w:p>
        </w:tc>
      </w:tr>
      <w:tr w:rsidR="00AD61C9" w:rsidRPr="00823463" w14:paraId="6B494331" w14:textId="77777777" w:rsidTr="00D71DDF">
        <w:trPr>
          <w:trHeight w:val="20"/>
        </w:trPr>
        <w:tc>
          <w:tcPr>
            <w:tcW w:w="4773" w:type="dxa"/>
            <w:gridSpan w:val="6"/>
            <w:tcBorders>
              <w:top w:val="single" w:sz="4" w:space="0" w:color="000000"/>
              <w:left w:val="single" w:sz="4" w:space="0" w:color="000000"/>
              <w:bottom w:val="single" w:sz="4" w:space="0" w:color="000000"/>
              <w:right w:val="single" w:sz="4" w:space="0" w:color="000000"/>
            </w:tcBorders>
            <w:vAlign w:val="center"/>
          </w:tcPr>
          <w:p w14:paraId="40CD16C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2186" w:type="dxa"/>
            <w:gridSpan w:val="4"/>
            <w:tcBorders>
              <w:top w:val="single" w:sz="4" w:space="0" w:color="000000"/>
              <w:left w:val="single" w:sz="4" w:space="0" w:color="000000"/>
              <w:bottom w:val="single" w:sz="4" w:space="0" w:color="000000"/>
              <w:right w:val="single" w:sz="4" w:space="0" w:color="000000"/>
            </w:tcBorders>
            <w:vAlign w:val="center"/>
          </w:tcPr>
          <w:p w14:paraId="16EEB66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55" w:name="__Fieldmark__19443_1346287334"/>
            <w:bookmarkEnd w:id="155"/>
            <w:r w:rsidRPr="00823463">
              <w:rPr>
                <w:rFonts w:ascii="Calibri" w:hAnsi="Calibri"/>
                <w:sz w:val="20"/>
                <w:szCs w:val="20"/>
              </w:rPr>
              <w:fldChar w:fldCharType="end"/>
            </w:r>
            <w:r w:rsidRPr="00823463">
              <w:rPr>
                <w:rFonts w:ascii="Calibri" w:hAnsi="Calibri" w:cs="Calibri"/>
                <w:bCs/>
                <w:color w:val="231F20"/>
                <w:sz w:val="20"/>
                <w:szCs w:val="20"/>
              </w:rPr>
              <w:t xml:space="preserve"> </w:t>
            </w:r>
            <w:r w:rsidRPr="00823463">
              <w:rPr>
                <w:rFonts w:ascii="Calibri" w:hAnsi="Calibri" w:cs="Calibri"/>
                <w:b/>
                <w:color w:val="231F20"/>
                <w:sz w:val="20"/>
                <w:szCs w:val="20"/>
              </w:rPr>
              <w:t>predavanja</w:t>
            </w:r>
          </w:p>
          <w:p w14:paraId="5ED7F0B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56" w:name="__Fieldmark__19447_1346287334"/>
            <w:bookmarkEnd w:id="156"/>
            <w:r w:rsidRPr="00823463">
              <w:rPr>
                <w:rFonts w:ascii="Calibri" w:hAnsi="Calibri"/>
                <w:sz w:val="20"/>
                <w:szCs w:val="20"/>
              </w:rPr>
              <w:fldChar w:fldCharType="end"/>
            </w:r>
            <w:r w:rsidRPr="00823463">
              <w:rPr>
                <w:rFonts w:ascii="Calibri" w:hAnsi="Calibri" w:cs="Calibri"/>
                <w:color w:val="231F20"/>
                <w:sz w:val="20"/>
                <w:szCs w:val="20"/>
              </w:rPr>
              <w:t xml:space="preserve"> </w:t>
            </w:r>
            <w:r w:rsidRPr="00823463">
              <w:rPr>
                <w:rFonts w:ascii="Calibri" w:hAnsi="Calibri" w:cs="Calibri"/>
                <w:b/>
                <w:bCs/>
                <w:color w:val="231F20"/>
                <w:sz w:val="20"/>
                <w:szCs w:val="20"/>
              </w:rPr>
              <w:t>seminari i radionice</w:t>
            </w:r>
          </w:p>
          <w:p w14:paraId="1D3AAD3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57" w:name="__Fieldmark__19451_1346287334"/>
            <w:bookmarkEnd w:id="157"/>
            <w:r w:rsidRPr="00823463">
              <w:rPr>
                <w:rFonts w:ascii="Calibri" w:hAnsi="Calibri"/>
                <w:sz w:val="20"/>
                <w:szCs w:val="20"/>
              </w:rPr>
              <w:fldChar w:fldCharType="end"/>
            </w:r>
            <w:r w:rsidRPr="00823463">
              <w:rPr>
                <w:rFonts w:ascii="Calibri" w:hAnsi="Calibri" w:cs="Calibri"/>
                <w:bCs/>
                <w:color w:val="231F20"/>
                <w:sz w:val="20"/>
                <w:szCs w:val="20"/>
              </w:rPr>
              <w:t xml:space="preserve"> vježbe</w:t>
            </w:r>
          </w:p>
          <w:p w14:paraId="6F14FAA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58" w:name="__Fieldmark__19454_1346287334"/>
            <w:bookmarkEnd w:id="158"/>
            <w:r w:rsidRPr="00823463">
              <w:rPr>
                <w:rFonts w:ascii="Calibri" w:hAnsi="Calibri"/>
                <w:sz w:val="20"/>
                <w:szCs w:val="20"/>
              </w:rPr>
              <w:fldChar w:fldCharType="end"/>
            </w:r>
            <w:r w:rsidRPr="00823463">
              <w:rPr>
                <w:rFonts w:ascii="Calibri" w:hAnsi="Calibri" w:cs="Calibri"/>
                <w:bCs/>
                <w:color w:val="231F20"/>
                <w:sz w:val="20"/>
                <w:szCs w:val="20"/>
              </w:rPr>
              <w:t xml:space="preserve"> obrazovanje na daljinu</w:t>
            </w:r>
          </w:p>
          <w:p w14:paraId="12E12F1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59" w:name="__Fieldmark__19457_1346287334"/>
            <w:bookmarkEnd w:id="15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2112" w:type="dxa"/>
            <w:gridSpan w:val="2"/>
            <w:tcBorders>
              <w:top w:val="single" w:sz="4" w:space="0" w:color="000000"/>
              <w:left w:val="single" w:sz="4" w:space="0" w:color="000000"/>
              <w:bottom w:val="single" w:sz="4" w:space="0" w:color="000000"/>
              <w:right w:val="single" w:sz="4" w:space="0" w:color="000000"/>
            </w:tcBorders>
            <w:vAlign w:val="center"/>
          </w:tcPr>
          <w:p w14:paraId="63D93FD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60" w:name="__Fieldmark__19460_1346287334"/>
            <w:bookmarkEnd w:id="160"/>
            <w:r w:rsidRPr="00823463">
              <w:rPr>
                <w:rFonts w:ascii="Calibri" w:hAnsi="Calibri"/>
                <w:sz w:val="20"/>
                <w:szCs w:val="20"/>
              </w:rPr>
              <w:fldChar w:fldCharType="end"/>
            </w:r>
            <w:r w:rsidRPr="00823463">
              <w:rPr>
                <w:rFonts w:ascii="Calibri" w:hAnsi="Calibri" w:cs="Calibri"/>
                <w:bCs/>
                <w:color w:val="231F20"/>
                <w:sz w:val="20"/>
                <w:szCs w:val="20"/>
              </w:rPr>
              <w:t xml:space="preserve"> </w:t>
            </w:r>
            <w:r w:rsidRPr="00823463">
              <w:rPr>
                <w:rFonts w:ascii="Calibri" w:hAnsi="Calibri" w:cs="Calibri"/>
                <w:b/>
                <w:color w:val="231F20"/>
                <w:sz w:val="20"/>
                <w:szCs w:val="20"/>
              </w:rPr>
              <w:t>samostalni zadatci</w:t>
            </w:r>
          </w:p>
          <w:p w14:paraId="20728F1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61" w:name="__Fieldmark__19464_1346287334"/>
            <w:bookmarkEnd w:id="161"/>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65E9495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62" w:name="__Fieldmark__19467_1346287334"/>
            <w:bookmarkEnd w:id="16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41AF677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63" w:name="__Fieldmark__19470_1346287334"/>
            <w:bookmarkEnd w:id="16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012150C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64" w:name="__Fieldmark__19473_1346287334"/>
            <w:bookmarkEnd w:id="164"/>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762457C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___________________</w:t>
            </w:r>
          </w:p>
        </w:tc>
      </w:tr>
      <w:tr w:rsidR="00AD61C9" w:rsidRPr="00823463" w14:paraId="4175C50C"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74A38D6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6. Komentari</w:t>
            </w:r>
          </w:p>
        </w:tc>
      </w:tr>
      <w:tr w:rsidR="00AD61C9" w:rsidRPr="00823463" w14:paraId="70A85D8A"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E15429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180FC67F"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06196A4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Izrada seminarskog rada temeljenog na literaturi dogovorenoj s nositeljem kolegija; kontinuirano praćenje literature; istraživanje aktualnih slučajeva povezanih s primjerima pozitivne ili negativne prakse u znanstveno-istraživačkom radu; istraživanje aktualnih slučajeva povezanih s autorstvom, plagiranjem ili piratstvom intelektualnog vlasništva; praćenje nastave.</w:t>
            </w:r>
          </w:p>
        </w:tc>
      </w:tr>
      <w:tr w:rsidR="00AD61C9" w:rsidRPr="00823463" w14:paraId="6E31A6E3"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03EA44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3C8D2D2B"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01DC43E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657" w:type="dxa"/>
            <w:tcBorders>
              <w:top w:val="single" w:sz="4" w:space="0" w:color="000000"/>
              <w:left w:val="single" w:sz="4" w:space="0" w:color="000000"/>
              <w:bottom w:val="single" w:sz="4" w:space="0" w:color="000000"/>
              <w:right w:val="single" w:sz="4" w:space="0" w:color="000000"/>
            </w:tcBorders>
            <w:vAlign w:val="center"/>
          </w:tcPr>
          <w:p w14:paraId="7A25F54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71" w:type="dxa"/>
            <w:gridSpan w:val="2"/>
            <w:tcBorders>
              <w:top w:val="single" w:sz="4" w:space="0" w:color="000000"/>
              <w:left w:val="single" w:sz="4" w:space="0" w:color="000000"/>
              <w:bottom w:val="single" w:sz="4" w:space="0" w:color="000000"/>
              <w:right w:val="single" w:sz="4" w:space="0" w:color="000000"/>
            </w:tcBorders>
            <w:vAlign w:val="center"/>
          </w:tcPr>
          <w:p w14:paraId="1D3F37A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658" w:type="dxa"/>
            <w:tcBorders>
              <w:top w:val="single" w:sz="4" w:space="0" w:color="000000"/>
              <w:left w:val="single" w:sz="4" w:space="0" w:color="000000"/>
              <w:bottom w:val="single" w:sz="4" w:space="0" w:color="000000"/>
              <w:right w:val="single" w:sz="4" w:space="0" w:color="000000"/>
            </w:tcBorders>
            <w:vAlign w:val="center"/>
          </w:tcPr>
          <w:p w14:paraId="1D47CFE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3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1" w:type="dxa"/>
            <w:tcBorders>
              <w:top w:val="single" w:sz="4" w:space="0" w:color="000000"/>
              <w:left w:val="single" w:sz="4" w:space="0" w:color="000000"/>
              <w:bottom w:val="single" w:sz="4" w:space="0" w:color="000000"/>
              <w:right w:val="single" w:sz="4" w:space="0" w:color="000000"/>
            </w:tcBorders>
            <w:vAlign w:val="center"/>
          </w:tcPr>
          <w:p w14:paraId="6700760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655" w:type="dxa"/>
            <w:tcBorders>
              <w:top w:val="single" w:sz="4" w:space="0" w:color="000000"/>
              <w:left w:val="single" w:sz="4" w:space="0" w:color="000000"/>
              <w:bottom w:val="single" w:sz="4" w:space="0" w:color="000000"/>
              <w:right w:val="single" w:sz="4" w:space="0" w:color="000000"/>
            </w:tcBorders>
            <w:vAlign w:val="center"/>
          </w:tcPr>
          <w:p w14:paraId="17BD274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531" w:type="dxa"/>
            <w:gridSpan w:val="3"/>
            <w:tcBorders>
              <w:top w:val="single" w:sz="4" w:space="0" w:color="000000"/>
              <w:left w:val="single" w:sz="4" w:space="0" w:color="000000"/>
              <w:bottom w:val="single" w:sz="4" w:space="0" w:color="000000"/>
              <w:right w:val="single" w:sz="4" w:space="0" w:color="000000"/>
            </w:tcBorders>
            <w:vAlign w:val="center"/>
          </w:tcPr>
          <w:p w14:paraId="4E990A9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2112" w:type="dxa"/>
            <w:gridSpan w:val="2"/>
            <w:tcBorders>
              <w:top w:val="single" w:sz="4" w:space="0" w:color="000000"/>
              <w:left w:val="single" w:sz="4" w:space="0" w:color="000000"/>
              <w:bottom w:val="single" w:sz="4" w:space="0" w:color="000000"/>
              <w:right w:val="single" w:sz="4" w:space="0" w:color="000000"/>
            </w:tcBorders>
            <w:vAlign w:val="center"/>
          </w:tcPr>
          <w:p w14:paraId="6037177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3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14AA52A4"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0F0A8FC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657" w:type="dxa"/>
            <w:tcBorders>
              <w:top w:val="single" w:sz="4" w:space="0" w:color="000000"/>
              <w:left w:val="single" w:sz="4" w:space="0" w:color="000000"/>
              <w:bottom w:val="single" w:sz="4" w:space="0" w:color="000000"/>
              <w:right w:val="single" w:sz="4" w:space="0" w:color="000000"/>
            </w:tcBorders>
            <w:vAlign w:val="center"/>
          </w:tcPr>
          <w:p w14:paraId="233AB83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5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1" w:type="dxa"/>
            <w:gridSpan w:val="2"/>
            <w:tcBorders>
              <w:top w:val="single" w:sz="4" w:space="0" w:color="000000"/>
              <w:left w:val="single" w:sz="4" w:space="0" w:color="000000"/>
              <w:bottom w:val="single" w:sz="4" w:space="0" w:color="000000"/>
              <w:right w:val="single" w:sz="4" w:space="0" w:color="000000"/>
            </w:tcBorders>
            <w:vAlign w:val="center"/>
          </w:tcPr>
          <w:p w14:paraId="1EBAA1B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658" w:type="dxa"/>
            <w:tcBorders>
              <w:top w:val="single" w:sz="4" w:space="0" w:color="000000"/>
              <w:left w:val="single" w:sz="4" w:space="0" w:color="000000"/>
              <w:bottom w:val="single" w:sz="4" w:space="0" w:color="000000"/>
              <w:right w:val="single" w:sz="4" w:space="0" w:color="000000"/>
            </w:tcBorders>
            <w:vAlign w:val="center"/>
          </w:tcPr>
          <w:p w14:paraId="78DA29F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5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1" w:type="dxa"/>
            <w:tcBorders>
              <w:top w:val="single" w:sz="4" w:space="0" w:color="000000"/>
              <w:left w:val="single" w:sz="4" w:space="0" w:color="000000"/>
              <w:bottom w:val="single" w:sz="4" w:space="0" w:color="000000"/>
              <w:right w:val="single" w:sz="4" w:space="0" w:color="000000"/>
            </w:tcBorders>
            <w:vAlign w:val="center"/>
          </w:tcPr>
          <w:p w14:paraId="6487DB3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655" w:type="dxa"/>
            <w:tcBorders>
              <w:top w:val="single" w:sz="4" w:space="0" w:color="000000"/>
              <w:left w:val="single" w:sz="4" w:space="0" w:color="000000"/>
              <w:bottom w:val="single" w:sz="4" w:space="0" w:color="000000"/>
              <w:right w:val="single" w:sz="4" w:space="0" w:color="000000"/>
            </w:tcBorders>
            <w:vAlign w:val="center"/>
          </w:tcPr>
          <w:p w14:paraId="4AF0BC2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5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1" w:type="dxa"/>
            <w:gridSpan w:val="3"/>
            <w:tcBorders>
              <w:top w:val="single" w:sz="4" w:space="0" w:color="000000"/>
              <w:left w:val="single" w:sz="4" w:space="0" w:color="000000"/>
              <w:bottom w:val="single" w:sz="4" w:space="0" w:color="000000"/>
              <w:right w:val="single" w:sz="4" w:space="0" w:color="000000"/>
            </w:tcBorders>
            <w:vAlign w:val="center"/>
          </w:tcPr>
          <w:p w14:paraId="106EAD0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112" w:type="dxa"/>
            <w:gridSpan w:val="2"/>
            <w:tcBorders>
              <w:top w:val="single" w:sz="4" w:space="0" w:color="000000"/>
              <w:left w:val="single" w:sz="4" w:space="0" w:color="000000"/>
              <w:bottom w:val="single" w:sz="4" w:space="0" w:color="000000"/>
              <w:right w:val="single" w:sz="4" w:space="0" w:color="000000"/>
            </w:tcBorders>
            <w:vAlign w:val="center"/>
          </w:tcPr>
          <w:p w14:paraId="00F0103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r>
      <w:tr w:rsidR="00AD61C9" w:rsidRPr="00823463" w14:paraId="71B97F72"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6531167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657" w:type="dxa"/>
            <w:tcBorders>
              <w:top w:val="single" w:sz="4" w:space="0" w:color="000000"/>
              <w:left w:val="single" w:sz="4" w:space="0" w:color="000000"/>
              <w:bottom w:val="single" w:sz="4" w:space="0" w:color="000000"/>
              <w:right w:val="single" w:sz="4" w:space="0" w:color="000000"/>
            </w:tcBorders>
            <w:vAlign w:val="center"/>
          </w:tcPr>
          <w:p w14:paraId="273719F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5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1" w:type="dxa"/>
            <w:gridSpan w:val="2"/>
            <w:tcBorders>
              <w:top w:val="single" w:sz="4" w:space="0" w:color="000000"/>
              <w:left w:val="single" w:sz="4" w:space="0" w:color="000000"/>
              <w:bottom w:val="single" w:sz="4" w:space="0" w:color="000000"/>
              <w:right w:val="single" w:sz="4" w:space="0" w:color="000000"/>
            </w:tcBorders>
            <w:vAlign w:val="center"/>
          </w:tcPr>
          <w:p w14:paraId="07EB4B2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658" w:type="dxa"/>
            <w:tcBorders>
              <w:top w:val="single" w:sz="4" w:space="0" w:color="000000"/>
              <w:left w:val="single" w:sz="4" w:space="0" w:color="000000"/>
              <w:bottom w:val="single" w:sz="4" w:space="0" w:color="000000"/>
              <w:right w:val="single" w:sz="4" w:space="0" w:color="000000"/>
            </w:tcBorders>
            <w:vAlign w:val="center"/>
          </w:tcPr>
          <w:p w14:paraId="68AFFD9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5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1" w:type="dxa"/>
            <w:tcBorders>
              <w:top w:val="single" w:sz="4" w:space="0" w:color="000000"/>
              <w:left w:val="single" w:sz="4" w:space="0" w:color="000000"/>
              <w:bottom w:val="single" w:sz="4" w:space="0" w:color="000000"/>
              <w:right w:val="single" w:sz="4" w:space="0" w:color="000000"/>
            </w:tcBorders>
            <w:vAlign w:val="center"/>
          </w:tcPr>
          <w:p w14:paraId="42A1BBC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655" w:type="dxa"/>
            <w:tcBorders>
              <w:top w:val="single" w:sz="4" w:space="0" w:color="000000"/>
              <w:left w:val="single" w:sz="4" w:space="0" w:color="000000"/>
              <w:bottom w:val="single" w:sz="4" w:space="0" w:color="000000"/>
              <w:right w:val="single" w:sz="4" w:space="0" w:color="000000"/>
            </w:tcBorders>
            <w:vAlign w:val="center"/>
          </w:tcPr>
          <w:p w14:paraId="51AD237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6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1" w:type="dxa"/>
            <w:gridSpan w:val="3"/>
            <w:tcBorders>
              <w:top w:val="single" w:sz="4" w:space="0" w:color="000000"/>
              <w:left w:val="single" w:sz="4" w:space="0" w:color="000000"/>
              <w:bottom w:val="single" w:sz="4" w:space="0" w:color="000000"/>
              <w:right w:val="single" w:sz="4" w:space="0" w:color="000000"/>
            </w:tcBorders>
            <w:vAlign w:val="center"/>
          </w:tcPr>
          <w:p w14:paraId="7A36A78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2112" w:type="dxa"/>
            <w:gridSpan w:val="2"/>
            <w:tcBorders>
              <w:top w:val="single" w:sz="4" w:space="0" w:color="000000"/>
              <w:left w:val="single" w:sz="4" w:space="0" w:color="000000"/>
              <w:bottom w:val="single" w:sz="4" w:space="0" w:color="000000"/>
              <w:right w:val="single" w:sz="4" w:space="0" w:color="000000"/>
            </w:tcBorders>
            <w:vAlign w:val="center"/>
          </w:tcPr>
          <w:p w14:paraId="1DC6E12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6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7894A965"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745B1B2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657" w:type="dxa"/>
            <w:tcBorders>
              <w:top w:val="single" w:sz="4" w:space="0" w:color="000000"/>
              <w:left w:val="single" w:sz="4" w:space="0" w:color="000000"/>
              <w:bottom w:val="single" w:sz="4" w:space="0" w:color="000000"/>
              <w:right w:val="single" w:sz="4" w:space="0" w:color="000000"/>
            </w:tcBorders>
            <w:vAlign w:val="center"/>
          </w:tcPr>
          <w:p w14:paraId="662E29E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6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1" w:type="dxa"/>
            <w:gridSpan w:val="2"/>
            <w:tcBorders>
              <w:top w:val="single" w:sz="4" w:space="0" w:color="000000"/>
              <w:left w:val="single" w:sz="4" w:space="0" w:color="000000"/>
              <w:bottom w:val="single" w:sz="4" w:space="0" w:color="000000"/>
              <w:right w:val="single" w:sz="4" w:space="0" w:color="000000"/>
            </w:tcBorders>
            <w:vAlign w:val="center"/>
          </w:tcPr>
          <w:p w14:paraId="140A17F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Praćenje literature</w:t>
            </w:r>
          </w:p>
        </w:tc>
        <w:tc>
          <w:tcPr>
            <w:tcW w:w="658" w:type="dxa"/>
            <w:tcBorders>
              <w:top w:val="single" w:sz="4" w:space="0" w:color="000000"/>
              <w:left w:val="single" w:sz="4" w:space="0" w:color="000000"/>
              <w:bottom w:val="single" w:sz="4" w:space="0" w:color="000000"/>
              <w:right w:val="single" w:sz="4" w:space="0" w:color="000000"/>
            </w:tcBorders>
            <w:vAlign w:val="center"/>
          </w:tcPr>
          <w:p w14:paraId="624686D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101" w:type="dxa"/>
            <w:tcBorders>
              <w:top w:val="single" w:sz="4" w:space="0" w:color="000000"/>
              <w:left w:val="single" w:sz="4" w:space="0" w:color="000000"/>
              <w:bottom w:val="single" w:sz="4" w:space="0" w:color="000000"/>
              <w:right w:val="single" w:sz="4" w:space="0" w:color="000000"/>
            </w:tcBorders>
            <w:vAlign w:val="center"/>
          </w:tcPr>
          <w:p w14:paraId="46B0E39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0B17014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6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1" w:type="dxa"/>
            <w:gridSpan w:val="3"/>
            <w:tcBorders>
              <w:top w:val="single" w:sz="4" w:space="0" w:color="000000"/>
              <w:left w:val="single" w:sz="4" w:space="0" w:color="000000"/>
              <w:bottom w:val="single" w:sz="4" w:space="0" w:color="000000"/>
              <w:right w:val="single" w:sz="4" w:space="0" w:color="000000"/>
            </w:tcBorders>
            <w:vAlign w:val="center"/>
          </w:tcPr>
          <w:p w14:paraId="0C97CA5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112" w:type="dxa"/>
            <w:gridSpan w:val="2"/>
            <w:tcBorders>
              <w:top w:val="single" w:sz="4" w:space="0" w:color="000000"/>
              <w:left w:val="single" w:sz="4" w:space="0" w:color="000000"/>
              <w:bottom w:val="single" w:sz="4" w:space="0" w:color="000000"/>
              <w:right w:val="single" w:sz="4" w:space="0" w:color="000000"/>
            </w:tcBorders>
            <w:vAlign w:val="center"/>
          </w:tcPr>
          <w:p w14:paraId="363A607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6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2724C007"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7A338FE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9. Ocjenjivanje i vrednovanje rada studenata tijekom nastave i na završnom ispitu</w:t>
            </w:r>
          </w:p>
        </w:tc>
      </w:tr>
      <w:tr w:rsidR="00AD61C9" w:rsidRPr="00823463" w14:paraId="1A0130A4"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47E7930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Ocjenjuje se seminarski rad nastao temeljem iščitavanja i promišljanja obavezne i preporučene literature i samostalni zadatak proizašao iz istraživanja opisanog pod 1.7.</w:t>
            </w:r>
          </w:p>
        </w:tc>
      </w:tr>
      <w:tr w:rsidR="00AD61C9" w:rsidRPr="00823463" w14:paraId="1F8D3734"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AB3D20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1408BB52"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078B8582" w14:textId="77777777" w:rsidR="00AD61C9" w:rsidRPr="00823463" w:rsidRDefault="00AD61C9" w:rsidP="002429E4">
            <w:pPr>
              <w:pStyle w:val="box473022"/>
              <w:widowControl w:val="0"/>
              <w:numPr>
                <w:ilvl w:val="0"/>
                <w:numId w:val="1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The Oxford Handbook of Publishing, ur. Phillips, Angus i Michael Bhaskar, 40 – 54. Oxford: Oxford University Press.</w:t>
            </w:r>
          </w:p>
          <w:p w14:paraId="0E8D87DF" w14:textId="77777777" w:rsidR="00AD61C9" w:rsidRPr="00823463" w:rsidRDefault="00AD61C9" w:rsidP="002429E4">
            <w:pPr>
              <w:pStyle w:val="box473022"/>
              <w:widowControl w:val="0"/>
              <w:numPr>
                <w:ilvl w:val="0"/>
                <w:numId w:val="1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Clark, G., Phillips, A. O nakladništvu iznutra. Zagreb – Osijek: Hrvatska sveučilišna naklada i Filozofski fakultet Osijek, 2017.</w:t>
            </w:r>
          </w:p>
          <w:p w14:paraId="66A23FF7" w14:textId="77777777" w:rsidR="00AD61C9" w:rsidRPr="00823463" w:rsidRDefault="00AD61C9" w:rsidP="002429E4">
            <w:pPr>
              <w:pStyle w:val="box473022"/>
              <w:widowControl w:val="0"/>
              <w:numPr>
                <w:ilvl w:val="0"/>
                <w:numId w:val="1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Kovač, M. 2008. Never mind the web, here comes the book. Oxford: Chandos Pulishing.</w:t>
            </w:r>
          </w:p>
          <w:p w14:paraId="797CCB48" w14:textId="77777777" w:rsidR="00AD61C9" w:rsidRPr="00823463" w:rsidRDefault="00AD61C9" w:rsidP="002429E4">
            <w:pPr>
              <w:pStyle w:val="box473022"/>
              <w:widowControl w:val="0"/>
              <w:numPr>
                <w:ilvl w:val="0"/>
                <w:numId w:val="1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Vassiliou, M, Rowley, J. 2008. “Progressing the definition of ‘e-book’,“ Library Hi Tech, 26(3): 355 – 368.</w:t>
            </w:r>
          </w:p>
          <w:p w14:paraId="438F8038" w14:textId="77777777" w:rsidR="00AD61C9" w:rsidRPr="00823463" w:rsidRDefault="00AD61C9" w:rsidP="002429E4">
            <w:pPr>
              <w:pStyle w:val="box473022"/>
              <w:widowControl w:val="0"/>
              <w:numPr>
                <w:ilvl w:val="0"/>
                <w:numId w:val="1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Velagić, Z., Jakopec, T., Pehar, F., Selthofer, J. Elektroničko nakladništvo? Zagreb: Naklada Ljevak, 2017.</w:t>
            </w:r>
          </w:p>
          <w:p w14:paraId="7336AFF2" w14:textId="77777777" w:rsidR="00AD61C9" w:rsidRPr="00823463" w:rsidRDefault="00AD61C9" w:rsidP="002429E4">
            <w:pPr>
              <w:pStyle w:val="box473022"/>
              <w:widowControl w:val="0"/>
              <w:numPr>
                <w:ilvl w:val="0"/>
                <w:numId w:val="1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Velagić, Z. Uvod u nakladništvo. Zagreb : Hrvatska sveučilišna naklada, 2017.</w:t>
            </w:r>
          </w:p>
        </w:tc>
      </w:tr>
      <w:tr w:rsidR="00AD61C9" w:rsidRPr="00823463" w14:paraId="5CED23FE"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2E06FB8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r>
      <w:tr w:rsidR="00AD61C9" w:rsidRPr="00823463" w14:paraId="4E547A65"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108AA3F7" w14:textId="77777777" w:rsidR="00AD61C9" w:rsidRPr="00823463" w:rsidRDefault="00AD61C9" w:rsidP="002429E4">
            <w:pPr>
              <w:pStyle w:val="box473022"/>
              <w:widowControl w:val="0"/>
              <w:numPr>
                <w:ilvl w:val="0"/>
                <w:numId w:val="1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Thompson, J. B. 2005. </w:t>
            </w:r>
            <w:r w:rsidRPr="00823463">
              <w:rPr>
                <w:rFonts w:ascii="Calibri" w:hAnsi="Calibri" w:cs="Calibri"/>
                <w:i/>
                <w:color w:val="231F20"/>
                <w:sz w:val="20"/>
                <w:szCs w:val="20"/>
              </w:rPr>
              <w:t>Books in the Digital Age: The Transformation of Academic and Higher Education Publishing in Britain and the United States</w:t>
            </w:r>
            <w:r w:rsidRPr="00823463">
              <w:rPr>
                <w:rFonts w:ascii="Calibri" w:hAnsi="Calibri" w:cs="Calibri"/>
                <w:color w:val="231F20"/>
                <w:sz w:val="20"/>
                <w:szCs w:val="20"/>
              </w:rPr>
              <w:t>. Cambridge, UK; Malden, MA: Polity Press.</w:t>
            </w:r>
          </w:p>
          <w:p w14:paraId="31C0E24B" w14:textId="77777777" w:rsidR="00AD61C9" w:rsidRPr="00823463" w:rsidRDefault="00AD61C9" w:rsidP="002429E4">
            <w:pPr>
              <w:pStyle w:val="box473022"/>
              <w:widowControl w:val="0"/>
              <w:numPr>
                <w:ilvl w:val="0"/>
                <w:numId w:val="1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Wilson, T.D. 1997. “Electronic publishing and the future of the book“, Information Research, 3(2), http://informationr.net/ir/3-2/paper39.html (2014-07-06).</w:t>
            </w:r>
          </w:p>
          <w:p w14:paraId="4FB62D7D" w14:textId="77777777" w:rsidR="00AD61C9" w:rsidRPr="00823463" w:rsidRDefault="00AD61C9" w:rsidP="002429E4">
            <w:pPr>
              <w:pStyle w:val="box473022"/>
              <w:widowControl w:val="0"/>
              <w:numPr>
                <w:ilvl w:val="0"/>
                <w:numId w:val="1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Wilson, T. D. 2014. “The e-book phenomenon: a disruptive technology,“ </w:t>
            </w:r>
            <w:r w:rsidRPr="00823463">
              <w:rPr>
                <w:rFonts w:ascii="Calibri" w:hAnsi="Calibri" w:cs="Calibri"/>
                <w:i/>
                <w:color w:val="231F20"/>
                <w:sz w:val="20"/>
                <w:szCs w:val="20"/>
              </w:rPr>
              <w:t>Information Research</w:t>
            </w:r>
            <w:r w:rsidRPr="00823463">
              <w:rPr>
                <w:rFonts w:ascii="Calibri" w:hAnsi="Calibri" w:cs="Calibri"/>
                <w:color w:val="231F20"/>
                <w:sz w:val="20"/>
                <w:szCs w:val="20"/>
              </w:rPr>
              <w:t>, 19(2), http://InformationR.net/ir/19-2/paper612.html (2016-12-15).</w:t>
            </w:r>
          </w:p>
          <w:p w14:paraId="1AFBF0E0" w14:textId="77777777" w:rsidR="00AD61C9" w:rsidRPr="00823463" w:rsidRDefault="00AD61C9" w:rsidP="002429E4">
            <w:pPr>
              <w:pStyle w:val="box473022"/>
              <w:widowControl w:val="0"/>
              <w:numPr>
                <w:ilvl w:val="0"/>
                <w:numId w:val="1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Velagić, Z. The discourse on printed and electronic books: analogies, oppositions, and perspectives. // </w:t>
            </w:r>
            <w:r w:rsidRPr="00823463">
              <w:rPr>
                <w:rFonts w:ascii="Calibri" w:hAnsi="Calibri" w:cs="Calibri"/>
                <w:iCs/>
                <w:color w:val="231F20"/>
                <w:sz w:val="20"/>
                <w:szCs w:val="20"/>
              </w:rPr>
              <w:t>Information Research, 19, 2 (2014),</w:t>
            </w:r>
            <w:r w:rsidRPr="00823463">
              <w:rPr>
                <w:rFonts w:ascii="Calibri" w:hAnsi="Calibri" w:cs="Calibri"/>
                <w:color w:val="231F20"/>
                <w:sz w:val="20"/>
                <w:szCs w:val="20"/>
              </w:rPr>
              <w:t xml:space="preserve"> paper 619. [http://InformationR.net/ir/19-2/paper619.html]</w:t>
            </w:r>
          </w:p>
        </w:tc>
      </w:tr>
      <w:tr w:rsidR="00AD61C9" w:rsidRPr="00823463" w14:paraId="0169D9F3"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19E8574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AD61C9" w:rsidRPr="00823463" w14:paraId="73FCE940" w14:textId="77777777" w:rsidTr="00D71DDF">
        <w:trPr>
          <w:trHeight w:val="431"/>
        </w:trPr>
        <w:tc>
          <w:tcPr>
            <w:tcW w:w="6089" w:type="dxa"/>
            <w:gridSpan w:val="9"/>
            <w:tcBorders>
              <w:top w:val="single" w:sz="4" w:space="0" w:color="000000"/>
              <w:left w:val="single" w:sz="4" w:space="0" w:color="000000"/>
              <w:bottom w:val="single" w:sz="4" w:space="0" w:color="000000"/>
              <w:right w:val="single" w:sz="4" w:space="0" w:color="000000"/>
            </w:tcBorders>
            <w:vAlign w:val="center"/>
          </w:tcPr>
          <w:p w14:paraId="54DB02D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iCs/>
                <w:color w:val="231F20"/>
                <w:sz w:val="20"/>
                <w:szCs w:val="20"/>
              </w:rPr>
              <w:t xml:space="preserve">Naslov </w:t>
            </w:r>
          </w:p>
        </w:tc>
        <w:tc>
          <w:tcPr>
            <w:tcW w:w="1338" w:type="dxa"/>
            <w:gridSpan w:val="2"/>
            <w:tcBorders>
              <w:top w:val="single" w:sz="4" w:space="0" w:color="000000"/>
              <w:left w:val="single" w:sz="4" w:space="0" w:color="000000"/>
              <w:bottom w:val="single" w:sz="4" w:space="0" w:color="000000"/>
              <w:right w:val="single" w:sz="4" w:space="0" w:color="000000"/>
            </w:tcBorders>
            <w:vAlign w:val="center"/>
          </w:tcPr>
          <w:p w14:paraId="7109ABF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iCs/>
                <w:color w:val="231F20"/>
                <w:sz w:val="20"/>
                <w:szCs w:val="20"/>
              </w:rPr>
              <w:t>Broj primjeraka</w:t>
            </w:r>
          </w:p>
        </w:tc>
        <w:tc>
          <w:tcPr>
            <w:tcW w:w="1644" w:type="dxa"/>
            <w:tcBorders>
              <w:top w:val="single" w:sz="4" w:space="0" w:color="000000"/>
              <w:left w:val="single" w:sz="4" w:space="0" w:color="000000"/>
              <w:bottom w:val="single" w:sz="4" w:space="0" w:color="000000"/>
              <w:right w:val="single" w:sz="4" w:space="0" w:color="000000"/>
            </w:tcBorders>
            <w:vAlign w:val="center"/>
          </w:tcPr>
          <w:p w14:paraId="1B179D5E"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i/>
                <w:iCs/>
                <w:color w:val="231F20"/>
                <w:sz w:val="20"/>
                <w:szCs w:val="20"/>
              </w:rPr>
              <w:t>Broj studenata</w:t>
            </w:r>
          </w:p>
        </w:tc>
      </w:tr>
      <w:tr w:rsidR="00AD61C9" w:rsidRPr="00823463" w14:paraId="0038B4C4" w14:textId="77777777" w:rsidTr="00D71DDF">
        <w:trPr>
          <w:trHeight w:val="431"/>
        </w:trPr>
        <w:tc>
          <w:tcPr>
            <w:tcW w:w="6089" w:type="dxa"/>
            <w:gridSpan w:val="9"/>
            <w:tcBorders>
              <w:top w:val="single" w:sz="4" w:space="0" w:color="000000"/>
              <w:left w:val="single" w:sz="4" w:space="0" w:color="000000"/>
              <w:bottom w:val="single" w:sz="4" w:space="0" w:color="000000"/>
              <w:right w:val="single" w:sz="4" w:space="0" w:color="000000"/>
            </w:tcBorders>
            <w:vAlign w:val="center"/>
          </w:tcPr>
          <w:p w14:paraId="488D2EB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color w:val="231F20"/>
                <w:sz w:val="20"/>
                <w:szCs w:val="20"/>
              </w:rPr>
              <w:t>The Oxford Handbook of Publishing</w:t>
            </w:r>
          </w:p>
        </w:tc>
        <w:tc>
          <w:tcPr>
            <w:tcW w:w="1338" w:type="dxa"/>
            <w:gridSpan w:val="2"/>
            <w:tcBorders>
              <w:top w:val="single" w:sz="4" w:space="0" w:color="000000"/>
              <w:left w:val="single" w:sz="4" w:space="0" w:color="000000"/>
              <w:bottom w:val="single" w:sz="4" w:space="0" w:color="000000"/>
              <w:right w:val="single" w:sz="4" w:space="0" w:color="000000"/>
            </w:tcBorders>
            <w:vAlign w:val="center"/>
          </w:tcPr>
          <w:p w14:paraId="6B46F77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1</w:t>
            </w:r>
          </w:p>
        </w:tc>
        <w:tc>
          <w:tcPr>
            <w:tcW w:w="1644" w:type="dxa"/>
            <w:tcBorders>
              <w:top w:val="single" w:sz="4" w:space="0" w:color="000000"/>
              <w:left w:val="single" w:sz="4" w:space="0" w:color="000000"/>
              <w:bottom w:val="single" w:sz="4" w:space="0" w:color="000000"/>
              <w:right w:val="single" w:sz="4" w:space="0" w:color="000000"/>
            </w:tcBorders>
            <w:vAlign w:val="center"/>
          </w:tcPr>
          <w:p w14:paraId="1C90F5F7"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Cs/>
                <w:color w:val="231F20"/>
                <w:sz w:val="20"/>
                <w:szCs w:val="20"/>
              </w:rPr>
            </w:pPr>
            <w:r w:rsidRPr="00823463">
              <w:rPr>
                <w:rFonts w:ascii="Calibri" w:hAnsi="Calibri" w:cs="Calibri"/>
                <w:iCs/>
                <w:color w:val="231F20"/>
                <w:sz w:val="20"/>
                <w:szCs w:val="20"/>
              </w:rPr>
              <w:t>10</w:t>
            </w:r>
          </w:p>
        </w:tc>
      </w:tr>
      <w:tr w:rsidR="00AD61C9" w:rsidRPr="00823463" w14:paraId="0B208133" w14:textId="77777777" w:rsidTr="00D71DDF">
        <w:trPr>
          <w:trHeight w:val="431"/>
        </w:trPr>
        <w:tc>
          <w:tcPr>
            <w:tcW w:w="6089" w:type="dxa"/>
            <w:gridSpan w:val="9"/>
            <w:tcBorders>
              <w:top w:val="single" w:sz="4" w:space="0" w:color="000000"/>
              <w:left w:val="single" w:sz="4" w:space="0" w:color="000000"/>
              <w:bottom w:val="single" w:sz="4" w:space="0" w:color="000000"/>
              <w:right w:val="single" w:sz="4" w:space="0" w:color="000000"/>
            </w:tcBorders>
            <w:vAlign w:val="center"/>
          </w:tcPr>
          <w:p w14:paraId="1A7B60E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color w:val="231F20"/>
                <w:sz w:val="20"/>
                <w:szCs w:val="20"/>
              </w:rPr>
              <w:t>Clark, G., Phillips, A. O nakladništvu iznutra</w:t>
            </w:r>
          </w:p>
        </w:tc>
        <w:tc>
          <w:tcPr>
            <w:tcW w:w="1338" w:type="dxa"/>
            <w:gridSpan w:val="2"/>
            <w:tcBorders>
              <w:top w:val="single" w:sz="4" w:space="0" w:color="000000"/>
              <w:left w:val="single" w:sz="4" w:space="0" w:color="000000"/>
              <w:bottom w:val="single" w:sz="4" w:space="0" w:color="000000"/>
              <w:right w:val="single" w:sz="4" w:space="0" w:color="000000"/>
            </w:tcBorders>
            <w:vAlign w:val="center"/>
          </w:tcPr>
          <w:p w14:paraId="0A40488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3</w:t>
            </w:r>
          </w:p>
        </w:tc>
        <w:tc>
          <w:tcPr>
            <w:tcW w:w="1644" w:type="dxa"/>
            <w:tcBorders>
              <w:top w:val="single" w:sz="4" w:space="0" w:color="000000"/>
              <w:left w:val="single" w:sz="4" w:space="0" w:color="000000"/>
              <w:bottom w:val="single" w:sz="4" w:space="0" w:color="000000"/>
              <w:right w:val="single" w:sz="4" w:space="0" w:color="000000"/>
            </w:tcBorders>
            <w:vAlign w:val="center"/>
          </w:tcPr>
          <w:p w14:paraId="5F2AE1AD"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Cs/>
                <w:color w:val="231F20"/>
                <w:sz w:val="20"/>
                <w:szCs w:val="20"/>
              </w:rPr>
            </w:pPr>
            <w:r w:rsidRPr="00823463">
              <w:rPr>
                <w:rFonts w:ascii="Calibri" w:hAnsi="Calibri" w:cs="Calibri"/>
                <w:iCs/>
                <w:color w:val="231F20"/>
                <w:sz w:val="20"/>
                <w:szCs w:val="20"/>
              </w:rPr>
              <w:t>10</w:t>
            </w:r>
          </w:p>
        </w:tc>
      </w:tr>
      <w:tr w:rsidR="00AD61C9" w:rsidRPr="00823463" w14:paraId="1D4D9C5D" w14:textId="77777777" w:rsidTr="00D71DDF">
        <w:trPr>
          <w:trHeight w:val="431"/>
        </w:trPr>
        <w:tc>
          <w:tcPr>
            <w:tcW w:w="6089" w:type="dxa"/>
            <w:gridSpan w:val="9"/>
            <w:tcBorders>
              <w:top w:val="single" w:sz="4" w:space="0" w:color="000000"/>
              <w:left w:val="single" w:sz="4" w:space="0" w:color="000000"/>
              <w:bottom w:val="single" w:sz="4" w:space="0" w:color="000000"/>
              <w:right w:val="single" w:sz="4" w:space="0" w:color="000000"/>
            </w:tcBorders>
            <w:vAlign w:val="center"/>
          </w:tcPr>
          <w:p w14:paraId="790934E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color w:val="231F20"/>
                <w:sz w:val="20"/>
                <w:szCs w:val="20"/>
              </w:rPr>
              <w:t>Kovač, M. Never mind the web</w:t>
            </w:r>
          </w:p>
        </w:tc>
        <w:tc>
          <w:tcPr>
            <w:tcW w:w="1338" w:type="dxa"/>
            <w:gridSpan w:val="2"/>
            <w:tcBorders>
              <w:top w:val="single" w:sz="4" w:space="0" w:color="000000"/>
              <w:left w:val="single" w:sz="4" w:space="0" w:color="000000"/>
              <w:bottom w:val="single" w:sz="4" w:space="0" w:color="000000"/>
              <w:right w:val="single" w:sz="4" w:space="0" w:color="000000"/>
            </w:tcBorders>
            <w:vAlign w:val="center"/>
          </w:tcPr>
          <w:p w14:paraId="7140592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1</w:t>
            </w:r>
          </w:p>
        </w:tc>
        <w:tc>
          <w:tcPr>
            <w:tcW w:w="1644" w:type="dxa"/>
            <w:tcBorders>
              <w:top w:val="single" w:sz="4" w:space="0" w:color="000000"/>
              <w:left w:val="single" w:sz="4" w:space="0" w:color="000000"/>
              <w:bottom w:val="single" w:sz="4" w:space="0" w:color="000000"/>
              <w:right w:val="single" w:sz="4" w:space="0" w:color="000000"/>
            </w:tcBorders>
            <w:vAlign w:val="center"/>
          </w:tcPr>
          <w:p w14:paraId="4CA97DD8"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Cs/>
                <w:color w:val="231F20"/>
                <w:sz w:val="20"/>
                <w:szCs w:val="20"/>
              </w:rPr>
            </w:pPr>
            <w:r w:rsidRPr="00823463">
              <w:rPr>
                <w:rFonts w:ascii="Calibri" w:hAnsi="Calibri" w:cs="Calibri"/>
                <w:iCs/>
                <w:color w:val="231F20"/>
                <w:sz w:val="20"/>
                <w:szCs w:val="20"/>
              </w:rPr>
              <w:t>10</w:t>
            </w:r>
          </w:p>
        </w:tc>
      </w:tr>
      <w:tr w:rsidR="00AD61C9" w:rsidRPr="00823463" w14:paraId="4C8442D7" w14:textId="77777777" w:rsidTr="00D71DDF">
        <w:trPr>
          <w:trHeight w:val="431"/>
        </w:trPr>
        <w:tc>
          <w:tcPr>
            <w:tcW w:w="6089" w:type="dxa"/>
            <w:gridSpan w:val="9"/>
            <w:tcBorders>
              <w:top w:val="single" w:sz="4" w:space="0" w:color="000000"/>
              <w:left w:val="single" w:sz="4" w:space="0" w:color="000000"/>
              <w:bottom w:val="single" w:sz="4" w:space="0" w:color="000000"/>
              <w:right w:val="single" w:sz="4" w:space="0" w:color="000000"/>
            </w:tcBorders>
            <w:vAlign w:val="center"/>
          </w:tcPr>
          <w:p w14:paraId="45746DE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color w:val="231F20"/>
                <w:sz w:val="20"/>
                <w:szCs w:val="20"/>
              </w:rPr>
              <w:t>Vassiliou, M, Rowley, J.“Progressing the definition of ‘e-book’,“</w:t>
            </w:r>
          </w:p>
        </w:tc>
        <w:tc>
          <w:tcPr>
            <w:tcW w:w="1338" w:type="dxa"/>
            <w:gridSpan w:val="2"/>
            <w:tcBorders>
              <w:top w:val="single" w:sz="4" w:space="0" w:color="000000"/>
              <w:left w:val="single" w:sz="4" w:space="0" w:color="000000"/>
              <w:bottom w:val="single" w:sz="4" w:space="0" w:color="000000"/>
              <w:right w:val="single" w:sz="4" w:space="0" w:color="000000"/>
            </w:tcBorders>
            <w:vAlign w:val="center"/>
          </w:tcPr>
          <w:p w14:paraId="1EA93A1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Dostupno u otvorenom pristupu</w:t>
            </w:r>
          </w:p>
        </w:tc>
        <w:tc>
          <w:tcPr>
            <w:tcW w:w="1644" w:type="dxa"/>
            <w:tcBorders>
              <w:top w:val="single" w:sz="4" w:space="0" w:color="000000"/>
              <w:left w:val="single" w:sz="4" w:space="0" w:color="000000"/>
              <w:bottom w:val="single" w:sz="4" w:space="0" w:color="000000"/>
              <w:right w:val="single" w:sz="4" w:space="0" w:color="000000"/>
            </w:tcBorders>
            <w:vAlign w:val="center"/>
          </w:tcPr>
          <w:p w14:paraId="5D276CC2"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Cs/>
                <w:color w:val="231F20"/>
                <w:sz w:val="20"/>
                <w:szCs w:val="20"/>
              </w:rPr>
            </w:pPr>
            <w:r w:rsidRPr="00823463">
              <w:rPr>
                <w:rFonts w:ascii="Calibri" w:hAnsi="Calibri" w:cs="Calibri"/>
                <w:iCs/>
                <w:color w:val="231F20"/>
                <w:sz w:val="20"/>
                <w:szCs w:val="20"/>
              </w:rPr>
              <w:t>10</w:t>
            </w:r>
          </w:p>
        </w:tc>
      </w:tr>
      <w:tr w:rsidR="00AD61C9" w:rsidRPr="00823463" w14:paraId="397BA074" w14:textId="77777777" w:rsidTr="00D71DDF">
        <w:trPr>
          <w:trHeight w:val="431"/>
        </w:trPr>
        <w:tc>
          <w:tcPr>
            <w:tcW w:w="6089" w:type="dxa"/>
            <w:gridSpan w:val="9"/>
            <w:tcBorders>
              <w:top w:val="single" w:sz="4" w:space="0" w:color="000000"/>
              <w:left w:val="single" w:sz="4" w:space="0" w:color="000000"/>
              <w:bottom w:val="single" w:sz="4" w:space="0" w:color="000000"/>
              <w:right w:val="single" w:sz="4" w:space="0" w:color="000000"/>
            </w:tcBorders>
            <w:vAlign w:val="center"/>
          </w:tcPr>
          <w:p w14:paraId="09050F5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color w:val="231F20"/>
                <w:sz w:val="20"/>
                <w:szCs w:val="20"/>
              </w:rPr>
              <w:t>Velagić, Z., Jakopec, T., Pehar, F., Selthofer, J. Elektroničko nakladništvo?</w:t>
            </w:r>
          </w:p>
        </w:tc>
        <w:tc>
          <w:tcPr>
            <w:tcW w:w="1338" w:type="dxa"/>
            <w:gridSpan w:val="2"/>
            <w:tcBorders>
              <w:top w:val="single" w:sz="4" w:space="0" w:color="000000"/>
              <w:left w:val="single" w:sz="4" w:space="0" w:color="000000"/>
              <w:bottom w:val="single" w:sz="4" w:space="0" w:color="000000"/>
              <w:right w:val="single" w:sz="4" w:space="0" w:color="000000"/>
            </w:tcBorders>
            <w:vAlign w:val="center"/>
          </w:tcPr>
          <w:p w14:paraId="22296EC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2</w:t>
            </w:r>
          </w:p>
        </w:tc>
        <w:tc>
          <w:tcPr>
            <w:tcW w:w="1644" w:type="dxa"/>
            <w:tcBorders>
              <w:top w:val="single" w:sz="4" w:space="0" w:color="000000"/>
              <w:left w:val="single" w:sz="4" w:space="0" w:color="000000"/>
              <w:bottom w:val="single" w:sz="4" w:space="0" w:color="000000"/>
              <w:right w:val="single" w:sz="4" w:space="0" w:color="000000"/>
            </w:tcBorders>
            <w:vAlign w:val="center"/>
          </w:tcPr>
          <w:p w14:paraId="2A8B34F7"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Cs/>
                <w:color w:val="231F20"/>
                <w:sz w:val="20"/>
                <w:szCs w:val="20"/>
              </w:rPr>
            </w:pPr>
            <w:r w:rsidRPr="00823463">
              <w:rPr>
                <w:rFonts w:ascii="Calibri" w:hAnsi="Calibri" w:cs="Calibri"/>
                <w:iCs/>
                <w:color w:val="231F20"/>
                <w:sz w:val="20"/>
                <w:szCs w:val="20"/>
              </w:rPr>
              <w:t>10</w:t>
            </w:r>
          </w:p>
        </w:tc>
      </w:tr>
      <w:tr w:rsidR="00AD61C9" w:rsidRPr="00823463" w14:paraId="12CB3BCD" w14:textId="77777777" w:rsidTr="00D71DDF">
        <w:trPr>
          <w:trHeight w:val="431"/>
        </w:trPr>
        <w:tc>
          <w:tcPr>
            <w:tcW w:w="6089" w:type="dxa"/>
            <w:gridSpan w:val="9"/>
            <w:tcBorders>
              <w:top w:val="single" w:sz="4" w:space="0" w:color="000000"/>
              <w:left w:val="single" w:sz="4" w:space="0" w:color="000000"/>
              <w:bottom w:val="single" w:sz="4" w:space="0" w:color="000000"/>
              <w:right w:val="single" w:sz="4" w:space="0" w:color="000000"/>
            </w:tcBorders>
            <w:vAlign w:val="center"/>
          </w:tcPr>
          <w:p w14:paraId="56C748D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color w:val="231F20"/>
                <w:sz w:val="20"/>
                <w:szCs w:val="20"/>
              </w:rPr>
              <w:t>Velagić, Z. Uvod u nakladništvo.</w:t>
            </w:r>
          </w:p>
        </w:tc>
        <w:tc>
          <w:tcPr>
            <w:tcW w:w="1338" w:type="dxa"/>
            <w:gridSpan w:val="2"/>
            <w:tcBorders>
              <w:top w:val="single" w:sz="4" w:space="0" w:color="000000"/>
              <w:left w:val="single" w:sz="4" w:space="0" w:color="000000"/>
              <w:bottom w:val="single" w:sz="4" w:space="0" w:color="000000"/>
              <w:right w:val="single" w:sz="4" w:space="0" w:color="000000"/>
            </w:tcBorders>
            <w:vAlign w:val="center"/>
          </w:tcPr>
          <w:p w14:paraId="36437ED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11</w:t>
            </w:r>
          </w:p>
        </w:tc>
        <w:tc>
          <w:tcPr>
            <w:tcW w:w="1644" w:type="dxa"/>
            <w:tcBorders>
              <w:top w:val="single" w:sz="4" w:space="0" w:color="000000"/>
              <w:left w:val="single" w:sz="4" w:space="0" w:color="000000"/>
              <w:bottom w:val="single" w:sz="4" w:space="0" w:color="000000"/>
              <w:right w:val="single" w:sz="4" w:space="0" w:color="000000"/>
            </w:tcBorders>
            <w:vAlign w:val="center"/>
          </w:tcPr>
          <w:p w14:paraId="566599D4"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Cs/>
                <w:color w:val="231F20"/>
                <w:sz w:val="20"/>
                <w:szCs w:val="20"/>
              </w:rPr>
            </w:pPr>
            <w:r w:rsidRPr="00823463">
              <w:rPr>
                <w:rFonts w:ascii="Calibri" w:hAnsi="Calibri" w:cs="Calibri"/>
                <w:iCs/>
                <w:color w:val="231F20"/>
                <w:sz w:val="20"/>
                <w:szCs w:val="20"/>
              </w:rPr>
              <w:t>10</w:t>
            </w:r>
          </w:p>
        </w:tc>
      </w:tr>
      <w:tr w:rsidR="00AD61C9" w:rsidRPr="00823463" w14:paraId="3D35CB3C"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19C1DC8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698FEE9A"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3C28C5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color w:val="231F20"/>
                <w:sz w:val="20"/>
                <w:szCs w:val="20"/>
              </w:rPr>
              <w:t>Bilježe se podaci o prisustvovanju studenata na nastavi/konzultacijama. Kritička prosudba predanih seminarskih radova te usmene prezentacije i rasprave o seminarskim radnjama. Završna se kvaliteta nastave provjerava studentskom anketom.</w:t>
            </w:r>
          </w:p>
        </w:tc>
      </w:tr>
    </w:tbl>
    <w:p w14:paraId="51C17ED5" w14:textId="77777777" w:rsidR="00AD61C9" w:rsidRPr="00823463" w:rsidRDefault="00AD61C9" w:rsidP="00AD61C9"/>
    <w:tbl>
      <w:tblPr>
        <w:tblW w:w="5000" w:type="pct"/>
        <w:tblLayout w:type="fixed"/>
        <w:tblLook w:val="0000" w:firstRow="0" w:lastRow="0" w:firstColumn="0" w:lastColumn="0" w:noHBand="0" w:noVBand="0"/>
      </w:tblPr>
      <w:tblGrid>
        <w:gridCol w:w="1120"/>
        <w:gridCol w:w="660"/>
        <w:gridCol w:w="239"/>
        <w:gridCol w:w="1068"/>
        <w:gridCol w:w="558"/>
        <w:gridCol w:w="1135"/>
        <w:gridCol w:w="664"/>
        <w:gridCol w:w="172"/>
        <w:gridCol w:w="1552"/>
        <w:gridCol w:w="262"/>
        <w:gridCol w:w="1914"/>
      </w:tblGrid>
      <w:tr w:rsidR="00AD61C9" w:rsidRPr="00823463" w14:paraId="2E999D39" w14:textId="77777777" w:rsidTr="00D71DDF">
        <w:trPr>
          <w:trHeight w:val="431"/>
        </w:trPr>
        <w:tc>
          <w:tcPr>
            <w:tcW w:w="9071" w:type="dxa"/>
            <w:gridSpan w:val="11"/>
            <w:tcBorders>
              <w:top w:val="single" w:sz="6" w:space="0" w:color="000000"/>
              <w:left w:val="single" w:sz="6" w:space="0" w:color="000000"/>
              <w:bottom w:val="single" w:sz="6" w:space="0" w:color="000000"/>
              <w:right w:val="single" w:sz="6" w:space="0" w:color="000000"/>
            </w:tcBorders>
            <w:vAlign w:val="center"/>
          </w:tcPr>
          <w:p w14:paraId="072B990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Opće informacije</w:t>
            </w:r>
          </w:p>
        </w:tc>
      </w:tr>
      <w:tr w:rsidR="00AD61C9" w:rsidRPr="00823463" w14:paraId="067F4B51" w14:textId="77777777" w:rsidTr="00D71DDF">
        <w:trPr>
          <w:trHeight w:val="431"/>
        </w:trPr>
        <w:tc>
          <w:tcPr>
            <w:tcW w:w="1959" w:type="dxa"/>
            <w:gridSpan w:val="3"/>
            <w:tcBorders>
              <w:top w:val="single" w:sz="6" w:space="0" w:color="000000"/>
              <w:left w:val="single" w:sz="6" w:space="0" w:color="000000"/>
              <w:bottom w:val="single" w:sz="6" w:space="0" w:color="000000"/>
              <w:right w:val="single" w:sz="6" w:space="0" w:color="000000"/>
            </w:tcBorders>
            <w:vAlign w:val="center"/>
          </w:tcPr>
          <w:p w14:paraId="56314FB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Nositelj predmeta</w:t>
            </w:r>
          </w:p>
        </w:tc>
        <w:tc>
          <w:tcPr>
            <w:tcW w:w="7112" w:type="dxa"/>
            <w:gridSpan w:val="8"/>
            <w:tcBorders>
              <w:top w:val="single" w:sz="6" w:space="0" w:color="000000"/>
              <w:left w:val="single" w:sz="6" w:space="0" w:color="000000"/>
              <w:bottom w:val="single" w:sz="6" w:space="0" w:color="000000"/>
              <w:right w:val="single" w:sz="6" w:space="0" w:color="000000"/>
            </w:tcBorders>
            <w:vAlign w:val="center"/>
          </w:tcPr>
          <w:p w14:paraId="3CCC5901" w14:textId="77777777" w:rsidR="00AD61C9" w:rsidRPr="00823463" w:rsidRDefault="00AD61C9" w:rsidP="00D71DDF">
            <w:pPr>
              <w:widowControl w:val="0"/>
            </w:pPr>
            <w:r w:rsidRPr="00823463">
              <w:t>prof. dr. sc. Gordana Dukić</w:t>
            </w:r>
          </w:p>
        </w:tc>
      </w:tr>
      <w:tr w:rsidR="00AD61C9" w:rsidRPr="00823463" w14:paraId="67BD2AD9" w14:textId="77777777" w:rsidTr="00D71DDF">
        <w:trPr>
          <w:trHeight w:val="431"/>
        </w:trPr>
        <w:tc>
          <w:tcPr>
            <w:tcW w:w="1959" w:type="dxa"/>
            <w:gridSpan w:val="3"/>
            <w:tcBorders>
              <w:top w:val="single" w:sz="6" w:space="0" w:color="000000"/>
              <w:left w:val="single" w:sz="6" w:space="0" w:color="000000"/>
              <w:bottom w:val="single" w:sz="6" w:space="0" w:color="000000"/>
              <w:right w:val="single" w:sz="6" w:space="0" w:color="000000"/>
            </w:tcBorders>
            <w:vAlign w:val="center"/>
          </w:tcPr>
          <w:p w14:paraId="5C790EA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Naziv predmeta</w:t>
            </w:r>
          </w:p>
        </w:tc>
        <w:tc>
          <w:tcPr>
            <w:tcW w:w="7112" w:type="dxa"/>
            <w:gridSpan w:val="8"/>
            <w:tcBorders>
              <w:top w:val="single" w:sz="6" w:space="0" w:color="000000"/>
              <w:left w:val="single" w:sz="6" w:space="0" w:color="000000"/>
              <w:bottom w:val="single" w:sz="6" w:space="0" w:color="000000"/>
              <w:right w:val="single" w:sz="6" w:space="0" w:color="000000"/>
            </w:tcBorders>
            <w:vAlign w:val="center"/>
          </w:tcPr>
          <w:p w14:paraId="2B333D2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i/>
                <w:color w:val="231F20"/>
                <w:sz w:val="20"/>
                <w:szCs w:val="20"/>
              </w:rPr>
            </w:pPr>
            <w:r w:rsidRPr="00823463">
              <w:rPr>
                <w:rFonts w:ascii="Calibri" w:hAnsi="Calibri" w:cs="Calibri"/>
                <w:b/>
                <w:i/>
                <w:color w:val="231F20"/>
                <w:sz w:val="20"/>
                <w:szCs w:val="20"/>
              </w:rPr>
              <w:t>Odabrane teme iz upravljanja organizacijom</w:t>
            </w:r>
          </w:p>
        </w:tc>
      </w:tr>
      <w:tr w:rsidR="00AD61C9" w:rsidRPr="00823463" w14:paraId="00CD85F1" w14:textId="77777777" w:rsidTr="00D71DDF">
        <w:trPr>
          <w:trHeight w:val="431"/>
        </w:trPr>
        <w:tc>
          <w:tcPr>
            <w:tcW w:w="1959" w:type="dxa"/>
            <w:gridSpan w:val="3"/>
            <w:tcBorders>
              <w:top w:val="single" w:sz="6" w:space="0" w:color="000000"/>
              <w:left w:val="single" w:sz="6" w:space="0" w:color="000000"/>
              <w:bottom w:val="single" w:sz="6" w:space="0" w:color="000000"/>
              <w:right w:val="single" w:sz="6" w:space="0" w:color="000000"/>
            </w:tcBorders>
            <w:vAlign w:val="center"/>
          </w:tcPr>
          <w:p w14:paraId="5F21BD7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12" w:type="dxa"/>
            <w:gridSpan w:val="8"/>
            <w:tcBorders>
              <w:top w:val="single" w:sz="6" w:space="0" w:color="000000"/>
              <w:left w:val="single" w:sz="6" w:space="0" w:color="000000"/>
              <w:bottom w:val="single" w:sz="6" w:space="0" w:color="000000"/>
              <w:right w:val="single" w:sz="6" w:space="0" w:color="000000"/>
            </w:tcBorders>
            <w:vAlign w:val="center"/>
          </w:tcPr>
          <w:p w14:paraId="2C6D867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Doktorski studij Informacijske znanosti</w:t>
            </w:r>
          </w:p>
        </w:tc>
      </w:tr>
      <w:tr w:rsidR="00AD61C9" w:rsidRPr="00823463" w14:paraId="1BC86BC7" w14:textId="77777777" w:rsidTr="00D71DDF">
        <w:trPr>
          <w:trHeight w:val="431"/>
        </w:trPr>
        <w:tc>
          <w:tcPr>
            <w:tcW w:w="1959" w:type="dxa"/>
            <w:gridSpan w:val="3"/>
            <w:tcBorders>
              <w:top w:val="single" w:sz="6" w:space="0" w:color="000000"/>
              <w:left w:val="single" w:sz="6" w:space="0" w:color="000000"/>
              <w:bottom w:val="single" w:sz="6" w:space="0" w:color="000000"/>
              <w:right w:val="single" w:sz="6" w:space="0" w:color="000000"/>
            </w:tcBorders>
            <w:vAlign w:val="center"/>
          </w:tcPr>
          <w:p w14:paraId="67980CD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12" w:type="dxa"/>
            <w:gridSpan w:val="8"/>
            <w:tcBorders>
              <w:top w:val="single" w:sz="6" w:space="0" w:color="000000"/>
              <w:left w:val="single" w:sz="6" w:space="0" w:color="000000"/>
              <w:bottom w:val="single" w:sz="6" w:space="0" w:color="000000"/>
              <w:right w:val="single" w:sz="6" w:space="0" w:color="000000"/>
            </w:tcBorders>
            <w:vAlign w:val="center"/>
          </w:tcPr>
          <w:p w14:paraId="4F30BCD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izborni</w:t>
            </w:r>
          </w:p>
        </w:tc>
      </w:tr>
      <w:tr w:rsidR="00AD61C9" w:rsidRPr="00823463" w14:paraId="5582920F" w14:textId="77777777" w:rsidTr="00D71DDF">
        <w:trPr>
          <w:trHeight w:val="431"/>
        </w:trPr>
        <w:tc>
          <w:tcPr>
            <w:tcW w:w="1959" w:type="dxa"/>
            <w:gridSpan w:val="3"/>
            <w:tcBorders>
              <w:top w:val="single" w:sz="6" w:space="0" w:color="000000"/>
              <w:left w:val="single" w:sz="6" w:space="0" w:color="000000"/>
              <w:bottom w:val="single" w:sz="6" w:space="0" w:color="000000"/>
              <w:right w:val="single" w:sz="6" w:space="0" w:color="000000"/>
            </w:tcBorders>
            <w:vAlign w:val="center"/>
          </w:tcPr>
          <w:p w14:paraId="72DB809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12" w:type="dxa"/>
            <w:gridSpan w:val="8"/>
            <w:tcBorders>
              <w:top w:val="single" w:sz="6" w:space="0" w:color="000000"/>
              <w:left w:val="single" w:sz="6" w:space="0" w:color="000000"/>
              <w:bottom w:val="single" w:sz="6" w:space="0" w:color="000000"/>
              <w:right w:val="single" w:sz="6" w:space="0" w:color="000000"/>
            </w:tcBorders>
            <w:vAlign w:val="center"/>
          </w:tcPr>
          <w:p w14:paraId="69E01B4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1/II-2/III</w:t>
            </w:r>
          </w:p>
        </w:tc>
      </w:tr>
      <w:tr w:rsidR="00AD61C9" w:rsidRPr="00823463" w14:paraId="612C4028" w14:textId="77777777" w:rsidTr="00D71DDF">
        <w:trPr>
          <w:trHeight w:val="431"/>
        </w:trPr>
        <w:tc>
          <w:tcPr>
            <w:tcW w:w="1959" w:type="dxa"/>
            <w:gridSpan w:val="3"/>
            <w:vMerge w:val="restart"/>
            <w:tcBorders>
              <w:top w:val="single" w:sz="6" w:space="0" w:color="000000"/>
              <w:left w:val="single" w:sz="6" w:space="0" w:color="000000"/>
              <w:bottom w:val="single" w:sz="6" w:space="0" w:color="000000"/>
              <w:right w:val="single" w:sz="6" w:space="0" w:color="000000"/>
            </w:tcBorders>
            <w:vAlign w:val="center"/>
          </w:tcPr>
          <w:p w14:paraId="0D2A368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493" w:type="dxa"/>
            <w:gridSpan w:val="5"/>
            <w:tcBorders>
              <w:top w:val="single" w:sz="6" w:space="0" w:color="000000"/>
              <w:left w:val="single" w:sz="6" w:space="0" w:color="000000"/>
              <w:bottom w:val="single" w:sz="6" w:space="0" w:color="000000"/>
              <w:right w:val="single" w:sz="6" w:space="0" w:color="000000"/>
            </w:tcBorders>
            <w:vAlign w:val="center"/>
          </w:tcPr>
          <w:p w14:paraId="277B5E5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619" w:type="dxa"/>
            <w:gridSpan w:val="3"/>
            <w:tcBorders>
              <w:top w:val="single" w:sz="6" w:space="0" w:color="000000"/>
              <w:left w:val="single" w:sz="6" w:space="0" w:color="000000"/>
              <w:bottom w:val="single" w:sz="6" w:space="0" w:color="000000"/>
              <w:right w:val="single" w:sz="6" w:space="0" w:color="000000"/>
            </w:tcBorders>
            <w:vAlign w:val="center"/>
          </w:tcPr>
          <w:p w14:paraId="42DE31E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5</w:t>
            </w:r>
          </w:p>
        </w:tc>
      </w:tr>
      <w:tr w:rsidR="00AD61C9" w:rsidRPr="00823463" w14:paraId="490861A9" w14:textId="77777777" w:rsidTr="00D71DDF">
        <w:trPr>
          <w:trHeight w:val="431"/>
        </w:trPr>
        <w:tc>
          <w:tcPr>
            <w:tcW w:w="1959" w:type="dxa"/>
            <w:gridSpan w:val="3"/>
            <w:vMerge/>
            <w:tcBorders>
              <w:top w:val="single" w:sz="6" w:space="0" w:color="000000"/>
              <w:left w:val="single" w:sz="6" w:space="0" w:color="000000"/>
              <w:bottom w:val="single" w:sz="6" w:space="0" w:color="000000"/>
              <w:right w:val="single" w:sz="6" w:space="0" w:color="000000"/>
            </w:tcBorders>
            <w:vAlign w:val="center"/>
          </w:tcPr>
          <w:p w14:paraId="79A619F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493" w:type="dxa"/>
            <w:gridSpan w:val="5"/>
            <w:tcBorders>
              <w:top w:val="single" w:sz="6" w:space="0" w:color="000000"/>
              <w:left w:val="single" w:sz="6" w:space="0" w:color="000000"/>
              <w:bottom w:val="single" w:sz="6" w:space="0" w:color="000000"/>
              <w:right w:val="single" w:sz="6" w:space="0" w:color="000000"/>
            </w:tcBorders>
            <w:vAlign w:val="center"/>
          </w:tcPr>
          <w:p w14:paraId="743E237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619" w:type="dxa"/>
            <w:gridSpan w:val="3"/>
            <w:tcBorders>
              <w:top w:val="single" w:sz="6" w:space="0" w:color="000000"/>
              <w:left w:val="single" w:sz="6" w:space="0" w:color="000000"/>
              <w:bottom w:val="single" w:sz="6" w:space="0" w:color="000000"/>
              <w:right w:val="single" w:sz="6" w:space="0" w:color="000000"/>
            </w:tcBorders>
            <w:vAlign w:val="center"/>
          </w:tcPr>
          <w:p w14:paraId="0EE3823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10+0+20</w:t>
            </w:r>
          </w:p>
        </w:tc>
      </w:tr>
      <w:tr w:rsidR="00AD61C9" w:rsidRPr="00823463" w14:paraId="00D48458"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619761C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078E801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p>
        </w:tc>
      </w:tr>
      <w:tr w:rsidR="00AD61C9" w:rsidRPr="00823463" w14:paraId="51311CFC"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73E5C7D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68AB02BC"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6431E1A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Cilj je predmeta upoznati studente s pojedinim aspektima upravljanja organizacijom koji su važni za uspješno poslovanje u uvjetima globalizacije i rastuće konkurencije, kako u profitnom, tako i u neprofitnom sektoru. U tom je smislu intencija kolegija ukazati na važnost strateškog promišljanja i djelovanja, kao i na nužnost pravovremenog uočavanja i adekvatne reakcije na promjene i izazove u okruženju. Studenti će se također upoznati s projektnim načinom poslovanja i principima projektnog menadžmenta.</w:t>
            </w:r>
          </w:p>
        </w:tc>
      </w:tr>
      <w:tr w:rsidR="00AD61C9" w:rsidRPr="00823463" w14:paraId="7DAA043A"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0394C72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550EC76B"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7E71211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 xml:space="preserve">Nema </w:t>
            </w:r>
          </w:p>
        </w:tc>
      </w:tr>
      <w:tr w:rsidR="00AD61C9" w:rsidRPr="00823463" w14:paraId="69CB645F"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330534E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0E660F1E"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3AD6844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529D639F"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analizirati elemente važne za planiranje i organiziranje poslovanja</w:t>
            </w:r>
          </w:p>
          <w:p w14:paraId="7B039DB4"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odabrati odgovarajuću organizacijsku strukturu</w:t>
            </w:r>
          </w:p>
          <w:p w14:paraId="54C60584"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vrednovati organizacijsko ponašanje na individualnoj i grupnoj razini</w:t>
            </w:r>
          </w:p>
          <w:p w14:paraId="4BCE6DD9"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opisati procese u okviru upravljanja ljudskim resursima</w:t>
            </w:r>
          </w:p>
          <w:p w14:paraId="4958EFF4"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prepoznati promjene i rizike u okruženju</w:t>
            </w:r>
          </w:p>
          <w:p w14:paraId="73FA4079"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pravodobno i adekvatno reagirati u kriznim situacijama </w:t>
            </w:r>
          </w:p>
          <w:p w14:paraId="6288642E"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primijeniti projektni pristup u rješavanju poslovnih problema</w:t>
            </w:r>
          </w:p>
          <w:p w14:paraId="25782D14"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odabrati odgovarajuće metode menadžerskog odlučivanja</w:t>
            </w:r>
          </w:p>
        </w:tc>
      </w:tr>
      <w:tr w:rsidR="00AD61C9" w:rsidRPr="00823463" w14:paraId="55C1A822"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7C5EA3D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r>
      <w:tr w:rsidR="00AD61C9" w:rsidRPr="00823463" w14:paraId="4163326C"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015BFF7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Strateški menadžment. Organizacijska teorija i dizajn. Organizacijsko ponašanje. Upravljanje ljudskim resursima. Upravljanje kriznim situacijama. Upravljanje projektima. Odabrane metode operacijskih istraživanja.</w:t>
            </w:r>
          </w:p>
        </w:tc>
      </w:tr>
      <w:tr w:rsidR="00AD61C9" w:rsidRPr="00823463" w14:paraId="4900ECF7" w14:textId="77777777" w:rsidTr="00D71DDF">
        <w:trPr>
          <w:trHeight w:val="20"/>
        </w:trPr>
        <w:tc>
          <w:tcPr>
            <w:tcW w:w="4640" w:type="dxa"/>
            <w:gridSpan w:val="6"/>
            <w:tcBorders>
              <w:top w:val="single" w:sz="4" w:space="0" w:color="000000"/>
              <w:left w:val="single" w:sz="4" w:space="0" w:color="000000"/>
              <w:bottom w:val="single" w:sz="4" w:space="0" w:color="000000"/>
              <w:right w:val="single" w:sz="4" w:space="0" w:color="000000"/>
            </w:tcBorders>
            <w:vAlign w:val="center"/>
          </w:tcPr>
          <w:p w14:paraId="15921EB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2319" w:type="dxa"/>
            <w:gridSpan w:val="3"/>
            <w:tcBorders>
              <w:top w:val="single" w:sz="4" w:space="0" w:color="000000"/>
              <w:left w:val="single" w:sz="4" w:space="0" w:color="000000"/>
              <w:bottom w:val="single" w:sz="4" w:space="0" w:color="000000"/>
              <w:right w:val="single" w:sz="4" w:space="0" w:color="000000"/>
            </w:tcBorders>
            <w:vAlign w:val="center"/>
          </w:tcPr>
          <w:p w14:paraId="21B0603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65" w:name="__Fieldmark__19889_1346287334"/>
            <w:bookmarkEnd w:id="165"/>
            <w:r w:rsidRPr="00823463">
              <w:rPr>
                <w:rFonts w:ascii="Calibri" w:hAnsi="Calibri"/>
                <w:sz w:val="20"/>
                <w:szCs w:val="20"/>
              </w:rPr>
              <w:fldChar w:fldCharType="end"/>
            </w:r>
            <w:r w:rsidRPr="00823463">
              <w:rPr>
                <w:rFonts w:ascii="Calibri" w:hAnsi="Calibri" w:cs="Calibri"/>
                <w:bCs/>
                <w:color w:val="231F20"/>
                <w:sz w:val="20"/>
                <w:szCs w:val="20"/>
              </w:rPr>
              <w:t xml:space="preserve"> predavanja</w:t>
            </w:r>
          </w:p>
          <w:p w14:paraId="0667F7C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66" w:name="__Fieldmark__19892_1346287334"/>
            <w:bookmarkEnd w:id="166"/>
            <w:r w:rsidRPr="00823463">
              <w:rPr>
                <w:rFonts w:ascii="Calibri" w:hAnsi="Calibri"/>
                <w:sz w:val="20"/>
                <w:szCs w:val="20"/>
              </w:rPr>
              <w:fldChar w:fldCharType="end"/>
            </w:r>
            <w:r w:rsidRPr="00823463">
              <w:rPr>
                <w:rFonts w:ascii="Calibri" w:hAnsi="Calibri" w:cs="Calibri"/>
                <w:color w:val="231F20"/>
                <w:sz w:val="20"/>
                <w:szCs w:val="20"/>
              </w:rPr>
              <w:t xml:space="preserve"> seminari i radionice</w:t>
            </w:r>
          </w:p>
          <w:p w14:paraId="5D98251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67" w:name="__Fieldmark__19895_1346287334"/>
            <w:bookmarkEnd w:id="167"/>
            <w:r w:rsidRPr="00823463">
              <w:rPr>
                <w:rFonts w:ascii="Calibri" w:hAnsi="Calibri"/>
                <w:sz w:val="20"/>
                <w:szCs w:val="20"/>
              </w:rPr>
              <w:fldChar w:fldCharType="end"/>
            </w:r>
            <w:r w:rsidRPr="00823463">
              <w:rPr>
                <w:rFonts w:ascii="Calibri" w:hAnsi="Calibri" w:cs="Calibri"/>
                <w:bCs/>
                <w:color w:val="231F20"/>
                <w:sz w:val="20"/>
                <w:szCs w:val="20"/>
              </w:rPr>
              <w:t xml:space="preserve"> vježbe</w:t>
            </w:r>
          </w:p>
          <w:p w14:paraId="30D3C0D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68" w:name="__Fieldmark__19898_1346287334"/>
            <w:bookmarkEnd w:id="168"/>
            <w:r w:rsidRPr="00823463">
              <w:rPr>
                <w:rFonts w:ascii="Calibri" w:hAnsi="Calibri"/>
                <w:sz w:val="20"/>
                <w:szCs w:val="20"/>
              </w:rPr>
              <w:fldChar w:fldCharType="end"/>
            </w:r>
            <w:r w:rsidRPr="00823463">
              <w:rPr>
                <w:rFonts w:ascii="Calibri" w:hAnsi="Calibri" w:cs="Calibri"/>
                <w:bCs/>
                <w:color w:val="231F20"/>
                <w:sz w:val="20"/>
                <w:szCs w:val="20"/>
              </w:rPr>
              <w:t xml:space="preserve"> obrazovanje na daljinu</w:t>
            </w:r>
          </w:p>
          <w:p w14:paraId="469AD28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69" w:name="__Fieldmark__19901_1346287334"/>
            <w:bookmarkEnd w:id="16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2112" w:type="dxa"/>
            <w:gridSpan w:val="2"/>
            <w:tcBorders>
              <w:top w:val="single" w:sz="4" w:space="0" w:color="000000"/>
              <w:left w:val="single" w:sz="4" w:space="0" w:color="000000"/>
              <w:bottom w:val="single" w:sz="4" w:space="0" w:color="000000"/>
              <w:right w:val="single" w:sz="4" w:space="0" w:color="000000"/>
            </w:tcBorders>
            <w:vAlign w:val="center"/>
          </w:tcPr>
          <w:p w14:paraId="3C8A47C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70" w:name="__Fieldmark__19904_1346287334"/>
            <w:bookmarkEnd w:id="170"/>
            <w:r w:rsidRPr="00823463">
              <w:rPr>
                <w:rFonts w:ascii="Calibri" w:hAnsi="Calibri"/>
                <w:sz w:val="20"/>
                <w:szCs w:val="20"/>
              </w:rPr>
              <w:fldChar w:fldCharType="end"/>
            </w:r>
            <w:r w:rsidRPr="00823463">
              <w:rPr>
                <w:rFonts w:ascii="Calibri" w:hAnsi="Calibri" w:cs="Calibri"/>
                <w:bCs/>
                <w:color w:val="231F20"/>
                <w:sz w:val="20"/>
                <w:szCs w:val="20"/>
              </w:rPr>
              <w:t xml:space="preserve"> samostalni zadatci</w:t>
            </w:r>
          </w:p>
          <w:p w14:paraId="1FF0578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71" w:name="__Fieldmark__19907_1346287334"/>
            <w:bookmarkEnd w:id="171"/>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625A1B9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72" w:name="__Fieldmark__19910_1346287334"/>
            <w:bookmarkEnd w:id="17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35E1A2B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73" w:name="__Fieldmark__19913_1346287334"/>
            <w:bookmarkEnd w:id="17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2C2BE9B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74" w:name="__Fieldmark__19916_1346287334"/>
            <w:bookmarkEnd w:id="174"/>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2BB139B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lastRenderedPageBreak/>
              <w:t>___________________</w:t>
            </w:r>
          </w:p>
        </w:tc>
      </w:tr>
      <w:tr w:rsidR="00AD61C9" w:rsidRPr="00823463" w14:paraId="749663A4"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438F896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6. Komentari</w:t>
            </w:r>
          </w:p>
        </w:tc>
      </w:tr>
      <w:tr w:rsidR="00AD61C9" w:rsidRPr="00823463" w14:paraId="7AE79FBA"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4879922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294E4F45"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22E7951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 sudjelovanje na nastavi koje uključuje raspravu o obrađivanim temama, samostalno proučavanje literature pod mentorstvom predmetnog nastavnika, izrada i izlaganje seminarskog rada.</w:t>
            </w:r>
          </w:p>
        </w:tc>
      </w:tr>
      <w:tr w:rsidR="00AD61C9" w:rsidRPr="00823463" w14:paraId="1182C45D"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3C43D65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668978C5"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60B3E7D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641" w:type="dxa"/>
            <w:tcBorders>
              <w:top w:val="single" w:sz="4" w:space="0" w:color="000000"/>
              <w:left w:val="single" w:sz="4" w:space="0" w:color="000000"/>
              <w:bottom w:val="single" w:sz="4" w:space="0" w:color="000000"/>
              <w:right w:val="single" w:sz="4" w:space="0" w:color="000000"/>
            </w:tcBorders>
            <w:vAlign w:val="center"/>
          </w:tcPr>
          <w:p w14:paraId="70D13A6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25BB715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542" w:type="dxa"/>
            <w:tcBorders>
              <w:top w:val="single" w:sz="4" w:space="0" w:color="000000"/>
              <w:left w:val="single" w:sz="4" w:space="0" w:color="000000"/>
              <w:bottom w:val="single" w:sz="4" w:space="0" w:color="000000"/>
              <w:right w:val="single" w:sz="4" w:space="0" w:color="000000"/>
            </w:tcBorders>
            <w:vAlign w:val="center"/>
          </w:tcPr>
          <w:p w14:paraId="22F704B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102" w:type="dxa"/>
            <w:tcBorders>
              <w:top w:val="single" w:sz="4" w:space="0" w:color="000000"/>
              <w:left w:val="single" w:sz="4" w:space="0" w:color="000000"/>
              <w:bottom w:val="single" w:sz="4" w:space="0" w:color="000000"/>
              <w:right w:val="single" w:sz="4" w:space="0" w:color="000000"/>
            </w:tcBorders>
            <w:vAlign w:val="center"/>
          </w:tcPr>
          <w:p w14:paraId="797CEDF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645" w:type="dxa"/>
            <w:tcBorders>
              <w:top w:val="single" w:sz="4" w:space="0" w:color="000000"/>
              <w:left w:val="single" w:sz="4" w:space="0" w:color="000000"/>
              <w:bottom w:val="single" w:sz="4" w:space="0" w:color="000000"/>
              <w:right w:val="single" w:sz="4" w:space="0" w:color="000000"/>
            </w:tcBorders>
            <w:vAlign w:val="center"/>
          </w:tcPr>
          <w:p w14:paraId="48C1345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3702600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2112" w:type="dxa"/>
            <w:gridSpan w:val="2"/>
            <w:tcBorders>
              <w:top w:val="single" w:sz="4" w:space="0" w:color="000000"/>
              <w:left w:val="single" w:sz="4" w:space="0" w:color="000000"/>
              <w:bottom w:val="single" w:sz="4" w:space="0" w:color="000000"/>
              <w:right w:val="single" w:sz="4" w:space="0" w:color="000000"/>
            </w:tcBorders>
            <w:vAlign w:val="center"/>
          </w:tcPr>
          <w:p w14:paraId="7129AAC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3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3BDB9C96"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42EB0DB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641" w:type="dxa"/>
            <w:tcBorders>
              <w:top w:val="single" w:sz="4" w:space="0" w:color="000000"/>
              <w:left w:val="single" w:sz="4" w:space="0" w:color="000000"/>
              <w:bottom w:val="single" w:sz="4" w:space="0" w:color="000000"/>
              <w:right w:val="single" w:sz="4" w:space="0" w:color="000000"/>
            </w:tcBorders>
            <w:vAlign w:val="center"/>
          </w:tcPr>
          <w:p w14:paraId="4E7ABBE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6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5587D8F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542" w:type="dxa"/>
            <w:tcBorders>
              <w:top w:val="single" w:sz="4" w:space="0" w:color="000000"/>
              <w:left w:val="single" w:sz="4" w:space="0" w:color="000000"/>
              <w:bottom w:val="single" w:sz="4" w:space="0" w:color="000000"/>
              <w:right w:val="single" w:sz="4" w:space="0" w:color="000000"/>
            </w:tcBorders>
            <w:vAlign w:val="center"/>
          </w:tcPr>
          <w:p w14:paraId="579AAD0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102" w:type="dxa"/>
            <w:tcBorders>
              <w:top w:val="single" w:sz="4" w:space="0" w:color="000000"/>
              <w:left w:val="single" w:sz="4" w:space="0" w:color="000000"/>
              <w:bottom w:val="single" w:sz="4" w:space="0" w:color="000000"/>
              <w:right w:val="single" w:sz="4" w:space="0" w:color="000000"/>
            </w:tcBorders>
            <w:vAlign w:val="center"/>
          </w:tcPr>
          <w:p w14:paraId="63EDD69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645" w:type="dxa"/>
            <w:tcBorders>
              <w:top w:val="single" w:sz="4" w:space="0" w:color="000000"/>
              <w:left w:val="single" w:sz="4" w:space="0" w:color="000000"/>
              <w:bottom w:val="single" w:sz="4" w:space="0" w:color="000000"/>
              <w:right w:val="single" w:sz="4" w:space="0" w:color="000000"/>
            </w:tcBorders>
            <w:vAlign w:val="center"/>
          </w:tcPr>
          <w:p w14:paraId="364D426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6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4CF95F6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112" w:type="dxa"/>
            <w:gridSpan w:val="2"/>
            <w:tcBorders>
              <w:top w:val="single" w:sz="4" w:space="0" w:color="000000"/>
              <w:left w:val="single" w:sz="4" w:space="0" w:color="000000"/>
              <w:bottom w:val="single" w:sz="4" w:space="0" w:color="000000"/>
              <w:right w:val="single" w:sz="4" w:space="0" w:color="000000"/>
            </w:tcBorders>
            <w:vAlign w:val="center"/>
          </w:tcPr>
          <w:p w14:paraId="15CEDC0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r>
      <w:tr w:rsidR="00AD61C9" w:rsidRPr="00823463" w14:paraId="7BB18155"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7312E82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641" w:type="dxa"/>
            <w:tcBorders>
              <w:top w:val="single" w:sz="4" w:space="0" w:color="000000"/>
              <w:left w:val="single" w:sz="4" w:space="0" w:color="000000"/>
              <w:bottom w:val="single" w:sz="4" w:space="0" w:color="000000"/>
              <w:right w:val="single" w:sz="4" w:space="0" w:color="000000"/>
            </w:tcBorders>
            <w:vAlign w:val="center"/>
          </w:tcPr>
          <w:p w14:paraId="3760185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6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7C91F60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542" w:type="dxa"/>
            <w:tcBorders>
              <w:top w:val="single" w:sz="4" w:space="0" w:color="000000"/>
              <w:left w:val="single" w:sz="4" w:space="0" w:color="000000"/>
              <w:bottom w:val="single" w:sz="4" w:space="0" w:color="000000"/>
              <w:right w:val="single" w:sz="4" w:space="0" w:color="000000"/>
            </w:tcBorders>
            <w:vAlign w:val="center"/>
          </w:tcPr>
          <w:p w14:paraId="069753A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6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2" w:type="dxa"/>
            <w:tcBorders>
              <w:top w:val="single" w:sz="4" w:space="0" w:color="000000"/>
              <w:left w:val="single" w:sz="4" w:space="0" w:color="000000"/>
              <w:bottom w:val="single" w:sz="4" w:space="0" w:color="000000"/>
              <w:right w:val="single" w:sz="4" w:space="0" w:color="000000"/>
            </w:tcBorders>
            <w:vAlign w:val="center"/>
          </w:tcPr>
          <w:p w14:paraId="767074C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645" w:type="dxa"/>
            <w:tcBorders>
              <w:top w:val="single" w:sz="4" w:space="0" w:color="000000"/>
              <w:left w:val="single" w:sz="4" w:space="0" w:color="000000"/>
              <w:bottom w:val="single" w:sz="4" w:space="0" w:color="000000"/>
              <w:right w:val="single" w:sz="4" w:space="0" w:color="000000"/>
            </w:tcBorders>
            <w:vAlign w:val="center"/>
          </w:tcPr>
          <w:p w14:paraId="533D951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6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7C8E860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2112" w:type="dxa"/>
            <w:gridSpan w:val="2"/>
            <w:tcBorders>
              <w:top w:val="single" w:sz="4" w:space="0" w:color="000000"/>
              <w:left w:val="single" w:sz="4" w:space="0" w:color="000000"/>
              <w:bottom w:val="single" w:sz="4" w:space="0" w:color="000000"/>
              <w:right w:val="single" w:sz="4" w:space="0" w:color="000000"/>
            </w:tcBorders>
            <w:vAlign w:val="center"/>
          </w:tcPr>
          <w:p w14:paraId="02B8842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7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5C384489"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63BBA58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641" w:type="dxa"/>
            <w:tcBorders>
              <w:top w:val="single" w:sz="4" w:space="0" w:color="000000"/>
              <w:left w:val="single" w:sz="4" w:space="0" w:color="000000"/>
              <w:bottom w:val="single" w:sz="4" w:space="0" w:color="000000"/>
              <w:right w:val="single" w:sz="4" w:space="0" w:color="000000"/>
            </w:tcBorders>
            <w:vAlign w:val="center"/>
          </w:tcPr>
          <w:p w14:paraId="30CACC7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7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6F11EA0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42" w:type="dxa"/>
            <w:tcBorders>
              <w:top w:val="single" w:sz="4" w:space="0" w:color="000000"/>
              <w:left w:val="single" w:sz="4" w:space="0" w:color="000000"/>
              <w:bottom w:val="single" w:sz="4" w:space="0" w:color="000000"/>
              <w:right w:val="single" w:sz="4" w:space="0" w:color="000000"/>
            </w:tcBorders>
            <w:vAlign w:val="center"/>
          </w:tcPr>
          <w:p w14:paraId="1D4D279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7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2" w:type="dxa"/>
            <w:tcBorders>
              <w:top w:val="single" w:sz="4" w:space="0" w:color="000000"/>
              <w:left w:val="single" w:sz="4" w:space="0" w:color="000000"/>
              <w:bottom w:val="single" w:sz="4" w:space="0" w:color="000000"/>
              <w:right w:val="single" w:sz="4" w:space="0" w:color="000000"/>
            </w:tcBorders>
            <w:vAlign w:val="center"/>
          </w:tcPr>
          <w:p w14:paraId="33F4226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645" w:type="dxa"/>
            <w:tcBorders>
              <w:top w:val="single" w:sz="4" w:space="0" w:color="000000"/>
              <w:left w:val="single" w:sz="4" w:space="0" w:color="000000"/>
              <w:bottom w:val="single" w:sz="4" w:space="0" w:color="000000"/>
              <w:right w:val="single" w:sz="4" w:space="0" w:color="000000"/>
            </w:tcBorders>
            <w:vAlign w:val="center"/>
          </w:tcPr>
          <w:p w14:paraId="37D951E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7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27285F3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112" w:type="dxa"/>
            <w:gridSpan w:val="2"/>
            <w:tcBorders>
              <w:top w:val="single" w:sz="4" w:space="0" w:color="000000"/>
              <w:left w:val="single" w:sz="4" w:space="0" w:color="000000"/>
              <w:bottom w:val="single" w:sz="4" w:space="0" w:color="000000"/>
              <w:right w:val="single" w:sz="4" w:space="0" w:color="000000"/>
            </w:tcBorders>
            <w:vAlign w:val="center"/>
          </w:tcPr>
          <w:p w14:paraId="52D8A4D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7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1CCEC806"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75AA2EB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73D55B71"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43DC41C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Ocjena će se formirati na temelju napisanog seminarskog rada (minimalno 20 stranica) i njegovog usmenog izlaganja. Za izradu seminarskog rada potrebno je pročitati oko 150 stranica teže i 200 stranica lakše literature. Pripremljenost studenta za nastavne teme vrednovat će se kroz sudjelovanje u raspravi tijekom nastavnog procesa.</w:t>
            </w:r>
          </w:p>
        </w:tc>
      </w:tr>
      <w:tr w:rsidR="00AD61C9" w:rsidRPr="00823463" w14:paraId="40D6645D"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5B21F58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05C4477A"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7BD50F76" w14:textId="77777777" w:rsidR="00AD61C9" w:rsidRPr="00823463" w:rsidRDefault="00AD61C9" w:rsidP="002429E4">
            <w:pPr>
              <w:pStyle w:val="box473022"/>
              <w:widowControl w:val="0"/>
              <w:numPr>
                <w:ilvl w:val="0"/>
                <w:numId w:val="1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Richardson, G. L., &amp; Jackson, B. M. (2019). </w:t>
            </w:r>
            <w:r w:rsidRPr="00823463">
              <w:rPr>
                <w:rFonts w:ascii="Calibri" w:hAnsi="Calibri" w:cs="Calibri"/>
                <w:i/>
                <w:color w:val="231F20"/>
                <w:sz w:val="20"/>
                <w:szCs w:val="20"/>
              </w:rPr>
              <w:t>Project management theory and practice</w:t>
            </w:r>
            <w:r w:rsidRPr="00823463">
              <w:rPr>
                <w:rFonts w:ascii="Calibri" w:hAnsi="Calibri" w:cs="Calibri"/>
                <w:color w:val="231F20"/>
                <w:sz w:val="20"/>
                <w:szCs w:val="20"/>
              </w:rPr>
              <w:t xml:space="preserve"> (3rd ed.). Boca Raton, FL: CRC Press.</w:t>
            </w:r>
          </w:p>
          <w:p w14:paraId="37BF0D3E" w14:textId="77777777" w:rsidR="00AD61C9" w:rsidRPr="00823463" w:rsidRDefault="00AD61C9" w:rsidP="002429E4">
            <w:pPr>
              <w:pStyle w:val="box473022"/>
              <w:widowControl w:val="0"/>
              <w:numPr>
                <w:ilvl w:val="0"/>
                <w:numId w:val="1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Robbins, S. P., &amp; Judge, T. A. (2017</w:t>
            </w:r>
            <w:r w:rsidRPr="00823463">
              <w:rPr>
                <w:rFonts w:ascii="Calibri" w:hAnsi="Calibri" w:cs="Calibri"/>
                <w:i/>
                <w:color w:val="231F20"/>
                <w:sz w:val="20"/>
                <w:szCs w:val="20"/>
              </w:rPr>
              <w:t>). Organizational behavior</w:t>
            </w:r>
            <w:r w:rsidRPr="00823463">
              <w:rPr>
                <w:rFonts w:ascii="Calibri" w:hAnsi="Calibri" w:cs="Calibri"/>
                <w:color w:val="231F20"/>
                <w:sz w:val="20"/>
                <w:szCs w:val="20"/>
              </w:rPr>
              <w:t xml:space="preserve"> (17th ed.). Harlow: Pearson.</w:t>
            </w:r>
          </w:p>
          <w:p w14:paraId="376BC23D" w14:textId="77777777" w:rsidR="00AD61C9" w:rsidRPr="00823463" w:rsidRDefault="00AD61C9" w:rsidP="002429E4">
            <w:pPr>
              <w:pStyle w:val="box473022"/>
              <w:widowControl w:val="0"/>
              <w:numPr>
                <w:ilvl w:val="0"/>
                <w:numId w:val="1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Sikavica, P., Bahtijarević-Šiber, F., &amp; Pološki Vokić, N. (2008). </w:t>
            </w:r>
            <w:r w:rsidRPr="00823463">
              <w:rPr>
                <w:rFonts w:ascii="Calibri" w:hAnsi="Calibri" w:cs="Calibri"/>
                <w:i/>
                <w:color w:val="231F20"/>
                <w:sz w:val="20"/>
                <w:szCs w:val="20"/>
              </w:rPr>
              <w:t>Temelji menadžmenta</w:t>
            </w:r>
            <w:r w:rsidRPr="00823463">
              <w:rPr>
                <w:rFonts w:ascii="Calibri" w:hAnsi="Calibri" w:cs="Calibri"/>
                <w:color w:val="231F20"/>
                <w:sz w:val="20"/>
                <w:szCs w:val="20"/>
              </w:rPr>
              <w:t>. Zagreb: Školska knjiga. (odabrana poglavlja)</w:t>
            </w:r>
          </w:p>
          <w:p w14:paraId="3C077946" w14:textId="77777777" w:rsidR="00AD61C9" w:rsidRPr="00823463" w:rsidRDefault="00AD61C9" w:rsidP="002429E4">
            <w:pPr>
              <w:pStyle w:val="box473022"/>
              <w:widowControl w:val="0"/>
              <w:numPr>
                <w:ilvl w:val="0"/>
                <w:numId w:val="1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Taha, H. A. (2017). </w:t>
            </w:r>
            <w:r w:rsidRPr="00823463">
              <w:rPr>
                <w:rFonts w:ascii="Calibri" w:hAnsi="Calibri" w:cs="Calibri"/>
                <w:i/>
                <w:color w:val="231F20"/>
                <w:sz w:val="20"/>
                <w:szCs w:val="20"/>
              </w:rPr>
              <w:t>Operations research: An introduction</w:t>
            </w:r>
            <w:r w:rsidRPr="00823463">
              <w:rPr>
                <w:rFonts w:ascii="Calibri" w:hAnsi="Calibri" w:cs="Calibri"/>
                <w:color w:val="231F20"/>
                <w:sz w:val="20"/>
                <w:szCs w:val="20"/>
              </w:rPr>
              <w:t xml:space="preserve"> (10th ed.). Harlow: Pearson. (odabrana poglavlja)</w:t>
            </w:r>
          </w:p>
        </w:tc>
      </w:tr>
      <w:tr w:rsidR="00AD61C9" w:rsidRPr="00823463" w14:paraId="7823E70B"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55F6CD0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r>
      <w:tr w:rsidR="00AD61C9" w:rsidRPr="00823463" w14:paraId="0998699F"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146393F9" w14:textId="77777777" w:rsidR="00AD61C9" w:rsidRPr="00823463" w:rsidRDefault="00AD61C9" w:rsidP="002429E4">
            <w:pPr>
              <w:pStyle w:val="box473022"/>
              <w:widowControl w:val="0"/>
              <w:numPr>
                <w:ilvl w:val="0"/>
                <w:numId w:val="1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Balog, A. (2018). Upravljanje knjižnicama kao poslovna funkcija. Vjesnik bibliotekara Hrvatske, 61(2), 73-97. https://doi.org/10.30754/vbh.61.2.666 </w:t>
            </w:r>
          </w:p>
          <w:p w14:paraId="4B307E6A" w14:textId="77777777" w:rsidR="00AD61C9" w:rsidRPr="00823463" w:rsidRDefault="00AD61C9" w:rsidP="002429E4">
            <w:pPr>
              <w:pStyle w:val="box473022"/>
              <w:widowControl w:val="0"/>
              <w:numPr>
                <w:ilvl w:val="0"/>
                <w:numId w:val="1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Balog, A. (2020). Prema oblikovanju organizacijske strukture knjižnice. Vjesnik bibliotekara Hrvatske, 63(1-2), 83-108. </w:t>
            </w:r>
          </w:p>
          <w:p w14:paraId="1E6E82E0" w14:textId="77777777" w:rsidR="00AD61C9" w:rsidRPr="00823463" w:rsidRDefault="00AD61C9" w:rsidP="002429E4">
            <w:pPr>
              <w:pStyle w:val="box473022"/>
              <w:widowControl w:val="0"/>
              <w:numPr>
                <w:ilvl w:val="0"/>
                <w:numId w:val="1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Balog, A. (2021). Planiranje poslovanja kao funkcija rukovođenja knjižnicom s osvrtom na planiranje upravljanja krizom. Vjesnik bibliotekara Hrvatske, 64(1), 52-80. </w:t>
            </w:r>
          </w:p>
          <w:p w14:paraId="109F811A" w14:textId="77777777" w:rsidR="00AD61C9" w:rsidRPr="00823463" w:rsidRDefault="00AD61C9" w:rsidP="002429E4">
            <w:pPr>
              <w:pStyle w:val="box473022"/>
              <w:widowControl w:val="0"/>
              <w:numPr>
                <w:ilvl w:val="0"/>
                <w:numId w:val="1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Balog, A. (2021). Upravljanje ljudskim potencijalima kao funkcija rukovođenja u poslovanju knjižnice. Vjesnik bibliotekara Hrvatske, 64(2), 233-263. </w:t>
            </w:r>
          </w:p>
          <w:p w14:paraId="52287EFD" w14:textId="77777777" w:rsidR="00AD61C9" w:rsidRPr="00823463" w:rsidRDefault="00AD61C9" w:rsidP="002429E4">
            <w:pPr>
              <w:pStyle w:val="box473022"/>
              <w:widowControl w:val="0"/>
              <w:numPr>
                <w:ilvl w:val="0"/>
                <w:numId w:val="1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Balog, A. (2021). Vođenje kao funkcija rukovođenja u poslovanju knjižnice. Knjižničarstvo, 25(1-2), 95-111.</w:t>
            </w:r>
          </w:p>
          <w:p w14:paraId="769C80C1" w14:textId="77777777" w:rsidR="00AD61C9" w:rsidRPr="00823463" w:rsidRDefault="00AD61C9" w:rsidP="002429E4">
            <w:pPr>
              <w:pStyle w:val="box473022"/>
              <w:widowControl w:val="0"/>
              <w:numPr>
                <w:ilvl w:val="0"/>
                <w:numId w:val="1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Barković, D. (2011). Uvod u operacijski management (2. izd.). Osijek: Sveučilište Josipa Jurja Strossmayera u Osijeku, Ekonomski fakultet.</w:t>
            </w:r>
          </w:p>
          <w:p w14:paraId="6D046BF0" w14:textId="77777777" w:rsidR="00AD61C9" w:rsidRPr="00823463" w:rsidRDefault="00AD61C9" w:rsidP="002429E4">
            <w:pPr>
              <w:pStyle w:val="box473022"/>
              <w:widowControl w:val="0"/>
              <w:numPr>
                <w:ilvl w:val="0"/>
                <w:numId w:val="1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Bernstein, J. &amp; Bonafede, B. (2020). Krizni menadžment - vodič za menadžere. Zagreb: Mate d.o.o.</w:t>
            </w:r>
          </w:p>
          <w:p w14:paraId="5DADD1BE" w14:textId="77777777" w:rsidR="00AD61C9" w:rsidRPr="00823463" w:rsidRDefault="00AD61C9" w:rsidP="002429E4">
            <w:pPr>
              <w:pStyle w:val="box473022"/>
              <w:widowControl w:val="0"/>
              <w:numPr>
                <w:ilvl w:val="0"/>
                <w:numId w:val="1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Buble, M. Bakotić, D. (2013). Kompenzacijski menadžment. Split: Sveučilište u Splitu, Ekonomski fakultet.</w:t>
            </w:r>
          </w:p>
          <w:p w14:paraId="70545417" w14:textId="77777777" w:rsidR="00AD61C9" w:rsidRPr="00823463" w:rsidRDefault="00AD61C9" w:rsidP="002429E4">
            <w:pPr>
              <w:pStyle w:val="box473022"/>
              <w:widowControl w:val="0"/>
              <w:numPr>
                <w:ilvl w:val="0"/>
                <w:numId w:val="1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Daft, R. L. (2021). Organization theory and design (13th ed.). Boston, MA: Cengage.</w:t>
            </w:r>
          </w:p>
          <w:p w14:paraId="6E2AF009" w14:textId="77777777" w:rsidR="00AD61C9" w:rsidRPr="00823463" w:rsidRDefault="00AD61C9" w:rsidP="002429E4">
            <w:pPr>
              <w:pStyle w:val="box473022"/>
              <w:widowControl w:val="0"/>
              <w:numPr>
                <w:ilvl w:val="0"/>
                <w:numId w:val="1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Dukić, G. (2015). Perception and adoption of change management in information institutions: A study from Croatia. LIBRI: International Journal of Libraries and Information Services, 65(3), 175-190. https://doi.org/10.1515/libri-2014-0162</w:t>
            </w:r>
          </w:p>
          <w:p w14:paraId="004788E0" w14:textId="77777777" w:rsidR="00AD61C9" w:rsidRPr="00823463" w:rsidRDefault="00AD61C9" w:rsidP="002429E4">
            <w:pPr>
              <w:pStyle w:val="box473022"/>
              <w:widowControl w:val="0"/>
              <w:numPr>
                <w:ilvl w:val="0"/>
                <w:numId w:val="1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Dukić, G., &amp; Dukić, D. (2014). An analysis of job satisfaction among Croatian librarians as support to </w:t>
            </w:r>
            <w:r w:rsidRPr="00823463">
              <w:rPr>
                <w:rFonts w:ascii="Calibri" w:hAnsi="Calibri" w:cs="Calibri"/>
                <w:color w:val="231F20"/>
                <w:sz w:val="20"/>
                <w:szCs w:val="20"/>
              </w:rPr>
              <w:lastRenderedPageBreak/>
              <w:t>library human resource management. Journal of Librarianship and Information Science, 46(4), 289-298. https://doi.org/10.1177/0961000614530752</w:t>
            </w:r>
          </w:p>
          <w:p w14:paraId="535AB9BD" w14:textId="77777777" w:rsidR="00AD61C9" w:rsidRPr="00823463" w:rsidRDefault="00AD61C9" w:rsidP="002429E4">
            <w:pPr>
              <w:pStyle w:val="box473022"/>
              <w:widowControl w:val="0"/>
              <w:numPr>
                <w:ilvl w:val="0"/>
                <w:numId w:val="1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Larson, E. W., &amp; Gray, C. F. (2018). Project management: The managerial process (7th ed.). New York, NY: McGraw-Hill Education.</w:t>
            </w:r>
          </w:p>
          <w:p w14:paraId="5A9462A0" w14:textId="77777777" w:rsidR="00AD61C9" w:rsidRPr="00823463" w:rsidRDefault="00AD61C9" w:rsidP="002429E4">
            <w:pPr>
              <w:pStyle w:val="box473022"/>
              <w:widowControl w:val="0"/>
              <w:numPr>
                <w:ilvl w:val="0"/>
                <w:numId w:val="1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Thompson, A. A., Peteraf, M. A., Gamble, J. E., &amp; Strickland III, J. A. (2021). Crafting and executing strategy: The quest for competitive advantage – Concepts and cases (22nd ed.). New York, NY: McGraw-Hill Education.</w:t>
            </w:r>
          </w:p>
        </w:tc>
      </w:tr>
      <w:tr w:rsidR="00AD61C9" w:rsidRPr="00823463" w14:paraId="4A074126"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3718B5E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iCs/>
                <w:color w:val="231F20"/>
                <w:sz w:val="20"/>
                <w:szCs w:val="20"/>
              </w:rPr>
              <w:lastRenderedPageBreak/>
              <w:t>1.12. Broj primjeraka obvezne literature u odnosu na broj studenata koji trenutačno pohađaju nastavu na predmetu</w:t>
            </w:r>
          </w:p>
        </w:tc>
      </w:tr>
      <w:tr w:rsidR="00AD61C9" w:rsidRPr="00823463" w14:paraId="07ADEC69" w14:textId="77777777" w:rsidTr="00D71DDF">
        <w:trPr>
          <w:trHeight w:val="441"/>
        </w:trPr>
        <w:tc>
          <w:tcPr>
            <w:tcW w:w="4640" w:type="dxa"/>
            <w:gridSpan w:val="6"/>
            <w:tcBorders>
              <w:top w:val="single" w:sz="4" w:space="0" w:color="000000"/>
              <w:left w:val="single" w:sz="4" w:space="0" w:color="000000"/>
              <w:bottom w:val="single" w:sz="4" w:space="0" w:color="000000"/>
              <w:right w:val="single" w:sz="4" w:space="0" w:color="000000"/>
            </w:tcBorders>
            <w:vAlign w:val="center"/>
          </w:tcPr>
          <w:p w14:paraId="135B2DA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iCs/>
                <w:color w:val="231F20"/>
                <w:sz w:val="20"/>
                <w:szCs w:val="20"/>
              </w:rPr>
              <w:t>Naslov</w:t>
            </w:r>
          </w:p>
        </w:tc>
        <w:tc>
          <w:tcPr>
            <w:tcW w:w="2573" w:type="dxa"/>
            <w:gridSpan w:val="4"/>
            <w:tcBorders>
              <w:top w:val="single" w:sz="4" w:space="0" w:color="000000"/>
              <w:left w:val="single" w:sz="4" w:space="0" w:color="000000"/>
              <w:bottom w:val="single" w:sz="4" w:space="0" w:color="000000"/>
              <w:right w:val="single" w:sz="4" w:space="0" w:color="000000"/>
            </w:tcBorders>
            <w:vAlign w:val="center"/>
          </w:tcPr>
          <w:p w14:paraId="2BF3AAF3"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i/>
                <w:iCs/>
                <w:color w:val="231F20"/>
                <w:sz w:val="20"/>
                <w:szCs w:val="20"/>
              </w:rPr>
              <w:t>Broj primjeraka</w:t>
            </w:r>
          </w:p>
        </w:tc>
        <w:tc>
          <w:tcPr>
            <w:tcW w:w="1858" w:type="dxa"/>
            <w:tcBorders>
              <w:top w:val="single" w:sz="4" w:space="0" w:color="000000"/>
              <w:left w:val="single" w:sz="4" w:space="0" w:color="000000"/>
              <w:bottom w:val="single" w:sz="4" w:space="0" w:color="000000"/>
              <w:right w:val="single" w:sz="4" w:space="0" w:color="000000"/>
            </w:tcBorders>
            <w:vAlign w:val="center"/>
          </w:tcPr>
          <w:p w14:paraId="3DF1FE19"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i/>
                <w:iCs/>
                <w:color w:val="231F20"/>
                <w:sz w:val="20"/>
                <w:szCs w:val="20"/>
              </w:rPr>
              <w:t>Broj studenata</w:t>
            </w:r>
          </w:p>
        </w:tc>
      </w:tr>
      <w:tr w:rsidR="00AD61C9" w:rsidRPr="00823463" w14:paraId="768FAFC9" w14:textId="77777777" w:rsidTr="00D71DDF">
        <w:trPr>
          <w:trHeight w:val="438"/>
        </w:trPr>
        <w:tc>
          <w:tcPr>
            <w:tcW w:w="4640" w:type="dxa"/>
            <w:gridSpan w:val="6"/>
            <w:tcBorders>
              <w:top w:val="single" w:sz="4" w:space="0" w:color="000000"/>
              <w:left w:val="single" w:sz="4" w:space="0" w:color="000000"/>
              <w:bottom w:val="single" w:sz="4" w:space="0" w:color="000000"/>
              <w:right w:val="single" w:sz="4" w:space="0" w:color="000000"/>
            </w:tcBorders>
            <w:vAlign w:val="center"/>
          </w:tcPr>
          <w:p w14:paraId="36533E2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Richardson, G. L., &amp; Jackson, B. M. (2019). </w:t>
            </w:r>
            <w:r w:rsidRPr="00823463">
              <w:rPr>
                <w:rFonts w:ascii="Calibri" w:hAnsi="Calibri" w:cs="Calibri"/>
                <w:i/>
                <w:color w:val="231F20"/>
                <w:sz w:val="20"/>
                <w:szCs w:val="20"/>
              </w:rPr>
              <w:t>Project management theory and practice</w:t>
            </w:r>
            <w:r w:rsidRPr="00823463">
              <w:rPr>
                <w:rFonts w:ascii="Calibri" w:hAnsi="Calibri" w:cs="Calibri"/>
                <w:color w:val="231F20"/>
                <w:sz w:val="20"/>
                <w:szCs w:val="20"/>
              </w:rPr>
              <w:t xml:space="preserve"> (3rd ed.). Boca Raton, FL: CRC Press.</w:t>
            </w:r>
          </w:p>
        </w:tc>
        <w:tc>
          <w:tcPr>
            <w:tcW w:w="2573" w:type="dxa"/>
            <w:gridSpan w:val="4"/>
            <w:tcBorders>
              <w:top w:val="single" w:sz="4" w:space="0" w:color="000000"/>
              <w:left w:val="single" w:sz="4" w:space="0" w:color="000000"/>
              <w:bottom w:val="single" w:sz="4" w:space="0" w:color="000000"/>
              <w:right w:val="single" w:sz="4" w:space="0" w:color="000000"/>
            </w:tcBorders>
            <w:vAlign w:val="center"/>
          </w:tcPr>
          <w:p w14:paraId="3283447E"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i/>
                <w:color w:val="231F20"/>
                <w:sz w:val="20"/>
                <w:szCs w:val="20"/>
              </w:rPr>
              <w:t>0</w:t>
            </w:r>
          </w:p>
        </w:tc>
        <w:tc>
          <w:tcPr>
            <w:tcW w:w="1858" w:type="dxa"/>
            <w:tcBorders>
              <w:top w:val="single" w:sz="4" w:space="0" w:color="000000"/>
              <w:left w:val="single" w:sz="4" w:space="0" w:color="000000"/>
              <w:bottom w:val="single" w:sz="4" w:space="0" w:color="000000"/>
              <w:right w:val="single" w:sz="4" w:space="0" w:color="000000"/>
            </w:tcBorders>
            <w:vAlign w:val="center"/>
          </w:tcPr>
          <w:p w14:paraId="70E75AB4"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i/>
                <w:color w:val="231F20"/>
                <w:sz w:val="20"/>
                <w:szCs w:val="20"/>
              </w:rPr>
              <w:t>10</w:t>
            </w:r>
          </w:p>
        </w:tc>
      </w:tr>
      <w:tr w:rsidR="00AD61C9" w:rsidRPr="00823463" w14:paraId="1D6B700D" w14:textId="77777777" w:rsidTr="00D71DDF">
        <w:trPr>
          <w:trHeight w:val="438"/>
        </w:trPr>
        <w:tc>
          <w:tcPr>
            <w:tcW w:w="4640" w:type="dxa"/>
            <w:gridSpan w:val="6"/>
            <w:tcBorders>
              <w:top w:val="single" w:sz="4" w:space="0" w:color="000000"/>
              <w:left w:val="single" w:sz="4" w:space="0" w:color="000000"/>
              <w:bottom w:val="single" w:sz="4" w:space="0" w:color="000000"/>
              <w:right w:val="single" w:sz="4" w:space="0" w:color="000000"/>
            </w:tcBorders>
            <w:vAlign w:val="center"/>
          </w:tcPr>
          <w:p w14:paraId="0157B0B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color w:val="231F20"/>
                <w:sz w:val="20"/>
                <w:szCs w:val="20"/>
              </w:rPr>
              <w:t>Robbins, S. P., &amp; Judge, T. A. (2017).</w:t>
            </w:r>
            <w:r w:rsidRPr="00823463">
              <w:rPr>
                <w:rFonts w:ascii="Calibri" w:hAnsi="Calibri" w:cs="Calibri"/>
                <w:i/>
                <w:color w:val="231F20"/>
                <w:sz w:val="20"/>
                <w:szCs w:val="20"/>
              </w:rPr>
              <w:t xml:space="preserve"> Organizational behavior </w:t>
            </w:r>
            <w:r w:rsidRPr="00823463">
              <w:rPr>
                <w:rFonts w:ascii="Calibri" w:hAnsi="Calibri" w:cs="Calibri"/>
                <w:color w:val="231F20"/>
                <w:sz w:val="20"/>
                <w:szCs w:val="20"/>
              </w:rPr>
              <w:t>(17th ed.). Harlow: Pearson.</w:t>
            </w:r>
          </w:p>
        </w:tc>
        <w:tc>
          <w:tcPr>
            <w:tcW w:w="2573" w:type="dxa"/>
            <w:gridSpan w:val="4"/>
            <w:tcBorders>
              <w:top w:val="single" w:sz="4" w:space="0" w:color="000000"/>
              <w:left w:val="single" w:sz="4" w:space="0" w:color="000000"/>
              <w:bottom w:val="single" w:sz="4" w:space="0" w:color="000000"/>
              <w:right w:val="single" w:sz="4" w:space="0" w:color="000000"/>
            </w:tcBorders>
            <w:vAlign w:val="center"/>
          </w:tcPr>
          <w:p w14:paraId="1C23890B"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i/>
                <w:color w:val="231F20"/>
                <w:sz w:val="20"/>
                <w:szCs w:val="20"/>
              </w:rPr>
              <w:t>0</w:t>
            </w:r>
          </w:p>
        </w:tc>
        <w:tc>
          <w:tcPr>
            <w:tcW w:w="1858" w:type="dxa"/>
            <w:tcBorders>
              <w:top w:val="single" w:sz="4" w:space="0" w:color="000000"/>
              <w:left w:val="single" w:sz="4" w:space="0" w:color="000000"/>
              <w:bottom w:val="single" w:sz="4" w:space="0" w:color="000000"/>
              <w:right w:val="single" w:sz="4" w:space="0" w:color="000000"/>
            </w:tcBorders>
            <w:vAlign w:val="center"/>
          </w:tcPr>
          <w:p w14:paraId="1A4D2AB0"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i/>
                <w:color w:val="231F20"/>
                <w:sz w:val="20"/>
                <w:szCs w:val="20"/>
              </w:rPr>
              <w:t>10</w:t>
            </w:r>
          </w:p>
        </w:tc>
      </w:tr>
      <w:tr w:rsidR="00AD61C9" w:rsidRPr="00823463" w14:paraId="5AEF33D9" w14:textId="77777777" w:rsidTr="00D71DDF">
        <w:trPr>
          <w:trHeight w:val="438"/>
        </w:trPr>
        <w:tc>
          <w:tcPr>
            <w:tcW w:w="4640" w:type="dxa"/>
            <w:gridSpan w:val="6"/>
            <w:tcBorders>
              <w:top w:val="single" w:sz="4" w:space="0" w:color="000000"/>
              <w:left w:val="single" w:sz="4" w:space="0" w:color="000000"/>
              <w:bottom w:val="single" w:sz="4" w:space="0" w:color="000000"/>
              <w:right w:val="single" w:sz="4" w:space="0" w:color="000000"/>
            </w:tcBorders>
            <w:vAlign w:val="center"/>
          </w:tcPr>
          <w:p w14:paraId="3DB6773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color w:val="231F20"/>
                <w:sz w:val="20"/>
                <w:szCs w:val="20"/>
              </w:rPr>
              <w:t>Sikavica, P., Bahtijarević-Šiber, F., &amp; Pološki Vokić, N. (2008).</w:t>
            </w:r>
            <w:r w:rsidRPr="00823463">
              <w:rPr>
                <w:rFonts w:ascii="Calibri" w:hAnsi="Calibri" w:cs="Calibri"/>
                <w:i/>
                <w:color w:val="231F20"/>
                <w:sz w:val="20"/>
                <w:szCs w:val="20"/>
              </w:rPr>
              <w:t xml:space="preserve"> Temelji menadžmenta. </w:t>
            </w:r>
            <w:r w:rsidRPr="00823463">
              <w:rPr>
                <w:rFonts w:ascii="Calibri" w:hAnsi="Calibri" w:cs="Calibri"/>
                <w:color w:val="231F20"/>
                <w:sz w:val="20"/>
                <w:szCs w:val="20"/>
              </w:rPr>
              <w:t>Zagreb: Školska knjiga. (odabrana poglavlja)</w:t>
            </w:r>
          </w:p>
        </w:tc>
        <w:tc>
          <w:tcPr>
            <w:tcW w:w="2573" w:type="dxa"/>
            <w:gridSpan w:val="4"/>
            <w:tcBorders>
              <w:top w:val="single" w:sz="4" w:space="0" w:color="000000"/>
              <w:left w:val="single" w:sz="4" w:space="0" w:color="000000"/>
              <w:bottom w:val="single" w:sz="4" w:space="0" w:color="000000"/>
              <w:right w:val="single" w:sz="4" w:space="0" w:color="000000"/>
            </w:tcBorders>
            <w:vAlign w:val="center"/>
          </w:tcPr>
          <w:p w14:paraId="1C07EB3C"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i/>
                <w:color w:val="231F20"/>
                <w:sz w:val="20"/>
                <w:szCs w:val="20"/>
              </w:rPr>
              <w:t>0</w:t>
            </w:r>
          </w:p>
        </w:tc>
        <w:tc>
          <w:tcPr>
            <w:tcW w:w="1858" w:type="dxa"/>
            <w:tcBorders>
              <w:top w:val="single" w:sz="4" w:space="0" w:color="000000"/>
              <w:left w:val="single" w:sz="4" w:space="0" w:color="000000"/>
              <w:bottom w:val="single" w:sz="4" w:space="0" w:color="000000"/>
              <w:right w:val="single" w:sz="4" w:space="0" w:color="000000"/>
            </w:tcBorders>
            <w:vAlign w:val="center"/>
          </w:tcPr>
          <w:p w14:paraId="76D816CA"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i/>
                <w:color w:val="231F20"/>
                <w:sz w:val="20"/>
                <w:szCs w:val="20"/>
              </w:rPr>
              <w:t>10</w:t>
            </w:r>
          </w:p>
        </w:tc>
      </w:tr>
      <w:tr w:rsidR="00AD61C9" w:rsidRPr="00823463" w14:paraId="02F77AE0" w14:textId="77777777" w:rsidTr="00D71DDF">
        <w:trPr>
          <w:trHeight w:val="438"/>
        </w:trPr>
        <w:tc>
          <w:tcPr>
            <w:tcW w:w="4640" w:type="dxa"/>
            <w:gridSpan w:val="6"/>
            <w:tcBorders>
              <w:top w:val="single" w:sz="4" w:space="0" w:color="000000"/>
              <w:left w:val="single" w:sz="4" w:space="0" w:color="000000"/>
              <w:bottom w:val="single" w:sz="4" w:space="0" w:color="000000"/>
              <w:right w:val="single" w:sz="4" w:space="0" w:color="000000"/>
            </w:tcBorders>
            <w:vAlign w:val="center"/>
          </w:tcPr>
          <w:p w14:paraId="25A4FE6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color w:val="231F20"/>
                <w:sz w:val="20"/>
                <w:szCs w:val="20"/>
              </w:rPr>
              <w:t>Taha, H. A. (2017).</w:t>
            </w:r>
            <w:r w:rsidRPr="00823463">
              <w:rPr>
                <w:rFonts w:ascii="Calibri" w:hAnsi="Calibri" w:cs="Calibri"/>
                <w:i/>
                <w:color w:val="231F20"/>
                <w:sz w:val="20"/>
                <w:szCs w:val="20"/>
              </w:rPr>
              <w:t xml:space="preserve"> Operations research: An introduction </w:t>
            </w:r>
            <w:r w:rsidRPr="00823463">
              <w:rPr>
                <w:rFonts w:ascii="Calibri" w:hAnsi="Calibri" w:cs="Calibri"/>
                <w:color w:val="231F20"/>
                <w:sz w:val="20"/>
                <w:szCs w:val="20"/>
              </w:rPr>
              <w:t>(10th ed.). Harlow: Pearson. (odabrana poglavlja)</w:t>
            </w:r>
          </w:p>
        </w:tc>
        <w:tc>
          <w:tcPr>
            <w:tcW w:w="2573" w:type="dxa"/>
            <w:gridSpan w:val="4"/>
            <w:tcBorders>
              <w:top w:val="single" w:sz="4" w:space="0" w:color="000000"/>
              <w:left w:val="single" w:sz="4" w:space="0" w:color="000000"/>
              <w:bottom w:val="single" w:sz="4" w:space="0" w:color="000000"/>
              <w:right w:val="single" w:sz="4" w:space="0" w:color="000000"/>
            </w:tcBorders>
            <w:vAlign w:val="center"/>
          </w:tcPr>
          <w:p w14:paraId="45C05E7B"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i/>
                <w:color w:val="231F20"/>
                <w:sz w:val="20"/>
                <w:szCs w:val="20"/>
              </w:rPr>
              <w:t>0</w:t>
            </w:r>
          </w:p>
        </w:tc>
        <w:tc>
          <w:tcPr>
            <w:tcW w:w="1858" w:type="dxa"/>
            <w:tcBorders>
              <w:top w:val="single" w:sz="4" w:space="0" w:color="000000"/>
              <w:left w:val="single" w:sz="4" w:space="0" w:color="000000"/>
              <w:bottom w:val="single" w:sz="4" w:space="0" w:color="000000"/>
              <w:right w:val="single" w:sz="4" w:space="0" w:color="000000"/>
            </w:tcBorders>
            <w:vAlign w:val="center"/>
          </w:tcPr>
          <w:p w14:paraId="7FF55CD6"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i/>
                <w:color w:val="231F20"/>
                <w:sz w:val="20"/>
                <w:szCs w:val="20"/>
              </w:rPr>
              <w:t>10</w:t>
            </w:r>
          </w:p>
        </w:tc>
      </w:tr>
      <w:tr w:rsidR="00AD61C9" w:rsidRPr="00823463" w14:paraId="6A69245D"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6B31A3E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7AFB9990"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5EA4FFF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Baza podataka o sudjelovanju na nastavi i aktivnosti studenata na seminarskim raspravama, baza s pohranjenim i ocijenjenim pisanim seminarskim radovima. Završna se kvaliteta izvedbe nastave provjerava studentskom anketom.</w:t>
            </w:r>
          </w:p>
        </w:tc>
      </w:tr>
    </w:tbl>
    <w:p w14:paraId="213F216D"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119"/>
        <w:gridCol w:w="671"/>
        <w:gridCol w:w="201"/>
        <w:gridCol w:w="1106"/>
        <w:gridCol w:w="534"/>
        <w:gridCol w:w="536"/>
        <w:gridCol w:w="598"/>
        <w:gridCol w:w="676"/>
        <w:gridCol w:w="1828"/>
        <w:gridCol w:w="2075"/>
      </w:tblGrid>
      <w:tr w:rsidR="00AD61C9" w:rsidRPr="00823463" w14:paraId="19DCCD32" w14:textId="77777777" w:rsidTr="00D71DDF">
        <w:trPr>
          <w:trHeight w:val="431"/>
        </w:trPr>
        <w:tc>
          <w:tcPr>
            <w:tcW w:w="9071" w:type="dxa"/>
            <w:gridSpan w:val="10"/>
            <w:tcBorders>
              <w:top w:val="single" w:sz="6" w:space="0" w:color="000000"/>
              <w:left w:val="single" w:sz="6" w:space="0" w:color="000000"/>
              <w:bottom w:val="single" w:sz="6" w:space="0" w:color="000000"/>
              <w:right w:val="single" w:sz="6" w:space="0" w:color="000000"/>
            </w:tcBorders>
            <w:vAlign w:val="center"/>
          </w:tcPr>
          <w:p w14:paraId="0DF20CA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Opće informacije</w:t>
            </w:r>
          </w:p>
        </w:tc>
      </w:tr>
      <w:tr w:rsidR="00AD61C9" w:rsidRPr="00823463" w14:paraId="3E86F1AE" w14:textId="77777777" w:rsidTr="00D71DDF">
        <w:trPr>
          <w:trHeight w:val="431"/>
        </w:trPr>
        <w:tc>
          <w:tcPr>
            <w:tcW w:w="1933" w:type="dxa"/>
            <w:gridSpan w:val="3"/>
            <w:tcBorders>
              <w:top w:val="single" w:sz="6" w:space="0" w:color="000000"/>
              <w:left w:val="single" w:sz="6" w:space="0" w:color="000000"/>
              <w:bottom w:val="single" w:sz="6" w:space="0" w:color="000000"/>
              <w:right w:val="single" w:sz="6" w:space="0" w:color="000000"/>
            </w:tcBorders>
            <w:vAlign w:val="center"/>
          </w:tcPr>
          <w:p w14:paraId="46B8BF2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Nositelj predmeta</w:t>
            </w:r>
          </w:p>
        </w:tc>
        <w:tc>
          <w:tcPr>
            <w:tcW w:w="7138" w:type="dxa"/>
            <w:gridSpan w:val="7"/>
            <w:tcBorders>
              <w:top w:val="single" w:sz="6" w:space="0" w:color="000000"/>
              <w:left w:val="single" w:sz="6" w:space="0" w:color="000000"/>
              <w:bottom w:val="single" w:sz="6" w:space="0" w:color="000000"/>
              <w:right w:val="single" w:sz="6" w:space="0" w:color="000000"/>
            </w:tcBorders>
            <w:vAlign w:val="center"/>
          </w:tcPr>
          <w:p w14:paraId="388AC3D1" w14:textId="77777777" w:rsidR="00AD61C9" w:rsidRPr="00823463" w:rsidRDefault="00AD61C9" w:rsidP="00D71DDF">
            <w:pPr>
              <w:widowControl w:val="0"/>
            </w:pPr>
            <w:r>
              <w:t>izv. prof.</w:t>
            </w:r>
            <w:r w:rsidRPr="00823463">
              <w:t xml:space="preserve"> dr. sc. Tomislav Jakopec</w:t>
            </w:r>
          </w:p>
        </w:tc>
      </w:tr>
      <w:tr w:rsidR="00AD61C9" w:rsidRPr="00823463" w14:paraId="108DFB33" w14:textId="77777777" w:rsidTr="00D71DDF">
        <w:trPr>
          <w:trHeight w:val="431"/>
        </w:trPr>
        <w:tc>
          <w:tcPr>
            <w:tcW w:w="1933" w:type="dxa"/>
            <w:gridSpan w:val="3"/>
            <w:tcBorders>
              <w:top w:val="single" w:sz="6" w:space="0" w:color="000000"/>
              <w:left w:val="single" w:sz="6" w:space="0" w:color="000000"/>
              <w:bottom w:val="single" w:sz="6" w:space="0" w:color="000000"/>
              <w:right w:val="single" w:sz="6" w:space="0" w:color="000000"/>
            </w:tcBorders>
            <w:vAlign w:val="center"/>
          </w:tcPr>
          <w:p w14:paraId="59F2885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138" w:type="dxa"/>
            <w:gridSpan w:val="7"/>
            <w:tcBorders>
              <w:top w:val="single" w:sz="6" w:space="0" w:color="000000"/>
              <w:left w:val="single" w:sz="6" w:space="0" w:color="000000"/>
              <w:bottom w:val="single" w:sz="6" w:space="0" w:color="000000"/>
              <w:right w:val="single" w:sz="6" w:space="0" w:color="000000"/>
            </w:tcBorders>
            <w:vAlign w:val="center"/>
          </w:tcPr>
          <w:p w14:paraId="48661DB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i/>
                <w:color w:val="231F20"/>
                <w:sz w:val="20"/>
                <w:szCs w:val="20"/>
              </w:rPr>
            </w:pPr>
            <w:r w:rsidRPr="00823463">
              <w:rPr>
                <w:rFonts w:ascii="Calibri" w:hAnsi="Calibri" w:cs="Calibri"/>
                <w:b/>
                <w:i/>
                <w:color w:val="231F20"/>
                <w:sz w:val="20"/>
                <w:szCs w:val="20"/>
              </w:rPr>
              <w:t>Prikupljanje i obrada podataka mrežnih mjesta</w:t>
            </w:r>
          </w:p>
        </w:tc>
      </w:tr>
      <w:tr w:rsidR="00AD61C9" w:rsidRPr="00823463" w14:paraId="7A9A6A2B" w14:textId="77777777" w:rsidTr="00D71DDF">
        <w:trPr>
          <w:trHeight w:val="431"/>
        </w:trPr>
        <w:tc>
          <w:tcPr>
            <w:tcW w:w="1933" w:type="dxa"/>
            <w:gridSpan w:val="3"/>
            <w:tcBorders>
              <w:top w:val="single" w:sz="6" w:space="0" w:color="000000"/>
              <w:left w:val="single" w:sz="6" w:space="0" w:color="000000"/>
              <w:bottom w:val="single" w:sz="6" w:space="0" w:color="000000"/>
              <w:right w:val="single" w:sz="6" w:space="0" w:color="000000"/>
            </w:tcBorders>
            <w:vAlign w:val="center"/>
          </w:tcPr>
          <w:p w14:paraId="31EA9C9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38" w:type="dxa"/>
            <w:gridSpan w:val="7"/>
            <w:tcBorders>
              <w:top w:val="single" w:sz="6" w:space="0" w:color="000000"/>
              <w:left w:val="single" w:sz="6" w:space="0" w:color="000000"/>
              <w:bottom w:val="single" w:sz="6" w:space="0" w:color="000000"/>
              <w:right w:val="single" w:sz="6" w:space="0" w:color="000000"/>
            </w:tcBorders>
            <w:vAlign w:val="center"/>
          </w:tcPr>
          <w:p w14:paraId="1085DDC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Doktorski studij Informacijske znanosti</w:t>
            </w:r>
          </w:p>
        </w:tc>
      </w:tr>
      <w:tr w:rsidR="00AD61C9" w:rsidRPr="00823463" w14:paraId="4558F1FC" w14:textId="77777777" w:rsidTr="00D71DDF">
        <w:trPr>
          <w:trHeight w:val="431"/>
        </w:trPr>
        <w:tc>
          <w:tcPr>
            <w:tcW w:w="1933" w:type="dxa"/>
            <w:gridSpan w:val="3"/>
            <w:tcBorders>
              <w:top w:val="single" w:sz="6" w:space="0" w:color="000000"/>
              <w:left w:val="single" w:sz="6" w:space="0" w:color="000000"/>
              <w:bottom w:val="single" w:sz="6" w:space="0" w:color="000000"/>
              <w:right w:val="single" w:sz="6" w:space="0" w:color="000000"/>
            </w:tcBorders>
            <w:vAlign w:val="center"/>
          </w:tcPr>
          <w:p w14:paraId="10E7E10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38" w:type="dxa"/>
            <w:gridSpan w:val="7"/>
            <w:tcBorders>
              <w:top w:val="single" w:sz="6" w:space="0" w:color="000000"/>
              <w:left w:val="single" w:sz="6" w:space="0" w:color="000000"/>
              <w:bottom w:val="single" w:sz="6" w:space="0" w:color="000000"/>
              <w:right w:val="single" w:sz="6" w:space="0" w:color="000000"/>
            </w:tcBorders>
            <w:vAlign w:val="center"/>
          </w:tcPr>
          <w:p w14:paraId="2AB037C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Izborni</w:t>
            </w:r>
          </w:p>
        </w:tc>
      </w:tr>
      <w:tr w:rsidR="00AD61C9" w:rsidRPr="00823463" w14:paraId="2B4E09D5" w14:textId="77777777" w:rsidTr="00D71DDF">
        <w:trPr>
          <w:trHeight w:val="431"/>
        </w:trPr>
        <w:tc>
          <w:tcPr>
            <w:tcW w:w="1933" w:type="dxa"/>
            <w:gridSpan w:val="3"/>
            <w:tcBorders>
              <w:top w:val="single" w:sz="6" w:space="0" w:color="000000"/>
              <w:left w:val="single" w:sz="6" w:space="0" w:color="000000"/>
              <w:bottom w:val="single" w:sz="6" w:space="0" w:color="000000"/>
              <w:right w:val="single" w:sz="6" w:space="0" w:color="000000"/>
            </w:tcBorders>
            <w:vAlign w:val="center"/>
          </w:tcPr>
          <w:p w14:paraId="004833D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38" w:type="dxa"/>
            <w:gridSpan w:val="7"/>
            <w:tcBorders>
              <w:top w:val="single" w:sz="6" w:space="0" w:color="000000"/>
              <w:left w:val="single" w:sz="6" w:space="0" w:color="000000"/>
              <w:bottom w:val="single" w:sz="6" w:space="0" w:color="000000"/>
              <w:right w:val="single" w:sz="6" w:space="0" w:color="000000"/>
            </w:tcBorders>
            <w:vAlign w:val="center"/>
          </w:tcPr>
          <w:p w14:paraId="6CF9195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1/II-2/III</w:t>
            </w:r>
          </w:p>
        </w:tc>
      </w:tr>
      <w:tr w:rsidR="00AD61C9" w:rsidRPr="00823463" w14:paraId="48E5062E" w14:textId="77777777" w:rsidTr="00D71DDF">
        <w:trPr>
          <w:trHeight w:val="431"/>
        </w:trPr>
        <w:tc>
          <w:tcPr>
            <w:tcW w:w="1933" w:type="dxa"/>
            <w:gridSpan w:val="3"/>
            <w:vMerge w:val="restart"/>
            <w:tcBorders>
              <w:top w:val="single" w:sz="6" w:space="0" w:color="000000"/>
              <w:left w:val="single" w:sz="6" w:space="0" w:color="000000"/>
              <w:bottom w:val="single" w:sz="6" w:space="0" w:color="000000"/>
              <w:right w:val="single" w:sz="6" w:space="0" w:color="000000"/>
            </w:tcBorders>
            <w:vAlign w:val="center"/>
          </w:tcPr>
          <w:p w14:paraId="6BDBEF6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2112" w:type="dxa"/>
            <w:gridSpan w:val="3"/>
            <w:tcBorders>
              <w:top w:val="single" w:sz="6" w:space="0" w:color="000000"/>
              <w:left w:val="single" w:sz="6" w:space="0" w:color="000000"/>
              <w:bottom w:val="single" w:sz="6" w:space="0" w:color="000000"/>
              <w:right w:val="single" w:sz="6" w:space="0" w:color="000000"/>
            </w:tcBorders>
            <w:vAlign w:val="center"/>
          </w:tcPr>
          <w:p w14:paraId="6F7BC65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5026" w:type="dxa"/>
            <w:gridSpan w:val="4"/>
            <w:tcBorders>
              <w:top w:val="single" w:sz="6" w:space="0" w:color="000000"/>
              <w:left w:val="single" w:sz="6" w:space="0" w:color="000000"/>
              <w:bottom w:val="single" w:sz="6" w:space="0" w:color="000000"/>
              <w:right w:val="single" w:sz="6" w:space="0" w:color="000000"/>
            </w:tcBorders>
            <w:vAlign w:val="center"/>
          </w:tcPr>
          <w:p w14:paraId="7A73D5F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5</w:t>
            </w:r>
          </w:p>
        </w:tc>
      </w:tr>
      <w:tr w:rsidR="00AD61C9" w:rsidRPr="00823463" w14:paraId="4025A11A" w14:textId="77777777" w:rsidTr="00D71DDF">
        <w:trPr>
          <w:trHeight w:val="431"/>
        </w:trPr>
        <w:tc>
          <w:tcPr>
            <w:tcW w:w="1933" w:type="dxa"/>
            <w:gridSpan w:val="3"/>
            <w:vMerge/>
            <w:tcBorders>
              <w:top w:val="single" w:sz="6" w:space="0" w:color="000000"/>
              <w:left w:val="single" w:sz="6" w:space="0" w:color="000000"/>
              <w:bottom w:val="single" w:sz="6" w:space="0" w:color="000000"/>
              <w:right w:val="single" w:sz="6" w:space="0" w:color="000000"/>
            </w:tcBorders>
            <w:vAlign w:val="center"/>
          </w:tcPr>
          <w:p w14:paraId="152AE04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112" w:type="dxa"/>
            <w:gridSpan w:val="3"/>
            <w:tcBorders>
              <w:top w:val="single" w:sz="6" w:space="0" w:color="000000"/>
              <w:left w:val="single" w:sz="6" w:space="0" w:color="000000"/>
              <w:bottom w:val="single" w:sz="6" w:space="0" w:color="000000"/>
              <w:right w:val="single" w:sz="6" w:space="0" w:color="000000"/>
            </w:tcBorders>
            <w:vAlign w:val="center"/>
          </w:tcPr>
          <w:p w14:paraId="28EA441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5026" w:type="dxa"/>
            <w:gridSpan w:val="4"/>
            <w:tcBorders>
              <w:top w:val="single" w:sz="6" w:space="0" w:color="000000"/>
              <w:left w:val="single" w:sz="6" w:space="0" w:color="000000"/>
              <w:bottom w:val="single" w:sz="6" w:space="0" w:color="000000"/>
              <w:right w:val="single" w:sz="6" w:space="0" w:color="000000"/>
            </w:tcBorders>
            <w:vAlign w:val="center"/>
          </w:tcPr>
          <w:p w14:paraId="3E438A8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10+0+20</w:t>
            </w:r>
          </w:p>
        </w:tc>
      </w:tr>
      <w:tr w:rsidR="00AD61C9" w:rsidRPr="00823463" w14:paraId="052C98B0"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7EA2304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2F23A2E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p>
        </w:tc>
      </w:tr>
      <w:tr w:rsidR="00AD61C9" w:rsidRPr="00823463" w14:paraId="2A224A42"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1AEA509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6B9B22A9"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00878F8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Cilj kolegija je obraditi problematiku informacijske infrastrukture na kojoj se nalaze podaci, formate podataka </w:t>
            </w:r>
            <w:r w:rsidRPr="00823463">
              <w:rPr>
                <w:rFonts w:ascii="Calibri" w:hAnsi="Calibri" w:cs="Calibri"/>
                <w:color w:val="231F20"/>
                <w:sz w:val="20"/>
                <w:szCs w:val="20"/>
              </w:rPr>
              <w:lastRenderedPageBreak/>
              <w:t xml:space="preserve">dostupnim na mrežnim stranicama, metodologije koje se koriste za prikupljanje i obradu podataka dostupnih na mrežnim mjestima. Uz poznavanje dostupnih metodologija obrađuje se tematika relevantnih tehnika implementacije pojedine metodologije kao i dostupnih alata za praktičnu primjenu uz poštovanje standardna dozvola za prikupljanje podataka. </w:t>
            </w:r>
          </w:p>
        </w:tc>
      </w:tr>
      <w:tr w:rsidR="00AD61C9" w:rsidRPr="00823463" w14:paraId="0741B239"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398D92B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2. Uvjeti za upis predmeta</w:t>
            </w:r>
          </w:p>
        </w:tc>
      </w:tr>
      <w:tr w:rsidR="00AD61C9" w:rsidRPr="00823463" w14:paraId="1D0361F6"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7E5EFC5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Nema preduvjeta za upis</w:t>
            </w:r>
          </w:p>
        </w:tc>
      </w:tr>
      <w:tr w:rsidR="00AD61C9" w:rsidRPr="00823463" w14:paraId="7D5CA2EE"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25D1D17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4E94D28B"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65E37E3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636E0AA0"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Vrednovati dostupne metodologije i tehnike za prikupljanje i obradu podataka s mrežnih mjesta</w:t>
            </w:r>
          </w:p>
          <w:p w14:paraId="0F9A85A1"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Kreirati plan istraživanja uvažavajući karakteristike pojedinih metodologija i tehnika za prikupljanje i obradu podataka s mrežnih mjesta</w:t>
            </w:r>
          </w:p>
          <w:p w14:paraId="36051B60"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Odabrati relevantni skup metodologija i tehnika prema zahtjevima istraživanja za prikupljanje i obradu podataka s mrežnih mjesta</w:t>
            </w:r>
          </w:p>
          <w:p w14:paraId="7CF7F9F4"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Nadograditi metodologije i/ili tehnike sukladno specifičnim zahtjevima istraživanja</w:t>
            </w:r>
          </w:p>
          <w:p w14:paraId="503CFBCD"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Prilagoditi metodologije i/ili tehnike sukladno specifičnim zahtjevima istraživanja</w:t>
            </w:r>
          </w:p>
        </w:tc>
      </w:tr>
      <w:tr w:rsidR="00AD61C9" w:rsidRPr="00823463" w14:paraId="394B878A"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3E5E0DF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r>
      <w:tr w:rsidR="00AD61C9" w:rsidRPr="00823463" w14:paraId="207AE731"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219B90C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Sadržaji predavanja:</w:t>
            </w:r>
          </w:p>
          <w:p w14:paraId="680ECFE1" w14:textId="77777777" w:rsidR="00AD61C9" w:rsidRPr="00823463" w:rsidRDefault="00AD61C9" w:rsidP="002429E4">
            <w:pPr>
              <w:pStyle w:val="box473022"/>
              <w:widowControl w:val="0"/>
              <w:numPr>
                <w:ilvl w:val="0"/>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Informacijska infrastruktura na kojoj se nalaze podaci na mrežnim mjestima</w:t>
            </w:r>
          </w:p>
          <w:p w14:paraId="1B49C88D" w14:textId="77777777" w:rsidR="00AD61C9" w:rsidRPr="00823463" w:rsidRDefault="00AD61C9" w:rsidP="002429E4">
            <w:pPr>
              <w:pStyle w:val="box473022"/>
              <w:widowControl w:val="0"/>
              <w:numPr>
                <w:ilvl w:val="0"/>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Formati dostupnih podataka na mrežnim stranicama</w:t>
            </w:r>
          </w:p>
          <w:p w14:paraId="789F8C94" w14:textId="77777777" w:rsidR="00AD61C9" w:rsidRPr="00823463" w:rsidRDefault="00AD61C9" w:rsidP="002429E4">
            <w:pPr>
              <w:pStyle w:val="box473022"/>
              <w:widowControl w:val="0"/>
              <w:numPr>
                <w:ilvl w:val="0"/>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Indeksiranje mrežnih mjesta (Web crawlig)</w:t>
            </w:r>
          </w:p>
          <w:p w14:paraId="1BE11549" w14:textId="77777777" w:rsidR="00AD61C9" w:rsidRPr="00823463" w:rsidRDefault="00AD61C9" w:rsidP="002429E4">
            <w:pPr>
              <w:pStyle w:val="box473022"/>
              <w:widowControl w:val="0"/>
              <w:numPr>
                <w:ilvl w:val="0"/>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Dohvaćanje podataka s mrežnih mjesta (Web scraping)</w:t>
            </w:r>
          </w:p>
          <w:p w14:paraId="24FA4D3D" w14:textId="77777777" w:rsidR="00AD61C9" w:rsidRPr="00823463" w:rsidRDefault="00AD61C9" w:rsidP="002429E4">
            <w:pPr>
              <w:pStyle w:val="box473022"/>
              <w:widowControl w:val="0"/>
              <w:numPr>
                <w:ilvl w:val="0"/>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Rudarenje mrežnih mjesta (Web mining)</w:t>
            </w:r>
          </w:p>
          <w:p w14:paraId="3171EE15" w14:textId="77777777" w:rsidR="00AD61C9" w:rsidRPr="00823463" w:rsidRDefault="00AD61C9" w:rsidP="002429E4">
            <w:pPr>
              <w:pStyle w:val="box473022"/>
              <w:widowControl w:val="0"/>
              <w:numPr>
                <w:ilvl w:val="0"/>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Standard za isključivanje robota</w:t>
            </w:r>
          </w:p>
          <w:p w14:paraId="7AC77C0F" w14:textId="77777777" w:rsidR="00AD61C9" w:rsidRPr="00823463" w:rsidRDefault="00AD61C9" w:rsidP="002429E4">
            <w:pPr>
              <w:pStyle w:val="box473022"/>
              <w:widowControl w:val="0"/>
              <w:numPr>
                <w:ilvl w:val="0"/>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Alati za implementaciju metodologija i tehnika</w:t>
            </w:r>
          </w:p>
          <w:p w14:paraId="51EF42E2" w14:textId="77777777" w:rsidR="00AD61C9" w:rsidRPr="00823463" w:rsidRDefault="00AD61C9" w:rsidP="002429E4">
            <w:pPr>
              <w:pStyle w:val="box473022"/>
              <w:widowControl w:val="0"/>
              <w:numPr>
                <w:ilvl w:val="0"/>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Usluge u oblaku dostupne za prikupljanje i obradu podataka s mrežnih mjesta</w:t>
            </w:r>
          </w:p>
          <w:p w14:paraId="62E5C67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Sadržaji seminara:</w:t>
            </w:r>
          </w:p>
          <w:p w14:paraId="23FBD8CA" w14:textId="77777777" w:rsidR="00AD61C9" w:rsidRPr="00823463" w:rsidRDefault="00AD61C9" w:rsidP="002429E4">
            <w:pPr>
              <w:pStyle w:val="box473022"/>
              <w:widowControl w:val="0"/>
              <w:numPr>
                <w:ilvl w:val="0"/>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Definiranje teme i opsega seminarskog rada</w:t>
            </w:r>
          </w:p>
          <w:p w14:paraId="0FB88624" w14:textId="77777777" w:rsidR="00AD61C9" w:rsidRPr="00823463" w:rsidRDefault="00AD61C9" w:rsidP="002429E4">
            <w:pPr>
              <w:pStyle w:val="box473022"/>
              <w:widowControl w:val="0"/>
              <w:numPr>
                <w:ilvl w:val="0"/>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Identificiranje relevantne literature</w:t>
            </w:r>
          </w:p>
          <w:p w14:paraId="34FED4DE" w14:textId="77777777" w:rsidR="00AD61C9" w:rsidRPr="00823463" w:rsidRDefault="00AD61C9" w:rsidP="002429E4">
            <w:pPr>
              <w:pStyle w:val="box473022"/>
              <w:widowControl w:val="0"/>
              <w:numPr>
                <w:ilvl w:val="0"/>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Praćenje izrade seminarskog rada kroz faze: </w:t>
            </w:r>
          </w:p>
          <w:p w14:paraId="2F390E8F" w14:textId="77777777" w:rsidR="00AD61C9" w:rsidRPr="00823463" w:rsidRDefault="00AD61C9" w:rsidP="002429E4">
            <w:pPr>
              <w:pStyle w:val="box473022"/>
              <w:widowControl w:val="0"/>
              <w:numPr>
                <w:ilvl w:val="1"/>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nacrt rada</w:t>
            </w:r>
          </w:p>
          <w:p w14:paraId="3AF0497C" w14:textId="77777777" w:rsidR="00AD61C9" w:rsidRPr="00823463" w:rsidRDefault="00AD61C9" w:rsidP="002429E4">
            <w:pPr>
              <w:pStyle w:val="box473022"/>
              <w:widowControl w:val="0"/>
              <w:numPr>
                <w:ilvl w:val="1"/>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teorijske postavke</w:t>
            </w:r>
          </w:p>
          <w:p w14:paraId="2F3FE31A" w14:textId="77777777" w:rsidR="00AD61C9" w:rsidRPr="00823463" w:rsidRDefault="00AD61C9" w:rsidP="002429E4">
            <w:pPr>
              <w:pStyle w:val="box473022"/>
              <w:widowControl w:val="0"/>
              <w:numPr>
                <w:ilvl w:val="1"/>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prikupljanje i obrada podataka mrežnih mjesta</w:t>
            </w:r>
          </w:p>
          <w:p w14:paraId="40F83A1B" w14:textId="77777777" w:rsidR="00AD61C9" w:rsidRPr="00823463" w:rsidRDefault="00AD61C9" w:rsidP="002429E4">
            <w:pPr>
              <w:pStyle w:val="box473022"/>
              <w:widowControl w:val="0"/>
              <w:numPr>
                <w:ilvl w:val="1"/>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postavljanje podataka u kontekst istraživanja</w:t>
            </w:r>
          </w:p>
          <w:p w14:paraId="0DD9F999" w14:textId="77777777" w:rsidR="00AD61C9" w:rsidRPr="00823463" w:rsidRDefault="00AD61C9" w:rsidP="002429E4">
            <w:pPr>
              <w:pStyle w:val="box473022"/>
              <w:widowControl w:val="0"/>
              <w:numPr>
                <w:ilvl w:val="1"/>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prijedlog unaprijeđena metodologije, tehnike ili alata</w:t>
            </w:r>
          </w:p>
          <w:p w14:paraId="7E49299C" w14:textId="77777777" w:rsidR="00AD61C9" w:rsidRPr="00823463" w:rsidRDefault="00AD61C9" w:rsidP="002429E4">
            <w:pPr>
              <w:pStyle w:val="box473022"/>
              <w:widowControl w:val="0"/>
              <w:numPr>
                <w:ilvl w:val="0"/>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Obrana seminarskog rada</w:t>
            </w:r>
          </w:p>
          <w:p w14:paraId="57CE4D5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34BE205E" w14:textId="77777777" w:rsidTr="00D71DDF">
        <w:trPr>
          <w:trHeight w:val="20"/>
        </w:trPr>
        <w:tc>
          <w:tcPr>
            <w:tcW w:w="4045" w:type="dxa"/>
            <w:gridSpan w:val="6"/>
            <w:tcBorders>
              <w:top w:val="single" w:sz="4" w:space="0" w:color="000000"/>
              <w:left w:val="single" w:sz="4" w:space="0" w:color="000000"/>
              <w:bottom w:val="single" w:sz="4" w:space="0" w:color="000000"/>
              <w:right w:val="single" w:sz="4" w:space="0" w:color="000000"/>
            </w:tcBorders>
            <w:vAlign w:val="center"/>
          </w:tcPr>
          <w:p w14:paraId="260406B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3012" w:type="dxa"/>
            <w:gridSpan w:val="3"/>
            <w:tcBorders>
              <w:top w:val="single" w:sz="4" w:space="0" w:color="000000"/>
              <w:left w:val="single" w:sz="4" w:space="0" w:color="000000"/>
              <w:bottom w:val="single" w:sz="4" w:space="0" w:color="000000"/>
              <w:right w:val="single" w:sz="4" w:space="0" w:color="000000"/>
            </w:tcBorders>
            <w:vAlign w:val="center"/>
          </w:tcPr>
          <w:p w14:paraId="0381572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75" w:name="__Fieldmark__20336_1346287334"/>
            <w:bookmarkEnd w:id="175"/>
            <w:r w:rsidRPr="00823463">
              <w:rPr>
                <w:rFonts w:ascii="Calibri" w:hAnsi="Calibri"/>
                <w:sz w:val="20"/>
                <w:szCs w:val="20"/>
              </w:rPr>
              <w:fldChar w:fldCharType="end"/>
            </w:r>
            <w:r w:rsidRPr="00823463">
              <w:rPr>
                <w:rFonts w:ascii="Calibri" w:hAnsi="Calibri" w:cs="Calibri"/>
                <w:bCs/>
                <w:color w:val="231F20"/>
                <w:sz w:val="20"/>
                <w:szCs w:val="20"/>
              </w:rPr>
              <w:t xml:space="preserve"> predavanja</w:t>
            </w:r>
          </w:p>
          <w:p w14:paraId="13F8EBA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76" w:name="__Fieldmark__20339_1346287334"/>
            <w:bookmarkEnd w:id="176"/>
            <w:r w:rsidRPr="00823463">
              <w:rPr>
                <w:rFonts w:ascii="Calibri" w:hAnsi="Calibri"/>
                <w:sz w:val="20"/>
                <w:szCs w:val="20"/>
              </w:rPr>
              <w:fldChar w:fldCharType="end"/>
            </w:r>
            <w:r w:rsidRPr="00823463">
              <w:rPr>
                <w:rFonts w:ascii="Calibri" w:hAnsi="Calibri" w:cs="Calibri"/>
                <w:color w:val="231F20"/>
                <w:sz w:val="20"/>
                <w:szCs w:val="20"/>
              </w:rPr>
              <w:t xml:space="preserve"> seminari i radionice</w:t>
            </w:r>
          </w:p>
          <w:p w14:paraId="4F761F6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lastRenderedPageBreak/>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77" w:name="__Fieldmark__20342_1346287334"/>
            <w:bookmarkEnd w:id="177"/>
            <w:r w:rsidRPr="00823463">
              <w:rPr>
                <w:rFonts w:ascii="Calibri" w:hAnsi="Calibri"/>
                <w:sz w:val="20"/>
                <w:szCs w:val="20"/>
              </w:rPr>
              <w:fldChar w:fldCharType="end"/>
            </w:r>
            <w:r w:rsidRPr="00823463">
              <w:rPr>
                <w:rFonts w:ascii="Calibri" w:hAnsi="Calibri" w:cs="Calibri"/>
                <w:bCs/>
                <w:color w:val="231F20"/>
                <w:sz w:val="20"/>
                <w:szCs w:val="20"/>
              </w:rPr>
              <w:t xml:space="preserve"> vježbe</w:t>
            </w:r>
          </w:p>
          <w:p w14:paraId="019F2D7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78" w:name="__Fieldmark__20345_1346287334"/>
            <w:bookmarkEnd w:id="178"/>
            <w:r w:rsidRPr="00823463">
              <w:rPr>
                <w:rFonts w:ascii="Calibri" w:hAnsi="Calibri"/>
                <w:sz w:val="20"/>
                <w:szCs w:val="20"/>
              </w:rPr>
              <w:fldChar w:fldCharType="end"/>
            </w:r>
            <w:r w:rsidRPr="00823463">
              <w:rPr>
                <w:rFonts w:ascii="Calibri" w:hAnsi="Calibri" w:cs="Calibri"/>
                <w:bCs/>
                <w:color w:val="231F20"/>
                <w:sz w:val="20"/>
                <w:szCs w:val="20"/>
              </w:rPr>
              <w:t xml:space="preserve"> obrazovanje na daljinu</w:t>
            </w:r>
          </w:p>
          <w:p w14:paraId="52A0553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79" w:name="__Fieldmark__20348_1346287334"/>
            <w:bookmarkEnd w:id="17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2014" w:type="dxa"/>
            <w:tcBorders>
              <w:top w:val="single" w:sz="4" w:space="0" w:color="000000"/>
              <w:left w:val="single" w:sz="4" w:space="0" w:color="000000"/>
              <w:bottom w:val="single" w:sz="4" w:space="0" w:color="000000"/>
              <w:right w:val="single" w:sz="4" w:space="0" w:color="000000"/>
            </w:tcBorders>
            <w:vAlign w:val="center"/>
          </w:tcPr>
          <w:p w14:paraId="6BF3270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lastRenderedPageBreak/>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80" w:name="__Fieldmark__20351_1346287334"/>
            <w:bookmarkEnd w:id="180"/>
            <w:r w:rsidRPr="00823463">
              <w:rPr>
                <w:rFonts w:ascii="Calibri" w:hAnsi="Calibri"/>
                <w:sz w:val="20"/>
                <w:szCs w:val="20"/>
              </w:rPr>
              <w:fldChar w:fldCharType="end"/>
            </w:r>
            <w:r w:rsidRPr="00823463">
              <w:rPr>
                <w:rFonts w:ascii="Calibri" w:hAnsi="Calibri" w:cs="Calibri"/>
                <w:bCs/>
                <w:color w:val="231F20"/>
                <w:sz w:val="20"/>
                <w:szCs w:val="20"/>
              </w:rPr>
              <w:t xml:space="preserve"> samostalni zadatci</w:t>
            </w:r>
          </w:p>
          <w:p w14:paraId="6A2C43D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81" w:name="__Fieldmark__20354_1346287334"/>
            <w:bookmarkEnd w:id="181"/>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3F33F10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lastRenderedPageBreak/>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82" w:name="__Fieldmark__20357_1346287334"/>
            <w:bookmarkEnd w:id="18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46B1F2B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83" w:name="__Fieldmark__20360_1346287334"/>
            <w:bookmarkEnd w:id="18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33B9C65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84" w:name="__Fieldmark__20363_1346287334"/>
            <w:bookmarkEnd w:id="184"/>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78FA488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__________________</w:t>
            </w:r>
          </w:p>
        </w:tc>
      </w:tr>
      <w:tr w:rsidR="00AD61C9" w:rsidRPr="00823463" w14:paraId="160CE03F"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7CEC733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6. Komentari</w:t>
            </w:r>
          </w:p>
        </w:tc>
      </w:tr>
      <w:tr w:rsidR="00AD61C9" w:rsidRPr="00823463" w14:paraId="2E5865AE"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07038D8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3FACB228"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1041998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Izrada seminarskog rada.</w:t>
            </w:r>
          </w:p>
        </w:tc>
      </w:tr>
      <w:tr w:rsidR="00AD61C9" w:rsidRPr="00823463" w14:paraId="05C3ADB1"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5F3B6CA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55556D39" w14:textId="77777777" w:rsidTr="00D71DDF">
        <w:trPr>
          <w:trHeight w:val="20"/>
        </w:trPr>
        <w:tc>
          <w:tcPr>
            <w:tcW w:w="1087" w:type="dxa"/>
            <w:tcBorders>
              <w:top w:val="single" w:sz="4" w:space="0" w:color="000000"/>
              <w:left w:val="single" w:sz="4" w:space="0" w:color="000000"/>
              <w:bottom w:val="single" w:sz="4" w:space="0" w:color="000000"/>
              <w:right w:val="single" w:sz="4" w:space="0" w:color="000000"/>
            </w:tcBorders>
            <w:vAlign w:val="center"/>
          </w:tcPr>
          <w:p w14:paraId="3EEB182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651" w:type="dxa"/>
            <w:tcBorders>
              <w:top w:val="single" w:sz="4" w:space="0" w:color="000000"/>
              <w:left w:val="single" w:sz="4" w:space="0" w:color="000000"/>
              <w:bottom w:val="single" w:sz="4" w:space="0" w:color="000000"/>
              <w:right w:val="single" w:sz="4" w:space="0" w:color="000000"/>
            </w:tcBorders>
            <w:vAlign w:val="center"/>
          </w:tcPr>
          <w:p w14:paraId="5C0B24A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3289FE4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518" w:type="dxa"/>
            <w:tcBorders>
              <w:top w:val="single" w:sz="4" w:space="0" w:color="000000"/>
              <w:left w:val="single" w:sz="4" w:space="0" w:color="000000"/>
              <w:bottom w:val="single" w:sz="4" w:space="0" w:color="000000"/>
              <w:right w:val="single" w:sz="4" w:space="0" w:color="000000"/>
            </w:tcBorders>
            <w:vAlign w:val="center"/>
          </w:tcPr>
          <w:p w14:paraId="72EBA01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3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546946B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656" w:type="dxa"/>
            <w:tcBorders>
              <w:top w:val="single" w:sz="4" w:space="0" w:color="000000"/>
              <w:left w:val="single" w:sz="4" w:space="0" w:color="000000"/>
              <w:bottom w:val="single" w:sz="4" w:space="0" w:color="000000"/>
              <w:right w:val="single" w:sz="4" w:space="0" w:color="000000"/>
            </w:tcBorders>
            <w:vAlign w:val="center"/>
          </w:tcPr>
          <w:p w14:paraId="65CB4C9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775" w:type="dxa"/>
            <w:tcBorders>
              <w:top w:val="single" w:sz="4" w:space="0" w:color="000000"/>
              <w:left w:val="single" w:sz="4" w:space="0" w:color="000000"/>
              <w:bottom w:val="single" w:sz="4" w:space="0" w:color="000000"/>
              <w:right w:val="single" w:sz="4" w:space="0" w:color="000000"/>
            </w:tcBorders>
            <w:vAlign w:val="center"/>
          </w:tcPr>
          <w:p w14:paraId="434578A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2014" w:type="dxa"/>
            <w:tcBorders>
              <w:top w:val="single" w:sz="4" w:space="0" w:color="000000"/>
              <w:left w:val="single" w:sz="4" w:space="0" w:color="000000"/>
              <w:bottom w:val="single" w:sz="4" w:space="0" w:color="000000"/>
              <w:right w:val="single" w:sz="4" w:space="0" w:color="000000"/>
            </w:tcBorders>
            <w:vAlign w:val="center"/>
          </w:tcPr>
          <w:p w14:paraId="5B332D1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3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314E06F6" w14:textId="77777777" w:rsidTr="00D71DDF">
        <w:trPr>
          <w:trHeight w:val="20"/>
        </w:trPr>
        <w:tc>
          <w:tcPr>
            <w:tcW w:w="1087" w:type="dxa"/>
            <w:tcBorders>
              <w:top w:val="single" w:sz="4" w:space="0" w:color="000000"/>
              <w:left w:val="single" w:sz="4" w:space="0" w:color="000000"/>
              <w:bottom w:val="single" w:sz="4" w:space="0" w:color="000000"/>
              <w:right w:val="single" w:sz="4" w:space="0" w:color="000000"/>
            </w:tcBorders>
            <w:vAlign w:val="center"/>
          </w:tcPr>
          <w:p w14:paraId="494C017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651" w:type="dxa"/>
            <w:tcBorders>
              <w:top w:val="single" w:sz="4" w:space="0" w:color="000000"/>
              <w:left w:val="single" w:sz="4" w:space="0" w:color="000000"/>
              <w:bottom w:val="single" w:sz="4" w:space="0" w:color="000000"/>
              <w:right w:val="single" w:sz="4" w:space="0" w:color="000000"/>
            </w:tcBorders>
            <w:vAlign w:val="center"/>
          </w:tcPr>
          <w:p w14:paraId="03E02EC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7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4A707E1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518" w:type="dxa"/>
            <w:tcBorders>
              <w:top w:val="single" w:sz="4" w:space="0" w:color="000000"/>
              <w:left w:val="single" w:sz="4" w:space="0" w:color="000000"/>
              <w:bottom w:val="single" w:sz="4" w:space="0" w:color="000000"/>
              <w:right w:val="single" w:sz="4" w:space="0" w:color="000000"/>
            </w:tcBorders>
            <w:vAlign w:val="center"/>
          </w:tcPr>
          <w:p w14:paraId="58A2D9E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7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7A8D612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656" w:type="dxa"/>
            <w:tcBorders>
              <w:top w:val="single" w:sz="4" w:space="0" w:color="000000"/>
              <w:left w:val="single" w:sz="4" w:space="0" w:color="000000"/>
              <w:bottom w:val="single" w:sz="4" w:space="0" w:color="000000"/>
              <w:right w:val="single" w:sz="4" w:space="0" w:color="000000"/>
            </w:tcBorders>
            <w:vAlign w:val="center"/>
          </w:tcPr>
          <w:p w14:paraId="1CD616C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7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775" w:type="dxa"/>
            <w:tcBorders>
              <w:top w:val="single" w:sz="4" w:space="0" w:color="000000"/>
              <w:left w:val="single" w:sz="4" w:space="0" w:color="000000"/>
              <w:bottom w:val="single" w:sz="4" w:space="0" w:color="000000"/>
              <w:right w:val="single" w:sz="4" w:space="0" w:color="000000"/>
            </w:tcBorders>
            <w:vAlign w:val="center"/>
          </w:tcPr>
          <w:p w14:paraId="5C3392F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014" w:type="dxa"/>
            <w:tcBorders>
              <w:top w:val="single" w:sz="4" w:space="0" w:color="000000"/>
              <w:left w:val="single" w:sz="4" w:space="0" w:color="000000"/>
              <w:bottom w:val="single" w:sz="4" w:space="0" w:color="000000"/>
              <w:right w:val="single" w:sz="4" w:space="0" w:color="000000"/>
            </w:tcBorders>
            <w:vAlign w:val="center"/>
          </w:tcPr>
          <w:p w14:paraId="41994DE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r>
      <w:tr w:rsidR="00AD61C9" w:rsidRPr="00823463" w14:paraId="2E819B7E" w14:textId="77777777" w:rsidTr="00D71DDF">
        <w:trPr>
          <w:trHeight w:val="20"/>
        </w:trPr>
        <w:tc>
          <w:tcPr>
            <w:tcW w:w="1087" w:type="dxa"/>
            <w:tcBorders>
              <w:top w:val="single" w:sz="4" w:space="0" w:color="000000"/>
              <w:left w:val="single" w:sz="4" w:space="0" w:color="000000"/>
              <w:bottom w:val="single" w:sz="4" w:space="0" w:color="000000"/>
              <w:right w:val="single" w:sz="4" w:space="0" w:color="000000"/>
            </w:tcBorders>
            <w:vAlign w:val="center"/>
          </w:tcPr>
          <w:p w14:paraId="196DCAC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651" w:type="dxa"/>
            <w:tcBorders>
              <w:top w:val="single" w:sz="4" w:space="0" w:color="000000"/>
              <w:left w:val="single" w:sz="4" w:space="0" w:color="000000"/>
              <w:bottom w:val="single" w:sz="4" w:space="0" w:color="000000"/>
              <w:right w:val="single" w:sz="4" w:space="0" w:color="000000"/>
            </w:tcBorders>
            <w:vAlign w:val="center"/>
          </w:tcPr>
          <w:p w14:paraId="2408419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7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6BC8A11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518" w:type="dxa"/>
            <w:tcBorders>
              <w:top w:val="single" w:sz="4" w:space="0" w:color="000000"/>
              <w:left w:val="single" w:sz="4" w:space="0" w:color="000000"/>
              <w:bottom w:val="single" w:sz="4" w:space="0" w:color="000000"/>
              <w:right w:val="single" w:sz="4" w:space="0" w:color="000000"/>
            </w:tcBorders>
            <w:vAlign w:val="center"/>
          </w:tcPr>
          <w:p w14:paraId="0AD8861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7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2F9BC8C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656" w:type="dxa"/>
            <w:tcBorders>
              <w:top w:val="single" w:sz="4" w:space="0" w:color="000000"/>
              <w:left w:val="single" w:sz="4" w:space="0" w:color="000000"/>
              <w:bottom w:val="single" w:sz="4" w:space="0" w:color="000000"/>
              <w:right w:val="single" w:sz="4" w:space="0" w:color="000000"/>
            </w:tcBorders>
            <w:vAlign w:val="center"/>
          </w:tcPr>
          <w:p w14:paraId="0672B0F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8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775" w:type="dxa"/>
            <w:tcBorders>
              <w:top w:val="single" w:sz="4" w:space="0" w:color="000000"/>
              <w:left w:val="single" w:sz="4" w:space="0" w:color="000000"/>
              <w:bottom w:val="single" w:sz="4" w:space="0" w:color="000000"/>
              <w:right w:val="single" w:sz="4" w:space="0" w:color="000000"/>
            </w:tcBorders>
            <w:vAlign w:val="center"/>
          </w:tcPr>
          <w:p w14:paraId="78FBEDC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2014" w:type="dxa"/>
            <w:tcBorders>
              <w:top w:val="single" w:sz="4" w:space="0" w:color="000000"/>
              <w:left w:val="single" w:sz="4" w:space="0" w:color="000000"/>
              <w:bottom w:val="single" w:sz="4" w:space="0" w:color="000000"/>
              <w:right w:val="single" w:sz="4" w:space="0" w:color="000000"/>
            </w:tcBorders>
            <w:vAlign w:val="center"/>
          </w:tcPr>
          <w:p w14:paraId="73DE341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8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123581F6" w14:textId="77777777" w:rsidTr="00D71DDF">
        <w:trPr>
          <w:trHeight w:val="20"/>
        </w:trPr>
        <w:tc>
          <w:tcPr>
            <w:tcW w:w="1087" w:type="dxa"/>
            <w:tcBorders>
              <w:top w:val="single" w:sz="4" w:space="0" w:color="000000"/>
              <w:left w:val="single" w:sz="4" w:space="0" w:color="000000"/>
              <w:bottom w:val="single" w:sz="4" w:space="0" w:color="000000"/>
              <w:right w:val="single" w:sz="4" w:space="0" w:color="000000"/>
            </w:tcBorders>
            <w:vAlign w:val="center"/>
          </w:tcPr>
          <w:p w14:paraId="3D3706B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651" w:type="dxa"/>
            <w:tcBorders>
              <w:top w:val="single" w:sz="4" w:space="0" w:color="000000"/>
              <w:left w:val="single" w:sz="4" w:space="0" w:color="000000"/>
              <w:bottom w:val="single" w:sz="4" w:space="0" w:color="000000"/>
              <w:right w:val="single" w:sz="4" w:space="0" w:color="000000"/>
            </w:tcBorders>
            <w:vAlign w:val="center"/>
          </w:tcPr>
          <w:p w14:paraId="0309817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8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1EB748D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18" w:type="dxa"/>
            <w:tcBorders>
              <w:top w:val="single" w:sz="4" w:space="0" w:color="000000"/>
              <w:left w:val="single" w:sz="4" w:space="0" w:color="000000"/>
              <w:bottom w:val="single" w:sz="4" w:space="0" w:color="000000"/>
              <w:right w:val="single" w:sz="4" w:space="0" w:color="000000"/>
            </w:tcBorders>
            <w:vAlign w:val="center"/>
          </w:tcPr>
          <w:p w14:paraId="7871CE1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40FD7BB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577EF58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1775" w:type="dxa"/>
            <w:tcBorders>
              <w:top w:val="single" w:sz="4" w:space="0" w:color="000000"/>
              <w:left w:val="single" w:sz="4" w:space="0" w:color="000000"/>
              <w:bottom w:val="single" w:sz="4" w:space="0" w:color="000000"/>
              <w:right w:val="single" w:sz="4" w:space="0" w:color="000000"/>
            </w:tcBorders>
            <w:vAlign w:val="center"/>
          </w:tcPr>
          <w:p w14:paraId="3C9D95F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048F8D8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8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62F60754"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29C76EE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4C1783A8"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13840DF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Očekuje se izrada seminarskog rada na osnovu provedenog istraživanja koji nema manje od 20 stranica, te da za njegovu izradu studenti trebaju obraditi 250 stranica težeg teksta stručne literature te 450 stranica lakše stručne literature.</w:t>
            </w:r>
          </w:p>
        </w:tc>
      </w:tr>
      <w:tr w:rsidR="00AD61C9" w:rsidRPr="00823463" w14:paraId="760EEEA9"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3D22AB3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6A860561"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35E6C481" w14:textId="77777777" w:rsidR="00AD61C9" w:rsidRPr="00823463" w:rsidRDefault="00AD61C9" w:rsidP="002429E4">
            <w:pPr>
              <w:pStyle w:val="box473022"/>
              <w:widowControl w:val="0"/>
              <w:numPr>
                <w:ilvl w:val="0"/>
                <w:numId w:val="5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Jakopec T.; Hrkač Ž. Use of Image File Format WebP on Websites in Croatian top Domains // MIPRO 2021 International Convention September 27, 2021 – October 1, 2021 Opatija, Croatia Proceedings, Karolj Skala (ur.). Opatija : Croatian Society for Information, Communication and Electronic Technology – MIPRO, 2021. 507-512. https://www.bib.irb.hr/1152157, http://xplorestaging.ieee.org/ielx7/9594913/9596611/09596819.pdf?arnumber=9596819Linxuan </w:t>
            </w:r>
          </w:p>
          <w:p w14:paraId="710D4D1F" w14:textId="77777777" w:rsidR="00AD61C9" w:rsidRPr="00823463" w:rsidRDefault="00AD61C9" w:rsidP="002429E4">
            <w:pPr>
              <w:pStyle w:val="box473022"/>
              <w:widowControl w:val="0"/>
              <w:numPr>
                <w:ilvl w:val="0"/>
                <w:numId w:val="5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Yu, Yeli Li, Qingtao Zeng, Yanxiong Sun, Yuning Bian, &amp; Wei He (2020). Summary of web crawler technology research. Journal of Physics: Conference Series, 1449, 012036. Dostupno na </w:t>
            </w:r>
            <w:hyperlink r:id="rId38">
              <w:r w:rsidRPr="00823463">
                <w:rPr>
                  <w:rStyle w:val="Hyperlink1"/>
                  <w:rFonts w:ascii="Calibri" w:hAnsi="Calibri" w:cs="Calibri"/>
                  <w:sz w:val="20"/>
                  <w:szCs w:val="20"/>
                </w:rPr>
                <w:t>https://iopscience.iop.org/article/10.1088/1742-6596/1449/1/012036</w:t>
              </w:r>
            </w:hyperlink>
            <w:r w:rsidRPr="00823463">
              <w:rPr>
                <w:rFonts w:ascii="Calibri" w:hAnsi="Calibri" w:cs="Calibri"/>
                <w:color w:val="231F20"/>
                <w:sz w:val="20"/>
                <w:szCs w:val="20"/>
              </w:rPr>
              <w:t xml:space="preserve">  [2023-02-08]</w:t>
            </w:r>
          </w:p>
          <w:p w14:paraId="26548A4F" w14:textId="77777777" w:rsidR="00AD61C9" w:rsidRPr="00823463" w:rsidRDefault="00AD61C9" w:rsidP="002429E4">
            <w:pPr>
              <w:pStyle w:val="box473022"/>
              <w:widowControl w:val="0"/>
              <w:numPr>
                <w:ilvl w:val="0"/>
                <w:numId w:val="5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SCM de S Sirisuriya. A Comparative Study on Web Scraping. Proceedings of 8th International Research Conference, KDU, Published November 2015; Dostupno na </w:t>
            </w:r>
            <w:hyperlink r:id="rId39">
              <w:r w:rsidRPr="00823463">
                <w:rPr>
                  <w:rStyle w:val="Hyperlink1"/>
                  <w:rFonts w:ascii="Calibri" w:hAnsi="Calibri" w:cs="Calibri"/>
                  <w:sz w:val="20"/>
                  <w:szCs w:val="20"/>
                </w:rPr>
                <w:t>http://ir.kdu.ac.lk/bitstream/handle/345/1051/com-059.pdf</w:t>
              </w:r>
            </w:hyperlink>
            <w:r w:rsidRPr="00823463">
              <w:rPr>
                <w:rFonts w:ascii="Calibri" w:hAnsi="Calibri" w:cs="Calibri"/>
                <w:color w:val="231F20"/>
                <w:sz w:val="20"/>
                <w:szCs w:val="20"/>
              </w:rPr>
              <w:t xml:space="preserve"> [2023-02-08]</w:t>
            </w:r>
          </w:p>
          <w:p w14:paraId="144ACFB2" w14:textId="77777777" w:rsidR="00AD61C9" w:rsidRPr="00823463" w:rsidRDefault="00AD61C9" w:rsidP="002429E4">
            <w:pPr>
              <w:pStyle w:val="box473022"/>
              <w:widowControl w:val="0"/>
              <w:numPr>
                <w:ilvl w:val="0"/>
                <w:numId w:val="5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Elyasir A.M.H;Anbananthen K. Web Crawling Methodology. 2012 International Conference on Computer Technology and Science (ICCTS 2012) IPCSIT vol. 47 (2012) © (2012) IACSIT Press, Singapore; Dostupno na </w:t>
            </w:r>
            <w:hyperlink r:id="rId40">
              <w:r w:rsidRPr="00823463">
                <w:rPr>
                  <w:rStyle w:val="Hyperlink1"/>
                  <w:rFonts w:ascii="Calibri" w:hAnsi="Calibri" w:cs="Calibri"/>
                  <w:sz w:val="20"/>
                  <w:szCs w:val="20"/>
                </w:rPr>
                <w:t>http://www.ipcsit.com/vol47/036-ICCTS2012-C044.pdf</w:t>
              </w:r>
            </w:hyperlink>
            <w:r w:rsidRPr="00823463">
              <w:rPr>
                <w:rFonts w:ascii="Calibri" w:hAnsi="Calibri" w:cs="Calibri"/>
                <w:color w:val="231F20"/>
                <w:sz w:val="20"/>
                <w:szCs w:val="20"/>
              </w:rPr>
              <w:t xml:space="preserve"> [2023-02-08]</w:t>
            </w:r>
          </w:p>
          <w:p w14:paraId="150E8EB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567FBF57"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3289409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r>
      <w:tr w:rsidR="00AD61C9" w:rsidRPr="00823463" w14:paraId="0EC9BD69"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7DDC4850" w14:textId="77777777" w:rsidR="00AD61C9" w:rsidRPr="00823463" w:rsidRDefault="00AD61C9" w:rsidP="002429E4">
            <w:pPr>
              <w:pStyle w:val="box473022"/>
              <w:widowControl w:val="0"/>
              <w:numPr>
                <w:ilvl w:val="0"/>
                <w:numId w:val="5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Nemeslaki, András &amp; Pocsarovszky, Károly. (2011). Web crawler research methodology. ; Dostupno na </w:t>
            </w:r>
            <w:hyperlink r:id="rId41">
              <w:r w:rsidRPr="00890892">
                <w:rPr>
                  <w:rStyle w:val="Hyperlink1"/>
                  <w:rFonts w:ascii="Calibri" w:hAnsi="Calibri" w:cs="Calibri"/>
                  <w:sz w:val="20"/>
                  <w:szCs w:val="20"/>
                  <w:lang w:val="pl-PL"/>
                </w:rPr>
                <w:t>https://www.econstor.eu/bitstream/10419/52173/1/67255853X.pdf</w:t>
              </w:r>
            </w:hyperlink>
            <w:r w:rsidRPr="00823463">
              <w:rPr>
                <w:rFonts w:ascii="Calibri" w:hAnsi="Calibri" w:cs="Calibri"/>
                <w:color w:val="231F20"/>
                <w:sz w:val="20"/>
                <w:szCs w:val="20"/>
              </w:rPr>
              <w:t xml:space="preserve"> [2023-02-08]</w:t>
            </w:r>
          </w:p>
          <w:p w14:paraId="06CF31DB" w14:textId="77777777" w:rsidR="00AD61C9" w:rsidRPr="00823463" w:rsidRDefault="00AD61C9" w:rsidP="002429E4">
            <w:pPr>
              <w:pStyle w:val="box473022"/>
              <w:widowControl w:val="0"/>
              <w:numPr>
                <w:ilvl w:val="0"/>
                <w:numId w:val="5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Abu Kausar, Mohammad &amp; Dhaka, Vijaypal &amp; Singh, Sanjeev. (2013). Web Crawler: A Review. International Journal of Computer Applications. 63. 31-36. 10.5120/10440-5125.; Dostupno na </w:t>
            </w:r>
            <w:hyperlink r:id="rId42">
              <w:r w:rsidRPr="00823463">
                <w:rPr>
                  <w:rStyle w:val="Hyperlink1"/>
                  <w:rFonts w:ascii="Calibri" w:hAnsi="Calibri" w:cs="Calibri"/>
                  <w:sz w:val="20"/>
                  <w:szCs w:val="20"/>
                </w:rPr>
                <w:t>https://www.researchgate.net/publication/258789938_Web_Crawler_A_Review</w:t>
              </w:r>
            </w:hyperlink>
            <w:r w:rsidRPr="00823463">
              <w:rPr>
                <w:rFonts w:ascii="Calibri" w:hAnsi="Calibri" w:cs="Calibri"/>
                <w:color w:val="231F20"/>
                <w:sz w:val="20"/>
                <w:szCs w:val="20"/>
              </w:rPr>
              <w:t xml:space="preserve"> [2023-02-08]</w:t>
            </w:r>
          </w:p>
          <w:p w14:paraId="55B85DB9" w14:textId="77777777" w:rsidR="00AD61C9" w:rsidRPr="00823463" w:rsidRDefault="00AD61C9" w:rsidP="002429E4">
            <w:pPr>
              <w:pStyle w:val="box473022"/>
              <w:widowControl w:val="0"/>
              <w:numPr>
                <w:ilvl w:val="0"/>
                <w:numId w:val="5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Jakopec, Tomislav; Hoare, Cathal; O’Riordan, Adrian. Web Connectivity of Higher Education Institutions </w:t>
            </w:r>
            <w:r w:rsidRPr="00823463">
              <w:rPr>
                <w:rFonts w:ascii="Calibri" w:hAnsi="Calibri" w:cs="Calibri"/>
                <w:color w:val="231F20"/>
                <w:sz w:val="20"/>
                <w:szCs w:val="20"/>
              </w:rPr>
              <w:lastRenderedPageBreak/>
              <w:t>within a Country: A Comparison of Croatia and Ireland // Proceedings of the ITI 2012 34th International Conference on Information Technology Interfaces / Luzar-Stiffler, Vesna ; Jarec, Iva ; Bekić, Zoran (ur.). Zagreb : University Computing Center SRCE, University of Zagreb, 2012. 343-348.</w:t>
            </w:r>
          </w:p>
          <w:p w14:paraId="1CF060C5" w14:textId="77777777" w:rsidR="00AD61C9" w:rsidRPr="00823463" w:rsidRDefault="00AD61C9" w:rsidP="002429E4">
            <w:pPr>
              <w:pStyle w:val="box473022"/>
              <w:widowControl w:val="0"/>
              <w:numPr>
                <w:ilvl w:val="0"/>
                <w:numId w:val="5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Jakopec, Tomislav; Đekić, Eleonora; Slijepčević, Tanja. Web development awareness about W3C standards: Croatia survey // Proceedings of the 22nd Central European Conference on Information and Intelligent Systems, September 21st- 23rd 2011, Varaždin, Croatia / Hunjak, Tihomir ; Lovrenčić, Sandra ; Tomičić, Igor (ur.).Varaždin : University of Zagreb, 2011. 53-58.</w:t>
            </w:r>
          </w:p>
          <w:p w14:paraId="4CBD21E2" w14:textId="77777777" w:rsidR="00AD61C9" w:rsidRPr="00823463" w:rsidRDefault="00AD61C9" w:rsidP="002429E4">
            <w:pPr>
              <w:pStyle w:val="box473022"/>
              <w:widowControl w:val="0"/>
              <w:numPr>
                <w:ilvl w:val="0"/>
                <w:numId w:val="5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Jakopec, Tomislav; Papić, Anita; Selthofer, Josipa. Inside Croatian National Top-Level Domain: Analysis of Technical Quality according to W3C Standards // Proceedings of the ITI 2011 33nd International Conference on Information Technology Interfaces / Luzar-Stiffler, Vesna ; Jarec, Iva ; Bekić, Zoran (ur.). Zagreb: University Computing Center SRCE, University of Zagreb, 2011. 471-476.</w:t>
            </w:r>
          </w:p>
        </w:tc>
      </w:tr>
      <w:tr w:rsidR="00AD61C9" w:rsidRPr="00823463" w14:paraId="3EAD48BE"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6C74249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lastRenderedPageBreak/>
              <w:t>1.12. Broj primjeraka obvezne literature u odnosu na broj studenata koji trenutačno pohađaju nastavu na predmetu</w:t>
            </w:r>
          </w:p>
        </w:tc>
      </w:tr>
      <w:tr w:rsidR="00AD61C9" w:rsidRPr="00823463" w14:paraId="50EAFC8C"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18CC733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Broj studenata 10</w:t>
            </w:r>
          </w:p>
          <w:p w14:paraId="766D0F2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Sva literatura je u elektroničkom formatu i javno dostupna na danim poveznicama ili dostupna studentima u sklopu radionice (znanstveni radovi)</w:t>
            </w:r>
          </w:p>
        </w:tc>
      </w:tr>
      <w:tr w:rsidR="00AD61C9" w:rsidRPr="00823463" w14:paraId="02C0985C"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61E7554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25775848"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31A1C10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bCs/>
                <w:color w:val="231F20"/>
                <w:sz w:val="20"/>
                <w:szCs w:val="20"/>
              </w:rPr>
              <w:t>Bilježe se podaci o prisustvovanju studenata nastavi/konzultacijama. Kritička prosudba predanih seminarskih radova te usmene prezentacije i rasprave seminarskog rada. Završna se kvaliteta nastave provjerava studentskom anketom.</w:t>
            </w:r>
          </w:p>
        </w:tc>
      </w:tr>
    </w:tbl>
    <w:p w14:paraId="6E827CBF"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161"/>
        <w:gridCol w:w="589"/>
        <w:gridCol w:w="220"/>
        <w:gridCol w:w="1089"/>
        <w:gridCol w:w="537"/>
        <w:gridCol w:w="1090"/>
        <w:gridCol w:w="479"/>
        <w:gridCol w:w="240"/>
        <w:gridCol w:w="816"/>
        <w:gridCol w:w="1380"/>
        <w:gridCol w:w="310"/>
        <w:gridCol w:w="1433"/>
      </w:tblGrid>
      <w:tr w:rsidR="00AD61C9" w:rsidRPr="00823463" w14:paraId="6F60DBE6" w14:textId="77777777" w:rsidTr="00D71DDF">
        <w:trPr>
          <w:trHeight w:val="431"/>
        </w:trPr>
        <w:tc>
          <w:tcPr>
            <w:tcW w:w="1913" w:type="dxa"/>
            <w:gridSpan w:val="3"/>
            <w:tcBorders>
              <w:top w:val="single" w:sz="6" w:space="0" w:color="000000"/>
              <w:left w:val="single" w:sz="6" w:space="0" w:color="000000"/>
              <w:bottom w:val="single" w:sz="6" w:space="0" w:color="000000"/>
              <w:right w:val="single" w:sz="6" w:space="0" w:color="000000"/>
            </w:tcBorders>
            <w:vAlign w:val="center"/>
          </w:tcPr>
          <w:p w14:paraId="1EF8AD3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Nositelj predmeta</w:t>
            </w:r>
          </w:p>
        </w:tc>
        <w:tc>
          <w:tcPr>
            <w:tcW w:w="7158" w:type="dxa"/>
            <w:gridSpan w:val="9"/>
            <w:tcBorders>
              <w:top w:val="single" w:sz="6" w:space="0" w:color="000000"/>
              <w:left w:val="single" w:sz="6" w:space="0" w:color="000000"/>
              <w:bottom w:val="single" w:sz="6" w:space="0" w:color="000000"/>
              <w:right w:val="single" w:sz="6" w:space="0" w:color="000000"/>
            </w:tcBorders>
            <w:vAlign w:val="center"/>
          </w:tcPr>
          <w:p w14:paraId="451ACEC2" w14:textId="77777777" w:rsidR="00AD61C9" w:rsidRPr="00823463" w:rsidRDefault="00AD61C9" w:rsidP="00D71DDF">
            <w:pPr>
              <w:widowControl w:val="0"/>
            </w:pPr>
            <w:r>
              <w:t>izv. prof.</w:t>
            </w:r>
            <w:r w:rsidRPr="00823463">
              <w:t xml:space="preserve"> dr. sc. Snježana Stanarević Katavić, nositelj </w:t>
            </w:r>
          </w:p>
          <w:p w14:paraId="307ABAE6" w14:textId="77777777" w:rsidR="00AD61C9" w:rsidRPr="00823463" w:rsidRDefault="00AD61C9" w:rsidP="00D71DDF">
            <w:pPr>
              <w:widowControl w:val="0"/>
            </w:pPr>
            <w:r>
              <w:t>izv. prof.</w:t>
            </w:r>
            <w:r w:rsidRPr="00823463">
              <w:t xml:space="preserve"> dr. sc. Darko Lacović</w:t>
            </w:r>
          </w:p>
        </w:tc>
      </w:tr>
      <w:tr w:rsidR="00AD61C9" w:rsidRPr="00823463" w14:paraId="13284060" w14:textId="77777777" w:rsidTr="00D71DDF">
        <w:trPr>
          <w:trHeight w:val="431"/>
        </w:trPr>
        <w:tc>
          <w:tcPr>
            <w:tcW w:w="1913" w:type="dxa"/>
            <w:gridSpan w:val="3"/>
            <w:tcBorders>
              <w:top w:val="single" w:sz="6" w:space="0" w:color="000000"/>
              <w:left w:val="single" w:sz="6" w:space="0" w:color="000000"/>
              <w:bottom w:val="single" w:sz="6" w:space="0" w:color="000000"/>
              <w:right w:val="single" w:sz="6" w:space="0" w:color="000000"/>
            </w:tcBorders>
            <w:vAlign w:val="center"/>
          </w:tcPr>
          <w:p w14:paraId="71E0F84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158" w:type="dxa"/>
            <w:gridSpan w:val="9"/>
            <w:tcBorders>
              <w:top w:val="single" w:sz="6" w:space="0" w:color="000000"/>
              <w:left w:val="single" w:sz="6" w:space="0" w:color="000000"/>
              <w:bottom w:val="single" w:sz="6" w:space="0" w:color="000000"/>
              <w:right w:val="single" w:sz="6" w:space="0" w:color="000000"/>
            </w:tcBorders>
            <w:vAlign w:val="center"/>
          </w:tcPr>
          <w:p w14:paraId="5EA24B1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i/>
                <w:color w:val="231F20"/>
                <w:sz w:val="20"/>
                <w:szCs w:val="20"/>
              </w:rPr>
            </w:pPr>
            <w:r w:rsidRPr="00823463">
              <w:rPr>
                <w:rFonts w:ascii="Calibri" w:hAnsi="Calibri" w:cs="Calibri"/>
                <w:b/>
                <w:i/>
                <w:color w:val="231F20"/>
                <w:sz w:val="20"/>
                <w:szCs w:val="20"/>
              </w:rPr>
              <w:t>Teorije i modeli u istraživanju informacijskog ponašanja</w:t>
            </w:r>
          </w:p>
        </w:tc>
      </w:tr>
      <w:tr w:rsidR="00AD61C9" w:rsidRPr="00823463" w14:paraId="53B58DDD" w14:textId="77777777" w:rsidTr="00D71DDF">
        <w:trPr>
          <w:trHeight w:val="431"/>
        </w:trPr>
        <w:tc>
          <w:tcPr>
            <w:tcW w:w="1913" w:type="dxa"/>
            <w:gridSpan w:val="3"/>
            <w:tcBorders>
              <w:top w:val="single" w:sz="6" w:space="0" w:color="000000"/>
              <w:left w:val="single" w:sz="6" w:space="0" w:color="000000"/>
              <w:bottom w:val="single" w:sz="6" w:space="0" w:color="000000"/>
              <w:right w:val="single" w:sz="6" w:space="0" w:color="000000"/>
            </w:tcBorders>
            <w:vAlign w:val="center"/>
          </w:tcPr>
          <w:p w14:paraId="0A3A562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58" w:type="dxa"/>
            <w:gridSpan w:val="9"/>
            <w:tcBorders>
              <w:top w:val="single" w:sz="6" w:space="0" w:color="000000"/>
              <w:left w:val="single" w:sz="6" w:space="0" w:color="000000"/>
              <w:bottom w:val="single" w:sz="6" w:space="0" w:color="000000"/>
              <w:right w:val="single" w:sz="6" w:space="0" w:color="000000"/>
            </w:tcBorders>
            <w:vAlign w:val="center"/>
          </w:tcPr>
          <w:p w14:paraId="7B06ECC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Doktorski studij Informacijske znanosti</w:t>
            </w:r>
          </w:p>
        </w:tc>
      </w:tr>
      <w:tr w:rsidR="00AD61C9" w:rsidRPr="00823463" w14:paraId="5EC1359B" w14:textId="77777777" w:rsidTr="00D71DDF">
        <w:trPr>
          <w:trHeight w:val="431"/>
        </w:trPr>
        <w:tc>
          <w:tcPr>
            <w:tcW w:w="1913" w:type="dxa"/>
            <w:gridSpan w:val="3"/>
            <w:tcBorders>
              <w:top w:val="single" w:sz="6" w:space="0" w:color="000000"/>
              <w:left w:val="single" w:sz="6" w:space="0" w:color="000000"/>
              <w:bottom w:val="single" w:sz="6" w:space="0" w:color="000000"/>
              <w:right w:val="single" w:sz="6" w:space="0" w:color="000000"/>
            </w:tcBorders>
            <w:vAlign w:val="center"/>
          </w:tcPr>
          <w:p w14:paraId="77104AB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58" w:type="dxa"/>
            <w:gridSpan w:val="9"/>
            <w:tcBorders>
              <w:top w:val="single" w:sz="6" w:space="0" w:color="000000"/>
              <w:left w:val="single" w:sz="6" w:space="0" w:color="000000"/>
              <w:bottom w:val="single" w:sz="6" w:space="0" w:color="000000"/>
              <w:right w:val="single" w:sz="6" w:space="0" w:color="000000"/>
            </w:tcBorders>
            <w:vAlign w:val="center"/>
          </w:tcPr>
          <w:p w14:paraId="47107E1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Izborni</w:t>
            </w:r>
          </w:p>
        </w:tc>
      </w:tr>
      <w:tr w:rsidR="00AD61C9" w:rsidRPr="00823463" w14:paraId="37CA51A2" w14:textId="77777777" w:rsidTr="00D71DDF">
        <w:trPr>
          <w:trHeight w:val="431"/>
        </w:trPr>
        <w:tc>
          <w:tcPr>
            <w:tcW w:w="1913" w:type="dxa"/>
            <w:gridSpan w:val="3"/>
            <w:tcBorders>
              <w:top w:val="single" w:sz="6" w:space="0" w:color="000000"/>
              <w:left w:val="single" w:sz="6" w:space="0" w:color="000000"/>
              <w:bottom w:val="single" w:sz="6" w:space="0" w:color="000000"/>
              <w:right w:val="single" w:sz="6" w:space="0" w:color="000000"/>
            </w:tcBorders>
            <w:vAlign w:val="center"/>
          </w:tcPr>
          <w:p w14:paraId="3532569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58" w:type="dxa"/>
            <w:gridSpan w:val="9"/>
            <w:tcBorders>
              <w:top w:val="single" w:sz="6" w:space="0" w:color="000000"/>
              <w:left w:val="single" w:sz="6" w:space="0" w:color="000000"/>
              <w:bottom w:val="single" w:sz="6" w:space="0" w:color="000000"/>
              <w:right w:val="single" w:sz="6" w:space="0" w:color="000000"/>
            </w:tcBorders>
            <w:vAlign w:val="center"/>
          </w:tcPr>
          <w:p w14:paraId="6730020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1/II-2/III</w:t>
            </w:r>
          </w:p>
        </w:tc>
      </w:tr>
      <w:tr w:rsidR="00AD61C9" w:rsidRPr="00823463" w14:paraId="6A347BE4" w14:textId="77777777" w:rsidTr="00D71DDF">
        <w:trPr>
          <w:trHeight w:val="431"/>
        </w:trPr>
        <w:tc>
          <w:tcPr>
            <w:tcW w:w="1913" w:type="dxa"/>
            <w:gridSpan w:val="3"/>
            <w:vMerge w:val="restart"/>
            <w:tcBorders>
              <w:top w:val="single" w:sz="6" w:space="0" w:color="000000"/>
              <w:left w:val="single" w:sz="6" w:space="0" w:color="000000"/>
              <w:bottom w:val="single" w:sz="6" w:space="0" w:color="000000"/>
              <w:right w:val="single" w:sz="6" w:space="0" w:color="000000"/>
            </w:tcBorders>
            <w:vAlign w:val="center"/>
          </w:tcPr>
          <w:p w14:paraId="67AA893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101" w:type="dxa"/>
            <w:gridSpan w:val="4"/>
            <w:tcBorders>
              <w:top w:val="single" w:sz="6" w:space="0" w:color="000000"/>
              <w:left w:val="single" w:sz="6" w:space="0" w:color="000000"/>
              <w:bottom w:val="single" w:sz="6" w:space="0" w:color="000000"/>
              <w:right w:val="single" w:sz="6" w:space="0" w:color="000000"/>
            </w:tcBorders>
            <w:vAlign w:val="center"/>
          </w:tcPr>
          <w:p w14:paraId="145E18B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4057" w:type="dxa"/>
            <w:gridSpan w:val="5"/>
            <w:tcBorders>
              <w:top w:val="single" w:sz="6" w:space="0" w:color="000000"/>
              <w:left w:val="single" w:sz="6" w:space="0" w:color="000000"/>
              <w:bottom w:val="single" w:sz="6" w:space="0" w:color="000000"/>
              <w:right w:val="single" w:sz="6" w:space="0" w:color="000000"/>
            </w:tcBorders>
            <w:vAlign w:val="center"/>
          </w:tcPr>
          <w:p w14:paraId="78E7A86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5</w:t>
            </w:r>
          </w:p>
        </w:tc>
      </w:tr>
      <w:tr w:rsidR="00AD61C9" w:rsidRPr="00823463" w14:paraId="167AE48B" w14:textId="77777777" w:rsidTr="00D71DDF">
        <w:trPr>
          <w:trHeight w:val="431"/>
        </w:trPr>
        <w:tc>
          <w:tcPr>
            <w:tcW w:w="1913" w:type="dxa"/>
            <w:gridSpan w:val="3"/>
            <w:vMerge/>
            <w:tcBorders>
              <w:top w:val="single" w:sz="6" w:space="0" w:color="000000"/>
              <w:left w:val="single" w:sz="6" w:space="0" w:color="000000"/>
              <w:bottom w:val="single" w:sz="6" w:space="0" w:color="000000"/>
              <w:right w:val="single" w:sz="6" w:space="0" w:color="000000"/>
            </w:tcBorders>
            <w:vAlign w:val="center"/>
          </w:tcPr>
          <w:p w14:paraId="7A81B90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101" w:type="dxa"/>
            <w:gridSpan w:val="4"/>
            <w:tcBorders>
              <w:top w:val="single" w:sz="6" w:space="0" w:color="000000"/>
              <w:left w:val="single" w:sz="6" w:space="0" w:color="000000"/>
              <w:bottom w:val="single" w:sz="6" w:space="0" w:color="000000"/>
              <w:right w:val="single" w:sz="6" w:space="0" w:color="000000"/>
            </w:tcBorders>
            <w:vAlign w:val="center"/>
          </w:tcPr>
          <w:p w14:paraId="5DA56F7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4057" w:type="dxa"/>
            <w:gridSpan w:val="5"/>
            <w:tcBorders>
              <w:top w:val="single" w:sz="6" w:space="0" w:color="000000"/>
              <w:left w:val="single" w:sz="6" w:space="0" w:color="000000"/>
              <w:bottom w:val="single" w:sz="6" w:space="0" w:color="000000"/>
              <w:right w:val="single" w:sz="6" w:space="0" w:color="000000"/>
            </w:tcBorders>
            <w:vAlign w:val="center"/>
          </w:tcPr>
          <w:p w14:paraId="2EB2A54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10+0+20</w:t>
            </w:r>
          </w:p>
        </w:tc>
      </w:tr>
      <w:tr w:rsidR="00AD61C9" w:rsidRPr="00823463" w14:paraId="3E258F11"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039E5CE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6D5DAF9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p>
        </w:tc>
      </w:tr>
      <w:tr w:rsidR="00AD61C9" w:rsidRPr="00823463" w14:paraId="6ECB8C47"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41EE51F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2DA6A5B2"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11D1834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Cilj je predmeta upoznati studente s osobitostima informacijskog ponašanja kao područja istraživanja u sklopu informacijskih znanosti te ih osposobiti za samostalno osmišljavanje istraživanja u navedenom području na temelju usvojenih teorija i modela informacijskog ponašanja.</w:t>
            </w:r>
          </w:p>
        </w:tc>
      </w:tr>
      <w:tr w:rsidR="00AD61C9" w:rsidRPr="00823463" w14:paraId="4DD52664"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6D2F622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6CD7EF33"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052EBB6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lastRenderedPageBreak/>
              <w:t>Nema uvjeta za upis kolegija.</w:t>
            </w:r>
          </w:p>
        </w:tc>
      </w:tr>
      <w:tr w:rsidR="00AD61C9" w:rsidRPr="00823463" w14:paraId="32322760"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3006BB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21471308"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491D4F1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046EF3B4"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kritički interpretirati teoriju, modele i istraživačke probleme u području informacijskog ponašanja </w:t>
            </w:r>
          </w:p>
          <w:p w14:paraId="2F880088"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kritički sintetizirati znanstvenu literaturu iz područja informacijskog ponašanja</w:t>
            </w:r>
          </w:p>
          <w:p w14:paraId="0F892778"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samostalno utvrditi istraživačke probleme iz područja informacijskog ponašanja</w:t>
            </w:r>
          </w:p>
          <w:p w14:paraId="1BBBD3B4"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osmišljavati istraživanja iz područja informacijskog ponašanja</w:t>
            </w:r>
          </w:p>
          <w:p w14:paraId="0FB56135"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identificirati odgovarajuće modele/teorije za primjenu u istraživanjima informacijskog ponašanja</w:t>
            </w:r>
          </w:p>
          <w:p w14:paraId="3C5EE64D"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pisati pregledne znanstvene radove prema znanstvenim i profesionalnim standardima</w:t>
            </w:r>
          </w:p>
          <w:p w14:paraId="1FB5ECB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47D026E0"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EB1D89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r>
      <w:tr w:rsidR="00AD61C9" w:rsidRPr="00823463" w14:paraId="4697CCEE"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1770346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Informacijske potrebe; informacijsko ponašanje; modeli informacijskog ponašanja; teorije informacijskog ponašanja; metodologija istraživanja informacijskog ponašanja; konteksti istraživanja informacijskog ponašanja</w:t>
            </w:r>
          </w:p>
        </w:tc>
      </w:tr>
      <w:tr w:rsidR="00AD61C9" w:rsidRPr="00823463" w14:paraId="37F42258" w14:textId="77777777" w:rsidTr="00D71DDF">
        <w:trPr>
          <w:trHeight w:val="20"/>
        </w:trPr>
        <w:tc>
          <w:tcPr>
            <w:tcW w:w="4549" w:type="dxa"/>
            <w:gridSpan w:val="6"/>
            <w:tcBorders>
              <w:top w:val="single" w:sz="4" w:space="0" w:color="000000"/>
              <w:left w:val="single" w:sz="4" w:space="0" w:color="000000"/>
              <w:bottom w:val="single" w:sz="4" w:space="0" w:color="000000"/>
              <w:right w:val="single" w:sz="4" w:space="0" w:color="000000"/>
            </w:tcBorders>
            <w:vAlign w:val="center"/>
          </w:tcPr>
          <w:p w14:paraId="489D9B0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2830" w:type="dxa"/>
            <w:gridSpan w:val="4"/>
            <w:tcBorders>
              <w:top w:val="single" w:sz="4" w:space="0" w:color="000000"/>
              <w:left w:val="single" w:sz="4" w:space="0" w:color="000000"/>
              <w:bottom w:val="single" w:sz="4" w:space="0" w:color="000000"/>
              <w:right w:val="single" w:sz="4" w:space="0" w:color="000000"/>
            </w:tcBorders>
            <w:vAlign w:val="center"/>
          </w:tcPr>
          <w:p w14:paraId="615244B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85" w:name="__Fieldmark__20714_1346287334"/>
            <w:bookmarkEnd w:id="185"/>
            <w:r w:rsidRPr="00823463">
              <w:rPr>
                <w:rFonts w:ascii="Calibri" w:hAnsi="Calibri"/>
                <w:sz w:val="20"/>
                <w:szCs w:val="20"/>
              </w:rPr>
              <w:fldChar w:fldCharType="end"/>
            </w:r>
            <w:r w:rsidRPr="00823463">
              <w:rPr>
                <w:rFonts w:ascii="Calibri" w:hAnsi="Calibri" w:cs="Calibri"/>
                <w:bCs/>
                <w:color w:val="231F20"/>
                <w:sz w:val="20"/>
                <w:szCs w:val="20"/>
              </w:rPr>
              <w:t xml:space="preserve"> predavanja</w:t>
            </w:r>
          </w:p>
          <w:p w14:paraId="2C224DF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86" w:name="__Fieldmark__20717_1346287334"/>
            <w:bookmarkEnd w:id="186"/>
            <w:r w:rsidRPr="00823463">
              <w:rPr>
                <w:rFonts w:ascii="Calibri" w:hAnsi="Calibri"/>
                <w:sz w:val="20"/>
                <w:szCs w:val="20"/>
              </w:rPr>
              <w:fldChar w:fldCharType="end"/>
            </w:r>
            <w:r w:rsidRPr="00823463">
              <w:rPr>
                <w:rFonts w:ascii="Calibri" w:hAnsi="Calibri" w:cs="Calibri"/>
                <w:color w:val="231F20"/>
                <w:sz w:val="20"/>
                <w:szCs w:val="20"/>
              </w:rPr>
              <w:t xml:space="preserve"> seminari i radionice</w:t>
            </w:r>
          </w:p>
          <w:p w14:paraId="3B1696E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87" w:name="__Fieldmark__20720_1346287334"/>
            <w:bookmarkEnd w:id="187"/>
            <w:r w:rsidRPr="00823463">
              <w:rPr>
                <w:rFonts w:ascii="Calibri" w:hAnsi="Calibri"/>
                <w:sz w:val="20"/>
                <w:szCs w:val="20"/>
              </w:rPr>
              <w:fldChar w:fldCharType="end"/>
            </w:r>
            <w:r w:rsidRPr="00823463">
              <w:rPr>
                <w:rFonts w:ascii="Calibri" w:hAnsi="Calibri" w:cs="Calibri"/>
                <w:bCs/>
                <w:color w:val="231F20"/>
                <w:sz w:val="20"/>
                <w:szCs w:val="20"/>
              </w:rPr>
              <w:t xml:space="preserve"> vježbe</w:t>
            </w:r>
          </w:p>
          <w:p w14:paraId="6CA844B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88" w:name="__Fieldmark__20723_1346287334"/>
            <w:bookmarkEnd w:id="188"/>
            <w:r w:rsidRPr="00823463">
              <w:rPr>
                <w:rFonts w:ascii="Calibri" w:hAnsi="Calibri"/>
                <w:sz w:val="20"/>
                <w:szCs w:val="20"/>
              </w:rPr>
              <w:fldChar w:fldCharType="end"/>
            </w:r>
            <w:r w:rsidRPr="00823463">
              <w:rPr>
                <w:rFonts w:ascii="Calibri" w:hAnsi="Calibri" w:cs="Calibri"/>
                <w:bCs/>
                <w:color w:val="231F20"/>
                <w:sz w:val="20"/>
                <w:szCs w:val="20"/>
              </w:rPr>
              <w:t xml:space="preserve"> obrazovanje na daljinu</w:t>
            </w:r>
          </w:p>
          <w:p w14:paraId="0E619CD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89" w:name="__Fieldmark__20726_1346287334"/>
            <w:bookmarkEnd w:id="18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1692" w:type="dxa"/>
            <w:gridSpan w:val="2"/>
            <w:tcBorders>
              <w:top w:val="single" w:sz="4" w:space="0" w:color="000000"/>
              <w:left w:val="single" w:sz="4" w:space="0" w:color="000000"/>
              <w:bottom w:val="single" w:sz="4" w:space="0" w:color="000000"/>
              <w:right w:val="single" w:sz="4" w:space="0" w:color="000000"/>
            </w:tcBorders>
            <w:vAlign w:val="center"/>
          </w:tcPr>
          <w:p w14:paraId="51CAB4F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90" w:name="__Fieldmark__20729_1346287334"/>
            <w:bookmarkEnd w:id="190"/>
            <w:r w:rsidRPr="00823463">
              <w:rPr>
                <w:rFonts w:ascii="Calibri" w:hAnsi="Calibri"/>
                <w:sz w:val="20"/>
                <w:szCs w:val="20"/>
              </w:rPr>
              <w:fldChar w:fldCharType="end"/>
            </w:r>
            <w:r w:rsidRPr="00823463">
              <w:rPr>
                <w:rFonts w:ascii="Calibri" w:hAnsi="Calibri" w:cs="Calibri"/>
                <w:bCs/>
                <w:color w:val="231F20"/>
                <w:sz w:val="20"/>
                <w:szCs w:val="20"/>
              </w:rPr>
              <w:t xml:space="preserve"> samostalni zadatci</w:t>
            </w:r>
          </w:p>
          <w:p w14:paraId="688CCE1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91" w:name="__Fieldmark__20732_1346287334"/>
            <w:bookmarkEnd w:id="191"/>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7CCBB70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92" w:name="__Fieldmark__20735_1346287334"/>
            <w:bookmarkEnd w:id="19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2E3868F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93" w:name="__Fieldmark__20738_1346287334"/>
            <w:bookmarkEnd w:id="19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4520CAF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94" w:name="__Fieldmark__20741_1346287334"/>
            <w:bookmarkEnd w:id="194"/>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1618294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___________________</w:t>
            </w:r>
          </w:p>
        </w:tc>
      </w:tr>
      <w:tr w:rsidR="00AD61C9" w:rsidRPr="00823463" w14:paraId="5A66B1E1"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2BD6617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6. Komentari</w:t>
            </w:r>
          </w:p>
        </w:tc>
      </w:tr>
      <w:tr w:rsidR="00AD61C9" w:rsidRPr="00823463" w14:paraId="40B6305C"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0C2EAC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0572458C"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2869FF4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Studenti su obvezni prisustvovati na 70% od ukupnog broja predviđenih sati nastave predavanja i seminara te napisati seminarski rad i nacrt istraživanja prema uputama. Studenti trebaju aktivno sudjelovati na nastavi i položiti usmeni ispit.</w:t>
            </w:r>
          </w:p>
        </w:tc>
      </w:tr>
      <w:tr w:rsidR="00AD61C9" w:rsidRPr="00823463" w14:paraId="12ED4DC6"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0BE2B2A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2C6CA513" w14:textId="77777777" w:rsidTr="00D71DDF">
        <w:trPr>
          <w:trHeight w:val="20"/>
        </w:trPr>
        <w:tc>
          <w:tcPr>
            <w:tcW w:w="1127" w:type="dxa"/>
            <w:tcBorders>
              <w:top w:val="single" w:sz="4" w:space="0" w:color="000000"/>
              <w:left w:val="single" w:sz="4" w:space="0" w:color="000000"/>
              <w:bottom w:val="single" w:sz="4" w:space="0" w:color="000000"/>
              <w:right w:val="single" w:sz="4" w:space="0" w:color="000000"/>
            </w:tcBorders>
            <w:vAlign w:val="center"/>
          </w:tcPr>
          <w:p w14:paraId="34CD5DE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572" w:type="dxa"/>
            <w:tcBorders>
              <w:top w:val="single" w:sz="4" w:space="0" w:color="000000"/>
              <w:left w:val="single" w:sz="4" w:space="0" w:color="000000"/>
              <w:bottom w:val="single" w:sz="4" w:space="0" w:color="000000"/>
              <w:right w:val="single" w:sz="4" w:space="0" w:color="000000"/>
            </w:tcBorders>
            <w:vAlign w:val="center"/>
          </w:tcPr>
          <w:p w14:paraId="4597360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71" w:type="dxa"/>
            <w:gridSpan w:val="2"/>
            <w:tcBorders>
              <w:top w:val="single" w:sz="4" w:space="0" w:color="000000"/>
              <w:left w:val="single" w:sz="4" w:space="0" w:color="000000"/>
              <w:bottom w:val="single" w:sz="4" w:space="0" w:color="000000"/>
              <w:right w:val="single" w:sz="4" w:space="0" w:color="000000"/>
            </w:tcBorders>
            <w:vAlign w:val="center"/>
          </w:tcPr>
          <w:p w14:paraId="54FFF08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521" w:type="dxa"/>
            <w:tcBorders>
              <w:top w:val="single" w:sz="4" w:space="0" w:color="000000"/>
              <w:left w:val="single" w:sz="4" w:space="0" w:color="000000"/>
              <w:bottom w:val="single" w:sz="4" w:space="0" w:color="000000"/>
              <w:right w:val="single" w:sz="4" w:space="0" w:color="000000"/>
            </w:tcBorders>
            <w:vAlign w:val="center"/>
          </w:tcPr>
          <w:p w14:paraId="79BC146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756" w:type="dxa"/>
            <w:gridSpan w:val="3"/>
            <w:tcBorders>
              <w:top w:val="single" w:sz="4" w:space="0" w:color="000000"/>
              <w:left w:val="single" w:sz="4" w:space="0" w:color="000000"/>
              <w:bottom w:val="single" w:sz="4" w:space="0" w:color="000000"/>
              <w:right w:val="single" w:sz="4" w:space="0" w:color="000000"/>
            </w:tcBorders>
            <w:vAlign w:val="center"/>
          </w:tcPr>
          <w:p w14:paraId="3F68BD8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 s nacrtom istraživanja</w:t>
            </w:r>
          </w:p>
        </w:tc>
        <w:tc>
          <w:tcPr>
            <w:tcW w:w="792" w:type="dxa"/>
            <w:tcBorders>
              <w:top w:val="single" w:sz="4" w:space="0" w:color="000000"/>
              <w:left w:val="single" w:sz="4" w:space="0" w:color="000000"/>
              <w:bottom w:val="single" w:sz="4" w:space="0" w:color="000000"/>
              <w:right w:val="single" w:sz="4" w:space="0" w:color="000000"/>
            </w:tcBorders>
            <w:vAlign w:val="center"/>
          </w:tcPr>
          <w:p w14:paraId="303C417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641" w:type="dxa"/>
            <w:gridSpan w:val="2"/>
            <w:tcBorders>
              <w:top w:val="single" w:sz="4" w:space="0" w:color="000000"/>
              <w:left w:val="single" w:sz="4" w:space="0" w:color="000000"/>
              <w:bottom w:val="single" w:sz="4" w:space="0" w:color="000000"/>
              <w:right w:val="single" w:sz="4" w:space="0" w:color="000000"/>
            </w:tcBorders>
            <w:vAlign w:val="center"/>
          </w:tcPr>
          <w:p w14:paraId="12A7F5A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1391" w:type="dxa"/>
            <w:tcBorders>
              <w:top w:val="single" w:sz="4" w:space="0" w:color="000000"/>
              <w:left w:val="single" w:sz="4" w:space="0" w:color="000000"/>
              <w:bottom w:val="single" w:sz="4" w:space="0" w:color="000000"/>
              <w:right w:val="single" w:sz="4" w:space="0" w:color="000000"/>
            </w:tcBorders>
            <w:vAlign w:val="center"/>
          </w:tcPr>
          <w:p w14:paraId="5088D55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4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4854835D" w14:textId="77777777" w:rsidTr="00D71DDF">
        <w:trPr>
          <w:trHeight w:val="20"/>
        </w:trPr>
        <w:tc>
          <w:tcPr>
            <w:tcW w:w="1127" w:type="dxa"/>
            <w:tcBorders>
              <w:top w:val="single" w:sz="4" w:space="0" w:color="000000"/>
              <w:left w:val="single" w:sz="4" w:space="0" w:color="000000"/>
              <w:bottom w:val="single" w:sz="4" w:space="0" w:color="000000"/>
              <w:right w:val="single" w:sz="4" w:space="0" w:color="000000"/>
            </w:tcBorders>
            <w:vAlign w:val="center"/>
          </w:tcPr>
          <w:p w14:paraId="5F058E2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572" w:type="dxa"/>
            <w:tcBorders>
              <w:top w:val="single" w:sz="4" w:space="0" w:color="000000"/>
              <w:left w:val="single" w:sz="4" w:space="0" w:color="000000"/>
              <w:bottom w:val="single" w:sz="4" w:space="0" w:color="000000"/>
              <w:right w:val="single" w:sz="4" w:space="0" w:color="000000"/>
            </w:tcBorders>
            <w:vAlign w:val="center"/>
          </w:tcPr>
          <w:p w14:paraId="732BA6F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8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1" w:type="dxa"/>
            <w:gridSpan w:val="2"/>
            <w:tcBorders>
              <w:top w:val="single" w:sz="4" w:space="0" w:color="000000"/>
              <w:left w:val="single" w:sz="4" w:space="0" w:color="000000"/>
              <w:bottom w:val="single" w:sz="4" w:space="0" w:color="000000"/>
              <w:right w:val="single" w:sz="4" w:space="0" w:color="000000"/>
            </w:tcBorders>
            <w:vAlign w:val="center"/>
          </w:tcPr>
          <w:p w14:paraId="6CB0428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521" w:type="dxa"/>
            <w:tcBorders>
              <w:top w:val="single" w:sz="4" w:space="0" w:color="000000"/>
              <w:left w:val="single" w:sz="4" w:space="0" w:color="000000"/>
              <w:bottom w:val="single" w:sz="4" w:space="0" w:color="000000"/>
              <w:right w:val="single" w:sz="4" w:space="0" w:color="000000"/>
            </w:tcBorders>
            <w:vAlign w:val="center"/>
          </w:tcPr>
          <w:p w14:paraId="40F5A3F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756" w:type="dxa"/>
            <w:gridSpan w:val="3"/>
            <w:tcBorders>
              <w:top w:val="single" w:sz="4" w:space="0" w:color="000000"/>
              <w:left w:val="single" w:sz="4" w:space="0" w:color="000000"/>
              <w:bottom w:val="single" w:sz="4" w:space="0" w:color="000000"/>
              <w:right w:val="single" w:sz="4" w:space="0" w:color="000000"/>
            </w:tcBorders>
            <w:vAlign w:val="center"/>
          </w:tcPr>
          <w:p w14:paraId="2AA1047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792" w:type="dxa"/>
            <w:tcBorders>
              <w:top w:val="single" w:sz="4" w:space="0" w:color="000000"/>
              <w:left w:val="single" w:sz="4" w:space="0" w:color="000000"/>
              <w:bottom w:val="single" w:sz="4" w:space="0" w:color="000000"/>
              <w:right w:val="single" w:sz="4" w:space="0" w:color="000000"/>
            </w:tcBorders>
            <w:vAlign w:val="center"/>
          </w:tcPr>
          <w:p w14:paraId="7E36189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8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641" w:type="dxa"/>
            <w:gridSpan w:val="2"/>
            <w:tcBorders>
              <w:top w:val="single" w:sz="4" w:space="0" w:color="000000"/>
              <w:left w:val="single" w:sz="4" w:space="0" w:color="000000"/>
              <w:bottom w:val="single" w:sz="4" w:space="0" w:color="000000"/>
              <w:right w:val="single" w:sz="4" w:space="0" w:color="000000"/>
            </w:tcBorders>
            <w:vAlign w:val="center"/>
          </w:tcPr>
          <w:p w14:paraId="7C5AF36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1391" w:type="dxa"/>
            <w:tcBorders>
              <w:top w:val="single" w:sz="4" w:space="0" w:color="000000"/>
              <w:left w:val="single" w:sz="4" w:space="0" w:color="000000"/>
              <w:bottom w:val="single" w:sz="4" w:space="0" w:color="000000"/>
              <w:right w:val="single" w:sz="4" w:space="0" w:color="000000"/>
            </w:tcBorders>
            <w:vAlign w:val="center"/>
          </w:tcPr>
          <w:p w14:paraId="4838DBC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r>
      <w:tr w:rsidR="00AD61C9" w:rsidRPr="00823463" w14:paraId="7B16FEAB" w14:textId="77777777" w:rsidTr="00D71DDF">
        <w:trPr>
          <w:trHeight w:val="20"/>
        </w:trPr>
        <w:tc>
          <w:tcPr>
            <w:tcW w:w="1127" w:type="dxa"/>
            <w:tcBorders>
              <w:top w:val="single" w:sz="4" w:space="0" w:color="000000"/>
              <w:left w:val="single" w:sz="4" w:space="0" w:color="000000"/>
              <w:bottom w:val="single" w:sz="4" w:space="0" w:color="000000"/>
              <w:right w:val="single" w:sz="4" w:space="0" w:color="000000"/>
            </w:tcBorders>
            <w:vAlign w:val="center"/>
          </w:tcPr>
          <w:p w14:paraId="6D405C5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572" w:type="dxa"/>
            <w:tcBorders>
              <w:top w:val="single" w:sz="4" w:space="0" w:color="000000"/>
              <w:left w:val="single" w:sz="4" w:space="0" w:color="000000"/>
              <w:bottom w:val="single" w:sz="4" w:space="0" w:color="000000"/>
              <w:right w:val="single" w:sz="4" w:space="0" w:color="000000"/>
            </w:tcBorders>
            <w:vAlign w:val="center"/>
          </w:tcPr>
          <w:p w14:paraId="5923D32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8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1" w:type="dxa"/>
            <w:gridSpan w:val="2"/>
            <w:tcBorders>
              <w:top w:val="single" w:sz="4" w:space="0" w:color="000000"/>
              <w:left w:val="single" w:sz="4" w:space="0" w:color="000000"/>
              <w:bottom w:val="single" w:sz="4" w:space="0" w:color="000000"/>
              <w:right w:val="single" w:sz="4" w:space="0" w:color="000000"/>
            </w:tcBorders>
            <w:vAlign w:val="center"/>
          </w:tcPr>
          <w:p w14:paraId="4E68F6C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521" w:type="dxa"/>
            <w:tcBorders>
              <w:top w:val="single" w:sz="4" w:space="0" w:color="000000"/>
              <w:left w:val="single" w:sz="4" w:space="0" w:color="000000"/>
              <w:bottom w:val="single" w:sz="4" w:space="0" w:color="000000"/>
              <w:right w:val="single" w:sz="4" w:space="0" w:color="000000"/>
            </w:tcBorders>
            <w:vAlign w:val="center"/>
          </w:tcPr>
          <w:p w14:paraId="2BD1230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8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756" w:type="dxa"/>
            <w:gridSpan w:val="3"/>
            <w:tcBorders>
              <w:top w:val="single" w:sz="4" w:space="0" w:color="000000"/>
              <w:left w:val="single" w:sz="4" w:space="0" w:color="000000"/>
              <w:bottom w:val="single" w:sz="4" w:space="0" w:color="000000"/>
              <w:right w:val="single" w:sz="4" w:space="0" w:color="000000"/>
            </w:tcBorders>
            <w:vAlign w:val="center"/>
          </w:tcPr>
          <w:p w14:paraId="113A072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792" w:type="dxa"/>
            <w:tcBorders>
              <w:top w:val="single" w:sz="4" w:space="0" w:color="000000"/>
              <w:left w:val="single" w:sz="4" w:space="0" w:color="000000"/>
              <w:bottom w:val="single" w:sz="4" w:space="0" w:color="000000"/>
              <w:right w:val="single" w:sz="4" w:space="0" w:color="000000"/>
            </w:tcBorders>
            <w:vAlign w:val="center"/>
          </w:tcPr>
          <w:p w14:paraId="7A3253A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8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641" w:type="dxa"/>
            <w:gridSpan w:val="2"/>
            <w:tcBorders>
              <w:top w:val="single" w:sz="4" w:space="0" w:color="000000"/>
              <w:left w:val="single" w:sz="4" w:space="0" w:color="000000"/>
              <w:bottom w:val="single" w:sz="4" w:space="0" w:color="000000"/>
              <w:right w:val="single" w:sz="4" w:space="0" w:color="000000"/>
            </w:tcBorders>
            <w:vAlign w:val="center"/>
          </w:tcPr>
          <w:p w14:paraId="77C0866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1391" w:type="dxa"/>
            <w:tcBorders>
              <w:top w:val="single" w:sz="4" w:space="0" w:color="000000"/>
              <w:left w:val="single" w:sz="4" w:space="0" w:color="000000"/>
              <w:bottom w:val="single" w:sz="4" w:space="0" w:color="000000"/>
              <w:right w:val="single" w:sz="4" w:space="0" w:color="000000"/>
            </w:tcBorders>
            <w:vAlign w:val="center"/>
          </w:tcPr>
          <w:p w14:paraId="2FF23CE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8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668E0371" w14:textId="77777777" w:rsidTr="00D71DDF">
        <w:trPr>
          <w:trHeight w:val="20"/>
        </w:trPr>
        <w:tc>
          <w:tcPr>
            <w:tcW w:w="1127" w:type="dxa"/>
            <w:tcBorders>
              <w:top w:val="single" w:sz="4" w:space="0" w:color="000000"/>
              <w:left w:val="single" w:sz="4" w:space="0" w:color="000000"/>
              <w:bottom w:val="single" w:sz="4" w:space="0" w:color="000000"/>
              <w:right w:val="single" w:sz="4" w:space="0" w:color="000000"/>
            </w:tcBorders>
            <w:vAlign w:val="center"/>
          </w:tcPr>
          <w:p w14:paraId="3C34F26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572" w:type="dxa"/>
            <w:tcBorders>
              <w:top w:val="single" w:sz="4" w:space="0" w:color="000000"/>
              <w:left w:val="single" w:sz="4" w:space="0" w:color="000000"/>
              <w:bottom w:val="single" w:sz="4" w:space="0" w:color="000000"/>
              <w:right w:val="single" w:sz="4" w:space="0" w:color="000000"/>
            </w:tcBorders>
            <w:vAlign w:val="center"/>
          </w:tcPr>
          <w:p w14:paraId="56439B0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9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1" w:type="dxa"/>
            <w:gridSpan w:val="2"/>
            <w:tcBorders>
              <w:top w:val="single" w:sz="4" w:space="0" w:color="000000"/>
              <w:left w:val="single" w:sz="4" w:space="0" w:color="000000"/>
              <w:bottom w:val="single" w:sz="4" w:space="0" w:color="000000"/>
              <w:right w:val="single" w:sz="4" w:space="0" w:color="000000"/>
            </w:tcBorders>
            <w:vAlign w:val="center"/>
          </w:tcPr>
          <w:p w14:paraId="7A9E436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21" w:type="dxa"/>
            <w:tcBorders>
              <w:top w:val="single" w:sz="4" w:space="0" w:color="000000"/>
              <w:left w:val="single" w:sz="4" w:space="0" w:color="000000"/>
              <w:bottom w:val="single" w:sz="4" w:space="0" w:color="000000"/>
              <w:right w:val="single" w:sz="4" w:space="0" w:color="000000"/>
            </w:tcBorders>
            <w:vAlign w:val="center"/>
          </w:tcPr>
          <w:p w14:paraId="248E03D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1756" w:type="dxa"/>
            <w:gridSpan w:val="3"/>
            <w:tcBorders>
              <w:top w:val="single" w:sz="4" w:space="0" w:color="000000"/>
              <w:left w:val="single" w:sz="4" w:space="0" w:color="000000"/>
              <w:bottom w:val="single" w:sz="4" w:space="0" w:color="000000"/>
              <w:right w:val="single" w:sz="4" w:space="0" w:color="000000"/>
            </w:tcBorders>
            <w:vAlign w:val="center"/>
          </w:tcPr>
          <w:p w14:paraId="77372FF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1B3717A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vAlign w:val="center"/>
          </w:tcPr>
          <w:p w14:paraId="2B93391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1391" w:type="dxa"/>
            <w:tcBorders>
              <w:top w:val="single" w:sz="4" w:space="0" w:color="000000"/>
              <w:left w:val="single" w:sz="4" w:space="0" w:color="000000"/>
              <w:bottom w:val="single" w:sz="4" w:space="0" w:color="000000"/>
              <w:right w:val="single" w:sz="4" w:space="0" w:color="000000"/>
            </w:tcBorders>
            <w:vAlign w:val="center"/>
          </w:tcPr>
          <w:p w14:paraId="4A02C00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7D9E4605"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7126EEA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2D8252F2"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BF1276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U oblikovanju konačne ocjene uzima se u obzir aktivnost u nastavi, ocjena iz seminarskog rada, nacrta istraživanja te usmenog ispita koji se sastoji iz razgovora o seminarskom radu i nacrtu istraživanja. Od toga 60% konačne </w:t>
            </w:r>
            <w:r w:rsidRPr="00823463">
              <w:rPr>
                <w:rFonts w:ascii="Calibri" w:hAnsi="Calibri" w:cs="Calibri"/>
                <w:color w:val="231F20"/>
                <w:sz w:val="20"/>
                <w:szCs w:val="20"/>
              </w:rPr>
              <w:lastRenderedPageBreak/>
              <w:t>ocjene čini aktivnost u nastavi  i seminarski rad, 25 % nacrt istraživanja te 15% usmeni ispit. Skala ocjenjivanja je sljedeća: 110-125 ocjenskih bodova (55%-62%) = dovoljan (2), 126-159 ocjenskih bodova (63%-79%) = dobar (3), 160-179 ocjenskih bodova (80%-89%) = vrlo dobar (4), 180-200 ocjenskih bodova (90%-100%) = izvrstan (5).Očekuje se da seminarski rad ima između 15 i 20 stranica bez naslovne stranice, sadržaja, sažetka i popisa literature. Seminarski rad treba biti napisan u obliku preglednog znanstvenog rada. Za njegovu izradu studenti trebaju obraditi između 20 i 25 stručnih i znanstvenih radova, odnosno između 250 i 300 stranica stručne i znanstvene literature. Nacrt istraživanja (plan organizacije i izvođenja znanstvenog istraživanja) treba biti vezan uz temu seminarskog rada.</w:t>
            </w:r>
          </w:p>
        </w:tc>
      </w:tr>
      <w:tr w:rsidR="00AD61C9" w:rsidRPr="00823463" w14:paraId="6400E1BE"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7BB4D94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10. Obvezatna literatura (u trenutku prijave prijedloga studijskog programa)</w:t>
            </w:r>
          </w:p>
        </w:tc>
      </w:tr>
      <w:tr w:rsidR="00AD61C9" w:rsidRPr="00823463" w14:paraId="2C0B73A7"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10E12B97" w14:textId="77777777" w:rsidR="00AD61C9" w:rsidRPr="00823463" w:rsidRDefault="00AD61C9" w:rsidP="002429E4">
            <w:pPr>
              <w:pStyle w:val="box473022"/>
              <w:widowControl w:val="0"/>
              <w:numPr>
                <w:ilvl w:val="0"/>
                <w:numId w:val="1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Bates, Marcia J. Information behavior. // Encyclopedia of Library and Information Sciences / edited by Marcia J. Bates, Mary Niles Maack. 3rd ed. New York: CRC Press, 2010. URL: </w:t>
            </w:r>
            <w:hyperlink r:id="rId43">
              <w:r w:rsidRPr="00823463">
                <w:rPr>
                  <w:rStyle w:val="Hyperlink1"/>
                  <w:rFonts w:ascii="Calibri" w:hAnsi="Calibri" w:cs="Calibri"/>
                  <w:sz w:val="20"/>
                  <w:szCs w:val="20"/>
                </w:rPr>
                <w:t>https://pages.gseis.ucla.edu/faculty/bates/articles/information-behavior.html</w:t>
              </w:r>
            </w:hyperlink>
            <w:r w:rsidRPr="00823463">
              <w:rPr>
                <w:rFonts w:ascii="Calibri" w:hAnsi="Calibri" w:cs="Calibri"/>
                <w:color w:val="231F20"/>
                <w:sz w:val="20"/>
                <w:szCs w:val="20"/>
              </w:rPr>
              <w:t xml:space="preserve"> </w:t>
            </w:r>
          </w:p>
          <w:p w14:paraId="2951F31C" w14:textId="77777777" w:rsidR="00AD61C9" w:rsidRPr="00823463" w:rsidRDefault="00AD61C9" w:rsidP="002429E4">
            <w:pPr>
              <w:pStyle w:val="box473022"/>
              <w:widowControl w:val="0"/>
              <w:numPr>
                <w:ilvl w:val="0"/>
                <w:numId w:val="1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Case, Donald O. Looking for information: a survey of research on information seeking, needs and behaviour. Bingley: Group Publishing Limited, 2016.</w:t>
            </w:r>
          </w:p>
          <w:p w14:paraId="47E835F0" w14:textId="77777777" w:rsidR="00AD61C9" w:rsidRPr="00823463" w:rsidRDefault="00AD61C9" w:rsidP="002429E4">
            <w:pPr>
              <w:pStyle w:val="box473022"/>
              <w:widowControl w:val="0"/>
              <w:numPr>
                <w:ilvl w:val="0"/>
                <w:numId w:val="1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Kasapović, Indira. Ljudsko informacijsko ponašanje: kritička analiza ključnih koncepata i modela. // Vjesnik bibliotekara Hrvatske 65, 1 (2022), str- 33-57. URL: </w:t>
            </w:r>
            <w:hyperlink r:id="rId44">
              <w:r w:rsidRPr="00823463">
                <w:rPr>
                  <w:rStyle w:val="Hyperlink1"/>
                  <w:rFonts w:ascii="Calibri" w:hAnsi="Calibri" w:cs="Calibri"/>
                  <w:sz w:val="20"/>
                  <w:szCs w:val="20"/>
                </w:rPr>
                <w:t>https://hrcak.srce.hr/278541</w:t>
              </w:r>
            </w:hyperlink>
            <w:r w:rsidRPr="00823463">
              <w:rPr>
                <w:rFonts w:ascii="Calibri" w:hAnsi="Calibri" w:cs="Calibri"/>
                <w:color w:val="231F20"/>
                <w:sz w:val="20"/>
                <w:szCs w:val="20"/>
              </w:rPr>
              <w:t xml:space="preserve"> </w:t>
            </w:r>
          </w:p>
          <w:p w14:paraId="326A1DF1" w14:textId="77777777" w:rsidR="00AD61C9" w:rsidRPr="00823463" w:rsidRDefault="00AD61C9" w:rsidP="002429E4">
            <w:pPr>
              <w:pStyle w:val="box473022"/>
              <w:widowControl w:val="0"/>
              <w:numPr>
                <w:ilvl w:val="0"/>
                <w:numId w:val="1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Theories of Information Behavior. Fisher, K. E.; Erdelez, S.; McKechnie, L. (Eds.). Old Marlton Pike, Medford, NJ: Information Today, 2009.</w:t>
            </w:r>
          </w:p>
        </w:tc>
      </w:tr>
      <w:tr w:rsidR="00AD61C9" w:rsidRPr="00823463" w14:paraId="6C7FDDF9"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4E60A3F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r>
      <w:tr w:rsidR="00AD61C9" w:rsidRPr="00823463" w14:paraId="7F8F4D75"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00739B16" w14:textId="77777777" w:rsidR="00AD61C9" w:rsidRPr="00823463" w:rsidRDefault="00AD61C9" w:rsidP="002429E4">
            <w:pPr>
              <w:pStyle w:val="box473022"/>
              <w:widowControl w:val="0"/>
              <w:numPr>
                <w:ilvl w:val="0"/>
                <w:numId w:val="1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Chatman, Elfreda A. A theory of life in the round. // Journal of the American Society for Information Science 50, 3(1999), str. 207–217.</w:t>
            </w:r>
          </w:p>
          <w:p w14:paraId="6E11579B" w14:textId="77777777" w:rsidR="00AD61C9" w:rsidRPr="00823463" w:rsidRDefault="00AD61C9" w:rsidP="002429E4">
            <w:pPr>
              <w:pStyle w:val="box473022"/>
              <w:widowControl w:val="0"/>
              <w:numPr>
                <w:ilvl w:val="0"/>
                <w:numId w:val="1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Chatman, Elfreda A. Life in a small world: applicability of gratification theory to information-seeking behavior. // Journal of the American Society for Information Science 42, 6 (1991), str. 438-449.</w:t>
            </w:r>
          </w:p>
          <w:p w14:paraId="2A5AD37E" w14:textId="77777777" w:rsidR="00AD61C9" w:rsidRPr="00823463" w:rsidRDefault="00AD61C9" w:rsidP="002429E4">
            <w:pPr>
              <w:pStyle w:val="box473022"/>
              <w:widowControl w:val="0"/>
              <w:numPr>
                <w:ilvl w:val="0"/>
                <w:numId w:val="1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Dervin, Brenda. Sense-making theory and practice: an overview of user interests in knowledge seeking and use. // Journal of Knowledge Management 2, 2(1998), str. 36-46.</w:t>
            </w:r>
          </w:p>
          <w:p w14:paraId="7970434A" w14:textId="77777777" w:rsidR="00AD61C9" w:rsidRPr="00823463" w:rsidRDefault="00AD61C9" w:rsidP="002429E4">
            <w:pPr>
              <w:pStyle w:val="box473022"/>
              <w:widowControl w:val="0"/>
              <w:numPr>
                <w:ilvl w:val="0"/>
                <w:numId w:val="1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Leckie, Gloria J.; Pettigrew, Karen E.; Sylvian, Christian. Modeling the information seeking of professionals: a general model derived from research on engineers, health care professionals, and lawyers. // Library Quarterly 66, 2 (1996), str. 161-193.</w:t>
            </w:r>
          </w:p>
          <w:p w14:paraId="62D268C3" w14:textId="77777777" w:rsidR="00AD61C9" w:rsidRPr="00823463" w:rsidRDefault="00AD61C9" w:rsidP="002429E4">
            <w:pPr>
              <w:pStyle w:val="box473022"/>
              <w:widowControl w:val="0"/>
              <w:numPr>
                <w:ilvl w:val="0"/>
                <w:numId w:val="1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Narayan, Bhuva; Edwards, Sylvia L.; Case, Donald O. The role of information avoidance in everyday-life information behaviors. // Proceedings of the 74th ASIS&amp;T Annual Meeting. New Orleans Marriott, New Orleans: ASIST, 2011. </w:t>
            </w:r>
          </w:p>
          <w:p w14:paraId="3D09FCD9" w14:textId="77777777" w:rsidR="00AD61C9" w:rsidRPr="00823463" w:rsidRDefault="00AD61C9" w:rsidP="002429E4">
            <w:pPr>
              <w:pStyle w:val="box473022"/>
              <w:widowControl w:val="0"/>
              <w:numPr>
                <w:ilvl w:val="0"/>
                <w:numId w:val="1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Savolainen, R. Everyday life information seeking. / Encyclopedia of library and information sciences. Taylor &amp; Francis, 2010. Str. 1780-1789.</w:t>
            </w:r>
          </w:p>
          <w:p w14:paraId="4335DBE9" w14:textId="77777777" w:rsidR="00AD61C9" w:rsidRPr="00823463" w:rsidRDefault="00AD61C9" w:rsidP="002429E4">
            <w:pPr>
              <w:pStyle w:val="box473022"/>
              <w:widowControl w:val="0"/>
              <w:numPr>
                <w:ilvl w:val="0"/>
                <w:numId w:val="1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Wilson, Tom D. Human information behavior. // Informing Science 3, 2(2000), str. 49-56. URL: </w:t>
            </w:r>
            <w:hyperlink r:id="rId45">
              <w:r w:rsidRPr="00823463">
                <w:rPr>
                  <w:rStyle w:val="Hyperlink1"/>
                  <w:rFonts w:ascii="Calibri" w:hAnsi="Calibri" w:cs="Calibri"/>
                  <w:sz w:val="20"/>
                  <w:szCs w:val="20"/>
                </w:rPr>
                <w:t>http://www.inform.nu/Articles/Vol3/v3n2p49-56.pdf</w:t>
              </w:r>
            </w:hyperlink>
            <w:r w:rsidRPr="00823463">
              <w:rPr>
                <w:rFonts w:ascii="Calibri" w:hAnsi="Calibri" w:cs="Calibri"/>
                <w:color w:val="231F20"/>
                <w:sz w:val="20"/>
                <w:szCs w:val="20"/>
              </w:rPr>
              <w:t xml:space="preserve"> </w:t>
            </w:r>
          </w:p>
          <w:p w14:paraId="044253A3" w14:textId="77777777" w:rsidR="00AD61C9" w:rsidRPr="00823463" w:rsidRDefault="00AD61C9" w:rsidP="002429E4">
            <w:pPr>
              <w:pStyle w:val="box473022"/>
              <w:widowControl w:val="0"/>
              <w:numPr>
                <w:ilvl w:val="0"/>
                <w:numId w:val="1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Wilson, Tom D. Models in information behaviour research. // Journal of Documentation 55, 3 (1999), str. 249-270.</w:t>
            </w:r>
          </w:p>
        </w:tc>
      </w:tr>
      <w:tr w:rsidR="00AD61C9" w:rsidRPr="00823463" w14:paraId="627E5D80"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79B790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AD61C9" w:rsidRPr="00823463" w14:paraId="61E47BCB" w14:textId="77777777" w:rsidTr="00D71DDF">
        <w:trPr>
          <w:trHeight w:val="111"/>
        </w:trPr>
        <w:tc>
          <w:tcPr>
            <w:tcW w:w="5247" w:type="dxa"/>
            <w:gridSpan w:val="8"/>
            <w:tcBorders>
              <w:top w:val="single" w:sz="4" w:space="0" w:color="000000"/>
              <w:left w:val="single" w:sz="4" w:space="0" w:color="000000"/>
              <w:bottom w:val="single" w:sz="4" w:space="0" w:color="000000"/>
              <w:right w:val="single" w:sz="4" w:space="0" w:color="000000"/>
            </w:tcBorders>
            <w:vAlign w:val="center"/>
          </w:tcPr>
          <w:p w14:paraId="24D5E98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 xml:space="preserve">Naslov </w:t>
            </w: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3D6D3E81"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primjeraka</w:t>
            </w:r>
          </w:p>
        </w:tc>
        <w:tc>
          <w:tcPr>
            <w:tcW w:w="1692" w:type="dxa"/>
            <w:gridSpan w:val="2"/>
            <w:tcBorders>
              <w:top w:val="single" w:sz="4" w:space="0" w:color="000000"/>
              <w:left w:val="single" w:sz="4" w:space="0" w:color="000000"/>
              <w:bottom w:val="single" w:sz="4" w:space="0" w:color="000000"/>
              <w:right w:val="single" w:sz="4" w:space="0" w:color="000000"/>
            </w:tcBorders>
            <w:vAlign w:val="center"/>
          </w:tcPr>
          <w:p w14:paraId="2303BFDE"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studenata</w:t>
            </w:r>
          </w:p>
        </w:tc>
      </w:tr>
      <w:tr w:rsidR="00AD61C9" w:rsidRPr="00823463" w14:paraId="2A5B60B5" w14:textId="77777777" w:rsidTr="00D71DDF">
        <w:trPr>
          <w:trHeight w:val="431"/>
        </w:trPr>
        <w:tc>
          <w:tcPr>
            <w:tcW w:w="5247" w:type="dxa"/>
            <w:gridSpan w:val="8"/>
            <w:tcBorders>
              <w:top w:val="single" w:sz="4" w:space="0" w:color="000000"/>
              <w:left w:val="single" w:sz="4" w:space="0" w:color="000000"/>
              <w:bottom w:val="single" w:sz="4" w:space="0" w:color="000000"/>
              <w:right w:val="single" w:sz="4" w:space="0" w:color="000000"/>
            </w:tcBorders>
            <w:vAlign w:val="center"/>
          </w:tcPr>
          <w:p w14:paraId="156DF3E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Bates, Marcia J. Information behavior. // Encyclopedia of Library and Information Sciences / edited by Marcia J. Bates, Mary Niles Maack. 3rd ed. New York: CRC Press, 2010. URL: </w:t>
            </w:r>
            <w:hyperlink r:id="rId46">
              <w:r w:rsidRPr="00823463">
                <w:rPr>
                  <w:rStyle w:val="Hyperlink1"/>
                  <w:rFonts w:ascii="Calibri" w:hAnsi="Calibri" w:cs="Calibri"/>
                  <w:sz w:val="20"/>
                  <w:szCs w:val="20"/>
                </w:rPr>
                <w:t>https://pages.gseis.ucla.edu/faculty/bates/articles/information-behavior.html</w:t>
              </w:r>
            </w:hyperlink>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36331154"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dostupno u otvorenom pristupu</w:t>
            </w:r>
          </w:p>
        </w:tc>
        <w:tc>
          <w:tcPr>
            <w:tcW w:w="1692" w:type="dxa"/>
            <w:gridSpan w:val="2"/>
            <w:tcBorders>
              <w:top w:val="single" w:sz="4" w:space="0" w:color="000000"/>
              <w:left w:val="single" w:sz="4" w:space="0" w:color="000000"/>
              <w:bottom w:val="single" w:sz="4" w:space="0" w:color="000000"/>
              <w:right w:val="single" w:sz="4" w:space="0" w:color="000000"/>
            </w:tcBorders>
            <w:vAlign w:val="center"/>
          </w:tcPr>
          <w:p w14:paraId="602C9BA1"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37E27367" w14:textId="77777777" w:rsidTr="00D71DDF">
        <w:trPr>
          <w:trHeight w:val="108"/>
        </w:trPr>
        <w:tc>
          <w:tcPr>
            <w:tcW w:w="5247" w:type="dxa"/>
            <w:gridSpan w:val="8"/>
            <w:tcBorders>
              <w:top w:val="single" w:sz="4" w:space="0" w:color="000000"/>
              <w:left w:val="single" w:sz="4" w:space="0" w:color="000000"/>
              <w:bottom w:val="single" w:sz="4" w:space="0" w:color="000000"/>
              <w:right w:val="single" w:sz="4" w:space="0" w:color="000000"/>
            </w:tcBorders>
            <w:vAlign w:val="center"/>
          </w:tcPr>
          <w:p w14:paraId="0E99C4D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Case, Donald O. Looking for information: a survey of research on information seeking, needs and behaviour. Bingley: Group Publishing Limited, 2016.</w:t>
            </w: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3C2131B7"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692" w:type="dxa"/>
            <w:gridSpan w:val="2"/>
            <w:tcBorders>
              <w:top w:val="single" w:sz="4" w:space="0" w:color="000000"/>
              <w:left w:val="single" w:sz="4" w:space="0" w:color="000000"/>
              <w:bottom w:val="single" w:sz="4" w:space="0" w:color="000000"/>
              <w:right w:val="single" w:sz="4" w:space="0" w:color="000000"/>
            </w:tcBorders>
            <w:vAlign w:val="center"/>
          </w:tcPr>
          <w:p w14:paraId="607D0981"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72BED32C" w14:textId="77777777" w:rsidTr="00D71DDF">
        <w:trPr>
          <w:trHeight w:val="108"/>
        </w:trPr>
        <w:tc>
          <w:tcPr>
            <w:tcW w:w="5247" w:type="dxa"/>
            <w:gridSpan w:val="8"/>
            <w:tcBorders>
              <w:top w:val="single" w:sz="4" w:space="0" w:color="000000"/>
              <w:left w:val="single" w:sz="4" w:space="0" w:color="000000"/>
              <w:bottom w:val="single" w:sz="4" w:space="0" w:color="000000"/>
              <w:right w:val="single" w:sz="4" w:space="0" w:color="000000"/>
            </w:tcBorders>
            <w:vAlign w:val="center"/>
          </w:tcPr>
          <w:p w14:paraId="0572129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 xml:space="preserve">Kasapović, Indira. Ljudsko informacijsko ponašanje: kritička analiza ključnih koncepata i modela. // Vjesnik bibliotekara Hrvatske 65, 1 (2022), str- 33-57. URL: </w:t>
            </w:r>
            <w:hyperlink r:id="rId47">
              <w:r w:rsidRPr="00823463">
                <w:rPr>
                  <w:rStyle w:val="Hyperlink1"/>
                  <w:rFonts w:ascii="Calibri" w:hAnsi="Calibri" w:cs="Calibri"/>
                  <w:sz w:val="20"/>
                  <w:szCs w:val="20"/>
                </w:rPr>
                <w:t>https://hrcak.srce.hr/278541</w:t>
              </w:r>
            </w:hyperlink>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043FA1A5"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dostupno u pdf-u</w:t>
            </w:r>
          </w:p>
        </w:tc>
        <w:tc>
          <w:tcPr>
            <w:tcW w:w="1692" w:type="dxa"/>
            <w:gridSpan w:val="2"/>
            <w:tcBorders>
              <w:top w:val="single" w:sz="4" w:space="0" w:color="000000"/>
              <w:left w:val="single" w:sz="4" w:space="0" w:color="000000"/>
              <w:bottom w:val="single" w:sz="4" w:space="0" w:color="000000"/>
              <w:right w:val="single" w:sz="4" w:space="0" w:color="000000"/>
            </w:tcBorders>
            <w:vAlign w:val="center"/>
          </w:tcPr>
          <w:p w14:paraId="1828DD4F"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4935D170" w14:textId="77777777" w:rsidTr="00D71DDF">
        <w:trPr>
          <w:trHeight w:val="108"/>
        </w:trPr>
        <w:tc>
          <w:tcPr>
            <w:tcW w:w="5247" w:type="dxa"/>
            <w:gridSpan w:val="8"/>
            <w:tcBorders>
              <w:top w:val="single" w:sz="4" w:space="0" w:color="000000"/>
              <w:left w:val="single" w:sz="4" w:space="0" w:color="000000"/>
              <w:bottom w:val="single" w:sz="4" w:space="0" w:color="000000"/>
              <w:right w:val="single" w:sz="4" w:space="0" w:color="000000"/>
            </w:tcBorders>
            <w:vAlign w:val="center"/>
          </w:tcPr>
          <w:p w14:paraId="1DB8370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Theories of Information Behavior. Fisher, K. E.; Erdelez, S.; McKechnie, L. (Eds.). Old Marlton Pike, Medford, NJ: Information Today, 2009.</w:t>
            </w: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3F239435"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692" w:type="dxa"/>
            <w:gridSpan w:val="2"/>
            <w:tcBorders>
              <w:top w:val="single" w:sz="4" w:space="0" w:color="000000"/>
              <w:left w:val="single" w:sz="4" w:space="0" w:color="000000"/>
              <w:bottom w:val="single" w:sz="4" w:space="0" w:color="000000"/>
              <w:right w:val="single" w:sz="4" w:space="0" w:color="000000"/>
            </w:tcBorders>
            <w:vAlign w:val="center"/>
          </w:tcPr>
          <w:p w14:paraId="52F9837A"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7E6B37A3"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0B081A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77E08BB9"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7242631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Cs/>
                <w:color w:val="231F20"/>
                <w:sz w:val="20"/>
                <w:szCs w:val="20"/>
              </w:rPr>
              <w:t>Studenti ostvaruju pravo na ocjenu pod uvjetom da pohađaju 70% nastave i da na vrijeme predaju seminarski rad.</w:t>
            </w:r>
          </w:p>
        </w:tc>
      </w:tr>
    </w:tbl>
    <w:p w14:paraId="7C5D29B8"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158"/>
        <w:gridCol w:w="678"/>
        <w:gridCol w:w="208"/>
        <w:gridCol w:w="1136"/>
        <w:gridCol w:w="575"/>
        <w:gridCol w:w="973"/>
        <w:gridCol w:w="179"/>
        <w:gridCol w:w="578"/>
        <w:gridCol w:w="115"/>
        <w:gridCol w:w="862"/>
        <w:gridCol w:w="628"/>
        <w:gridCol w:w="961"/>
        <w:gridCol w:w="1293"/>
      </w:tblGrid>
      <w:tr w:rsidR="00AD61C9" w:rsidRPr="00823463" w14:paraId="031C29B2" w14:textId="77777777" w:rsidTr="00D71DDF">
        <w:trPr>
          <w:trHeight w:val="431"/>
        </w:trPr>
        <w:tc>
          <w:tcPr>
            <w:tcW w:w="9071" w:type="dxa"/>
            <w:gridSpan w:val="13"/>
            <w:tcBorders>
              <w:top w:val="single" w:sz="6" w:space="0" w:color="000000"/>
              <w:left w:val="single" w:sz="6" w:space="0" w:color="000000"/>
              <w:bottom w:val="single" w:sz="6" w:space="0" w:color="000000"/>
              <w:right w:val="single" w:sz="6" w:space="0" w:color="000000"/>
            </w:tcBorders>
            <w:vAlign w:val="center"/>
          </w:tcPr>
          <w:p w14:paraId="1D167F3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Opće informacije</w:t>
            </w:r>
          </w:p>
        </w:tc>
      </w:tr>
      <w:tr w:rsidR="00AD61C9" w:rsidRPr="00823463" w14:paraId="11164F21" w14:textId="77777777" w:rsidTr="00D71DDF">
        <w:trPr>
          <w:trHeight w:val="431"/>
        </w:trPr>
        <w:tc>
          <w:tcPr>
            <w:tcW w:w="1983" w:type="dxa"/>
            <w:gridSpan w:val="3"/>
            <w:tcBorders>
              <w:top w:val="single" w:sz="6" w:space="0" w:color="000000"/>
              <w:left w:val="single" w:sz="6" w:space="0" w:color="000000"/>
              <w:bottom w:val="single" w:sz="6" w:space="0" w:color="000000"/>
              <w:right w:val="single" w:sz="6" w:space="0" w:color="000000"/>
            </w:tcBorders>
            <w:vAlign w:val="center"/>
          </w:tcPr>
          <w:p w14:paraId="6A783FA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Nositelj predmeta</w:t>
            </w:r>
          </w:p>
        </w:tc>
        <w:tc>
          <w:tcPr>
            <w:tcW w:w="7088" w:type="dxa"/>
            <w:gridSpan w:val="10"/>
            <w:tcBorders>
              <w:top w:val="single" w:sz="6" w:space="0" w:color="000000"/>
              <w:left w:val="single" w:sz="6" w:space="0" w:color="000000"/>
              <w:bottom w:val="single" w:sz="6" w:space="0" w:color="000000"/>
              <w:right w:val="single" w:sz="6" w:space="0" w:color="000000"/>
            </w:tcBorders>
            <w:vAlign w:val="center"/>
          </w:tcPr>
          <w:p w14:paraId="222F7132" w14:textId="77777777" w:rsidR="00AD61C9" w:rsidRPr="00823463" w:rsidRDefault="00AD61C9" w:rsidP="00D71DDF">
            <w:pPr>
              <w:widowControl w:val="0"/>
            </w:pPr>
            <w:r w:rsidRPr="00823463">
              <w:t>prof. dr. sc. Jelena Lakuš</w:t>
            </w:r>
          </w:p>
        </w:tc>
      </w:tr>
      <w:tr w:rsidR="00AD61C9" w:rsidRPr="00823463" w14:paraId="334D816A" w14:textId="77777777" w:rsidTr="00D71DDF">
        <w:trPr>
          <w:trHeight w:val="431"/>
        </w:trPr>
        <w:tc>
          <w:tcPr>
            <w:tcW w:w="1983" w:type="dxa"/>
            <w:gridSpan w:val="3"/>
            <w:tcBorders>
              <w:top w:val="single" w:sz="6" w:space="0" w:color="000000"/>
              <w:left w:val="single" w:sz="6" w:space="0" w:color="000000"/>
              <w:bottom w:val="single" w:sz="6" w:space="0" w:color="000000"/>
              <w:right w:val="single" w:sz="6" w:space="0" w:color="000000"/>
            </w:tcBorders>
            <w:vAlign w:val="center"/>
          </w:tcPr>
          <w:p w14:paraId="1FE64EC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088" w:type="dxa"/>
            <w:gridSpan w:val="10"/>
            <w:tcBorders>
              <w:top w:val="single" w:sz="6" w:space="0" w:color="000000"/>
              <w:left w:val="single" w:sz="6" w:space="0" w:color="000000"/>
              <w:bottom w:val="single" w:sz="6" w:space="0" w:color="000000"/>
              <w:right w:val="single" w:sz="6" w:space="0" w:color="000000"/>
            </w:tcBorders>
            <w:vAlign w:val="center"/>
          </w:tcPr>
          <w:p w14:paraId="6169CF9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Metodologija i teorija povijesti knjige</w:t>
            </w:r>
          </w:p>
        </w:tc>
      </w:tr>
      <w:tr w:rsidR="00AD61C9" w:rsidRPr="00823463" w14:paraId="6AED883D" w14:textId="77777777" w:rsidTr="00D71DDF">
        <w:trPr>
          <w:trHeight w:val="431"/>
        </w:trPr>
        <w:tc>
          <w:tcPr>
            <w:tcW w:w="1983" w:type="dxa"/>
            <w:gridSpan w:val="3"/>
            <w:tcBorders>
              <w:top w:val="single" w:sz="6" w:space="0" w:color="000000"/>
              <w:left w:val="single" w:sz="6" w:space="0" w:color="000000"/>
              <w:bottom w:val="single" w:sz="6" w:space="0" w:color="000000"/>
              <w:right w:val="single" w:sz="6" w:space="0" w:color="000000"/>
            </w:tcBorders>
            <w:vAlign w:val="center"/>
          </w:tcPr>
          <w:p w14:paraId="3F6A83C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088" w:type="dxa"/>
            <w:gridSpan w:val="10"/>
            <w:tcBorders>
              <w:top w:val="single" w:sz="6" w:space="0" w:color="000000"/>
              <w:left w:val="single" w:sz="6" w:space="0" w:color="000000"/>
              <w:bottom w:val="single" w:sz="6" w:space="0" w:color="000000"/>
              <w:right w:val="single" w:sz="6" w:space="0" w:color="000000"/>
            </w:tcBorders>
            <w:vAlign w:val="center"/>
          </w:tcPr>
          <w:p w14:paraId="744DE23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Doktorski studij Informacijske znanosti</w:t>
            </w:r>
          </w:p>
        </w:tc>
      </w:tr>
      <w:tr w:rsidR="00AD61C9" w:rsidRPr="00823463" w14:paraId="2A654D1B" w14:textId="77777777" w:rsidTr="00D71DDF">
        <w:trPr>
          <w:trHeight w:val="431"/>
        </w:trPr>
        <w:tc>
          <w:tcPr>
            <w:tcW w:w="1983" w:type="dxa"/>
            <w:gridSpan w:val="3"/>
            <w:tcBorders>
              <w:top w:val="single" w:sz="6" w:space="0" w:color="000000"/>
              <w:left w:val="single" w:sz="6" w:space="0" w:color="000000"/>
              <w:bottom w:val="single" w:sz="6" w:space="0" w:color="000000"/>
              <w:right w:val="single" w:sz="6" w:space="0" w:color="000000"/>
            </w:tcBorders>
            <w:vAlign w:val="center"/>
          </w:tcPr>
          <w:p w14:paraId="3590880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088" w:type="dxa"/>
            <w:gridSpan w:val="10"/>
            <w:tcBorders>
              <w:top w:val="single" w:sz="6" w:space="0" w:color="000000"/>
              <w:left w:val="single" w:sz="6" w:space="0" w:color="000000"/>
              <w:bottom w:val="single" w:sz="6" w:space="0" w:color="000000"/>
              <w:right w:val="single" w:sz="6" w:space="0" w:color="000000"/>
            </w:tcBorders>
            <w:vAlign w:val="center"/>
          </w:tcPr>
          <w:p w14:paraId="04BEE50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izborni</w:t>
            </w:r>
          </w:p>
        </w:tc>
      </w:tr>
      <w:tr w:rsidR="00AD61C9" w:rsidRPr="00823463" w14:paraId="3EEDE1E6" w14:textId="77777777" w:rsidTr="00D71DDF">
        <w:trPr>
          <w:trHeight w:val="431"/>
        </w:trPr>
        <w:tc>
          <w:tcPr>
            <w:tcW w:w="1983" w:type="dxa"/>
            <w:gridSpan w:val="3"/>
            <w:tcBorders>
              <w:top w:val="single" w:sz="6" w:space="0" w:color="000000"/>
              <w:left w:val="single" w:sz="6" w:space="0" w:color="000000"/>
              <w:bottom w:val="single" w:sz="6" w:space="0" w:color="000000"/>
              <w:right w:val="single" w:sz="6" w:space="0" w:color="000000"/>
            </w:tcBorders>
            <w:vAlign w:val="center"/>
          </w:tcPr>
          <w:p w14:paraId="0B4BDF8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088" w:type="dxa"/>
            <w:gridSpan w:val="10"/>
            <w:tcBorders>
              <w:top w:val="single" w:sz="6" w:space="0" w:color="000000"/>
              <w:left w:val="single" w:sz="6" w:space="0" w:color="000000"/>
              <w:bottom w:val="single" w:sz="6" w:space="0" w:color="000000"/>
              <w:right w:val="single" w:sz="6" w:space="0" w:color="000000"/>
            </w:tcBorders>
            <w:vAlign w:val="center"/>
          </w:tcPr>
          <w:p w14:paraId="78CBD66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1/II-2/III</w:t>
            </w:r>
          </w:p>
        </w:tc>
      </w:tr>
      <w:tr w:rsidR="00AD61C9" w:rsidRPr="00823463" w14:paraId="27A5F884" w14:textId="77777777" w:rsidTr="00D71DDF">
        <w:trPr>
          <w:trHeight w:val="431"/>
        </w:trPr>
        <w:tc>
          <w:tcPr>
            <w:tcW w:w="1983" w:type="dxa"/>
            <w:gridSpan w:val="3"/>
            <w:vMerge w:val="restart"/>
            <w:tcBorders>
              <w:top w:val="single" w:sz="6" w:space="0" w:color="000000"/>
              <w:left w:val="single" w:sz="6" w:space="0" w:color="000000"/>
              <w:bottom w:val="single" w:sz="6" w:space="0" w:color="000000"/>
              <w:right w:val="single" w:sz="6" w:space="0" w:color="000000"/>
            </w:tcBorders>
            <w:vAlign w:val="center"/>
          </w:tcPr>
          <w:p w14:paraId="4700075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453" w:type="dxa"/>
            <w:gridSpan w:val="6"/>
            <w:tcBorders>
              <w:top w:val="single" w:sz="6" w:space="0" w:color="000000"/>
              <w:left w:val="single" w:sz="6" w:space="0" w:color="000000"/>
              <w:bottom w:val="single" w:sz="6" w:space="0" w:color="000000"/>
              <w:right w:val="single" w:sz="6" w:space="0" w:color="000000"/>
            </w:tcBorders>
            <w:vAlign w:val="center"/>
          </w:tcPr>
          <w:p w14:paraId="6726D68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635" w:type="dxa"/>
            <w:gridSpan w:val="4"/>
            <w:tcBorders>
              <w:top w:val="single" w:sz="6" w:space="0" w:color="000000"/>
              <w:left w:val="single" w:sz="6" w:space="0" w:color="000000"/>
              <w:bottom w:val="single" w:sz="6" w:space="0" w:color="000000"/>
              <w:right w:val="single" w:sz="6" w:space="0" w:color="000000"/>
            </w:tcBorders>
            <w:vAlign w:val="center"/>
          </w:tcPr>
          <w:p w14:paraId="5800897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5</w:t>
            </w:r>
          </w:p>
        </w:tc>
      </w:tr>
      <w:tr w:rsidR="00AD61C9" w:rsidRPr="00823463" w14:paraId="01210800" w14:textId="77777777" w:rsidTr="00D71DDF">
        <w:trPr>
          <w:trHeight w:val="431"/>
        </w:trPr>
        <w:tc>
          <w:tcPr>
            <w:tcW w:w="1983" w:type="dxa"/>
            <w:gridSpan w:val="3"/>
            <w:vMerge/>
            <w:tcBorders>
              <w:top w:val="single" w:sz="6" w:space="0" w:color="000000"/>
              <w:left w:val="single" w:sz="6" w:space="0" w:color="000000"/>
              <w:bottom w:val="single" w:sz="6" w:space="0" w:color="000000"/>
              <w:right w:val="single" w:sz="6" w:space="0" w:color="000000"/>
            </w:tcBorders>
            <w:vAlign w:val="center"/>
          </w:tcPr>
          <w:p w14:paraId="253B9D7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453" w:type="dxa"/>
            <w:gridSpan w:val="6"/>
            <w:tcBorders>
              <w:top w:val="single" w:sz="6" w:space="0" w:color="000000"/>
              <w:left w:val="single" w:sz="6" w:space="0" w:color="000000"/>
              <w:bottom w:val="single" w:sz="6" w:space="0" w:color="000000"/>
              <w:right w:val="single" w:sz="6" w:space="0" w:color="000000"/>
            </w:tcBorders>
            <w:vAlign w:val="center"/>
          </w:tcPr>
          <w:p w14:paraId="7B14E34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635" w:type="dxa"/>
            <w:gridSpan w:val="4"/>
            <w:tcBorders>
              <w:top w:val="single" w:sz="6" w:space="0" w:color="000000"/>
              <w:left w:val="single" w:sz="6" w:space="0" w:color="000000"/>
              <w:bottom w:val="single" w:sz="6" w:space="0" w:color="000000"/>
              <w:right w:val="single" w:sz="6" w:space="0" w:color="000000"/>
            </w:tcBorders>
            <w:vAlign w:val="center"/>
          </w:tcPr>
          <w:p w14:paraId="6B60F19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10+20+0</w:t>
            </w:r>
          </w:p>
        </w:tc>
      </w:tr>
      <w:tr w:rsidR="00AD61C9" w:rsidRPr="00823463" w14:paraId="55032851"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6B3C88E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0C5C891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p>
        </w:tc>
      </w:tr>
      <w:tr w:rsidR="00AD61C9" w:rsidRPr="00823463" w14:paraId="162862F4"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752E8EC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221D9F8D"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2668EB7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Cilj je predmeta studente upoznati sa suvremenim metodološkim pristupima u istraživanju povijesti knjige, kao i s nizom suvremenih istraživačkih tema u navedenom području te s raznovrsnošću povijesnih i drugih izvora koji se pritom koriste. Krajnji je cilj kolegija oblikovanje vlastitog istraživačkog projekta u području povijesti knjige i čitanja, ovisno o vlastitim istraživačkim interesima. </w:t>
            </w:r>
          </w:p>
        </w:tc>
      </w:tr>
      <w:tr w:rsidR="00AD61C9" w:rsidRPr="00823463" w14:paraId="498AC647"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657EB8F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5D0E2420"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6BE576D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Nema</w:t>
            </w:r>
          </w:p>
        </w:tc>
      </w:tr>
      <w:tr w:rsidR="00AD61C9" w:rsidRPr="00823463" w14:paraId="6AFBE42D"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028CB4A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63CF997B"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5C6D8D4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71D2DCF3" w14:textId="77777777" w:rsidR="00AD61C9" w:rsidRPr="00823463" w:rsidRDefault="00AD61C9" w:rsidP="002429E4">
            <w:pPr>
              <w:pStyle w:val="box473022"/>
              <w:widowControl w:val="0"/>
              <w:numPr>
                <w:ilvl w:val="0"/>
                <w:numId w:val="2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izdvojiti najvažnije svjetske i domaće znanstvene autoritete, udruge, časopise i digitalizirane baze podataka relevantne za istraživanja u području povijesti knjige i čitanja </w:t>
            </w:r>
          </w:p>
          <w:p w14:paraId="41733A88" w14:textId="77777777" w:rsidR="00AD61C9" w:rsidRPr="00823463" w:rsidRDefault="00AD61C9" w:rsidP="002429E4">
            <w:pPr>
              <w:pStyle w:val="box473022"/>
              <w:widowControl w:val="0"/>
              <w:numPr>
                <w:ilvl w:val="0"/>
                <w:numId w:val="2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objasniti značaj i istraživački potencijal niza tema u području povijesti knjige i čitanja</w:t>
            </w:r>
          </w:p>
          <w:p w14:paraId="7C994E97" w14:textId="77777777" w:rsidR="00AD61C9" w:rsidRPr="00823463" w:rsidRDefault="00AD61C9" w:rsidP="002429E4">
            <w:pPr>
              <w:pStyle w:val="box473022"/>
              <w:widowControl w:val="0"/>
              <w:numPr>
                <w:ilvl w:val="0"/>
                <w:numId w:val="2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analizirati raznovrsne povijesne i druge izvore koji se koriste u području povijesti knjige i čitanja</w:t>
            </w:r>
          </w:p>
          <w:p w14:paraId="2068F93C" w14:textId="77777777" w:rsidR="00AD61C9" w:rsidRPr="00823463" w:rsidRDefault="00AD61C9" w:rsidP="002429E4">
            <w:pPr>
              <w:pStyle w:val="box473022"/>
              <w:widowControl w:val="0"/>
              <w:numPr>
                <w:ilvl w:val="0"/>
                <w:numId w:val="2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uočiti značaj interdisciplinarnosti u istraživanjima ovakvoga tipa</w:t>
            </w:r>
          </w:p>
          <w:p w14:paraId="762E285E" w14:textId="77777777" w:rsidR="00AD61C9" w:rsidRPr="00823463" w:rsidRDefault="00AD61C9" w:rsidP="002429E4">
            <w:pPr>
              <w:pStyle w:val="box473022"/>
              <w:widowControl w:val="0"/>
              <w:numPr>
                <w:ilvl w:val="0"/>
                <w:numId w:val="2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osmisliti vlastiti istraživački projekt u području povijesti knjige i čitanja</w:t>
            </w:r>
          </w:p>
        </w:tc>
      </w:tr>
      <w:tr w:rsidR="00AD61C9" w:rsidRPr="00823463" w14:paraId="630570A5"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2E3FDCC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4. Sadržaj predmeta</w:t>
            </w:r>
          </w:p>
        </w:tc>
      </w:tr>
      <w:tr w:rsidR="00AD61C9" w:rsidRPr="00823463" w14:paraId="5610A968"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62BF462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Oslanjajući se na niz srodnih disciplina kao što su povijest, informacijske znanosti, bibliografija, sociologija, povijest književnosti, digitalna humanistika, itd. i njima inherentne metodološke pristupe, kolegij nudi pregled niza suvremenih istraživačkih tema u području povijesti knjige i čitanja, od problematike grafičkog, tehničkog i sadržajnog oblikovanja teksta kroz povijest, organizacije čitanja (pojava stranice sadržaja, kazala, poglavlja, naslova, podnaslova, itd.), preko recepcije sadržaja i interakcije knjige i čitatelja do otkrivanja različitih komunikacijskih obrazaca raznih dionika infrastrukture kulture čitanja. Studenti će, u dogovoru s nastavnikom, oblikovati vlastiti istraživački projekt, ovisno o svojim istraživačkim interesima, koji se može, no ne i isključivo, kretati od materijalnog opisa knjige kao fizičkog objekta uporabom metoda deskriptivne, tekstualne i historijske bibliografije preko rekonstruiranja cjelokupnog procesa proizvodnje i cirkuliranja neke knjige i dionika koji su u to uključeni uporabom metode povijesnoga istraživanja do identificiranja tragova čitanja (marginalija) i oznaka vlasništva u knjigama, ali i u nizu drugih izvora (korespondenciji, notarskim zapisima, autobiografskim zapisima, itd.) korištenjem „knjižnične arheologije“ i metoda svojstvenih području </w:t>
            </w:r>
            <w:r w:rsidRPr="00823463">
              <w:rPr>
                <w:rFonts w:ascii="Calibri" w:hAnsi="Calibri" w:cs="Calibri"/>
                <w:i/>
                <w:iCs/>
                <w:color w:val="231F20"/>
                <w:sz w:val="20"/>
                <w:szCs w:val="20"/>
              </w:rPr>
              <w:t>provenance studies</w:t>
            </w:r>
            <w:r w:rsidRPr="00823463">
              <w:rPr>
                <w:rFonts w:ascii="Calibri" w:hAnsi="Calibri" w:cs="Calibri"/>
                <w:color w:val="231F20"/>
                <w:sz w:val="20"/>
                <w:szCs w:val="20"/>
              </w:rPr>
              <w:t>, itd.</w:t>
            </w:r>
          </w:p>
          <w:p w14:paraId="5EF41D3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 </w:t>
            </w:r>
          </w:p>
        </w:tc>
      </w:tr>
      <w:tr w:rsidR="00AD61C9" w:rsidRPr="00823463" w14:paraId="6F781361" w14:textId="77777777" w:rsidTr="00D71DDF">
        <w:trPr>
          <w:trHeight w:val="20"/>
        </w:trPr>
        <w:tc>
          <w:tcPr>
            <w:tcW w:w="4589" w:type="dxa"/>
            <w:gridSpan w:val="6"/>
            <w:tcBorders>
              <w:top w:val="single" w:sz="4" w:space="0" w:color="000000"/>
              <w:left w:val="single" w:sz="4" w:space="0" w:color="000000"/>
              <w:bottom w:val="single" w:sz="4" w:space="0" w:color="000000"/>
              <w:right w:val="single" w:sz="4" w:space="0" w:color="000000"/>
            </w:tcBorders>
            <w:vAlign w:val="center"/>
          </w:tcPr>
          <w:p w14:paraId="583FD4F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2294" w:type="dxa"/>
            <w:gridSpan w:val="5"/>
            <w:tcBorders>
              <w:top w:val="single" w:sz="4" w:space="0" w:color="000000"/>
              <w:left w:val="single" w:sz="4" w:space="0" w:color="000000"/>
              <w:bottom w:val="single" w:sz="4" w:space="0" w:color="000000"/>
              <w:right w:val="single" w:sz="4" w:space="0" w:color="000000"/>
            </w:tcBorders>
            <w:vAlign w:val="center"/>
          </w:tcPr>
          <w:p w14:paraId="23DB08C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statusText w:type="text" w:val="K"/>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95" w:name="__Fieldmark__21110_1346287334"/>
            <w:bookmarkEnd w:id="195"/>
            <w:r w:rsidRPr="00823463">
              <w:rPr>
                <w:rFonts w:ascii="Calibri" w:hAnsi="Calibri"/>
                <w:sz w:val="20"/>
                <w:szCs w:val="20"/>
              </w:rPr>
              <w:fldChar w:fldCharType="end"/>
            </w:r>
            <w:r w:rsidRPr="00823463">
              <w:rPr>
                <w:rFonts w:ascii="Calibri" w:hAnsi="Calibri" w:cs="Calibri"/>
                <w:bCs/>
                <w:color w:val="231F20"/>
                <w:sz w:val="20"/>
                <w:szCs w:val="20"/>
              </w:rPr>
              <w:t xml:space="preserve"> predavanja</w:t>
            </w:r>
          </w:p>
          <w:p w14:paraId="24ECF22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96" w:name="__Fieldmark__21113_1346287334"/>
            <w:bookmarkEnd w:id="196"/>
            <w:r w:rsidRPr="00823463">
              <w:rPr>
                <w:rFonts w:ascii="Calibri" w:hAnsi="Calibri"/>
                <w:sz w:val="20"/>
                <w:szCs w:val="20"/>
              </w:rPr>
              <w:fldChar w:fldCharType="end"/>
            </w:r>
            <w:r w:rsidRPr="00823463">
              <w:rPr>
                <w:rFonts w:ascii="Calibri" w:hAnsi="Calibri" w:cs="Calibri"/>
                <w:color w:val="231F20"/>
                <w:sz w:val="20"/>
                <w:szCs w:val="20"/>
              </w:rPr>
              <w:t xml:space="preserve"> seminari i radionice</w:t>
            </w:r>
          </w:p>
          <w:p w14:paraId="31132BB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97" w:name="__Fieldmark__21116_1346287334"/>
            <w:bookmarkEnd w:id="197"/>
            <w:r w:rsidRPr="00823463">
              <w:rPr>
                <w:rFonts w:ascii="Calibri" w:hAnsi="Calibri"/>
                <w:sz w:val="20"/>
                <w:szCs w:val="20"/>
              </w:rPr>
              <w:fldChar w:fldCharType="end"/>
            </w:r>
            <w:r w:rsidRPr="00823463">
              <w:rPr>
                <w:rFonts w:ascii="Calibri" w:hAnsi="Calibri" w:cs="Calibri"/>
                <w:bCs/>
                <w:color w:val="231F20"/>
                <w:sz w:val="20"/>
                <w:szCs w:val="20"/>
              </w:rPr>
              <w:t xml:space="preserve"> vježbe</w:t>
            </w:r>
          </w:p>
          <w:p w14:paraId="4781125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98" w:name="__Fieldmark__21119_1346287334"/>
            <w:bookmarkEnd w:id="198"/>
            <w:r w:rsidRPr="00823463">
              <w:rPr>
                <w:rFonts w:ascii="Calibri" w:hAnsi="Calibri"/>
                <w:sz w:val="20"/>
                <w:szCs w:val="20"/>
              </w:rPr>
              <w:fldChar w:fldCharType="end"/>
            </w:r>
            <w:r w:rsidRPr="00823463">
              <w:rPr>
                <w:rFonts w:ascii="Calibri" w:hAnsi="Calibri" w:cs="Calibri"/>
                <w:bCs/>
                <w:color w:val="231F20"/>
                <w:sz w:val="20"/>
                <w:szCs w:val="20"/>
              </w:rPr>
              <w:t xml:space="preserve"> obrazovanje na daljinu</w:t>
            </w:r>
          </w:p>
          <w:p w14:paraId="3DA9DEB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199" w:name="__Fieldmark__21122_1346287334"/>
            <w:bookmarkEnd w:id="19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2188" w:type="dxa"/>
            <w:gridSpan w:val="2"/>
            <w:tcBorders>
              <w:top w:val="single" w:sz="4" w:space="0" w:color="000000"/>
              <w:left w:val="single" w:sz="4" w:space="0" w:color="000000"/>
              <w:bottom w:val="single" w:sz="4" w:space="0" w:color="000000"/>
              <w:right w:val="single" w:sz="4" w:space="0" w:color="000000"/>
            </w:tcBorders>
            <w:vAlign w:val="center"/>
          </w:tcPr>
          <w:p w14:paraId="38D2BC8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statusText w:type="text" w:val="K"/>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00" w:name="__Fieldmark__21125_1346287334"/>
            <w:bookmarkEnd w:id="200"/>
            <w:r w:rsidRPr="00823463">
              <w:rPr>
                <w:rFonts w:ascii="Calibri" w:hAnsi="Calibri"/>
                <w:sz w:val="20"/>
                <w:szCs w:val="20"/>
              </w:rPr>
              <w:fldChar w:fldCharType="end"/>
            </w:r>
            <w:r w:rsidRPr="00823463">
              <w:rPr>
                <w:rFonts w:ascii="Calibri" w:hAnsi="Calibri" w:cs="Calibri"/>
                <w:bCs/>
                <w:color w:val="231F20"/>
                <w:sz w:val="20"/>
                <w:szCs w:val="20"/>
              </w:rPr>
              <w:t xml:space="preserve"> samostalni zadatci</w:t>
            </w:r>
          </w:p>
          <w:p w14:paraId="0798101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01" w:name="__Fieldmark__21128_1346287334"/>
            <w:bookmarkEnd w:id="201"/>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6FAD216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02" w:name="__Fieldmark__21131_1346287334"/>
            <w:bookmarkEnd w:id="20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5FE78CB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03" w:name="__Fieldmark__21134_1346287334"/>
            <w:bookmarkEnd w:id="20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510D2A2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04" w:name="__Fieldmark__21137_1346287334"/>
            <w:bookmarkEnd w:id="204"/>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011721C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___________________</w:t>
            </w:r>
          </w:p>
        </w:tc>
      </w:tr>
      <w:tr w:rsidR="00AD61C9" w:rsidRPr="00823463" w14:paraId="5F0B0711"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6C8C57A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6. Komentari</w:t>
            </w:r>
          </w:p>
        </w:tc>
      </w:tr>
      <w:tr w:rsidR="00AD61C9" w:rsidRPr="00823463" w14:paraId="389995BA"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451B04F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7F96669C"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7711C3E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nastave/konzultacija, istraživanje, seminarski rad i usmeni ispit.</w:t>
            </w:r>
          </w:p>
        </w:tc>
      </w:tr>
      <w:tr w:rsidR="00AD61C9" w:rsidRPr="00823463" w14:paraId="2F458AE6"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47EB771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475E6FDD" w14:textId="77777777" w:rsidTr="00D71DDF">
        <w:trPr>
          <w:trHeight w:val="20"/>
        </w:trPr>
        <w:tc>
          <w:tcPr>
            <w:tcW w:w="1123" w:type="dxa"/>
            <w:tcBorders>
              <w:top w:val="single" w:sz="4" w:space="0" w:color="000000"/>
              <w:left w:val="single" w:sz="4" w:space="0" w:color="000000"/>
              <w:bottom w:val="single" w:sz="4" w:space="0" w:color="000000"/>
              <w:right w:val="single" w:sz="4" w:space="0" w:color="000000"/>
            </w:tcBorders>
            <w:vAlign w:val="center"/>
          </w:tcPr>
          <w:p w14:paraId="19EE5A9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658" w:type="dxa"/>
            <w:tcBorders>
              <w:top w:val="single" w:sz="4" w:space="0" w:color="000000"/>
              <w:left w:val="single" w:sz="4" w:space="0" w:color="000000"/>
              <w:bottom w:val="single" w:sz="4" w:space="0" w:color="000000"/>
              <w:right w:val="single" w:sz="4" w:space="0" w:color="000000"/>
            </w:tcBorders>
            <w:vAlign w:val="center"/>
          </w:tcPr>
          <w:p w14:paraId="6816462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305" w:type="dxa"/>
            <w:gridSpan w:val="2"/>
            <w:tcBorders>
              <w:top w:val="single" w:sz="4" w:space="0" w:color="000000"/>
              <w:left w:val="single" w:sz="4" w:space="0" w:color="000000"/>
              <w:bottom w:val="single" w:sz="4" w:space="0" w:color="000000"/>
              <w:right w:val="single" w:sz="4" w:space="0" w:color="000000"/>
            </w:tcBorders>
            <w:vAlign w:val="center"/>
          </w:tcPr>
          <w:p w14:paraId="398ECE5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558" w:type="dxa"/>
            <w:tcBorders>
              <w:top w:val="single" w:sz="4" w:space="0" w:color="000000"/>
              <w:left w:val="single" w:sz="4" w:space="0" w:color="000000"/>
              <w:bottom w:val="single" w:sz="4" w:space="0" w:color="000000"/>
              <w:right w:val="single" w:sz="4" w:space="0" w:color="000000"/>
            </w:tcBorders>
            <w:vAlign w:val="center"/>
          </w:tcPr>
          <w:p w14:paraId="368FB17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4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19" w:type="dxa"/>
            <w:gridSpan w:val="2"/>
            <w:tcBorders>
              <w:top w:val="single" w:sz="4" w:space="0" w:color="000000"/>
              <w:left w:val="single" w:sz="4" w:space="0" w:color="000000"/>
              <w:bottom w:val="single" w:sz="4" w:space="0" w:color="000000"/>
              <w:right w:val="single" w:sz="4" w:space="0" w:color="000000"/>
            </w:tcBorders>
            <w:vAlign w:val="center"/>
          </w:tcPr>
          <w:p w14:paraId="4197B00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561" w:type="dxa"/>
            <w:tcBorders>
              <w:top w:val="single" w:sz="4" w:space="0" w:color="000000"/>
              <w:left w:val="single" w:sz="4" w:space="0" w:color="000000"/>
              <w:bottom w:val="single" w:sz="4" w:space="0" w:color="000000"/>
              <w:right w:val="single" w:sz="4" w:space="0" w:color="000000"/>
            </w:tcBorders>
            <w:vAlign w:val="center"/>
          </w:tcPr>
          <w:p w14:paraId="7348737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3D82E9F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2188" w:type="dxa"/>
            <w:gridSpan w:val="2"/>
            <w:tcBorders>
              <w:top w:val="single" w:sz="4" w:space="0" w:color="000000"/>
              <w:left w:val="single" w:sz="4" w:space="0" w:color="000000"/>
              <w:bottom w:val="single" w:sz="4" w:space="0" w:color="000000"/>
              <w:right w:val="single" w:sz="4" w:space="0" w:color="000000"/>
            </w:tcBorders>
            <w:vAlign w:val="center"/>
          </w:tcPr>
          <w:p w14:paraId="62573A2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4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5E293FC4" w14:textId="77777777" w:rsidTr="00D71DDF">
        <w:trPr>
          <w:trHeight w:val="20"/>
        </w:trPr>
        <w:tc>
          <w:tcPr>
            <w:tcW w:w="1123" w:type="dxa"/>
            <w:tcBorders>
              <w:top w:val="single" w:sz="4" w:space="0" w:color="000000"/>
              <w:left w:val="single" w:sz="4" w:space="0" w:color="000000"/>
              <w:bottom w:val="single" w:sz="4" w:space="0" w:color="000000"/>
              <w:right w:val="single" w:sz="4" w:space="0" w:color="000000"/>
            </w:tcBorders>
            <w:vAlign w:val="center"/>
          </w:tcPr>
          <w:p w14:paraId="0CF643A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658" w:type="dxa"/>
            <w:tcBorders>
              <w:top w:val="single" w:sz="4" w:space="0" w:color="000000"/>
              <w:left w:val="single" w:sz="4" w:space="0" w:color="000000"/>
              <w:bottom w:val="single" w:sz="4" w:space="0" w:color="000000"/>
              <w:right w:val="single" w:sz="4" w:space="0" w:color="000000"/>
            </w:tcBorders>
            <w:vAlign w:val="center"/>
          </w:tcPr>
          <w:p w14:paraId="5E8D693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9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305" w:type="dxa"/>
            <w:gridSpan w:val="2"/>
            <w:tcBorders>
              <w:top w:val="single" w:sz="4" w:space="0" w:color="000000"/>
              <w:left w:val="single" w:sz="4" w:space="0" w:color="000000"/>
              <w:bottom w:val="single" w:sz="4" w:space="0" w:color="000000"/>
              <w:right w:val="single" w:sz="4" w:space="0" w:color="000000"/>
            </w:tcBorders>
            <w:vAlign w:val="center"/>
          </w:tcPr>
          <w:p w14:paraId="720ACBE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558" w:type="dxa"/>
            <w:tcBorders>
              <w:top w:val="single" w:sz="4" w:space="0" w:color="000000"/>
              <w:left w:val="single" w:sz="4" w:space="0" w:color="000000"/>
              <w:bottom w:val="single" w:sz="4" w:space="0" w:color="000000"/>
              <w:right w:val="single" w:sz="4" w:space="0" w:color="000000"/>
            </w:tcBorders>
            <w:vAlign w:val="center"/>
          </w:tcPr>
          <w:p w14:paraId="233E5EF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119" w:type="dxa"/>
            <w:gridSpan w:val="2"/>
            <w:tcBorders>
              <w:top w:val="single" w:sz="4" w:space="0" w:color="000000"/>
              <w:left w:val="single" w:sz="4" w:space="0" w:color="000000"/>
              <w:bottom w:val="single" w:sz="4" w:space="0" w:color="000000"/>
              <w:right w:val="single" w:sz="4" w:space="0" w:color="000000"/>
            </w:tcBorders>
            <w:vAlign w:val="center"/>
          </w:tcPr>
          <w:p w14:paraId="2ACD62E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561" w:type="dxa"/>
            <w:tcBorders>
              <w:top w:val="single" w:sz="4" w:space="0" w:color="000000"/>
              <w:left w:val="single" w:sz="4" w:space="0" w:color="000000"/>
              <w:bottom w:val="single" w:sz="4" w:space="0" w:color="000000"/>
              <w:right w:val="single" w:sz="4" w:space="0" w:color="000000"/>
            </w:tcBorders>
            <w:vAlign w:val="center"/>
          </w:tcPr>
          <w:p w14:paraId="2458DEF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9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006F4EE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188" w:type="dxa"/>
            <w:gridSpan w:val="2"/>
            <w:tcBorders>
              <w:top w:val="single" w:sz="4" w:space="0" w:color="000000"/>
              <w:left w:val="single" w:sz="4" w:space="0" w:color="000000"/>
              <w:bottom w:val="single" w:sz="4" w:space="0" w:color="000000"/>
              <w:right w:val="single" w:sz="4" w:space="0" w:color="000000"/>
            </w:tcBorders>
            <w:vAlign w:val="center"/>
          </w:tcPr>
          <w:p w14:paraId="4933AAB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r>
      <w:tr w:rsidR="00AD61C9" w:rsidRPr="00823463" w14:paraId="17015B76" w14:textId="77777777" w:rsidTr="00D71DDF">
        <w:trPr>
          <w:trHeight w:val="20"/>
        </w:trPr>
        <w:tc>
          <w:tcPr>
            <w:tcW w:w="1123" w:type="dxa"/>
            <w:tcBorders>
              <w:top w:val="single" w:sz="4" w:space="0" w:color="000000"/>
              <w:left w:val="single" w:sz="4" w:space="0" w:color="000000"/>
              <w:bottom w:val="single" w:sz="4" w:space="0" w:color="000000"/>
              <w:right w:val="single" w:sz="4" w:space="0" w:color="000000"/>
            </w:tcBorders>
            <w:vAlign w:val="center"/>
          </w:tcPr>
          <w:p w14:paraId="6F802F3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658" w:type="dxa"/>
            <w:tcBorders>
              <w:top w:val="single" w:sz="4" w:space="0" w:color="000000"/>
              <w:left w:val="single" w:sz="4" w:space="0" w:color="000000"/>
              <w:bottom w:val="single" w:sz="4" w:space="0" w:color="000000"/>
              <w:right w:val="single" w:sz="4" w:space="0" w:color="000000"/>
            </w:tcBorders>
            <w:vAlign w:val="center"/>
          </w:tcPr>
          <w:p w14:paraId="23A0829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9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305" w:type="dxa"/>
            <w:gridSpan w:val="2"/>
            <w:tcBorders>
              <w:top w:val="single" w:sz="4" w:space="0" w:color="000000"/>
              <w:left w:val="single" w:sz="4" w:space="0" w:color="000000"/>
              <w:bottom w:val="single" w:sz="4" w:space="0" w:color="000000"/>
              <w:right w:val="single" w:sz="4" w:space="0" w:color="000000"/>
            </w:tcBorders>
            <w:vAlign w:val="center"/>
          </w:tcPr>
          <w:p w14:paraId="5FBD948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558" w:type="dxa"/>
            <w:tcBorders>
              <w:top w:val="single" w:sz="4" w:space="0" w:color="000000"/>
              <w:left w:val="single" w:sz="4" w:space="0" w:color="000000"/>
              <w:bottom w:val="single" w:sz="4" w:space="0" w:color="000000"/>
              <w:right w:val="single" w:sz="4" w:space="0" w:color="000000"/>
            </w:tcBorders>
            <w:vAlign w:val="center"/>
          </w:tcPr>
          <w:p w14:paraId="06F793B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9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19" w:type="dxa"/>
            <w:gridSpan w:val="2"/>
            <w:tcBorders>
              <w:top w:val="single" w:sz="4" w:space="0" w:color="000000"/>
              <w:left w:val="single" w:sz="4" w:space="0" w:color="000000"/>
              <w:bottom w:val="single" w:sz="4" w:space="0" w:color="000000"/>
              <w:right w:val="single" w:sz="4" w:space="0" w:color="000000"/>
            </w:tcBorders>
            <w:vAlign w:val="center"/>
          </w:tcPr>
          <w:p w14:paraId="62EAFF2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561" w:type="dxa"/>
            <w:tcBorders>
              <w:top w:val="single" w:sz="4" w:space="0" w:color="000000"/>
              <w:left w:val="single" w:sz="4" w:space="0" w:color="000000"/>
              <w:bottom w:val="single" w:sz="4" w:space="0" w:color="000000"/>
              <w:right w:val="single" w:sz="4" w:space="0" w:color="000000"/>
            </w:tcBorders>
            <w:vAlign w:val="center"/>
          </w:tcPr>
          <w:p w14:paraId="6C4AE73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9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1095DCD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2188" w:type="dxa"/>
            <w:gridSpan w:val="2"/>
            <w:tcBorders>
              <w:top w:val="single" w:sz="4" w:space="0" w:color="000000"/>
              <w:left w:val="single" w:sz="4" w:space="0" w:color="000000"/>
              <w:bottom w:val="single" w:sz="4" w:space="0" w:color="000000"/>
              <w:right w:val="single" w:sz="4" w:space="0" w:color="000000"/>
            </w:tcBorders>
            <w:vAlign w:val="center"/>
          </w:tcPr>
          <w:p w14:paraId="6046CBB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9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428A90C2" w14:textId="77777777" w:rsidTr="00D71DDF">
        <w:trPr>
          <w:trHeight w:val="20"/>
        </w:trPr>
        <w:tc>
          <w:tcPr>
            <w:tcW w:w="1123" w:type="dxa"/>
            <w:tcBorders>
              <w:top w:val="single" w:sz="4" w:space="0" w:color="000000"/>
              <w:left w:val="single" w:sz="4" w:space="0" w:color="000000"/>
              <w:bottom w:val="single" w:sz="4" w:space="0" w:color="000000"/>
              <w:right w:val="single" w:sz="4" w:space="0" w:color="000000"/>
            </w:tcBorders>
            <w:vAlign w:val="center"/>
          </w:tcPr>
          <w:p w14:paraId="2A1E71A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658" w:type="dxa"/>
            <w:tcBorders>
              <w:top w:val="single" w:sz="4" w:space="0" w:color="000000"/>
              <w:left w:val="single" w:sz="4" w:space="0" w:color="000000"/>
              <w:bottom w:val="single" w:sz="4" w:space="0" w:color="000000"/>
              <w:right w:val="single" w:sz="4" w:space="0" w:color="000000"/>
            </w:tcBorders>
            <w:vAlign w:val="center"/>
          </w:tcPr>
          <w:p w14:paraId="6CFA8E1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9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305" w:type="dxa"/>
            <w:gridSpan w:val="2"/>
            <w:tcBorders>
              <w:top w:val="single" w:sz="4" w:space="0" w:color="000000"/>
              <w:left w:val="single" w:sz="4" w:space="0" w:color="000000"/>
              <w:bottom w:val="single" w:sz="4" w:space="0" w:color="000000"/>
              <w:right w:val="single" w:sz="4" w:space="0" w:color="000000"/>
            </w:tcBorders>
            <w:vAlign w:val="center"/>
          </w:tcPr>
          <w:p w14:paraId="632B2A8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58" w:type="dxa"/>
            <w:tcBorders>
              <w:top w:val="single" w:sz="4" w:space="0" w:color="000000"/>
              <w:left w:val="single" w:sz="4" w:space="0" w:color="000000"/>
              <w:bottom w:val="single" w:sz="4" w:space="0" w:color="000000"/>
              <w:right w:val="single" w:sz="4" w:space="0" w:color="000000"/>
            </w:tcBorders>
            <w:vAlign w:val="center"/>
          </w:tcPr>
          <w:p w14:paraId="0A0B733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9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19" w:type="dxa"/>
            <w:gridSpan w:val="2"/>
            <w:tcBorders>
              <w:top w:val="single" w:sz="4" w:space="0" w:color="000000"/>
              <w:left w:val="single" w:sz="4" w:space="0" w:color="000000"/>
              <w:bottom w:val="single" w:sz="4" w:space="0" w:color="000000"/>
              <w:right w:val="single" w:sz="4" w:space="0" w:color="000000"/>
            </w:tcBorders>
            <w:vAlign w:val="center"/>
          </w:tcPr>
          <w:p w14:paraId="744F7CE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61" w:type="dxa"/>
            <w:tcBorders>
              <w:top w:val="single" w:sz="4" w:space="0" w:color="000000"/>
              <w:left w:val="single" w:sz="4" w:space="0" w:color="000000"/>
              <w:bottom w:val="single" w:sz="4" w:space="0" w:color="000000"/>
              <w:right w:val="single" w:sz="4" w:space="0" w:color="000000"/>
            </w:tcBorders>
            <w:vAlign w:val="center"/>
          </w:tcPr>
          <w:p w14:paraId="2876F8F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19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773AEAB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188" w:type="dxa"/>
            <w:gridSpan w:val="2"/>
            <w:tcBorders>
              <w:top w:val="single" w:sz="4" w:space="0" w:color="000000"/>
              <w:left w:val="single" w:sz="4" w:space="0" w:color="000000"/>
              <w:bottom w:val="single" w:sz="4" w:space="0" w:color="000000"/>
              <w:right w:val="single" w:sz="4" w:space="0" w:color="000000"/>
            </w:tcBorders>
            <w:vAlign w:val="center"/>
          </w:tcPr>
          <w:p w14:paraId="2A4C0C8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0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2B743840"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58E02EE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76149CE2"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249EAB0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 oblikovanju se konačne ocjene uzima u obzir ocjena seminarskog rada koji se temelji na istraživanju (vlastiti istraživački projekt) i usmenog ispita u obliku razgovora o seminarskom radu. 50% konačne ocjene čini seminarski rad, 30% istraživanje, a 20% usmeni ispit. Skala ocjenjivanja je sljedeća: 110-125 ocjenskih bodova (55%-62%) = dovoljan (2), 126-159 ocjenskih bodova (63%-79%) = dobar (3), 160-179 ocjenskih bodova (80%-89%) = vrlo dobar (4), 180-200 ocjenskih bodova (90%-100%) = izvrstan (5).</w:t>
            </w:r>
          </w:p>
        </w:tc>
      </w:tr>
      <w:tr w:rsidR="00AD61C9" w:rsidRPr="00823463" w14:paraId="41CC7FBE"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0FD38CC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586CAE58"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5D4D6082" w14:textId="77777777" w:rsidR="00AD61C9" w:rsidRPr="00823463" w:rsidRDefault="00AD61C9" w:rsidP="002429E4">
            <w:pPr>
              <w:pStyle w:val="box473022"/>
              <w:widowControl w:val="0"/>
              <w:numPr>
                <w:ilvl w:val="0"/>
                <w:numId w:val="2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Darnton, Robert. What is the History of Books?. // T</w:t>
            </w:r>
            <w:r w:rsidRPr="00823463">
              <w:rPr>
                <w:rFonts w:ascii="Calibri" w:hAnsi="Calibri" w:cs="Calibri"/>
                <w:iCs/>
                <w:color w:val="231F20"/>
                <w:sz w:val="20"/>
                <w:szCs w:val="20"/>
              </w:rPr>
              <w:t>he Kiss of Lamourette</w:t>
            </w:r>
            <w:r w:rsidRPr="00823463">
              <w:rPr>
                <w:rFonts w:ascii="Calibri" w:hAnsi="Calibri" w:cs="Calibri"/>
                <w:color w:val="231F20"/>
                <w:sz w:val="20"/>
                <w:szCs w:val="20"/>
              </w:rPr>
              <w:t>.</w:t>
            </w:r>
            <w:r w:rsidRPr="00823463">
              <w:rPr>
                <w:rFonts w:ascii="Calibri" w:hAnsi="Calibri" w:cs="Calibri"/>
                <w:iCs/>
                <w:color w:val="231F20"/>
                <w:sz w:val="20"/>
                <w:szCs w:val="20"/>
              </w:rPr>
              <w:t xml:space="preserve"> Reflections in Cultural History / ur. Robert Darnton</w:t>
            </w:r>
            <w:r w:rsidRPr="00823463">
              <w:rPr>
                <w:rFonts w:ascii="Calibri" w:hAnsi="Calibri" w:cs="Calibri"/>
                <w:color w:val="231F20"/>
                <w:sz w:val="20"/>
                <w:szCs w:val="20"/>
              </w:rPr>
              <w:t>. New York, 1990. Str. 107-135.</w:t>
            </w:r>
          </w:p>
          <w:p w14:paraId="7C7C35D0" w14:textId="77777777" w:rsidR="00AD61C9" w:rsidRPr="00823463" w:rsidRDefault="00AD61C9" w:rsidP="002429E4">
            <w:pPr>
              <w:pStyle w:val="box473022"/>
              <w:widowControl w:val="0"/>
              <w:numPr>
                <w:ilvl w:val="0"/>
                <w:numId w:val="2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Darnton, Robert. First Steps towards a History of Reading. //  The Book History Reader. London and New York: Routledge, 2006. Str. 9-26.</w:t>
            </w:r>
          </w:p>
          <w:p w14:paraId="44295D8E" w14:textId="77777777" w:rsidR="00AD61C9" w:rsidRPr="00823463" w:rsidRDefault="00AD61C9" w:rsidP="002429E4">
            <w:pPr>
              <w:pStyle w:val="box473022"/>
              <w:widowControl w:val="0"/>
              <w:numPr>
                <w:ilvl w:val="0"/>
                <w:numId w:val="2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Eliot, Simon; Rose, Jonathan (ur.). A Companion to the History of the Book. Wiley-Blackwell, 2009. (odabrana poglavlja)</w:t>
            </w:r>
          </w:p>
          <w:p w14:paraId="01F6E722" w14:textId="77777777" w:rsidR="00AD61C9" w:rsidRPr="00823463" w:rsidRDefault="00AD61C9" w:rsidP="002429E4">
            <w:pPr>
              <w:pStyle w:val="box473022"/>
              <w:widowControl w:val="0"/>
              <w:numPr>
                <w:ilvl w:val="0"/>
                <w:numId w:val="2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Howsam, Leslie. New Directions for Research and Pedagogy in Book History. // Knygotyra 60 (2013), str. 7-18.</w:t>
            </w:r>
          </w:p>
          <w:p w14:paraId="780DAEF5" w14:textId="77777777" w:rsidR="00AD61C9" w:rsidRPr="00823463" w:rsidRDefault="00AD61C9" w:rsidP="002429E4">
            <w:pPr>
              <w:pStyle w:val="box473022"/>
              <w:widowControl w:val="0"/>
              <w:numPr>
                <w:ilvl w:val="0"/>
                <w:numId w:val="2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Howsam, Leslie. What is the Historiography of Books? Recent Studies in Authorship, Publishing, and Reading in Modern Britain and North America. // The Historical Journal 51, 4 (2008), str. 1089-1101.</w:t>
            </w:r>
          </w:p>
          <w:p w14:paraId="3FFDE245" w14:textId="77777777" w:rsidR="00AD61C9" w:rsidRPr="00823463" w:rsidRDefault="00AD61C9" w:rsidP="002429E4">
            <w:pPr>
              <w:pStyle w:val="box473022"/>
              <w:widowControl w:val="0"/>
              <w:numPr>
                <w:ilvl w:val="0"/>
                <w:numId w:val="2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Finkelstein, David; McCleery, Alistair. An Introduction to Book History. New York; Routledge, 2013. (2. izd.) (odabrana poglavlja)</w:t>
            </w:r>
          </w:p>
          <w:p w14:paraId="09DE45D0" w14:textId="77777777" w:rsidR="00AD61C9" w:rsidRPr="00823463" w:rsidRDefault="00AD61C9" w:rsidP="002429E4">
            <w:pPr>
              <w:pStyle w:val="box473022"/>
              <w:widowControl w:val="0"/>
              <w:numPr>
                <w:ilvl w:val="0"/>
                <w:numId w:val="2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Jenisch, Jared. The History of the Book. Introduction, Overview, Apologia. // Libraries and the Academy 3, 2 (2003), str. 229-239.</w:t>
            </w:r>
          </w:p>
          <w:p w14:paraId="2F2900C0" w14:textId="77777777" w:rsidR="00AD61C9" w:rsidRPr="00823463" w:rsidRDefault="00AD61C9" w:rsidP="002429E4">
            <w:pPr>
              <w:pStyle w:val="box473022"/>
              <w:widowControl w:val="0"/>
              <w:numPr>
                <w:ilvl w:val="0"/>
                <w:numId w:val="2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Lakuš, Jelena. Thinking like a book historian: searching for the evidence of book ownership. // Records, Archives and Memory: selected papers from the Conference and School on Records, Archives and Memory Studies, University of Zadar, Croatia, May 2013 / Willer, Mirna ;Gilliland, Anne J. ; Tomić, Marijana (ur.). Zadar: Sveučilište u Zadru, 2015. Str. 193-221. </w:t>
            </w:r>
          </w:p>
          <w:p w14:paraId="530E8477" w14:textId="77777777" w:rsidR="00AD61C9" w:rsidRPr="00823463" w:rsidRDefault="00AD61C9" w:rsidP="002429E4">
            <w:pPr>
              <w:pStyle w:val="box473022"/>
              <w:widowControl w:val="0"/>
              <w:numPr>
                <w:ilvl w:val="0"/>
                <w:numId w:val="2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Lakuš, Jelena. Evidence of Reading in the Past. // Authority, Provenance, Authenticity, Evidence: Selected Papers from the Conference and School „Authority, Provenance, Authenticity, Evidence“ / Willer, Mirna ; Gilliland, Anne J. ; Tomić, Marijana (ur.). Zadar: Sveučilište u Zadru, 2018. Str. 291-330.</w:t>
            </w:r>
          </w:p>
          <w:p w14:paraId="6EFCA457" w14:textId="77777777" w:rsidR="00AD61C9" w:rsidRPr="00823463" w:rsidRDefault="00AD61C9" w:rsidP="002429E4">
            <w:pPr>
              <w:pStyle w:val="box473022"/>
              <w:widowControl w:val="0"/>
              <w:numPr>
                <w:ilvl w:val="0"/>
                <w:numId w:val="2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Manguel. Alberto. </w:t>
            </w:r>
            <w:r w:rsidRPr="00823463">
              <w:rPr>
                <w:rFonts w:ascii="Calibri" w:hAnsi="Calibri" w:cs="Calibri"/>
                <w:iCs/>
                <w:color w:val="231F20"/>
                <w:sz w:val="20"/>
                <w:szCs w:val="20"/>
              </w:rPr>
              <w:t>Povijest čitanja.</w:t>
            </w:r>
            <w:r w:rsidRPr="00823463">
              <w:rPr>
                <w:rFonts w:ascii="Calibri" w:hAnsi="Calibri" w:cs="Calibri"/>
                <w:i/>
                <w:iCs/>
                <w:color w:val="231F20"/>
                <w:sz w:val="20"/>
                <w:szCs w:val="20"/>
              </w:rPr>
              <w:t xml:space="preserve"> </w:t>
            </w:r>
            <w:r w:rsidRPr="00823463">
              <w:rPr>
                <w:rFonts w:ascii="Calibri" w:hAnsi="Calibri" w:cs="Calibri"/>
                <w:color w:val="231F20"/>
                <w:sz w:val="20"/>
                <w:szCs w:val="20"/>
              </w:rPr>
              <w:t>Zagreb : Prometej. 2001. (odabrana poglavlja)</w:t>
            </w:r>
          </w:p>
          <w:p w14:paraId="6D399903" w14:textId="77777777" w:rsidR="00AD61C9" w:rsidRPr="00823463" w:rsidRDefault="00AD61C9" w:rsidP="002429E4">
            <w:pPr>
              <w:pStyle w:val="box473022"/>
              <w:widowControl w:val="0"/>
              <w:numPr>
                <w:ilvl w:val="0"/>
                <w:numId w:val="2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Šporer, David. Uvod u povijest knjige: temelji pristupa. Zagreb : Leykam international, 2015. (odabrana poglavlja)</w:t>
            </w:r>
          </w:p>
          <w:p w14:paraId="55AFE839" w14:textId="77777777" w:rsidR="00AD61C9" w:rsidRPr="00823463" w:rsidRDefault="00AD61C9" w:rsidP="002429E4">
            <w:pPr>
              <w:pStyle w:val="box473022"/>
              <w:widowControl w:val="0"/>
              <w:numPr>
                <w:ilvl w:val="0"/>
                <w:numId w:val="2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Stipčević, Aleksandar. Socijalna povijest knjige u Hrvata, Knjiga I-III. Zagreb: Školska knjiga, 2004-2008.. (odabrana poglavlja)</w:t>
            </w:r>
          </w:p>
        </w:tc>
      </w:tr>
      <w:tr w:rsidR="00AD61C9" w:rsidRPr="00823463" w14:paraId="4D99502C"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5C69456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r>
      <w:tr w:rsidR="00AD61C9" w:rsidRPr="00823463" w14:paraId="755AF39E"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0DA57F34" w14:textId="77777777" w:rsidR="00AD61C9" w:rsidRPr="00823463" w:rsidRDefault="00AD61C9" w:rsidP="002429E4">
            <w:pPr>
              <w:pStyle w:val="box473022"/>
              <w:widowControl w:val="0"/>
              <w:numPr>
                <w:ilvl w:val="0"/>
                <w:numId w:val="2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Finkelstein, David; McCleery, Alistair (ur.). The Book History Reader. London and New York: Routledge, 2006. (2. izd.)</w:t>
            </w:r>
          </w:p>
          <w:p w14:paraId="210DB1DA" w14:textId="77777777" w:rsidR="00AD61C9" w:rsidRPr="00823463" w:rsidRDefault="00AD61C9" w:rsidP="002429E4">
            <w:pPr>
              <w:pStyle w:val="box473022"/>
              <w:widowControl w:val="0"/>
              <w:numPr>
                <w:ilvl w:val="0"/>
                <w:numId w:val="2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Rose, Jonathan. Arriving at a History of Reading. // Historically Speaking 5 (2004), 3, str. 36-39.</w:t>
            </w:r>
          </w:p>
          <w:p w14:paraId="256CC85F" w14:textId="77777777" w:rsidR="00AD61C9" w:rsidRPr="00823463" w:rsidRDefault="00AD61C9" w:rsidP="002429E4">
            <w:pPr>
              <w:pStyle w:val="box473022"/>
              <w:widowControl w:val="0"/>
              <w:numPr>
                <w:ilvl w:val="0"/>
                <w:numId w:val="2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Stipčević, Aleksandar. Sudbina knjige. Lokve: Naklada Benja, 2000. (odabrana poglavlja)</w:t>
            </w:r>
          </w:p>
          <w:p w14:paraId="594FA5A0" w14:textId="77777777" w:rsidR="00AD61C9" w:rsidRPr="00823463" w:rsidRDefault="00AD61C9" w:rsidP="002429E4">
            <w:pPr>
              <w:pStyle w:val="box473022"/>
              <w:widowControl w:val="0"/>
              <w:numPr>
                <w:ilvl w:val="0"/>
                <w:numId w:val="2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Stipčević, Aleksandar. </w:t>
            </w:r>
            <w:r w:rsidRPr="00823463">
              <w:rPr>
                <w:rFonts w:ascii="Calibri" w:hAnsi="Calibri" w:cs="Calibri"/>
                <w:iCs/>
                <w:color w:val="231F20"/>
                <w:sz w:val="20"/>
                <w:szCs w:val="20"/>
              </w:rPr>
              <w:t>Povijest knjige</w:t>
            </w:r>
            <w:r w:rsidRPr="00823463">
              <w:rPr>
                <w:rFonts w:ascii="Calibri" w:hAnsi="Calibri" w:cs="Calibri"/>
                <w:color w:val="231F20"/>
                <w:sz w:val="20"/>
                <w:szCs w:val="20"/>
              </w:rPr>
              <w:t>.  Zagreb : Matica hrvatska, 1985. (odabrana poglavlja)</w:t>
            </w:r>
          </w:p>
          <w:p w14:paraId="5F91BF0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Preostala dopunska literatura bit će dogovorena sa svakim pojedinim studentom, ovisno o istraživačkoj temi </w:t>
            </w:r>
          </w:p>
        </w:tc>
      </w:tr>
      <w:tr w:rsidR="00AD61C9" w:rsidRPr="00823463" w14:paraId="7CEF4C67"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3D40E07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AD61C9" w:rsidRPr="00823463" w14:paraId="0D5748C0" w14:textId="77777777" w:rsidTr="00D71DDF">
        <w:trPr>
          <w:trHeight w:val="431"/>
        </w:trPr>
        <w:tc>
          <w:tcPr>
            <w:tcW w:w="6273" w:type="dxa"/>
            <w:gridSpan w:val="10"/>
            <w:tcBorders>
              <w:top w:val="single" w:sz="4" w:space="0" w:color="000000"/>
              <w:left w:val="single" w:sz="4" w:space="0" w:color="000000"/>
              <w:bottom w:val="single" w:sz="4" w:space="0" w:color="000000"/>
              <w:right w:val="single" w:sz="4" w:space="0" w:color="000000"/>
            </w:tcBorders>
            <w:vAlign w:val="center"/>
          </w:tcPr>
          <w:p w14:paraId="0353073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Naslov</w:t>
            </w:r>
          </w:p>
        </w:tc>
        <w:tc>
          <w:tcPr>
            <w:tcW w:w="1543" w:type="dxa"/>
            <w:gridSpan w:val="2"/>
            <w:tcBorders>
              <w:top w:val="single" w:sz="4" w:space="0" w:color="000000"/>
              <w:left w:val="single" w:sz="4" w:space="0" w:color="000000"/>
              <w:bottom w:val="single" w:sz="4" w:space="0" w:color="000000"/>
              <w:right w:val="single" w:sz="4" w:space="0" w:color="000000"/>
            </w:tcBorders>
            <w:vAlign w:val="center"/>
          </w:tcPr>
          <w:p w14:paraId="23480C1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Broj primjeraka</w:t>
            </w:r>
          </w:p>
        </w:tc>
        <w:tc>
          <w:tcPr>
            <w:tcW w:w="1255" w:type="dxa"/>
            <w:tcBorders>
              <w:top w:val="single" w:sz="4" w:space="0" w:color="000000"/>
              <w:left w:val="single" w:sz="4" w:space="0" w:color="000000"/>
              <w:bottom w:val="single" w:sz="4" w:space="0" w:color="000000"/>
              <w:right w:val="single" w:sz="4" w:space="0" w:color="000000"/>
            </w:tcBorders>
            <w:vAlign w:val="center"/>
          </w:tcPr>
          <w:p w14:paraId="1E03A82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Broj studenata</w:t>
            </w:r>
          </w:p>
        </w:tc>
      </w:tr>
      <w:tr w:rsidR="00AD61C9" w:rsidRPr="00823463" w14:paraId="2D1B9E45" w14:textId="77777777" w:rsidTr="00D71DDF">
        <w:trPr>
          <w:trHeight w:val="431"/>
        </w:trPr>
        <w:tc>
          <w:tcPr>
            <w:tcW w:w="6273" w:type="dxa"/>
            <w:gridSpan w:val="10"/>
            <w:tcBorders>
              <w:top w:val="single" w:sz="4" w:space="0" w:color="000000"/>
              <w:left w:val="single" w:sz="4" w:space="0" w:color="000000"/>
              <w:bottom w:val="single" w:sz="4" w:space="0" w:color="000000"/>
              <w:right w:val="single" w:sz="4" w:space="0" w:color="000000"/>
            </w:tcBorders>
            <w:vAlign w:val="center"/>
          </w:tcPr>
          <w:p w14:paraId="688E9A08" w14:textId="77777777" w:rsidR="00AD61C9" w:rsidRPr="00823463" w:rsidRDefault="00AD61C9" w:rsidP="002429E4">
            <w:pPr>
              <w:pStyle w:val="box473022"/>
              <w:widowControl w:val="0"/>
              <w:numPr>
                <w:ilvl w:val="0"/>
                <w:numId w:val="69"/>
              </w:numPr>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Darnton, Robert. What is the History of Books?. // T</w:t>
            </w:r>
            <w:r w:rsidRPr="00823463">
              <w:rPr>
                <w:rFonts w:ascii="Calibri" w:hAnsi="Calibri" w:cs="Calibri"/>
                <w:iCs/>
                <w:color w:val="231F20"/>
                <w:sz w:val="20"/>
                <w:szCs w:val="20"/>
              </w:rPr>
              <w:t>he Kiss of Lamourette</w:t>
            </w:r>
            <w:r w:rsidRPr="00823463">
              <w:rPr>
                <w:rFonts w:ascii="Calibri" w:hAnsi="Calibri" w:cs="Calibri"/>
                <w:color w:val="231F20"/>
                <w:sz w:val="20"/>
                <w:szCs w:val="20"/>
              </w:rPr>
              <w:t>.</w:t>
            </w:r>
            <w:r w:rsidRPr="00823463">
              <w:rPr>
                <w:rFonts w:ascii="Calibri" w:hAnsi="Calibri" w:cs="Calibri"/>
                <w:iCs/>
                <w:color w:val="231F20"/>
                <w:sz w:val="20"/>
                <w:szCs w:val="20"/>
              </w:rPr>
              <w:t xml:space="preserve"> Reflections in Cultural History / ur. Robert Darnton</w:t>
            </w:r>
            <w:r w:rsidRPr="00823463">
              <w:rPr>
                <w:rFonts w:ascii="Calibri" w:hAnsi="Calibri" w:cs="Calibri"/>
                <w:color w:val="231F20"/>
                <w:sz w:val="20"/>
                <w:szCs w:val="20"/>
              </w:rPr>
              <w:t>. New York, 1990. Str. 107-135.</w:t>
            </w:r>
          </w:p>
        </w:tc>
        <w:tc>
          <w:tcPr>
            <w:tcW w:w="1543" w:type="dxa"/>
            <w:gridSpan w:val="2"/>
            <w:tcBorders>
              <w:top w:val="single" w:sz="4" w:space="0" w:color="000000"/>
              <w:left w:val="single" w:sz="4" w:space="0" w:color="000000"/>
              <w:bottom w:val="single" w:sz="4" w:space="0" w:color="000000"/>
              <w:right w:val="single" w:sz="4" w:space="0" w:color="000000"/>
            </w:tcBorders>
            <w:vAlign w:val="center"/>
          </w:tcPr>
          <w:p w14:paraId="41B80C2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dostupno u pdf-u</w:t>
            </w:r>
          </w:p>
        </w:tc>
        <w:tc>
          <w:tcPr>
            <w:tcW w:w="1255" w:type="dxa"/>
            <w:tcBorders>
              <w:top w:val="single" w:sz="4" w:space="0" w:color="000000"/>
              <w:left w:val="single" w:sz="4" w:space="0" w:color="000000"/>
              <w:bottom w:val="single" w:sz="4" w:space="0" w:color="000000"/>
              <w:right w:val="single" w:sz="4" w:space="0" w:color="000000"/>
            </w:tcBorders>
            <w:vAlign w:val="center"/>
          </w:tcPr>
          <w:p w14:paraId="4CB73FE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3283748C" w14:textId="77777777" w:rsidTr="00D71DDF">
        <w:trPr>
          <w:trHeight w:val="431"/>
        </w:trPr>
        <w:tc>
          <w:tcPr>
            <w:tcW w:w="6273" w:type="dxa"/>
            <w:gridSpan w:val="10"/>
            <w:tcBorders>
              <w:top w:val="single" w:sz="4" w:space="0" w:color="000000"/>
              <w:left w:val="single" w:sz="4" w:space="0" w:color="000000"/>
              <w:bottom w:val="single" w:sz="4" w:space="0" w:color="000000"/>
              <w:right w:val="single" w:sz="4" w:space="0" w:color="000000"/>
            </w:tcBorders>
            <w:vAlign w:val="center"/>
          </w:tcPr>
          <w:p w14:paraId="179381A1" w14:textId="77777777" w:rsidR="00AD61C9" w:rsidRPr="00823463" w:rsidRDefault="00AD61C9" w:rsidP="002429E4">
            <w:pPr>
              <w:pStyle w:val="box473022"/>
              <w:widowControl w:val="0"/>
              <w:numPr>
                <w:ilvl w:val="0"/>
                <w:numId w:val="69"/>
              </w:numPr>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Darnton, Robert. First Steps towards a History of Reading. //  The Book History Reader. London and New York: Routledge, 2006. Str. 9-26.</w:t>
            </w:r>
          </w:p>
        </w:tc>
        <w:tc>
          <w:tcPr>
            <w:tcW w:w="1543" w:type="dxa"/>
            <w:gridSpan w:val="2"/>
            <w:tcBorders>
              <w:top w:val="single" w:sz="4" w:space="0" w:color="000000"/>
              <w:left w:val="single" w:sz="4" w:space="0" w:color="000000"/>
              <w:bottom w:val="single" w:sz="4" w:space="0" w:color="000000"/>
              <w:right w:val="single" w:sz="4" w:space="0" w:color="000000"/>
            </w:tcBorders>
            <w:vAlign w:val="center"/>
          </w:tcPr>
          <w:p w14:paraId="10E0B8A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1</w:t>
            </w:r>
          </w:p>
        </w:tc>
        <w:tc>
          <w:tcPr>
            <w:tcW w:w="1255" w:type="dxa"/>
            <w:tcBorders>
              <w:top w:val="single" w:sz="4" w:space="0" w:color="000000"/>
              <w:left w:val="single" w:sz="4" w:space="0" w:color="000000"/>
              <w:bottom w:val="single" w:sz="4" w:space="0" w:color="000000"/>
              <w:right w:val="single" w:sz="4" w:space="0" w:color="000000"/>
            </w:tcBorders>
            <w:vAlign w:val="center"/>
          </w:tcPr>
          <w:p w14:paraId="1819D81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2B395047" w14:textId="77777777" w:rsidTr="00D71DDF">
        <w:trPr>
          <w:trHeight w:val="431"/>
        </w:trPr>
        <w:tc>
          <w:tcPr>
            <w:tcW w:w="6273" w:type="dxa"/>
            <w:gridSpan w:val="10"/>
            <w:tcBorders>
              <w:top w:val="single" w:sz="4" w:space="0" w:color="000000"/>
              <w:left w:val="single" w:sz="4" w:space="0" w:color="000000"/>
              <w:bottom w:val="single" w:sz="4" w:space="0" w:color="000000"/>
              <w:right w:val="single" w:sz="4" w:space="0" w:color="000000"/>
            </w:tcBorders>
            <w:vAlign w:val="center"/>
          </w:tcPr>
          <w:p w14:paraId="781AED4E" w14:textId="77777777" w:rsidR="00AD61C9" w:rsidRPr="00823463" w:rsidRDefault="00AD61C9" w:rsidP="002429E4">
            <w:pPr>
              <w:pStyle w:val="box473022"/>
              <w:widowControl w:val="0"/>
              <w:numPr>
                <w:ilvl w:val="0"/>
                <w:numId w:val="69"/>
              </w:numPr>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Eliot, Simon; Rose, Jonathan (ur.). A Companion to the History of the Book. Wiley-Blackwell, 2009. (odabrana poglavlja)</w:t>
            </w:r>
          </w:p>
        </w:tc>
        <w:tc>
          <w:tcPr>
            <w:tcW w:w="1543" w:type="dxa"/>
            <w:gridSpan w:val="2"/>
            <w:tcBorders>
              <w:top w:val="single" w:sz="4" w:space="0" w:color="000000"/>
              <w:left w:val="single" w:sz="4" w:space="0" w:color="000000"/>
              <w:bottom w:val="single" w:sz="4" w:space="0" w:color="000000"/>
              <w:right w:val="single" w:sz="4" w:space="0" w:color="000000"/>
            </w:tcBorders>
            <w:vAlign w:val="center"/>
          </w:tcPr>
          <w:p w14:paraId="3C0ED05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255" w:type="dxa"/>
            <w:tcBorders>
              <w:top w:val="single" w:sz="4" w:space="0" w:color="000000"/>
              <w:left w:val="single" w:sz="4" w:space="0" w:color="000000"/>
              <w:bottom w:val="single" w:sz="4" w:space="0" w:color="000000"/>
              <w:right w:val="single" w:sz="4" w:space="0" w:color="000000"/>
            </w:tcBorders>
            <w:vAlign w:val="center"/>
          </w:tcPr>
          <w:p w14:paraId="1F5C190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7A1724C6" w14:textId="77777777" w:rsidTr="00D71DDF">
        <w:trPr>
          <w:trHeight w:val="431"/>
        </w:trPr>
        <w:tc>
          <w:tcPr>
            <w:tcW w:w="6273" w:type="dxa"/>
            <w:gridSpan w:val="10"/>
            <w:tcBorders>
              <w:top w:val="single" w:sz="4" w:space="0" w:color="000000"/>
              <w:left w:val="single" w:sz="4" w:space="0" w:color="000000"/>
              <w:bottom w:val="single" w:sz="4" w:space="0" w:color="000000"/>
              <w:right w:val="single" w:sz="4" w:space="0" w:color="000000"/>
            </w:tcBorders>
            <w:vAlign w:val="center"/>
          </w:tcPr>
          <w:p w14:paraId="50C97DBF" w14:textId="77777777" w:rsidR="00AD61C9" w:rsidRPr="00823463" w:rsidRDefault="00AD61C9" w:rsidP="002429E4">
            <w:pPr>
              <w:pStyle w:val="box473022"/>
              <w:widowControl w:val="0"/>
              <w:numPr>
                <w:ilvl w:val="0"/>
                <w:numId w:val="69"/>
              </w:numPr>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 xml:space="preserve">Howsam, Leslie. New Directions for Research and Pedagogy in Book </w:t>
            </w:r>
            <w:r w:rsidRPr="00823463">
              <w:rPr>
                <w:rFonts w:ascii="Calibri" w:hAnsi="Calibri" w:cs="Calibri"/>
                <w:color w:val="231F20"/>
                <w:sz w:val="20"/>
                <w:szCs w:val="20"/>
              </w:rPr>
              <w:lastRenderedPageBreak/>
              <w:t>History. // Knygotyra 60 (2013), str. 7-18.</w:t>
            </w:r>
          </w:p>
        </w:tc>
        <w:tc>
          <w:tcPr>
            <w:tcW w:w="1543" w:type="dxa"/>
            <w:gridSpan w:val="2"/>
            <w:tcBorders>
              <w:top w:val="single" w:sz="4" w:space="0" w:color="000000"/>
              <w:left w:val="single" w:sz="4" w:space="0" w:color="000000"/>
              <w:bottom w:val="single" w:sz="4" w:space="0" w:color="000000"/>
              <w:right w:val="single" w:sz="4" w:space="0" w:color="000000"/>
            </w:tcBorders>
            <w:vAlign w:val="center"/>
          </w:tcPr>
          <w:p w14:paraId="5CE9ECF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lastRenderedPageBreak/>
              <w:t xml:space="preserve">dostupno u otvorenom </w:t>
            </w:r>
            <w:r w:rsidRPr="00823463">
              <w:rPr>
                <w:rFonts w:ascii="Calibri" w:hAnsi="Calibri" w:cs="Calibri"/>
                <w:color w:val="231F20"/>
                <w:sz w:val="20"/>
                <w:szCs w:val="20"/>
              </w:rPr>
              <w:lastRenderedPageBreak/>
              <w:t>pristupu</w:t>
            </w:r>
          </w:p>
        </w:tc>
        <w:tc>
          <w:tcPr>
            <w:tcW w:w="1255" w:type="dxa"/>
            <w:tcBorders>
              <w:top w:val="single" w:sz="4" w:space="0" w:color="000000"/>
              <w:left w:val="single" w:sz="4" w:space="0" w:color="000000"/>
              <w:bottom w:val="single" w:sz="4" w:space="0" w:color="000000"/>
              <w:right w:val="single" w:sz="4" w:space="0" w:color="000000"/>
            </w:tcBorders>
            <w:vAlign w:val="center"/>
          </w:tcPr>
          <w:p w14:paraId="1533AA4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10</w:t>
            </w:r>
          </w:p>
        </w:tc>
      </w:tr>
      <w:tr w:rsidR="00AD61C9" w:rsidRPr="00823463" w14:paraId="3578FFE3" w14:textId="77777777" w:rsidTr="00D71DDF">
        <w:trPr>
          <w:trHeight w:val="431"/>
        </w:trPr>
        <w:tc>
          <w:tcPr>
            <w:tcW w:w="6273" w:type="dxa"/>
            <w:gridSpan w:val="10"/>
            <w:tcBorders>
              <w:top w:val="single" w:sz="4" w:space="0" w:color="000000"/>
              <w:left w:val="single" w:sz="4" w:space="0" w:color="000000"/>
              <w:bottom w:val="single" w:sz="4" w:space="0" w:color="000000"/>
              <w:right w:val="single" w:sz="4" w:space="0" w:color="000000"/>
            </w:tcBorders>
            <w:vAlign w:val="center"/>
          </w:tcPr>
          <w:p w14:paraId="64EAC3BA" w14:textId="77777777" w:rsidR="00AD61C9" w:rsidRPr="00823463" w:rsidRDefault="00AD61C9" w:rsidP="002429E4">
            <w:pPr>
              <w:pStyle w:val="box473022"/>
              <w:widowControl w:val="0"/>
              <w:numPr>
                <w:ilvl w:val="0"/>
                <w:numId w:val="69"/>
              </w:numPr>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Howsam, Leslie. What is the Historiography of Books? Recent Studies in Authorship, Publishing, and Reading in Modern Britain and North America. // The Historical Journal 51, 4 (2008), str. 1089-1101.</w:t>
            </w:r>
          </w:p>
        </w:tc>
        <w:tc>
          <w:tcPr>
            <w:tcW w:w="1543" w:type="dxa"/>
            <w:gridSpan w:val="2"/>
            <w:tcBorders>
              <w:top w:val="single" w:sz="4" w:space="0" w:color="000000"/>
              <w:left w:val="single" w:sz="4" w:space="0" w:color="000000"/>
              <w:bottom w:val="single" w:sz="4" w:space="0" w:color="000000"/>
              <w:right w:val="single" w:sz="4" w:space="0" w:color="000000"/>
            </w:tcBorders>
            <w:vAlign w:val="center"/>
          </w:tcPr>
          <w:p w14:paraId="1D63A3E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dostupno u otvorenom pristupu</w:t>
            </w:r>
          </w:p>
        </w:tc>
        <w:tc>
          <w:tcPr>
            <w:tcW w:w="1255" w:type="dxa"/>
            <w:tcBorders>
              <w:top w:val="single" w:sz="4" w:space="0" w:color="000000"/>
              <w:left w:val="single" w:sz="4" w:space="0" w:color="000000"/>
              <w:bottom w:val="single" w:sz="4" w:space="0" w:color="000000"/>
              <w:right w:val="single" w:sz="4" w:space="0" w:color="000000"/>
            </w:tcBorders>
            <w:vAlign w:val="center"/>
          </w:tcPr>
          <w:p w14:paraId="12933C3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23847A89" w14:textId="77777777" w:rsidTr="00D71DDF">
        <w:trPr>
          <w:trHeight w:val="431"/>
        </w:trPr>
        <w:tc>
          <w:tcPr>
            <w:tcW w:w="6273" w:type="dxa"/>
            <w:gridSpan w:val="10"/>
            <w:tcBorders>
              <w:top w:val="single" w:sz="4" w:space="0" w:color="000000"/>
              <w:left w:val="single" w:sz="4" w:space="0" w:color="000000"/>
              <w:bottom w:val="single" w:sz="4" w:space="0" w:color="000000"/>
              <w:right w:val="single" w:sz="4" w:space="0" w:color="000000"/>
            </w:tcBorders>
            <w:vAlign w:val="center"/>
          </w:tcPr>
          <w:p w14:paraId="7DFD8A5E" w14:textId="77777777" w:rsidR="00AD61C9" w:rsidRPr="00823463" w:rsidRDefault="00AD61C9" w:rsidP="002429E4">
            <w:pPr>
              <w:pStyle w:val="box473022"/>
              <w:widowControl w:val="0"/>
              <w:numPr>
                <w:ilvl w:val="0"/>
                <w:numId w:val="69"/>
              </w:numPr>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Finkelstein, David; McCleery, Alistair. An Introduction to Book History. New York; Routledge, 2013. (2. izd.) (odabrana poglavlja)</w:t>
            </w:r>
          </w:p>
        </w:tc>
        <w:tc>
          <w:tcPr>
            <w:tcW w:w="1543" w:type="dxa"/>
            <w:gridSpan w:val="2"/>
            <w:tcBorders>
              <w:top w:val="single" w:sz="4" w:space="0" w:color="000000"/>
              <w:left w:val="single" w:sz="4" w:space="0" w:color="000000"/>
              <w:bottom w:val="single" w:sz="4" w:space="0" w:color="000000"/>
              <w:right w:val="single" w:sz="4" w:space="0" w:color="000000"/>
            </w:tcBorders>
            <w:vAlign w:val="center"/>
          </w:tcPr>
          <w:p w14:paraId="02B22F5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1</w:t>
            </w:r>
          </w:p>
        </w:tc>
        <w:tc>
          <w:tcPr>
            <w:tcW w:w="1255" w:type="dxa"/>
            <w:tcBorders>
              <w:top w:val="single" w:sz="4" w:space="0" w:color="000000"/>
              <w:left w:val="single" w:sz="4" w:space="0" w:color="000000"/>
              <w:bottom w:val="single" w:sz="4" w:space="0" w:color="000000"/>
              <w:right w:val="single" w:sz="4" w:space="0" w:color="000000"/>
            </w:tcBorders>
            <w:vAlign w:val="center"/>
          </w:tcPr>
          <w:p w14:paraId="08CFB5F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04554ADF" w14:textId="77777777" w:rsidTr="00D71DDF">
        <w:trPr>
          <w:trHeight w:val="431"/>
        </w:trPr>
        <w:tc>
          <w:tcPr>
            <w:tcW w:w="6273" w:type="dxa"/>
            <w:gridSpan w:val="10"/>
            <w:tcBorders>
              <w:top w:val="single" w:sz="4" w:space="0" w:color="000000"/>
              <w:left w:val="single" w:sz="4" w:space="0" w:color="000000"/>
              <w:bottom w:val="single" w:sz="4" w:space="0" w:color="000000"/>
              <w:right w:val="single" w:sz="4" w:space="0" w:color="000000"/>
            </w:tcBorders>
            <w:vAlign w:val="center"/>
          </w:tcPr>
          <w:p w14:paraId="2C5D8DE9" w14:textId="77777777" w:rsidR="00AD61C9" w:rsidRPr="00823463" w:rsidRDefault="00AD61C9" w:rsidP="002429E4">
            <w:pPr>
              <w:pStyle w:val="box473022"/>
              <w:widowControl w:val="0"/>
              <w:numPr>
                <w:ilvl w:val="0"/>
                <w:numId w:val="69"/>
              </w:numPr>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Jenisch, Jared. The History of the Book. Introduction, Overview, Apologia. // Libraries and the Academy 3, 2 (2003), str. 229-239.</w:t>
            </w:r>
          </w:p>
        </w:tc>
        <w:tc>
          <w:tcPr>
            <w:tcW w:w="1543" w:type="dxa"/>
            <w:gridSpan w:val="2"/>
            <w:tcBorders>
              <w:top w:val="single" w:sz="4" w:space="0" w:color="000000"/>
              <w:left w:val="single" w:sz="4" w:space="0" w:color="000000"/>
              <w:bottom w:val="single" w:sz="4" w:space="0" w:color="000000"/>
              <w:right w:val="single" w:sz="4" w:space="0" w:color="000000"/>
            </w:tcBorders>
            <w:vAlign w:val="center"/>
          </w:tcPr>
          <w:p w14:paraId="1C19FE6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dostupno u otvorenom pristupu</w:t>
            </w:r>
          </w:p>
        </w:tc>
        <w:tc>
          <w:tcPr>
            <w:tcW w:w="1255" w:type="dxa"/>
            <w:tcBorders>
              <w:top w:val="single" w:sz="4" w:space="0" w:color="000000"/>
              <w:left w:val="single" w:sz="4" w:space="0" w:color="000000"/>
              <w:bottom w:val="single" w:sz="4" w:space="0" w:color="000000"/>
              <w:right w:val="single" w:sz="4" w:space="0" w:color="000000"/>
            </w:tcBorders>
            <w:vAlign w:val="center"/>
          </w:tcPr>
          <w:p w14:paraId="2C423E1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0C425B39" w14:textId="77777777" w:rsidTr="00D71DDF">
        <w:trPr>
          <w:trHeight w:val="431"/>
        </w:trPr>
        <w:tc>
          <w:tcPr>
            <w:tcW w:w="6273" w:type="dxa"/>
            <w:gridSpan w:val="10"/>
            <w:tcBorders>
              <w:top w:val="single" w:sz="4" w:space="0" w:color="000000"/>
              <w:left w:val="single" w:sz="4" w:space="0" w:color="000000"/>
              <w:bottom w:val="single" w:sz="4" w:space="0" w:color="000000"/>
              <w:right w:val="single" w:sz="4" w:space="0" w:color="000000"/>
            </w:tcBorders>
            <w:vAlign w:val="center"/>
          </w:tcPr>
          <w:p w14:paraId="5725F98E" w14:textId="77777777" w:rsidR="00AD61C9" w:rsidRPr="00823463" w:rsidRDefault="00AD61C9" w:rsidP="002429E4">
            <w:pPr>
              <w:pStyle w:val="box473022"/>
              <w:widowControl w:val="0"/>
              <w:numPr>
                <w:ilvl w:val="0"/>
                <w:numId w:val="69"/>
              </w:numPr>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 xml:space="preserve">Lakuš, Jelena. Thinking like a book historian: searching for the evidence of book ownership. // Records, Archives and Memory: selected papers from the Conference and School on Records, Archives and Memory Studies, University of Zadar, Croatia, May 2013 / Willer, Mirna ;Gilliland, Anne J. ; Tomić, Marijana (ur.). Zadar: Sveučilište u Zadru, 2015. Str. 193-221. </w:t>
            </w:r>
          </w:p>
        </w:tc>
        <w:tc>
          <w:tcPr>
            <w:tcW w:w="1543" w:type="dxa"/>
            <w:gridSpan w:val="2"/>
            <w:tcBorders>
              <w:top w:val="single" w:sz="4" w:space="0" w:color="000000"/>
              <w:left w:val="single" w:sz="4" w:space="0" w:color="000000"/>
              <w:bottom w:val="single" w:sz="4" w:space="0" w:color="000000"/>
              <w:right w:val="single" w:sz="4" w:space="0" w:color="000000"/>
            </w:tcBorders>
            <w:vAlign w:val="center"/>
          </w:tcPr>
          <w:p w14:paraId="66E3A90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dostupno u pdf-u</w:t>
            </w:r>
          </w:p>
        </w:tc>
        <w:tc>
          <w:tcPr>
            <w:tcW w:w="1255" w:type="dxa"/>
            <w:tcBorders>
              <w:top w:val="single" w:sz="4" w:space="0" w:color="000000"/>
              <w:left w:val="single" w:sz="4" w:space="0" w:color="000000"/>
              <w:bottom w:val="single" w:sz="4" w:space="0" w:color="000000"/>
              <w:right w:val="single" w:sz="4" w:space="0" w:color="000000"/>
            </w:tcBorders>
            <w:vAlign w:val="center"/>
          </w:tcPr>
          <w:p w14:paraId="46D8F52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42BDF0BA" w14:textId="77777777" w:rsidTr="00D71DDF">
        <w:trPr>
          <w:trHeight w:val="431"/>
        </w:trPr>
        <w:tc>
          <w:tcPr>
            <w:tcW w:w="6273" w:type="dxa"/>
            <w:gridSpan w:val="10"/>
            <w:tcBorders>
              <w:top w:val="single" w:sz="4" w:space="0" w:color="000000"/>
              <w:left w:val="single" w:sz="4" w:space="0" w:color="000000"/>
              <w:bottom w:val="single" w:sz="4" w:space="0" w:color="000000"/>
              <w:right w:val="single" w:sz="4" w:space="0" w:color="000000"/>
            </w:tcBorders>
            <w:vAlign w:val="center"/>
          </w:tcPr>
          <w:p w14:paraId="68B2630F" w14:textId="77777777" w:rsidR="00AD61C9" w:rsidRPr="00823463" w:rsidRDefault="00AD61C9" w:rsidP="002429E4">
            <w:pPr>
              <w:pStyle w:val="box473022"/>
              <w:widowControl w:val="0"/>
              <w:numPr>
                <w:ilvl w:val="0"/>
                <w:numId w:val="69"/>
              </w:numPr>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Lakuš, Jelena. Evidence of Reading in the Past. // Authority, Provenance, Authenticity, Evidence: Selected Papers from the Conference and School „Authority, Provenance, Authenticity, Evidence“ / Willer, Mirna ; Gilliland, Anne J. ; Tomić, Marijana (ur.). Zadar: Sveučilište u Zadru, 2018. Str. 291-330.</w:t>
            </w:r>
          </w:p>
        </w:tc>
        <w:tc>
          <w:tcPr>
            <w:tcW w:w="1543" w:type="dxa"/>
            <w:gridSpan w:val="2"/>
            <w:tcBorders>
              <w:top w:val="single" w:sz="4" w:space="0" w:color="000000"/>
              <w:left w:val="single" w:sz="4" w:space="0" w:color="000000"/>
              <w:bottom w:val="single" w:sz="4" w:space="0" w:color="000000"/>
              <w:right w:val="single" w:sz="4" w:space="0" w:color="000000"/>
            </w:tcBorders>
            <w:vAlign w:val="center"/>
          </w:tcPr>
          <w:p w14:paraId="1E8F2FF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dostupno u pdf-u</w:t>
            </w:r>
          </w:p>
        </w:tc>
        <w:tc>
          <w:tcPr>
            <w:tcW w:w="1255" w:type="dxa"/>
            <w:tcBorders>
              <w:top w:val="single" w:sz="4" w:space="0" w:color="000000"/>
              <w:left w:val="single" w:sz="4" w:space="0" w:color="000000"/>
              <w:bottom w:val="single" w:sz="4" w:space="0" w:color="000000"/>
              <w:right w:val="single" w:sz="4" w:space="0" w:color="000000"/>
            </w:tcBorders>
            <w:vAlign w:val="center"/>
          </w:tcPr>
          <w:p w14:paraId="7630A1D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32C340CF" w14:textId="77777777" w:rsidTr="00D71DDF">
        <w:trPr>
          <w:trHeight w:val="431"/>
        </w:trPr>
        <w:tc>
          <w:tcPr>
            <w:tcW w:w="6273" w:type="dxa"/>
            <w:gridSpan w:val="10"/>
            <w:tcBorders>
              <w:top w:val="single" w:sz="4" w:space="0" w:color="000000"/>
              <w:left w:val="single" w:sz="4" w:space="0" w:color="000000"/>
              <w:bottom w:val="single" w:sz="4" w:space="0" w:color="000000"/>
              <w:right w:val="single" w:sz="4" w:space="0" w:color="000000"/>
            </w:tcBorders>
            <w:vAlign w:val="center"/>
          </w:tcPr>
          <w:p w14:paraId="0BC8E2D2" w14:textId="77777777" w:rsidR="00AD61C9" w:rsidRPr="00823463" w:rsidRDefault="00AD61C9" w:rsidP="002429E4">
            <w:pPr>
              <w:pStyle w:val="box473022"/>
              <w:widowControl w:val="0"/>
              <w:numPr>
                <w:ilvl w:val="0"/>
                <w:numId w:val="69"/>
              </w:numPr>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 xml:space="preserve">Manguel. A. </w:t>
            </w:r>
            <w:r w:rsidRPr="00823463">
              <w:rPr>
                <w:rFonts w:ascii="Calibri" w:hAnsi="Calibri" w:cs="Calibri"/>
                <w:iCs/>
                <w:color w:val="231F20"/>
                <w:sz w:val="20"/>
                <w:szCs w:val="20"/>
              </w:rPr>
              <w:t>Povijest čitanja.</w:t>
            </w:r>
            <w:r w:rsidRPr="00823463">
              <w:rPr>
                <w:rFonts w:ascii="Calibri" w:hAnsi="Calibri" w:cs="Calibri"/>
                <w:i/>
                <w:iCs/>
                <w:color w:val="231F20"/>
                <w:sz w:val="20"/>
                <w:szCs w:val="20"/>
              </w:rPr>
              <w:t xml:space="preserve"> </w:t>
            </w:r>
            <w:r w:rsidRPr="00823463">
              <w:rPr>
                <w:rFonts w:ascii="Calibri" w:hAnsi="Calibri" w:cs="Calibri"/>
                <w:color w:val="231F20"/>
                <w:sz w:val="20"/>
                <w:szCs w:val="20"/>
              </w:rPr>
              <w:t>Zagreb: Prometej. 2001. (odabrana poglavlja)</w:t>
            </w:r>
          </w:p>
        </w:tc>
        <w:tc>
          <w:tcPr>
            <w:tcW w:w="1543" w:type="dxa"/>
            <w:gridSpan w:val="2"/>
            <w:tcBorders>
              <w:top w:val="single" w:sz="4" w:space="0" w:color="000000"/>
              <w:left w:val="single" w:sz="4" w:space="0" w:color="000000"/>
              <w:bottom w:val="single" w:sz="4" w:space="0" w:color="000000"/>
              <w:right w:val="single" w:sz="4" w:space="0" w:color="000000"/>
            </w:tcBorders>
            <w:vAlign w:val="center"/>
          </w:tcPr>
          <w:p w14:paraId="34B23E3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2</w:t>
            </w:r>
          </w:p>
        </w:tc>
        <w:tc>
          <w:tcPr>
            <w:tcW w:w="1255" w:type="dxa"/>
            <w:tcBorders>
              <w:top w:val="single" w:sz="4" w:space="0" w:color="000000"/>
              <w:left w:val="single" w:sz="4" w:space="0" w:color="000000"/>
              <w:bottom w:val="single" w:sz="4" w:space="0" w:color="000000"/>
              <w:right w:val="single" w:sz="4" w:space="0" w:color="000000"/>
            </w:tcBorders>
            <w:vAlign w:val="center"/>
          </w:tcPr>
          <w:p w14:paraId="3508EEF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098F48CA" w14:textId="77777777" w:rsidTr="00D71DDF">
        <w:trPr>
          <w:trHeight w:val="431"/>
        </w:trPr>
        <w:tc>
          <w:tcPr>
            <w:tcW w:w="6273" w:type="dxa"/>
            <w:gridSpan w:val="10"/>
            <w:tcBorders>
              <w:top w:val="single" w:sz="4" w:space="0" w:color="000000"/>
              <w:left w:val="single" w:sz="4" w:space="0" w:color="000000"/>
              <w:bottom w:val="single" w:sz="4" w:space="0" w:color="000000"/>
              <w:right w:val="single" w:sz="4" w:space="0" w:color="000000"/>
            </w:tcBorders>
            <w:vAlign w:val="center"/>
          </w:tcPr>
          <w:p w14:paraId="079A13F4" w14:textId="77777777" w:rsidR="00AD61C9" w:rsidRPr="00823463" w:rsidRDefault="00AD61C9" w:rsidP="002429E4">
            <w:pPr>
              <w:pStyle w:val="box473022"/>
              <w:widowControl w:val="0"/>
              <w:numPr>
                <w:ilvl w:val="0"/>
                <w:numId w:val="69"/>
              </w:numPr>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Šporer, David. Uvod u povijest knjige: temelji pristupa. Zagreb : Leykam international, 2015. (odabrana poglavlja)</w:t>
            </w:r>
          </w:p>
        </w:tc>
        <w:tc>
          <w:tcPr>
            <w:tcW w:w="1543" w:type="dxa"/>
            <w:gridSpan w:val="2"/>
            <w:tcBorders>
              <w:top w:val="single" w:sz="4" w:space="0" w:color="000000"/>
              <w:left w:val="single" w:sz="4" w:space="0" w:color="000000"/>
              <w:bottom w:val="single" w:sz="4" w:space="0" w:color="000000"/>
              <w:right w:val="single" w:sz="4" w:space="0" w:color="000000"/>
            </w:tcBorders>
            <w:vAlign w:val="center"/>
          </w:tcPr>
          <w:p w14:paraId="3CFC277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1255" w:type="dxa"/>
            <w:tcBorders>
              <w:top w:val="single" w:sz="4" w:space="0" w:color="000000"/>
              <w:left w:val="single" w:sz="4" w:space="0" w:color="000000"/>
              <w:bottom w:val="single" w:sz="4" w:space="0" w:color="000000"/>
              <w:right w:val="single" w:sz="4" w:space="0" w:color="000000"/>
            </w:tcBorders>
            <w:vAlign w:val="center"/>
          </w:tcPr>
          <w:p w14:paraId="308215E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4318D69B" w14:textId="77777777" w:rsidTr="00D71DDF">
        <w:trPr>
          <w:trHeight w:val="431"/>
        </w:trPr>
        <w:tc>
          <w:tcPr>
            <w:tcW w:w="6273" w:type="dxa"/>
            <w:gridSpan w:val="10"/>
            <w:tcBorders>
              <w:top w:val="single" w:sz="4" w:space="0" w:color="000000"/>
              <w:left w:val="single" w:sz="4" w:space="0" w:color="000000"/>
              <w:bottom w:val="single" w:sz="4" w:space="0" w:color="000000"/>
              <w:right w:val="single" w:sz="4" w:space="0" w:color="000000"/>
            </w:tcBorders>
            <w:vAlign w:val="center"/>
          </w:tcPr>
          <w:p w14:paraId="58E82940" w14:textId="77777777" w:rsidR="00AD61C9" w:rsidRPr="00823463" w:rsidRDefault="00AD61C9" w:rsidP="002429E4">
            <w:pPr>
              <w:pStyle w:val="box473022"/>
              <w:widowControl w:val="0"/>
              <w:numPr>
                <w:ilvl w:val="0"/>
                <w:numId w:val="69"/>
              </w:numPr>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Stipčević, Aleksandar. Socijalna povijest knjige u Hrvata, Knjiga I-III. Zagreb: Školska knjiga, 2004-2008.. (odabrana poglavlja)</w:t>
            </w:r>
          </w:p>
        </w:tc>
        <w:tc>
          <w:tcPr>
            <w:tcW w:w="1543" w:type="dxa"/>
            <w:gridSpan w:val="2"/>
            <w:tcBorders>
              <w:top w:val="single" w:sz="4" w:space="0" w:color="000000"/>
              <w:left w:val="single" w:sz="4" w:space="0" w:color="000000"/>
              <w:bottom w:val="single" w:sz="4" w:space="0" w:color="000000"/>
              <w:right w:val="single" w:sz="4" w:space="0" w:color="000000"/>
            </w:tcBorders>
            <w:vAlign w:val="center"/>
          </w:tcPr>
          <w:p w14:paraId="5D835B1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255" w:type="dxa"/>
            <w:tcBorders>
              <w:top w:val="single" w:sz="4" w:space="0" w:color="000000"/>
              <w:left w:val="single" w:sz="4" w:space="0" w:color="000000"/>
              <w:bottom w:val="single" w:sz="4" w:space="0" w:color="000000"/>
              <w:right w:val="single" w:sz="4" w:space="0" w:color="000000"/>
            </w:tcBorders>
            <w:vAlign w:val="center"/>
          </w:tcPr>
          <w:p w14:paraId="134B195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47FA6AD8" w14:textId="77777777" w:rsidTr="00D71DDF">
        <w:trPr>
          <w:trHeight w:val="431"/>
        </w:trPr>
        <w:tc>
          <w:tcPr>
            <w:tcW w:w="6273" w:type="dxa"/>
            <w:gridSpan w:val="10"/>
            <w:tcBorders>
              <w:top w:val="single" w:sz="4" w:space="0" w:color="000000"/>
              <w:left w:val="single" w:sz="4" w:space="0" w:color="000000"/>
              <w:bottom w:val="single" w:sz="4" w:space="0" w:color="000000"/>
              <w:right w:val="single" w:sz="4" w:space="0" w:color="000000"/>
            </w:tcBorders>
            <w:vAlign w:val="center"/>
          </w:tcPr>
          <w:p w14:paraId="2AEDDFA3" w14:textId="77777777" w:rsidR="00AD61C9" w:rsidRPr="00823463" w:rsidRDefault="00AD61C9" w:rsidP="002429E4">
            <w:pPr>
              <w:pStyle w:val="box473022"/>
              <w:widowControl w:val="0"/>
              <w:numPr>
                <w:ilvl w:val="0"/>
                <w:numId w:val="69"/>
              </w:numPr>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Finkelstein, David; McCleery, Alistair (ur.). The Book History Reader. London and New York: Routledge, 2006. (2. izd.)</w:t>
            </w:r>
          </w:p>
        </w:tc>
        <w:tc>
          <w:tcPr>
            <w:tcW w:w="1543" w:type="dxa"/>
            <w:gridSpan w:val="2"/>
            <w:tcBorders>
              <w:top w:val="single" w:sz="4" w:space="0" w:color="000000"/>
              <w:left w:val="single" w:sz="4" w:space="0" w:color="000000"/>
              <w:bottom w:val="single" w:sz="4" w:space="0" w:color="000000"/>
              <w:right w:val="single" w:sz="4" w:space="0" w:color="000000"/>
            </w:tcBorders>
            <w:vAlign w:val="center"/>
          </w:tcPr>
          <w:p w14:paraId="02A9363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1</w:t>
            </w:r>
          </w:p>
        </w:tc>
        <w:tc>
          <w:tcPr>
            <w:tcW w:w="1255" w:type="dxa"/>
            <w:tcBorders>
              <w:top w:val="single" w:sz="4" w:space="0" w:color="000000"/>
              <w:left w:val="single" w:sz="4" w:space="0" w:color="000000"/>
              <w:bottom w:val="single" w:sz="4" w:space="0" w:color="000000"/>
              <w:right w:val="single" w:sz="4" w:space="0" w:color="000000"/>
            </w:tcBorders>
            <w:vAlign w:val="center"/>
          </w:tcPr>
          <w:p w14:paraId="30910F0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27D8C8CE" w14:textId="77777777" w:rsidTr="00D71DDF">
        <w:trPr>
          <w:trHeight w:val="431"/>
        </w:trPr>
        <w:tc>
          <w:tcPr>
            <w:tcW w:w="6273" w:type="dxa"/>
            <w:gridSpan w:val="10"/>
            <w:tcBorders>
              <w:top w:val="single" w:sz="4" w:space="0" w:color="000000"/>
              <w:left w:val="single" w:sz="4" w:space="0" w:color="000000"/>
              <w:bottom w:val="single" w:sz="4" w:space="0" w:color="000000"/>
              <w:right w:val="single" w:sz="4" w:space="0" w:color="000000"/>
            </w:tcBorders>
            <w:vAlign w:val="center"/>
          </w:tcPr>
          <w:p w14:paraId="6CE1AF24" w14:textId="77777777" w:rsidR="00AD61C9" w:rsidRPr="00823463" w:rsidRDefault="00AD61C9" w:rsidP="002429E4">
            <w:pPr>
              <w:pStyle w:val="box473022"/>
              <w:widowControl w:val="0"/>
              <w:numPr>
                <w:ilvl w:val="0"/>
                <w:numId w:val="69"/>
              </w:numPr>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Rose, Jonathan. Arriving at a History of Reading. // Historically Speaking 5 (2004), 3, str. 36-39.</w:t>
            </w:r>
          </w:p>
        </w:tc>
        <w:tc>
          <w:tcPr>
            <w:tcW w:w="1543" w:type="dxa"/>
            <w:gridSpan w:val="2"/>
            <w:tcBorders>
              <w:top w:val="single" w:sz="4" w:space="0" w:color="000000"/>
              <w:left w:val="single" w:sz="4" w:space="0" w:color="000000"/>
              <w:bottom w:val="single" w:sz="4" w:space="0" w:color="000000"/>
              <w:right w:val="single" w:sz="4" w:space="0" w:color="000000"/>
            </w:tcBorders>
            <w:vAlign w:val="center"/>
          </w:tcPr>
          <w:p w14:paraId="2908EDA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dostupno u otvorenom pristupu</w:t>
            </w:r>
          </w:p>
        </w:tc>
        <w:tc>
          <w:tcPr>
            <w:tcW w:w="1255" w:type="dxa"/>
            <w:tcBorders>
              <w:top w:val="single" w:sz="4" w:space="0" w:color="000000"/>
              <w:left w:val="single" w:sz="4" w:space="0" w:color="000000"/>
              <w:bottom w:val="single" w:sz="4" w:space="0" w:color="000000"/>
              <w:right w:val="single" w:sz="4" w:space="0" w:color="000000"/>
            </w:tcBorders>
            <w:vAlign w:val="center"/>
          </w:tcPr>
          <w:p w14:paraId="5691864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57B97453" w14:textId="77777777" w:rsidTr="00D71DDF">
        <w:trPr>
          <w:trHeight w:val="431"/>
        </w:trPr>
        <w:tc>
          <w:tcPr>
            <w:tcW w:w="6273" w:type="dxa"/>
            <w:gridSpan w:val="10"/>
            <w:tcBorders>
              <w:top w:val="single" w:sz="4" w:space="0" w:color="000000"/>
              <w:left w:val="single" w:sz="4" w:space="0" w:color="000000"/>
              <w:bottom w:val="single" w:sz="4" w:space="0" w:color="000000"/>
              <w:right w:val="single" w:sz="4" w:space="0" w:color="000000"/>
            </w:tcBorders>
            <w:vAlign w:val="center"/>
          </w:tcPr>
          <w:p w14:paraId="429C421B" w14:textId="77777777" w:rsidR="00AD61C9" w:rsidRPr="00823463" w:rsidRDefault="00AD61C9" w:rsidP="002429E4">
            <w:pPr>
              <w:pStyle w:val="box473022"/>
              <w:widowControl w:val="0"/>
              <w:numPr>
                <w:ilvl w:val="0"/>
                <w:numId w:val="69"/>
              </w:numPr>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Stipčević, Aleksandar. Sudbina knjige. Lokve: Naklada Benja, 2000. (odabrana poglavlja)</w:t>
            </w:r>
          </w:p>
        </w:tc>
        <w:tc>
          <w:tcPr>
            <w:tcW w:w="1543" w:type="dxa"/>
            <w:gridSpan w:val="2"/>
            <w:tcBorders>
              <w:top w:val="single" w:sz="4" w:space="0" w:color="000000"/>
              <w:left w:val="single" w:sz="4" w:space="0" w:color="000000"/>
              <w:bottom w:val="single" w:sz="4" w:space="0" w:color="000000"/>
              <w:right w:val="single" w:sz="4" w:space="0" w:color="000000"/>
            </w:tcBorders>
            <w:vAlign w:val="center"/>
          </w:tcPr>
          <w:p w14:paraId="7FA0D34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2</w:t>
            </w:r>
          </w:p>
        </w:tc>
        <w:tc>
          <w:tcPr>
            <w:tcW w:w="1255" w:type="dxa"/>
            <w:tcBorders>
              <w:top w:val="single" w:sz="4" w:space="0" w:color="000000"/>
              <w:left w:val="single" w:sz="4" w:space="0" w:color="000000"/>
              <w:bottom w:val="single" w:sz="4" w:space="0" w:color="000000"/>
              <w:right w:val="single" w:sz="4" w:space="0" w:color="000000"/>
            </w:tcBorders>
            <w:vAlign w:val="center"/>
          </w:tcPr>
          <w:p w14:paraId="57D66A5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03BEC8D8" w14:textId="77777777" w:rsidTr="00D71DDF">
        <w:trPr>
          <w:trHeight w:val="431"/>
        </w:trPr>
        <w:tc>
          <w:tcPr>
            <w:tcW w:w="6273" w:type="dxa"/>
            <w:gridSpan w:val="10"/>
            <w:tcBorders>
              <w:top w:val="single" w:sz="4" w:space="0" w:color="000000"/>
              <w:left w:val="single" w:sz="4" w:space="0" w:color="000000"/>
              <w:bottom w:val="single" w:sz="4" w:space="0" w:color="000000"/>
              <w:right w:val="single" w:sz="4" w:space="0" w:color="000000"/>
            </w:tcBorders>
            <w:vAlign w:val="center"/>
          </w:tcPr>
          <w:p w14:paraId="00B07843" w14:textId="77777777" w:rsidR="00AD61C9" w:rsidRPr="00823463" w:rsidRDefault="00AD61C9" w:rsidP="002429E4">
            <w:pPr>
              <w:pStyle w:val="box473022"/>
              <w:widowControl w:val="0"/>
              <w:numPr>
                <w:ilvl w:val="0"/>
                <w:numId w:val="69"/>
              </w:numPr>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 xml:space="preserve">Stipčević, Aleksnadar </w:t>
            </w:r>
            <w:r w:rsidRPr="00823463">
              <w:rPr>
                <w:rFonts w:ascii="Calibri" w:hAnsi="Calibri" w:cs="Calibri"/>
                <w:iCs/>
                <w:color w:val="231F20"/>
                <w:sz w:val="20"/>
                <w:szCs w:val="20"/>
              </w:rPr>
              <w:t>Povijest knjige</w:t>
            </w:r>
            <w:r w:rsidRPr="00823463">
              <w:rPr>
                <w:rFonts w:ascii="Calibri" w:hAnsi="Calibri" w:cs="Calibri"/>
                <w:color w:val="231F20"/>
                <w:sz w:val="20"/>
                <w:szCs w:val="20"/>
              </w:rPr>
              <w:t>.  Zagreb : Matica hrvatska, 1985. (odabrana poglavlja)</w:t>
            </w:r>
          </w:p>
        </w:tc>
        <w:tc>
          <w:tcPr>
            <w:tcW w:w="1543" w:type="dxa"/>
            <w:gridSpan w:val="2"/>
            <w:tcBorders>
              <w:top w:val="single" w:sz="4" w:space="0" w:color="000000"/>
              <w:left w:val="single" w:sz="4" w:space="0" w:color="000000"/>
              <w:bottom w:val="single" w:sz="4" w:space="0" w:color="000000"/>
              <w:right w:val="single" w:sz="4" w:space="0" w:color="000000"/>
            </w:tcBorders>
            <w:vAlign w:val="center"/>
          </w:tcPr>
          <w:p w14:paraId="0D02493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1</w:t>
            </w:r>
          </w:p>
        </w:tc>
        <w:tc>
          <w:tcPr>
            <w:tcW w:w="1255" w:type="dxa"/>
            <w:tcBorders>
              <w:top w:val="single" w:sz="4" w:space="0" w:color="000000"/>
              <w:left w:val="single" w:sz="4" w:space="0" w:color="000000"/>
              <w:bottom w:val="single" w:sz="4" w:space="0" w:color="000000"/>
              <w:right w:val="single" w:sz="4" w:space="0" w:color="000000"/>
            </w:tcBorders>
            <w:vAlign w:val="center"/>
          </w:tcPr>
          <w:p w14:paraId="2BC01A5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300E9D8E"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492BCAC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2C30B2C9"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3BBF126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Cs/>
                <w:color w:val="231F20"/>
                <w:sz w:val="20"/>
                <w:szCs w:val="20"/>
              </w:rPr>
              <w:t xml:space="preserve">Bilježe se podaci o prisustvovanju studenata nastavi/konzultacijama. Kritička prosudba predanih seminarskih radova. Usmenim ispitom provjerava se razumijevanje metodologije i problematike teme seminarskog rada. </w:t>
            </w:r>
            <w:r w:rsidRPr="00823463">
              <w:rPr>
                <w:rFonts w:ascii="Calibri" w:hAnsi="Calibri" w:cs="Calibri"/>
                <w:bCs/>
                <w:color w:val="231F20"/>
                <w:sz w:val="20"/>
                <w:szCs w:val="20"/>
              </w:rPr>
              <w:lastRenderedPageBreak/>
              <w:t>Završna se kvaliteta provjerava studentskom anketom.</w:t>
            </w:r>
          </w:p>
        </w:tc>
      </w:tr>
    </w:tbl>
    <w:p w14:paraId="63478E8D"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092"/>
        <w:gridCol w:w="660"/>
        <w:gridCol w:w="198"/>
        <w:gridCol w:w="1078"/>
        <w:gridCol w:w="662"/>
        <w:gridCol w:w="1107"/>
        <w:gridCol w:w="661"/>
        <w:gridCol w:w="1541"/>
        <w:gridCol w:w="622"/>
        <w:gridCol w:w="1494"/>
        <w:gridCol w:w="237"/>
      </w:tblGrid>
      <w:tr w:rsidR="00AD61C9" w:rsidRPr="00823463" w14:paraId="4B5A62F2" w14:textId="77777777" w:rsidTr="00D71DDF">
        <w:trPr>
          <w:trHeight w:val="431"/>
        </w:trPr>
        <w:tc>
          <w:tcPr>
            <w:tcW w:w="9064" w:type="dxa"/>
            <w:gridSpan w:val="10"/>
            <w:tcBorders>
              <w:top w:val="single" w:sz="6" w:space="0" w:color="000000"/>
              <w:left w:val="single" w:sz="6" w:space="0" w:color="000000"/>
              <w:bottom w:val="single" w:sz="6" w:space="0" w:color="000000"/>
              <w:right w:val="single" w:sz="6" w:space="0" w:color="000000"/>
            </w:tcBorders>
            <w:vAlign w:val="center"/>
          </w:tcPr>
          <w:p w14:paraId="4B34A6A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Opće informacije</w:t>
            </w:r>
          </w:p>
        </w:tc>
        <w:tc>
          <w:tcPr>
            <w:tcW w:w="7" w:type="dxa"/>
          </w:tcPr>
          <w:p w14:paraId="3DE9BF3D" w14:textId="77777777" w:rsidR="00AD61C9" w:rsidRPr="00823463" w:rsidRDefault="00AD61C9" w:rsidP="00D71DDF">
            <w:pPr>
              <w:widowControl w:val="0"/>
            </w:pPr>
          </w:p>
        </w:tc>
      </w:tr>
      <w:tr w:rsidR="00AD61C9" w:rsidRPr="00823463" w14:paraId="4E7A5F4B" w14:textId="77777777" w:rsidTr="00D71DDF">
        <w:trPr>
          <w:trHeight w:val="431"/>
        </w:trPr>
        <w:tc>
          <w:tcPr>
            <w:tcW w:w="1939" w:type="dxa"/>
            <w:gridSpan w:val="3"/>
            <w:tcBorders>
              <w:top w:val="single" w:sz="6" w:space="0" w:color="000000"/>
              <w:left w:val="single" w:sz="6" w:space="0" w:color="000000"/>
              <w:bottom w:val="single" w:sz="6" w:space="0" w:color="000000"/>
              <w:right w:val="single" w:sz="6" w:space="0" w:color="000000"/>
            </w:tcBorders>
            <w:vAlign w:val="center"/>
          </w:tcPr>
          <w:p w14:paraId="6592CB4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Nositelj predmeta</w:t>
            </w:r>
          </w:p>
        </w:tc>
        <w:tc>
          <w:tcPr>
            <w:tcW w:w="7125" w:type="dxa"/>
            <w:gridSpan w:val="7"/>
            <w:tcBorders>
              <w:top w:val="single" w:sz="6" w:space="0" w:color="000000"/>
              <w:left w:val="single" w:sz="6" w:space="0" w:color="000000"/>
              <w:bottom w:val="single" w:sz="6" w:space="0" w:color="000000"/>
              <w:right w:val="single" w:sz="6" w:space="0" w:color="000000"/>
            </w:tcBorders>
            <w:vAlign w:val="center"/>
          </w:tcPr>
          <w:p w14:paraId="4B8E7708" w14:textId="77777777" w:rsidR="00AD61C9" w:rsidRPr="00823463" w:rsidRDefault="00AD61C9" w:rsidP="00D71DDF">
            <w:pPr>
              <w:widowControl w:val="0"/>
            </w:pPr>
            <w:r w:rsidRPr="00823463">
              <w:t>prof. dr. sc. Damir Hasenay</w:t>
            </w:r>
          </w:p>
        </w:tc>
        <w:tc>
          <w:tcPr>
            <w:tcW w:w="7" w:type="dxa"/>
          </w:tcPr>
          <w:p w14:paraId="337945E0" w14:textId="77777777" w:rsidR="00AD61C9" w:rsidRPr="00823463" w:rsidRDefault="00AD61C9" w:rsidP="00D71DDF">
            <w:pPr>
              <w:widowControl w:val="0"/>
            </w:pPr>
          </w:p>
        </w:tc>
      </w:tr>
      <w:tr w:rsidR="00AD61C9" w:rsidRPr="00823463" w14:paraId="46291C2B" w14:textId="77777777" w:rsidTr="00D71DDF">
        <w:trPr>
          <w:trHeight w:val="431"/>
        </w:trPr>
        <w:tc>
          <w:tcPr>
            <w:tcW w:w="1939" w:type="dxa"/>
            <w:gridSpan w:val="3"/>
            <w:tcBorders>
              <w:top w:val="single" w:sz="6" w:space="0" w:color="000000"/>
              <w:left w:val="single" w:sz="6" w:space="0" w:color="000000"/>
              <w:bottom w:val="single" w:sz="6" w:space="0" w:color="000000"/>
              <w:right w:val="single" w:sz="6" w:space="0" w:color="000000"/>
            </w:tcBorders>
            <w:vAlign w:val="center"/>
          </w:tcPr>
          <w:p w14:paraId="47A68D9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125" w:type="dxa"/>
            <w:gridSpan w:val="7"/>
            <w:tcBorders>
              <w:top w:val="single" w:sz="6" w:space="0" w:color="000000"/>
              <w:left w:val="single" w:sz="6" w:space="0" w:color="000000"/>
              <w:bottom w:val="single" w:sz="6" w:space="0" w:color="000000"/>
              <w:right w:val="single" w:sz="6" w:space="0" w:color="000000"/>
            </w:tcBorders>
            <w:vAlign w:val="center"/>
          </w:tcPr>
          <w:p w14:paraId="5B92054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i/>
                <w:color w:val="231F20"/>
                <w:sz w:val="20"/>
                <w:szCs w:val="20"/>
              </w:rPr>
            </w:pPr>
            <w:r w:rsidRPr="00823463">
              <w:rPr>
                <w:rFonts w:ascii="Calibri" w:hAnsi="Calibri" w:cs="Calibri"/>
                <w:b/>
                <w:i/>
                <w:color w:val="231F20"/>
                <w:sz w:val="20"/>
                <w:szCs w:val="20"/>
              </w:rPr>
              <w:t>Upravljanje zaštitom pisane baštine</w:t>
            </w:r>
          </w:p>
        </w:tc>
        <w:tc>
          <w:tcPr>
            <w:tcW w:w="7" w:type="dxa"/>
          </w:tcPr>
          <w:p w14:paraId="0BE0B269" w14:textId="77777777" w:rsidR="00AD61C9" w:rsidRPr="00823463" w:rsidRDefault="00AD61C9" w:rsidP="00D71DDF">
            <w:pPr>
              <w:widowControl w:val="0"/>
            </w:pPr>
          </w:p>
        </w:tc>
      </w:tr>
      <w:tr w:rsidR="00AD61C9" w:rsidRPr="00823463" w14:paraId="3DEDCD0D" w14:textId="77777777" w:rsidTr="00D71DDF">
        <w:trPr>
          <w:trHeight w:val="431"/>
        </w:trPr>
        <w:tc>
          <w:tcPr>
            <w:tcW w:w="1939" w:type="dxa"/>
            <w:gridSpan w:val="3"/>
            <w:tcBorders>
              <w:top w:val="single" w:sz="6" w:space="0" w:color="000000"/>
              <w:left w:val="single" w:sz="6" w:space="0" w:color="000000"/>
              <w:bottom w:val="single" w:sz="6" w:space="0" w:color="000000"/>
              <w:right w:val="single" w:sz="6" w:space="0" w:color="000000"/>
            </w:tcBorders>
            <w:vAlign w:val="center"/>
          </w:tcPr>
          <w:p w14:paraId="322A760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25" w:type="dxa"/>
            <w:gridSpan w:val="7"/>
            <w:tcBorders>
              <w:top w:val="single" w:sz="6" w:space="0" w:color="000000"/>
              <w:left w:val="single" w:sz="6" w:space="0" w:color="000000"/>
              <w:bottom w:val="single" w:sz="6" w:space="0" w:color="000000"/>
              <w:right w:val="single" w:sz="6" w:space="0" w:color="000000"/>
            </w:tcBorders>
            <w:vAlign w:val="center"/>
          </w:tcPr>
          <w:p w14:paraId="21FF1E0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Doktorski studij Informacijske znanosti</w:t>
            </w:r>
          </w:p>
        </w:tc>
        <w:tc>
          <w:tcPr>
            <w:tcW w:w="7" w:type="dxa"/>
          </w:tcPr>
          <w:p w14:paraId="532E9A99" w14:textId="77777777" w:rsidR="00AD61C9" w:rsidRPr="00823463" w:rsidRDefault="00AD61C9" w:rsidP="00D71DDF">
            <w:pPr>
              <w:widowControl w:val="0"/>
            </w:pPr>
          </w:p>
        </w:tc>
      </w:tr>
      <w:tr w:rsidR="00AD61C9" w:rsidRPr="00823463" w14:paraId="211F8E8C" w14:textId="77777777" w:rsidTr="00D71DDF">
        <w:trPr>
          <w:trHeight w:val="431"/>
        </w:trPr>
        <w:tc>
          <w:tcPr>
            <w:tcW w:w="1939" w:type="dxa"/>
            <w:gridSpan w:val="3"/>
            <w:tcBorders>
              <w:top w:val="single" w:sz="6" w:space="0" w:color="000000"/>
              <w:left w:val="single" w:sz="6" w:space="0" w:color="000000"/>
              <w:bottom w:val="single" w:sz="6" w:space="0" w:color="000000"/>
              <w:right w:val="single" w:sz="6" w:space="0" w:color="000000"/>
            </w:tcBorders>
            <w:vAlign w:val="center"/>
          </w:tcPr>
          <w:p w14:paraId="66E0540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25" w:type="dxa"/>
            <w:gridSpan w:val="7"/>
            <w:tcBorders>
              <w:top w:val="single" w:sz="6" w:space="0" w:color="000000"/>
              <w:left w:val="single" w:sz="6" w:space="0" w:color="000000"/>
              <w:bottom w:val="single" w:sz="6" w:space="0" w:color="000000"/>
              <w:right w:val="single" w:sz="6" w:space="0" w:color="000000"/>
            </w:tcBorders>
            <w:vAlign w:val="center"/>
          </w:tcPr>
          <w:p w14:paraId="47043E0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 xml:space="preserve">Izborni </w:t>
            </w:r>
          </w:p>
        </w:tc>
        <w:tc>
          <w:tcPr>
            <w:tcW w:w="7" w:type="dxa"/>
          </w:tcPr>
          <w:p w14:paraId="08CC4FD7" w14:textId="77777777" w:rsidR="00AD61C9" w:rsidRPr="00823463" w:rsidRDefault="00AD61C9" w:rsidP="00D71DDF">
            <w:pPr>
              <w:widowControl w:val="0"/>
            </w:pPr>
          </w:p>
        </w:tc>
      </w:tr>
      <w:tr w:rsidR="00AD61C9" w:rsidRPr="00823463" w14:paraId="6E9EB060" w14:textId="77777777" w:rsidTr="00D71DDF">
        <w:trPr>
          <w:trHeight w:val="431"/>
        </w:trPr>
        <w:tc>
          <w:tcPr>
            <w:tcW w:w="1939" w:type="dxa"/>
            <w:gridSpan w:val="3"/>
            <w:tcBorders>
              <w:top w:val="single" w:sz="6" w:space="0" w:color="000000"/>
              <w:left w:val="single" w:sz="6" w:space="0" w:color="000000"/>
              <w:bottom w:val="single" w:sz="6" w:space="0" w:color="000000"/>
              <w:right w:val="single" w:sz="6" w:space="0" w:color="000000"/>
            </w:tcBorders>
            <w:vAlign w:val="center"/>
          </w:tcPr>
          <w:p w14:paraId="52AC677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25" w:type="dxa"/>
            <w:gridSpan w:val="7"/>
            <w:tcBorders>
              <w:top w:val="single" w:sz="6" w:space="0" w:color="000000"/>
              <w:left w:val="single" w:sz="6" w:space="0" w:color="000000"/>
              <w:bottom w:val="single" w:sz="6" w:space="0" w:color="000000"/>
              <w:right w:val="single" w:sz="6" w:space="0" w:color="000000"/>
            </w:tcBorders>
            <w:vAlign w:val="center"/>
          </w:tcPr>
          <w:p w14:paraId="3B0A8C4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1/II- 2/III</w:t>
            </w:r>
          </w:p>
        </w:tc>
        <w:tc>
          <w:tcPr>
            <w:tcW w:w="7" w:type="dxa"/>
          </w:tcPr>
          <w:p w14:paraId="1EB3B11F" w14:textId="77777777" w:rsidR="00AD61C9" w:rsidRPr="00823463" w:rsidRDefault="00AD61C9" w:rsidP="00D71DDF">
            <w:pPr>
              <w:widowControl w:val="0"/>
            </w:pPr>
          </w:p>
        </w:tc>
      </w:tr>
      <w:tr w:rsidR="00AD61C9" w:rsidRPr="00823463" w14:paraId="14214DB2" w14:textId="77777777" w:rsidTr="00D71DDF">
        <w:trPr>
          <w:trHeight w:val="431"/>
        </w:trPr>
        <w:tc>
          <w:tcPr>
            <w:tcW w:w="1939" w:type="dxa"/>
            <w:gridSpan w:val="3"/>
            <w:vMerge w:val="restart"/>
            <w:tcBorders>
              <w:top w:val="single" w:sz="6" w:space="0" w:color="000000"/>
              <w:left w:val="single" w:sz="6" w:space="0" w:color="000000"/>
              <w:bottom w:val="single" w:sz="6" w:space="0" w:color="000000"/>
              <w:right w:val="single" w:sz="6" w:space="0" w:color="000000"/>
            </w:tcBorders>
            <w:vAlign w:val="center"/>
          </w:tcPr>
          <w:p w14:paraId="58E142F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488" w:type="dxa"/>
            <w:gridSpan w:val="4"/>
            <w:tcBorders>
              <w:top w:val="single" w:sz="6" w:space="0" w:color="000000"/>
              <w:left w:val="single" w:sz="6" w:space="0" w:color="000000"/>
              <w:bottom w:val="single" w:sz="6" w:space="0" w:color="000000"/>
              <w:right w:val="single" w:sz="6" w:space="0" w:color="000000"/>
            </w:tcBorders>
            <w:vAlign w:val="center"/>
          </w:tcPr>
          <w:p w14:paraId="54D2F3B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637" w:type="dxa"/>
            <w:gridSpan w:val="3"/>
            <w:tcBorders>
              <w:top w:val="single" w:sz="6" w:space="0" w:color="000000"/>
              <w:left w:val="single" w:sz="6" w:space="0" w:color="000000"/>
              <w:bottom w:val="single" w:sz="6" w:space="0" w:color="000000"/>
              <w:right w:val="single" w:sz="6" w:space="0" w:color="000000"/>
            </w:tcBorders>
            <w:vAlign w:val="center"/>
          </w:tcPr>
          <w:p w14:paraId="3BDD9D1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5</w:t>
            </w:r>
          </w:p>
        </w:tc>
        <w:tc>
          <w:tcPr>
            <w:tcW w:w="7" w:type="dxa"/>
          </w:tcPr>
          <w:p w14:paraId="3FE01F65" w14:textId="77777777" w:rsidR="00AD61C9" w:rsidRPr="00823463" w:rsidRDefault="00AD61C9" w:rsidP="00D71DDF">
            <w:pPr>
              <w:widowControl w:val="0"/>
            </w:pPr>
          </w:p>
        </w:tc>
      </w:tr>
      <w:tr w:rsidR="00AD61C9" w:rsidRPr="00823463" w14:paraId="14BB0B3B" w14:textId="77777777" w:rsidTr="00D71DDF">
        <w:trPr>
          <w:trHeight w:val="431"/>
        </w:trPr>
        <w:tc>
          <w:tcPr>
            <w:tcW w:w="1939" w:type="dxa"/>
            <w:gridSpan w:val="3"/>
            <w:vMerge/>
            <w:tcBorders>
              <w:top w:val="single" w:sz="6" w:space="0" w:color="000000"/>
              <w:left w:val="single" w:sz="6" w:space="0" w:color="000000"/>
              <w:bottom w:val="single" w:sz="6" w:space="0" w:color="000000"/>
              <w:right w:val="single" w:sz="6" w:space="0" w:color="000000"/>
            </w:tcBorders>
            <w:vAlign w:val="center"/>
          </w:tcPr>
          <w:p w14:paraId="5CAE5DA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488" w:type="dxa"/>
            <w:gridSpan w:val="4"/>
            <w:tcBorders>
              <w:top w:val="single" w:sz="6" w:space="0" w:color="000000"/>
              <w:left w:val="single" w:sz="6" w:space="0" w:color="000000"/>
              <w:bottom w:val="single" w:sz="6" w:space="0" w:color="000000"/>
              <w:right w:val="single" w:sz="6" w:space="0" w:color="000000"/>
            </w:tcBorders>
            <w:vAlign w:val="center"/>
          </w:tcPr>
          <w:p w14:paraId="284B03F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637" w:type="dxa"/>
            <w:gridSpan w:val="3"/>
            <w:tcBorders>
              <w:top w:val="single" w:sz="6" w:space="0" w:color="000000"/>
              <w:left w:val="single" w:sz="6" w:space="0" w:color="000000"/>
              <w:bottom w:val="single" w:sz="6" w:space="0" w:color="000000"/>
              <w:right w:val="single" w:sz="6" w:space="0" w:color="000000"/>
            </w:tcBorders>
            <w:vAlign w:val="center"/>
          </w:tcPr>
          <w:p w14:paraId="60E4EF9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10+0+20</w:t>
            </w:r>
          </w:p>
        </w:tc>
        <w:tc>
          <w:tcPr>
            <w:tcW w:w="7" w:type="dxa"/>
          </w:tcPr>
          <w:p w14:paraId="49C7E578" w14:textId="77777777" w:rsidR="00AD61C9" w:rsidRPr="00823463" w:rsidRDefault="00AD61C9" w:rsidP="00D71DDF">
            <w:pPr>
              <w:widowControl w:val="0"/>
            </w:pPr>
          </w:p>
        </w:tc>
      </w:tr>
      <w:tr w:rsidR="00AD61C9" w:rsidRPr="00823463" w14:paraId="2F6C20BF"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66AA99B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39D8060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p>
        </w:tc>
      </w:tr>
      <w:tr w:rsidR="00AD61C9" w:rsidRPr="00823463" w14:paraId="0F3D27C8"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62310FE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06AF3098"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382BE2F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Omogućiti studentima razumijevanje i tumačenje teorijskih koncepata upravljanja zaštitom pisane baštine te ih upoznati s elementima nužnima za njihovu implementaciju u informacijskim (baštinskim) ustanovama svih vrsta.</w:t>
            </w:r>
          </w:p>
        </w:tc>
      </w:tr>
      <w:tr w:rsidR="00AD61C9" w:rsidRPr="00823463" w14:paraId="213A7F4E"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09E7EB4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1A2862B4"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5C328BC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Nema uvjeta za upis predmeta.</w:t>
            </w:r>
          </w:p>
        </w:tc>
      </w:tr>
      <w:tr w:rsidR="00AD61C9" w:rsidRPr="00823463" w14:paraId="53990B0B"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1A5F42F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35C4448E"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314994D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6EE0C364" w14:textId="77777777" w:rsidR="00AD61C9" w:rsidRPr="00823463" w:rsidRDefault="00AD61C9" w:rsidP="002429E4">
            <w:pPr>
              <w:pStyle w:val="box473022"/>
              <w:widowControl w:val="0"/>
              <w:numPr>
                <w:ilvl w:val="0"/>
                <w:numId w:val="2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kontekstualizirati problematiku upravljanja zaštitom pisane baštine u okviru zaštite cjelokupne nacionalne kulturne baštine</w:t>
            </w:r>
          </w:p>
          <w:p w14:paraId="3FB4BCC1" w14:textId="77777777" w:rsidR="00AD61C9" w:rsidRPr="00823463" w:rsidRDefault="00AD61C9" w:rsidP="002429E4">
            <w:pPr>
              <w:pStyle w:val="box473022"/>
              <w:widowControl w:val="0"/>
              <w:numPr>
                <w:ilvl w:val="0"/>
                <w:numId w:val="2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kreirati modele zaštite pisane baštine na institucionalnoj i nacionalnoj razini</w:t>
            </w:r>
          </w:p>
          <w:p w14:paraId="13BA0179" w14:textId="77777777" w:rsidR="00AD61C9" w:rsidRPr="00823463" w:rsidRDefault="00AD61C9" w:rsidP="002429E4">
            <w:pPr>
              <w:pStyle w:val="box473022"/>
              <w:widowControl w:val="0"/>
              <w:numPr>
                <w:ilvl w:val="0"/>
                <w:numId w:val="2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upravljati procesom implementacije modela zaštite pisane baštine u informacijskim (baštinskim) ustanovama</w:t>
            </w:r>
          </w:p>
          <w:p w14:paraId="61D72BC3" w14:textId="77777777" w:rsidR="00AD61C9" w:rsidRPr="00823463" w:rsidRDefault="00AD61C9" w:rsidP="002429E4">
            <w:pPr>
              <w:pStyle w:val="box473022"/>
              <w:widowControl w:val="0"/>
              <w:numPr>
                <w:ilvl w:val="0"/>
                <w:numId w:val="2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stvarati nova znanja i metodološke okvire pri kreiranju modela zaštite pisane baštine</w:t>
            </w:r>
          </w:p>
          <w:p w14:paraId="16B6C982" w14:textId="77777777" w:rsidR="00AD61C9" w:rsidRPr="00823463" w:rsidRDefault="00AD61C9" w:rsidP="002429E4">
            <w:pPr>
              <w:pStyle w:val="box473022"/>
              <w:widowControl w:val="0"/>
              <w:numPr>
                <w:ilvl w:val="0"/>
                <w:numId w:val="2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provoditi učinkovitu diseminaciju znanja o upravljanju zaštitom pisane baštine u znanstvenu i stručnu zajednicu</w:t>
            </w:r>
          </w:p>
          <w:p w14:paraId="7D5D48C1" w14:textId="77777777" w:rsidR="00AD61C9" w:rsidRPr="00823463" w:rsidRDefault="00AD61C9" w:rsidP="002429E4">
            <w:pPr>
              <w:pStyle w:val="box473022"/>
              <w:widowControl w:val="0"/>
              <w:numPr>
                <w:ilvl w:val="0"/>
                <w:numId w:val="2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kreirati etičke norme unutar transfera teorijskih znanja u praksu učinkovitog upravljanja zaštitom pisane baštine</w:t>
            </w:r>
          </w:p>
          <w:p w14:paraId="7EBD0DB8" w14:textId="77777777" w:rsidR="00AD61C9" w:rsidRPr="00823463" w:rsidRDefault="00AD61C9" w:rsidP="002429E4">
            <w:pPr>
              <w:pStyle w:val="box473022"/>
              <w:widowControl w:val="0"/>
              <w:numPr>
                <w:ilvl w:val="0"/>
                <w:numId w:val="2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vrednovati etičke i druge norme unutar transfera teorijskih znanja u praksu učinkovitog upravljanja zaštitom pisane baštine</w:t>
            </w:r>
          </w:p>
        </w:tc>
      </w:tr>
      <w:tr w:rsidR="00AD61C9" w:rsidRPr="00823463" w14:paraId="5E8EA119"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4586C70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r>
      <w:tr w:rsidR="00AD61C9" w:rsidRPr="00823463" w14:paraId="142767CD"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20C72D7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Detaljni uvidi u tumačenje i razumijevanje pojmova unutar problematike upravljanja zaštitom pisane baštine. </w:t>
            </w:r>
            <w:r w:rsidRPr="00823463">
              <w:rPr>
                <w:rFonts w:ascii="Calibri" w:hAnsi="Calibri" w:cs="Calibri"/>
                <w:color w:val="231F20"/>
                <w:sz w:val="20"/>
                <w:szCs w:val="20"/>
              </w:rPr>
              <w:lastRenderedPageBreak/>
              <w:t>Modeli upravljanja zaštitom pisane baštine – tipologija i karakteristike modela. Teorijski modeli upravljanja zaštitom pisane baštine. Nacionalni modeli upravljanja zaštitom pisane baštine – nositelji i značajke pojedinih vrsta nacionalnih modela. Konzorcijski modeli modeli upravljanja zaštitom pisane baštine – nositelji i značajke pojedinih vrsta konzorcijskih modela. Institucionalni modeli upravljanja zaštitom pisane baštine – nositelji i značajke pojedinih vrsta institucionalnih modela. Izazovi implementacije modela upravljanja zaštitom pisane baštine u raznim informacijskim (baštinskim) ustanovama. Pregled najnovijih znanstvenih i stručnih dostignuća u području upravljanja zaštitom pisane baštine.</w:t>
            </w:r>
          </w:p>
        </w:tc>
      </w:tr>
      <w:tr w:rsidR="00AD61C9" w:rsidRPr="00823463" w14:paraId="2AD671F0" w14:textId="77777777" w:rsidTr="00D71DDF">
        <w:trPr>
          <w:trHeight w:val="20"/>
        </w:trPr>
        <w:tc>
          <w:tcPr>
            <w:tcW w:w="4770" w:type="dxa"/>
            <w:gridSpan w:val="6"/>
            <w:tcBorders>
              <w:top w:val="single" w:sz="4" w:space="0" w:color="000000"/>
              <w:left w:val="single" w:sz="4" w:space="0" w:color="000000"/>
              <w:bottom w:val="single" w:sz="4" w:space="0" w:color="000000"/>
              <w:right w:val="single" w:sz="4" w:space="0" w:color="000000"/>
            </w:tcBorders>
            <w:vAlign w:val="center"/>
          </w:tcPr>
          <w:p w14:paraId="46C5E0D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 xml:space="preserve">1. 5. Vrste izvođenja nastave </w:t>
            </w:r>
          </w:p>
        </w:tc>
        <w:tc>
          <w:tcPr>
            <w:tcW w:w="2189" w:type="dxa"/>
            <w:gridSpan w:val="2"/>
            <w:tcBorders>
              <w:top w:val="single" w:sz="4" w:space="0" w:color="000000"/>
              <w:left w:val="single" w:sz="4" w:space="0" w:color="000000"/>
              <w:bottom w:val="single" w:sz="4" w:space="0" w:color="000000"/>
              <w:right w:val="single" w:sz="4" w:space="0" w:color="000000"/>
            </w:tcBorders>
            <w:vAlign w:val="center"/>
          </w:tcPr>
          <w:p w14:paraId="304F68E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05" w:name="__Fieldmark__21660_1346287334"/>
            <w:bookmarkEnd w:id="205"/>
            <w:r w:rsidRPr="00823463">
              <w:rPr>
                <w:rFonts w:ascii="Calibri" w:hAnsi="Calibri"/>
                <w:sz w:val="20"/>
                <w:szCs w:val="20"/>
              </w:rPr>
              <w:fldChar w:fldCharType="end"/>
            </w:r>
            <w:r w:rsidRPr="00823463">
              <w:rPr>
                <w:rFonts w:ascii="Calibri" w:hAnsi="Calibri" w:cs="Calibri"/>
                <w:bCs/>
                <w:color w:val="231F20"/>
                <w:sz w:val="20"/>
                <w:szCs w:val="20"/>
              </w:rPr>
              <w:t xml:space="preserve"> predavanja</w:t>
            </w:r>
          </w:p>
          <w:p w14:paraId="7177523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06" w:name="__Fieldmark__21663_1346287334"/>
            <w:bookmarkEnd w:id="206"/>
            <w:r w:rsidRPr="00823463">
              <w:rPr>
                <w:rFonts w:ascii="Calibri" w:hAnsi="Calibri"/>
                <w:sz w:val="20"/>
                <w:szCs w:val="20"/>
              </w:rPr>
              <w:fldChar w:fldCharType="end"/>
            </w:r>
            <w:r w:rsidRPr="00823463">
              <w:rPr>
                <w:rFonts w:ascii="Calibri" w:hAnsi="Calibri" w:cs="Calibri"/>
                <w:color w:val="231F20"/>
                <w:sz w:val="20"/>
                <w:szCs w:val="20"/>
              </w:rPr>
              <w:t xml:space="preserve"> seminari i radionice</w:t>
            </w:r>
          </w:p>
          <w:p w14:paraId="099AA11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07" w:name="__Fieldmark__21666_1346287334"/>
            <w:bookmarkEnd w:id="207"/>
            <w:r w:rsidRPr="00823463">
              <w:rPr>
                <w:rFonts w:ascii="Calibri" w:hAnsi="Calibri"/>
                <w:sz w:val="20"/>
                <w:szCs w:val="20"/>
              </w:rPr>
              <w:fldChar w:fldCharType="end"/>
            </w:r>
            <w:r w:rsidRPr="00823463">
              <w:rPr>
                <w:rFonts w:ascii="Calibri" w:hAnsi="Calibri" w:cs="Calibri"/>
                <w:bCs/>
                <w:color w:val="231F20"/>
                <w:sz w:val="20"/>
                <w:szCs w:val="20"/>
              </w:rPr>
              <w:t xml:space="preserve"> vježbe</w:t>
            </w:r>
          </w:p>
          <w:p w14:paraId="0C239CC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08" w:name="__Fieldmark__21669_1346287334"/>
            <w:bookmarkEnd w:id="208"/>
            <w:r w:rsidRPr="00823463">
              <w:rPr>
                <w:rFonts w:ascii="Calibri" w:hAnsi="Calibri"/>
                <w:sz w:val="20"/>
                <w:szCs w:val="20"/>
              </w:rPr>
              <w:fldChar w:fldCharType="end"/>
            </w:r>
            <w:r w:rsidRPr="00823463">
              <w:rPr>
                <w:rFonts w:ascii="Calibri" w:hAnsi="Calibri" w:cs="Calibri"/>
                <w:bCs/>
                <w:color w:val="231F20"/>
                <w:sz w:val="20"/>
                <w:szCs w:val="20"/>
              </w:rPr>
              <w:t xml:space="preserve"> obrazovanje na daljinu</w:t>
            </w:r>
          </w:p>
          <w:p w14:paraId="4D42E79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09" w:name="__Fieldmark__21672_1346287334"/>
            <w:bookmarkEnd w:id="20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2112" w:type="dxa"/>
            <w:gridSpan w:val="3"/>
            <w:tcBorders>
              <w:top w:val="single" w:sz="4" w:space="0" w:color="000000"/>
              <w:left w:val="single" w:sz="4" w:space="0" w:color="000000"/>
              <w:bottom w:val="single" w:sz="4" w:space="0" w:color="000000"/>
              <w:right w:val="single" w:sz="4" w:space="0" w:color="000000"/>
            </w:tcBorders>
            <w:vAlign w:val="center"/>
          </w:tcPr>
          <w:p w14:paraId="1ABC8A5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10" w:name="__Fieldmark__21675_1346287334"/>
            <w:bookmarkEnd w:id="210"/>
            <w:r w:rsidRPr="00823463">
              <w:rPr>
                <w:rFonts w:ascii="Calibri" w:hAnsi="Calibri"/>
                <w:sz w:val="20"/>
                <w:szCs w:val="20"/>
              </w:rPr>
              <w:fldChar w:fldCharType="end"/>
            </w:r>
            <w:r w:rsidRPr="00823463">
              <w:rPr>
                <w:rFonts w:ascii="Calibri" w:hAnsi="Calibri" w:cs="Calibri"/>
                <w:bCs/>
                <w:color w:val="231F20"/>
                <w:sz w:val="20"/>
                <w:szCs w:val="20"/>
              </w:rPr>
              <w:t xml:space="preserve"> samostalni zadatci</w:t>
            </w:r>
          </w:p>
          <w:p w14:paraId="4E14F63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11" w:name="__Fieldmark__21678_1346287334"/>
            <w:bookmarkEnd w:id="211"/>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1535789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12" w:name="__Fieldmark__21681_1346287334"/>
            <w:bookmarkEnd w:id="21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3F5F001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13" w:name="__Fieldmark__21684_1346287334"/>
            <w:bookmarkEnd w:id="21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3A93025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14" w:name="__Fieldmark__21687_1346287334"/>
            <w:bookmarkEnd w:id="214"/>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34CCAB5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___________________</w:t>
            </w:r>
          </w:p>
        </w:tc>
      </w:tr>
      <w:tr w:rsidR="00AD61C9" w:rsidRPr="00823463" w14:paraId="7E001FAF"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7FDDE0A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6. Komentari</w:t>
            </w:r>
          </w:p>
        </w:tc>
      </w:tr>
      <w:tr w:rsidR="00AD61C9" w:rsidRPr="00823463" w14:paraId="722EE0C7"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65CC859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2D86BCD0"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0B721F1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 redovito pohađanje nastave </w:t>
            </w:r>
          </w:p>
          <w:p w14:paraId="341F854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aktivno sudjelovanje u nastavi</w:t>
            </w:r>
          </w:p>
          <w:p w14:paraId="3849D3E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izrada pisanog seminarskog rada</w:t>
            </w:r>
          </w:p>
          <w:p w14:paraId="03534B9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polaganje ispita koji se provodi usmeno</w:t>
            </w:r>
          </w:p>
        </w:tc>
      </w:tr>
      <w:tr w:rsidR="00AD61C9" w:rsidRPr="00823463" w14:paraId="7CFDD5A5"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250647D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19E46AF7"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30FA080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656" w:type="dxa"/>
            <w:tcBorders>
              <w:top w:val="single" w:sz="4" w:space="0" w:color="000000"/>
              <w:left w:val="single" w:sz="4" w:space="0" w:color="000000"/>
              <w:bottom w:val="single" w:sz="4" w:space="0" w:color="000000"/>
              <w:right w:val="single" w:sz="4" w:space="0" w:color="000000"/>
            </w:tcBorders>
            <w:vAlign w:val="center"/>
          </w:tcPr>
          <w:p w14:paraId="03132D1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11B5B3C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658" w:type="dxa"/>
            <w:tcBorders>
              <w:top w:val="single" w:sz="4" w:space="0" w:color="000000"/>
              <w:left w:val="single" w:sz="4" w:space="0" w:color="000000"/>
              <w:bottom w:val="single" w:sz="4" w:space="0" w:color="000000"/>
              <w:right w:val="single" w:sz="4" w:space="0" w:color="000000"/>
            </w:tcBorders>
            <w:vAlign w:val="center"/>
          </w:tcPr>
          <w:p w14:paraId="02BFC7A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101" w:type="dxa"/>
            <w:tcBorders>
              <w:top w:val="single" w:sz="4" w:space="0" w:color="000000"/>
              <w:left w:val="single" w:sz="4" w:space="0" w:color="000000"/>
              <w:bottom w:val="single" w:sz="4" w:space="0" w:color="000000"/>
              <w:right w:val="single" w:sz="4" w:space="0" w:color="000000"/>
            </w:tcBorders>
            <w:vAlign w:val="center"/>
          </w:tcPr>
          <w:p w14:paraId="1259EAD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657" w:type="dxa"/>
            <w:tcBorders>
              <w:top w:val="single" w:sz="4" w:space="0" w:color="000000"/>
              <w:left w:val="single" w:sz="4" w:space="0" w:color="000000"/>
              <w:bottom w:val="single" w:sz="4" w:space="0" w:color="000000"/>
              <w:right w:val="single" w:sz="4" w:space="0" w:color="000000"/>
            </w:tcBorders>
            <w:vAlign w:val="center"/>
          </w:tcPr>
          <w:p w14:paraId="1E92156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532" w:type="dxa"/>
            <w:tcBorders>
              <w:top w:val="single" w:sz="4" w:space="0" w:color="000000"/>
              <w:left w:val="single" w:sz="4" w:space="0" w:color="000000"/>
              <w:bottom w:val="single" w:sz="4" w:space="0" w:color="000000"/>
              <w:right w:val="single" w:sz="4" w:space="0" w:color="000000"/>
            </w:tcBorders>
            <w:vAlign w:val="center"/>
          </w:tcPr>
          <w:p w14:paraId="654C6AE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2112" w:type="dxa"/>
            <w:gridSpan w:val="3"/>
            <w:tcBorders>
              <w:top w:val="single" w:sz="4" w:space="0" w:color="000000"/>
              <w:left w:val="single" w:sz="4" w:space="0" w:color="000000"/>
              <w:bottom w:val="single" w:sz="4" w:space="0" w:color="000000"/>
              <w:right w:val="single" w:sz="4" w:space="0" w:color="000000"/>
            </w:tcBorders>
            <w:vAlign w:val="center"/>
          </w:tcPr>
          <w:p w14:paraId="3FAE399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4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5E3014C9"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6AE84B0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656" w:type="dxa"/>
            <w:tcBorders>
              <w:top w:val="single" w:sz="4" w:space="0" w:color="000000"/>
              <w:left w:val="single" w:sz="4" w:space="0" w:color="000000"/>
              <w:bottom w:val="single" w:sz="4" w:space="0" w:color="000000"/>
              <w:right w:val="single" w:sz="4" w:space="0" w:color="000000"/>
            </w:tcBorders>
            <w:vAlign w:val="center"/>
          </w:tcPr>
          <w:p w14:paraId="6C93992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0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75670A7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658" w:type="dxa"/>
            <w:tcBorders>
              <w:top w:val="single" w:sz="4" w:space="0" w:color="000000"/>
              <w:left w:val="single" w:sz="4" w:space="0" w:color="000000"/>
              <w:bottom w:val="single" w:sz="4" w:space="0" w:color="000000"/>
              <w:right w:val="single" w:sz="4" w:space="0" w:color="000000"/>
            </w:tcBorders>
            <w:vAlign w:val="center"/>
          </w:tcPr>
          <w:p w14:paraId="0D0951F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101" w:type="dxa"/>
            <w:tcBorders>
              <w:top w:val="single" w:sz="4" w:space="0" w:color="000000"/>
              <w:left w:val="single" w:sz="4" w:space="0" w:color="000000"/>
              <w:bottom w:val="single" w:sz="4" w:space="0" w:color="000000"/>
              <w:right w:val="single" w:sz="4" w:space="0" w:color="000000"/>
            </w:tcBorders>
            <w:vAlign w:val="center"/>
          </w:tcPr>
          <w:p w14:paraId="399A6FB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657" w:type="dxa"/>
            <w:tcBorders>
              <w:top w:val="single" w:sz="4" w:space="0" w:color="000000"/>
              <w:left w:val="single" w:sz="4" w:space="0" w:color="000000"/>
              <w:bottom w:val="single" w:sz="4" w:space="0" w:color="000000"/>
              <w:right w:val="single" w:sz="4" w:space="0" w:color="000000"/>
            </w:tcBorders>
            <w:vAlign w:val="center"/>
          </w:tcPr>
          <w:p w14:paraId="74BD549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0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2" w:type="dxa"/>
            <w:tcBorders>
              <w:top w:val="single" w:sz="4" w:space="0" w:color="000000"/>
              <w:left w:val="single" w:sz="4" w:space="0" w:color="000000"/>
              <w:bottom w:val="single" w:sz="4" w:space="0" w:color="000000"/>
              <w:right w:val="single" w:sz="4" w:space="0" w:color="000000"/>
            </w:tcBorders>
            <w:vAlign w:val="center"/>
          </w:tcPr>
          <w:p w14:paraId="1E620D4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112" w:type="dxa"/>
            <w:gridSpan w:val="3"/>
            <w:tcBorders>
              <w:top w:val="single" w:sz="4" w:space="0" w:color="000000"/>
              <w:left w:val="single" w:sz="4" w:space="0" w:color="000000"/>
              <w:bottom w:val="single" w:sz="4" w:space="0" w:color="000000"/>
              <w:right w:val="single" w:sz="4" w:space="0" w:color="000000"/>
            </w:tcBorders>
            <w:vAlign w:val="center"/>
          </w:tcPr>
          <w:p w14:paraId="32A4251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r>
      <w:tr w:rsidR="00AD61C9" w:rsidRPr="00823463" w14:paraId="6E666E0C"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759A41A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656" w:type="dxa"/>
            <w:tcBorders>
              <w:top w:val="single" w:sz="4" w:space="0" w:color="000000"/>
              <w:left w:val="single" w:sz="4" w:space="0" w:color="000000"/>
              <w:bottom w:val="single" w:sz="4" w:space="0" w:color="000000"/>
              <w:right w:val="single" w:sz="4" w:space="0" w:color="000000"/>
            </w:tcBorders>
            <w:vAlign w:val="center"/>
          </w:tcPr>
          <w:p w14:paraId="39D58D5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0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509B3A9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658" w:type="dxa"/>
            <w:tcBorders>
              <w:top w:val="single" w:sz="4" w:space="0" w:color="000000"/>
              <w:left w:val="single" w:sz="4" w:space="0" w:color="000000"/>
              <w:bottom w:val="single" w:sz="4" w:space="0" w:color="000000"/>
              <w:right w:val="single" w:sz="4" w:space="0" w:color="000000"/>
            </w:tcBorders>
            <w:vAlign w:val="center"/>
          </w:tcPr>
          <w:p w14:paraId="6E2458D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0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1" w:type="dxa"/>
            <w:tcBorders>
              <w:top w:val="single" w:sz="4" w:space="0" w:color="000000"/>
              <w:left w:val="single" w:sz="4" w:space="0" w:color="000000"/>
              <w:bottom w:val="single" w:sz="4" w:space="0" w:color="000000"/>
              <w:right w:val="single" w:sz="4" w:space="0" w:color="000000"/>
            </w:tcBorders>
            <w:vAlign w:val="center"/>
          </w:tcPr>
          <w:p w14:paraId="037259E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657" w:type="dxa"/>
            <w:tcBorders>
              <w:top w:val="single" w:sz="4" w:space="0" w:color="000000"/>
              <w:left w:val="single" w:sz="4" w:space="0" w:color="000000"/>
              <w:bottom w:val="single" w:sz="4" w:space="0" w:color="000000"/>
              <w:right w:val="single" w:sz="4" w:space="0" w:color="000000"/>
            </w:tcBorders>
            <w:vAlign w:val="center"/>
          </w:tcPr>
          <w:p w14:paraId="54F096C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0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2" w:type="dxa"/>
            <w:tcBorders>
              <w:top w:val="single" w:sz="4" w:space="0" w:color="000000"/>
              <w:left w:val="single" w:sz="4" w:space="0" w:color="000000"/>
              <w:bottom w:val="single" w:sz="4" w:space="0" w:color="000000"/>
              <w:right w:val="single" w:sz="4" w:space="0" w:color="000000"/>
            </w:tcBorders>
            <w:vAlign w:val="center"/>
          </w:tcPr>
          <w:p w14:paraId="2CD4A37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2112" w:type="dxa"/>
            <w:gridSpan w:val="3"/>
            <w:tcBorders>
              <w:top w:val="single" w:sz="4" w:space="0" w:color="000000"/>
              <w:left w:val="single" w:sz="4" w:space="0" w:color="000000"/>
              <w:bottom w:val="single" w:sz="4" w:space="0" w:color="000000"/>
              <w:right w:val="single" w:sz="4" w:space="0" w:color="000000"/>
            </w:tcBorders>
            <w:vAlign w:val="center"/>
          </w:tcPr>
          <w:p w14:paraId="7490B46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0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43CFC56D"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6A98A1E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656" w:type="dxa"/>
            <w:tcBorders>
              <w:top w:val="single" w:sz="4" w:space="0" w:color="000000"/>
              <w:left w:val="single" w:sz="4" w:space="0" w:color="000000"/>
              <w:bottom w:val="single" w:sz="4" w:space="0" w:color="000000"/>
              <w:right w:val="single" w:sz="4" w:space="0" w:color="000000"/>
            </w:tcBorders>
            <w:vAlign w:val="center"/>
          </w:tcPr>
          <w:p w14:paraId="7C87987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0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78F0277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302759E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0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1" w:type="dxa"/>
            <w:tcBorders>
              <w:top w:val="single" w:sz="4" w:space="0" w:color="000000"/>
              <w:left w:val="single" w:sz="4" w:space="0" w:color="000000"/>
              <w:bottom w:val="single" w:sz="4" w:space="0" w:color="000000"/>
              <w:right w:val="single" w:sz="4" w:space="0" w:color="000000"/>
            </w:tcBorders>
            <w:vAlign w:val="center"/>
          </w:tcPr>
          <w:p w14:paraId="70B099A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657" w:type="dxa"/>
            <w:tcBorders>
              <w:top w:val="single" w:sz="4" w:space="0" w:color="000000"/>
              <w:left w:val="single" w:sz="4" w:space="0" w:color="000000"/>
              <w:bottom w:val="single" w:sz="4" w:space="0" w:color="000000"/>
              <w:right w:val="single" w:sz="4" w:space="0" w:color="000000"/>
            </w:tcBorders>
            <w:vAlign w:val="center"/>
          </w:tcPr>
          <w:p w14:paraId="4203985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0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2" w:type="dxa"/>
            <w:tcBorders>
              <w:top w:val="single" w:sz="4" w:space="0" w:color="000000"/>
              <w:left w:val="single" w:sz="4" w:space="0" w:color="000000"/>
              <w:bottom w:val="single" w:sz="4" w:space="0" w:color="000000"/>
              <w:right w:val="single" w:sz="4" w:space="0" w:color="000000"/>
            </w:tcBorders>
            <w:vAlign w:val="center"/>
          </w:tcPr>
          <w:p w14:paraId="1EF871C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112" w:type="dxa"/>
            <w:gridSpan w:val="3"/>
            <w:tcBorders>
              <w:top w:val="single" w:sz="4" w:space="0" w:color="000000"/>
              <w:left w:val="single" w:sz="4" w:space="0" w:color="000000"/>
              <w:bottom w:val="single" w:sz="4" w:space="0" w:color="000000"/>
              <w:right w:val="single" w:sz="4" w:space="0" w:color="000000"/>
            </w:tcBorders>
            <w:vAlign w:val="center"/>
          </w:tcPr>
          <w:p w14:paraId="3C31211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1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66F6BDD9"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14D5BE6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3FF50850"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22DE29C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Očekuje da pisani seminarski rad ima cca 25 kartica teksta pri čemu će za njegovu izradu biti potrebno obraditi cca 150 kartica teksta zahtjevnije i 150 kartica teksta nešto manje zahtjevne znanstvene i stručne literature. Završni ispit polaže se usmeno pri čemu se uvažava aktivnost studenta u nastavi te se analiziraju sadržaji pisanog seminarskog rada pri čemu se očekuje da student kompetentno i na visoko stručnoj razini raspravlja o predmetnoj problematici. </w:t>
            </w:r>
          </w:p>
        </w:tc>
      </w:tr>
      <w:tr w:rsidR="00AD61C9" w:rsidRPr="00823463" w14:paraId="39E84E38"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364CC32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1E3017D3"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200D8F04" w14:textId="77777777" w:rsidR="00AD61C9" w:rsidRPr="00823463" w:rsidRDefault="00AD61C9" w:rsidP="002429E4">
            <w:pPr>
              <w:pStyle w:val="box473022"/>
              <w:widowControl w:val="0"/>
              <w:numPr>
                <w:ilvl w:val="0"/>
                <w:numId w:val="9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Preservation management for libraries, archives and museums / ed. by G. E. Gorman and S. J. Shep. London: Facet Publishing, 2006.</w:t>
            </w:r>
          </w:p>
          <w:p w14:paraId="433449AB" w14:textId="77777777" w:rsidR="00AD61C9" w:rsidRPr="00823463" w:rsidRDefault="00AD61C9" w:rsidP="002429E4">
            <w:pPr>
              <w:pStyle w:val="box473022"/>
              <w:widowControl w:val="0"/>
              <w:numPr>
                <w:ilvl w:val="0"/>
                <w:numId w:val="9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Calvi, Elise et al. The preservation manager's guide to cost analysis. Chicago: American Library Association, 2006.</w:t>
            </w:r>
          </w:p>
          <w:p w14:paraId="47FB0E52" w14:textId="77777777" w:rsidR="00AD61C9" w:rsidRPr="00823463" w:rsidRDefault="00AD61C9" w:rsidP="002429E4">
            <w:pPr>
              <w:pStyle w:val="box473022"/>
              <w:widowControl w:val="0"/>
              <w:numPr>
                <w:ilvl w:val="0"/>
                <w:numId w:val="9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Hasenay, Damir, Krtalić, Maja. Terminološki i metodološki aspekti u proučavanju zaštite stare knjižnične </w:t>
            </w:r>
            <w:r w:rsidRPr="00823463">
              <w:rPr>
                <w:rFonts w:ascii="Calibri" w:hAnsi="Calibri" w:cs="Calibri"/>
                <w:color w:val="231F20"/>
                <w:sz w:val="20"/>
                <w:szCs w:val="20"/>
              </w:rPr>
              <w:lastRenderedPageBreak/>
              <w:t>građe. // Libellarium 1, 2 (2008), 203-220.</w:t>
            </w:r>
          </w:p>
          <w:p w14:paraId="05613A88" w14:textId="77777777" w:rsidR="00AD61C9" w:rsidRPr="00823463" w:rsidRDefault="00AD61C9" w:rsidP="002429E4">
            <w:pPr>
              <w:pStyle w:val="box473022"/>
              <w:widowControl w:val="0"/>
              <w:numPr>
                <w:ilvl w:val="0"/>
                <w:numId w:val="9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Krtalić, Maja, Hasenay, Damir. Exploring a framework for comprehensive and successful preservation management in libraries. // Journal of Documentation 68, 3 (2012), 353-377.</w:t>
            </w:r>
          </w:p>
          <w:p w14:paraId="7E0F259B" w14:textId="77777777" w:rsidR="00AD61C9" w:rsidRPr="00823463" w:rsidRDefault="00AD61C9" w:rsidP="002429E4">
            <w:pPr>
              <w:pStyle w:val="box473022"/>
              <w:widowControl w:val="0"/>
              <w:numPr>
                <w:ilvl w:val="0"/>
                <w:numId w:val="9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Disaster management for libraries and archives / ed. by G. Matthews and J. Feather. Aldershot:Ashgate, 2003.</w:t>
            </w:r>
          </w:p>
          <w:p w14:paraId="26229FF9" w14:textId="77777777" w:rsidR="00AD61C9" w:rsidRPr="00823463" w:rsidRDefault="00AD61C9" w:rsidP="002429E4">
            <w:pPr>
              <w:pStyle w:val="box473022"/>
              <w:widowControl w:val="0"/>
              <w:numPr>
                <w:ilvl w:val="0"/>
                <w:numId w:val="9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Harvey, Ross. Preservation in libraries: principles, strategies and practices for librarians. London: Bowker-Sauer, 1993.</w:t>
            </w:r>
          </w:p>
          <w:p w14:paraId="195FE641" w14:textId="77777777" w:rsidR="00AD61C9" w:rsidRPr="00823463" w:rsidRDefault="00AD61C9" w:rsidP="002429E4">
            <w:pPr>
              <w:pStyle w:val="box473022"/>
              <w:widowControl w:val="0"/>
              <w:numPr>
                <w:ilvl w:val="0"/>
                <w:numId w:val="9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Managing preservation for libraries and archives: current practice and future developments. /ed. by John Feather. Aldershot: Ashgate, 2004.</w:t>
            </w:r>
          </w:p>
          <w:p w14:paraId="0F111A71" w14:textId="77777777" w:rsidR="00AD61C9" w:rsidRPr="00823463" w:rsidRDefault="00AD61C9" w:rsidP="002429E4">
            <w:pPr>
              <w:pStyle w:val="box473022"/>
              <w:widowControl w:val="0"/>
              <w:numPr>
                <w:ilvl w:val="0"/>
                <w:numId w:val="9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Preservation: Issues and planning / edited by Paul N. Banks and Roberta Pilette. Chicago, London: American Library Association, 2000.</w:t>
            </w:r>
          </w:p>
        </w:tc>
      </w:tr>
      <w:tr w:rsidR="00AD61C9" w:rsidRPr="00823463" w14:paraId="708F890E"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360ECB0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11. Dopunska literatura (u trenutku prijave prijedloga studijskog programa)</w:t>
            </w:r>
          </w:p>
        </w:tc>
      </w:tr>
      <w:tr w:rsidR="00AD61C9" w:rsidRPr="00823463" w14:paraId="517FB9AF"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4D89E328" w14:textId="77777777" w:rsidR="00AD61C9" w:rsidRPr="00823463" w:rsidRDefault="00AD61C9" w:rsidP="002429E4">
            <w:pPr>
              <w:pStyle w:val="box473022"/>
              <w:widowControl w:val="0"/>
              <w:numPr>
                <w:ilvl w:val="0"/>
                <w:numId w:val="9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Beagrie, N. and M. Jones. Preservation management of digital materials: a handbook. London: The British Library, 2003.</w:t>
            </w:r>
          </w:p>
          <w:p w14:paraId="3DDC6626" w14:textId="77777777" w:rsidR="00AD61C9" w:rsidRPr="00823463" w:rsidRDefault="00AD61C9" w:rsidP="002429E4">
            <w:pPr>
              <w:pStyle w:val="box473022"/>
              <w:widowControl w:val="0"/>
              <w:numPr>
                <w:ilvl w:val="0"/>
                <w:numId w:val="9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Boomgaarden, Wesley. Staff training and user awareness in preservation management. Washington: Association of Research Libraries, 1993.</w:t>
            </w:r>
          </w:p>
          <w:p w14:paraId="4B4799DE" w14:textId="77777777" w:rsidR="00AD61C9" w:rsidRPr="00823463" w:rsidRDefault="00AD61C9" w:rsidP="002429E4">
            <w:pPr>
              <w:pStyle w:val="box473022"/>
              <w:widowControl w:val="0"/>
              <w:numPr>
                <w:ilvl w:val="0"/>
                <w:numId w:val="9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Brokerhof, A. et al. Buggy Biz. Integrated pest management in collections. Amsterdam: Netherlands Institute for Cultural Heritage, 2007.</w:t>
            </w:r>
          </w:p>
          <w:p w14:paraId="14E6C03A" w14:textId="77777777" w:rsidR="00AD61C9" w:rsidRPr="00823463" w:rsidRDefault="00AD61C9" w:rsidP="002429E4">
            <w:pPr>
              <w:pStyle w:val="box473022"/>
              <w:widowControl w:val="0"/>
              <w:numPr>
                <w:ilvl w:val="0"/>
                <w:numId w:val="9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Choosing to preserve: towards a cooperative strategy for long-term access to the intellectual heritage. ECPA. Amsterdam, 1997.</w:t>
            </w:r>
          </w:p>
          <w:p w14:paraId="73693E18" w14:textId="77777777" w:rsidR="00AD61C9" w:rsidRPr="00823463" w:rsidRDefault="00AD61C9" w:rsidP="002429E4">
            <w:pPr>
              <w:pStyle w:val="box473022"/>
              <w:widowControl w:val="0"/>
              <w:numPr>
                <w:ilvl w:val="0"/>
                <w:numId w:val="9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Cloonan, Michele. Organizing preservation activities. Washington: Association of Research Libraries, 1993.</w:t>
            </w:r>
          </w:p>
          <w:p w14:paraId="2780146F" w14:textId="77777777" w:rsidR="00AD61C9" w:rsidRPr="00823463" w:rsidRDefault="00AD61C9" w:rsidP="002429E4">
            <w:pPr>
              <w:pStyle w:val="box473022"/>
              <w:widowControl w:val="0"/>
              <w:numPr>
                <w:ilvl w:val="0"/>
                <w:numId w:val="9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Darling, Pamela. Preservation planning program: an assisted self-study manual for libraries. Chicago: Association of research Libraries, 1993.</w:t>
            </w:r>
          </w:p>
          <w:p w14:paraId="779CA795" w14:textId="77777777" w:rsidR="00AD61C9" w:rsidRPr="00823463" w:rsidRDefault="00AD61C9" w:rsidP="002429E4">
            <w:pPr>
              <w:pStyle w:val="box473022"/>
              <w:widowControl w:val="0"/>
              <w:numPr>
                <w:ilvl w:val="0"/>
                <w:numId w:val="9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Education and training for preservation and conservation. / ed. by. J. Riss Fang and A. Russell. Muenchen etc. : K.G. Saur, 1991.</w:t>
            </w:r>
          </w:p>
          <w:p w14:paraId="4FD60759" w14:textId="77777777" w:rsidR="00AD61C9" w:rsidRPr="00823463" w:rsidRDefault="00AD61C9" w:rsidP="002429E4">
            <w:pPr>
              <w:pStyle w:val="box473022"/>
              <w:widowControl w:val="0"/>
              <w:numPr>
                <w:ilvl w:val="0"/>
                <w:numId w:val="9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Harmon, James D. Integrated management in museum, library, and archival facilities: a step by step approach for the design, development, implementation, and maintenance of an integrated pest management program. Indianapolis: Harmon Preservation Pest Management, 1993.</w:t>
            </w:r>
          </w:p>
          <w:p w14:paraId="60E4C3B6" w14:textId="77777777" w:rsidR="00AD61C9" w:rsidRPr="00823463" w:rsidRDefault="00AD61C9" w:rsidP="002429E4">
            <w:pPr>
              <w:pStyle w:val="box473022"/>
              <w:widowControl w:val="0"/>
              <w:numPr>
                <w:ilvl w:val="0"/>
                <w:numId w:val="9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Hasenay, Damir; Krtalić Maja. Dostupnost i očuvanje informacija - što znači pouzdano i dugoročno? // 12. seminar Arhivi, knjižnice, muzeji: mogućnosti suradnje u okruženju globalne informacijske infrastrukture: zbornik radova / uredila Sanjica Faletar. Zagreb: Hrvatsko knjižničarsko društvo, 2009. Str. 1-10.</w:t>
            </w:r>
          </w:p>
          <w:p w14:paraId="433509EA" w14:textId="77777777" w:rsidR="00AD61C9" w:rsidRPr="00823463" w:rsidRDefault="00AD61C9" w:rsidP="002429E4">
            <w:pPr>
              <w:pStyle w:val="box473022"/>
              <w:widowControl w:val="0"/>
              <w:numPr>
                <w:ilvl w:val="0"/>
                <w:numId w:val="9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Merrill-Oldham, Jan, Clark Morrow, Carolyne i Roosa, Mark. Preservation program models: a study project and report. Washington: Association of Research Libraries, 1991.</w:t>
            </w:r>
          </w:p>
          <w:p w14:paraId="64CA25F4" w14:textId="77777777" w:rsidR="00AD61C9" w:rsidRPr="00823463" w:rsidRDefault="00AD61C9" w:rsidP="002429E4">
            <w:pPr>
              <w:pStyle w:val="box473022"/>
              <w:widowControl w:val="0"/>
              <w:numPr>
                <w:ilvl w:val="0"/>
                <w:numId w:val="9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Teper, Thomas. Challenges for the future of library and archival preservation. // Library Resources and Technical Services 49, 1(2005), 32-39.</w:t>
            </w:r>
          </w:p>
          <w:p w14:paraId="3A1EFA93" w14:textId="77777777" w:rsidR="00AD61C9" w:rsidRPr="00823463" w:rsidRDefault="00AD61C9" w:rsidP="002429E4">
            <w:pPr>
              <w:pStyle w:val="box473022"/>
              <w:widowControl w:val="0"/>
              <w:numPr>
                <w:ilvl w:val="0"/>
                <w:numId w:val="9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Walker, Allison. Preservation assessment survey: an interdisciplinary approach. // Liber Quarterly, 13 (2003), 273-280.</w:t>
            </w:r>
          </w:p>
        </w:tc>
      </w:tr>
      <w:tr w:rsidR="00AD61C9" w:rsidRPr="00823463" w14:paraId="1756A127"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2C03581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AD61C9" w:rsidRPr="00823463" w14:paraId="431F5674" w14:textId="77777777" w:rsidTr="00D71DDF">
        <w:trPr>
          <w:trHeight w:val="111"/>
        </w:trPr>
        <w:tc>
          <w:tcPr>
            <w:tcW w:w="5427" w:type="dxa"/>
            <w:gridSpan w:val="7"/>
            <w:tcBorders>
              <w:top w:val="single" w:sz="4" w:space="0" w:color="000000"/>
              <w:left w:val="single" w:sz="4" w:space="0" w:color="000000"/>
              <w:bottom w:val="single" w:sz="4" w:space="0" w:color="000000"/>
              <w:right w:val="single" w:sz="4" w:space="0" w:color="000000"/>
            </w:tcBorders>
            <w:vAlign w:val="center"/>
          </w:tcPr>
          <w:p w14:paraId="71711D3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 xml:space="preserve">Naslov </w:t>
            </w:r>
          </w:p>
        </w:tc>
        <w:tc>
          <w:tcPr>
            <w:tcW w:w="2151" w:type="dxa"/>
            <w:gridSpan w:val="2"/>
            <w:tcBorders>
              <w:top w:val="single" w:sz="4" w:space="0" w:color="000000"/>
              <w:left w:val="single" w:sz="4" w:space="0" w:color="000000"/>
              <w:bottom w:val="single" w:sz="4" w:space="0" w:color="000000"/>
              <w:right w:val="single" w:sz="4" w:space="0" w:color="000000"/>
            </w:tcBorders>
            <w:vAlign w:val="center"/>
          </w:tcPr>
          <w:p w14:paraId="1B7BF00D"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primjeraka</w:t>
            </w:r>
          </w:p>
        </w:tc>
        <w:tc>
          <w:tcPr>
            <w:tcW w:w="1493" w:type="dxa"/>
            <w:gridSpan w:val="2"/>
            <w:tcBorders>
              <w:top w:val="single" w:sz="4" w:space="0" w:color="000000"/>
              <w:left w:val="single" w:sz="4" w:space="0" w:color="000000"/>
              <w:bottom w:val="single" w:sz="4" w:space="0" w:color="000000"/>
              <w:right w:val="single" w:sz="4" w:space="0" w:color="000000"/>
            </w:tcBorders>
            <w:vAlign w:val="center"/>
          </w:tcPr>
          <w:p w14:paraId="7CB4E76E"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studenata</w:t>
            </w:r>
          </w:p>
        </w:tc>
      </w:tr>
      <w:tr w:rsidR="00AD61C9" w:rsidRPr="00823463" w14:paraId="339DD2C7" w14:textId="77777777" w:rsidTr="00D71DDF">
        <w:trPr>
          <w:trHeight w:val="431"/>
        </w:trPr>
        <w:tc>
          <w:tcPr>
            <w:tcW w:w="5427" w:type="dxa"/>
            <w:gridSpan w:val="7"/>
            <w:tcBorders>
              <w:top w:val="single" w:sz="4" w:space="0" w:color="000000"/>
              <w:left w:val="single" w:sz="4" w:space="0" w:color="000000"/>
              <w:bottom w:val="single" w:sz="4" w:space="0" w:color="000000"/>
              <w:right w:val="single" w:sz="4" w:space="0" w:color="000000"/>
            </w:tcBorders>
          </w:tcPr>
          <w:p w14:paraId="244484C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Preservation management for libraries, archives and museums / ed. by G. E. Gorman and S. J. Shep. London: Facet Publishing, 2006.</w:t>
            </w:r>
          </w:p>
        </w:tc>
        <w:tc>
          <w:tcPr>
            <w:tcW w:w="2151" w:type="dxa"/>
            <w:gridSpan w:val="2"/>
            <w:tcBorders>
              <w:top w:val="single" w:sz="4" w:space="0" w:color="000000"/>
              <w:left w:val="single" w:sz="4" w:space="0" w:color="000000"/>
              <w:bottom w:val="single" w:sz="4" w:space="0" w:color="000000"/>
              <w:right w:val="single" w:sz="4" w:space="0" w:color="000000"/>
            </w:tcBorders>
            <w:vAlign w:val="center"/>
          </w:tcPr>
          <w:p w14:paraId="73A6513B"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493" w:type="dxa"/>
            <w:gridSpan w:val="2"/>
            <w:tcBorders>
              <w:top w:val="single" w:sz="4" w:space="0" w:color="000000"/>
              <w:left w:val="single" w:sz="4" w:space="0" w:color="000000"/>
              <w:bottom w:val="single" w:sz="4" w:space="0" w:color="000000"/>
              <w:right w:val="single" w:sz="4" w:space="0" w:color="000000"/>
            </w:tcBorders>
            <w:vAlign w:val="center"/>
          </w:tcPr>
          <w:p w14:paraId="4E873234"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6524C04A" w14:textId="77777777" w:rsidTr="00D71DDF">
        <w:trPr>
          <w:trHeight w:val="108"/>
        </w:trPr>
        <w:tc>
          <w:tcPr>
            <w:tcW w:w="5427" w:type="dxa"/>
            <w:gridSpan w:val="7"/>
            <w:tcBorders>
              <w:top w:val="single" w:sz="4" w:space="0" w:color="000000"/>
              <w:left w:val="single" w:sz="4" w:space="0" w:color="000000"/>
              <w:bottom w:val="single" w:sz="4" w:space="0" w:color="000000"/>
              <w:right w:val="single" w:sz="4" w:space="0" w:color="000000"/>
            </w:tcBorders>
          </w:tcPr>
          <w:p w14:paraId="48ABE69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Calvi, Elise et al. The preservation manager's guide to cost analysis. Chicago: American Library Association, 2006.</w:t>
            </w:r>
          </w:p>
        </w:tc>
        <w:tc>
          <w:tcPr>
            <w:tcW w:w="2151" w:type="dxa"/>
            <w:gridSpan w:val="2"/>
            <w:tcBorders>
              <w:top w:val="single" w:sz="4" w:space="0" w:color="000000"/>
              <w:left w:val="single" w:sz="4" w:space="0" w:color="000000"/>
              <w:bottom w:val="single" w:sz="4" w:space="0" w:color="000000"/>
              <w:right w:val="single" w:sz="4" w:space="0" w:color="000000"/>
            </w:tcBorders>
            <w:vAlign w:val="center"/>
          </w:tcPr>
          <w:p w14:paraId="05BB42CC"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493" w:type="dxa"/>
            <w:gridSpan w:val="2"/>
            <w:tcBorders>
              <w:top w:val="single" w:sz="4" w:space="0" w:color="000000"/>
              <w:left w:val="single" w:sz="4" w:space="0" w:color="000000"/>
              <w:bottom w:val="single" w:sz="4" w:space="0" w:color="000000"/>
              <w:right w:val="single" w:sz="4" w:space="0" w:color="000000"/>
            </w:tcBorders>
            <w:vAlign w:val="center"/>
          </w:tcPr>
          <w:p w14:paraId="7BFE4833"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359F5951" w14:textId="77777777" w:rsidTr="00D71DDF">
        <w:trPr>
          <w:trHeight w:val="108"/>
        </w:trPr>
        <w:tc>
          <w:tcPr>
            <w:tcW w:w="5427" w:type="dxa"/>
            <w:gridSpan w:val="7"/>
            <w:tcBorders>
              <w:top w:val="single" w:sz="4" w:space="0" w:color="000000"/>
              <w:left w:val="single" w:sz="4" w:space="0" w:color="000000"/>
              <w:bottom w:val="single" w:sz="4" w:space="0" w:color="000000"/>
              <w:right w:val="single" w:sz="4" w:space="0" w:color="000000"/>
            </w:tcBorders>
          </w:tcPr>
          <w:p w14:paraId="4DF1C92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Hasenay, Damir, Krtalić, Maja. Terminološki i metodološki aspekti u proučavanju zaštite stare knjižnične građe. // Libellarium 1, 2 </w:t>
            </w:r>
            <w:r w:rsidRPr="00823463">
              <w:rPr>
                <w:rFonts w:ascii="Calibri" w:hAnsi="Calibri" w:cs="Calibri"/>
                <w:color w:val="231F20"/>
                <w:sz w:val="20"/>
                <w:szCs w:val="20"/>
              </w:rPr>
              <w:lastRenderedPageBreak/>
              <w:t>(2008), 203-220.</w:t>
            </w:r>
          </w:p>
        </w:tc>
        <w:tc>
          <w:tcPr>
            <w:tcW w:w="2151" w:type="dxa"/>
            <w:gridSpan w:val="2"/>
            <w:tcBorders>
              <w:top w:val="single" w:sz="4" w:space="0" w:color="000000"/>
              <w:left w:val="single" w:sz="4" w:space="0" w:color="000000"/>
              <w:bottom w:val="single" w:sz="4" w:space="0" w:color="000000"/>
              <w:right w:val="single" w:sz="4" w:space="0" w:color="000000"/>
            </w:tcBorders>
            <w:vAlign w:val="center"/>
          </w:tcPr>
          <w:p w14:paraId="4FBE90B8"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lastRenderedPageBreak/>
              <w:t>1</w:t>
            </w:r>
          </w:p>
        </w:tc>
        <w:tc>
          <w:tcPr>
            <w:tcW w:w="1493" w:type="dxa"/>
            <w:gridSpan w:val="2"/>
            <w:tcBorders>
              <w:top w:val="single" w:sz="4" w:space="0" w:color="000000"/>
              <w:left w:val="single" w:sz="4" w:space="0" w:color="000000"/>
              <w:bottom w:val="single" w:sz="4" w:space="0" w:color="000000"/>
              <w:right w:val="single" w:sz="4" w:space="0" w:color="000000"/>
            </w:tcBorders>
            <w:vAlign w:val="center"/>
          </w:tcPr>
          <w:p w14:paraId="5CC2BB7C"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67C2F883" w14:textId="77777777" w:rsidTr="00D71DDF">
        <w:trPr>
          <w:trHeight w:val="108"/>
        </w:trPr>
        <w:tc>
          <w:tcPr>
            <w:tcW w:w="5427" w:type="dxa"/>
            <w:gridSpan w:val="7"/>
            <w:tcBorders>
              <w:top w:val="single" w:sz="4" w:space="0" w:color="000000"/>
              <w:left w:val="single" w:sz="4" w:space="0" w:color="000000"/>
              <w:bottom w:val="single" w:sz="4" w:space="0" w:color="000000"/>
              <w:right w:val="single" w:sz="4" w:space="0" w:color="000000"/>
            </w:tcBorders>
          </w:tcPr>
          <w:p w14:paraId="3D32470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Krtalić, Maja, Hasenay, Damir. Exploring a framework for comprehensive and successful preservation management in libraries. // Journal of Documentation 68, 3 (2012), 353-377.</w:t>
            </w:r>
          </w:p>
        </w:tc>
        <w:tc>
          <w:tcPr>
            <w:tcW w:w="2151" w:type="dxa"/>
            <w:gridSpan w:val="2"/>
            <w:tcBorders>
              <w:top w:val="single" w:sz="4" w:space="0" w:color="000000"/>
              <w:left w:val="single" w:sz="4" w:space="0" w:color="000000"/>
              <w:bottom w:val="single" w:sz="4" w:space="0" w:color="000000"/>
              <w:right w:val="single" w:sz="4" w:space="0" w:color="000000"/>
            </w:tcBorders>
            <w:vAlign w:val="center"/>
          </w:tcPr>
          <w:p w14:paraId="4CDB9FC6"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Emerald eJournals Premier - dostupno online u bazi podataka</w:t>
            </w:r>
          </w:p>
        </w:tc>
        <w:tc>
          <w:tcPr>
            <w:tcW w:w="1493" w:type="dxa"/>
            <w:gridSpan w:val="2"/>
            <w:tcBorders>
              <w:top w:val="single" w:sz="4" w:space="0" w:color="000000"/>
              <w:left w:val="single" w:sz="4" w:space="0" w:color="000000"/>
              <w:bottom w:val="single" w:sz="4" w:space="0" w:color="000000"/>
              <w:right w:val="single" w:sz="4" w:space="0" w:color="000000"/>
            </w:tcBorders>
            <w:vAlign w:val="center"/>
          </w:tcPr>
          <w:p w14:paraId="208D4CAB"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71449684" w14:textId="77777777" w:rsidTr="00D71DDF">
        <w:trPr>
          <w:trHeight w:val="108"/>
        </w:trPr>
        <w:tc>
          <w:tcPr>
            <w:tcW w:w="5427" w:type="dxa"/>
            <w:gridSpan w:val="7"/>
            <w:tcBorders>
              <w:top w:val="single" w:sz="4" w:space="0" w:color="000000"/>
              <w:left w:val="single" w:sz="4" w:space="0" w:color="000000"/>
              <w:bottom w:val="single" w:sz="4" w:space="0" w:color="000000"/>
              <w:right w:val="single" w:sz="4" w:space="0" w:color="000000"/>
            </w:tcBorders>
          </w:tcPr>
          <w:p w14:paraId="3DC4A2D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Disaster management for libraries and archives / ed. by G. Matthews and J. Feather. Aldershot:Ashgate, 2003.</w:t>
            </w:r>
          </w:p>
        </w:tc>
        <w:tc>
          <w:tcPr>
            <w:tcW w:w="2151" w:type="dxa"/>
            <w:gridSpan w:val="2"/>
            <w:tcBorders>
              <w:top w:val="single" w:sz="4" w:space="0" w:color="000000"/>
              <w:left w:val="single" w:sz="4" w:space="0" w:color="000000"/>
              <w:bottom w:val="single" w:sz="4" w:space="0" w:color="000000"/>
              <w:right w:val="single" w:sz="4" w:space="0" w:color="000000"/>
            </w:tcBorders>
            <w:vAlign w:val="center"/>
          </w:tcPr>
          <w:p w14:paraId="3BA8D9FE"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2</w:t>
            </w:r>
          </w:p>
        </w:tc>
        <w:tc>
          <w:tcPr>
            <w:tcW w:w="1493" w:type="dxa"/>
            <w:gridSpan w:val="2"/>
            <w:tcBorders>
              <w:top w:val="single" w:sz="4" w:space="0" w:color="000000"/>
              <w:left w:val="single" w:sz="4" w:space="0" w:color="000000"/>
              <w:bottom w:val="single" w:sz="4" w:space="0" w:color="000000"/>
              <w:right w:val="single" w:sz="4" w:space="0" w:color="000000"/>
            </w:tcBorders>
            <w:vAlign w:val="center"/>
          </w:tcPr>
          <w:p w14:paraId="57BFB9B7"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3E75A75A" w14:textId="77777777" w:rsidTr="00D71DDF">
        <w:trPr>
          <w:trHeight w:val="108"/>
        </w:trPr>
        <w:tc>
          <w:tcPr>
            <w:tcW w:w="5427" w:type="dxa"/>
            <w:gridSpan w:val="7"/>
            <w:tcBorders>
              <w:top w:val="single" w:sz="4" w:space="0" w:color="000000"/>
              <w:left w:val="single" w:sz="4" w:space="0" w:color="000000"/>
              <w:bottom w:val="single" w:sz="4" w:space="0" w:color="000000"/>
              <w:right w:val="single" w:sz="4" w:space="0" w:color="000000"/>
            </w:tcBorders>
          </w:tcPr>
          <w:p w14:paraId="6F4F3B8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Harvey, Ross. Preservation in libraries: principles, strategies and practices for librarians. London: Bowker-Sauer, 1993.</w:t>
            </w:r>
          </w:p>
        </w:tc>
        <w:tc>
          <w:tcPr>
            <w:tcW w:w="2151" w:type="dxa"/>
            <w:gridSpan w:val="2"/>
            <w:tcBorders>
              <w:top w:val="single" w:sz="4" w:space="0" w:color="000000"/>
              <w:left w:val="single" w:sz="4" w:space="0" w:color="000000"/>
              <w:bottom w:val="single" w:sz="4" w:space="0" w:color="000000"/>
              <w:right w:val="single" w:sz="4" w:space="0" w:color="000000"/>
            </w:tcBorders>
            <w:vAlign w:val="center"/>
          </w:tcPr>
          <w:p w14:paraId="4DAB10A4"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1493" w:type="dxa"/>
            <w:gridSpan w:val="2"/>
            <w:tcBorders>
              <w:top w:val="single" w:sz="4" w:space="0" w:color="000000"/>
              <w:left w:val="single" w:sz="4" w:space="0" w:color="000000"/>
              <w:bottom w:val="single" w:sz="4" w:space="0" w:color="000000"/>
              <w:right w:val="single" w:sz="4" w:space="0" w:color="000000"/>
            </w:tcBorders>
            <w:vAlign w:val="center"/>
          </w:tcPr>
          <w:p w14:paraId="36AA4DC1"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0EE05EAC" w14:textId="77777777" w:rsidTr="00D71DDF">
        <w:trPr>
          <w:trHeight w:val="108"/>
        </w:trPr>
        <w:tc>
          <w:tcPr>
            <w:tcW w:w="5427" w:type="dxa"/>
            <w:gridSpan w:val="7"/>
            <w:tcBorders>
              <w:top w:val="single" w:sz="4" w:space="0" w:color="000000"/>
              <w:left w:val="single" w:sz="4" w:space="0" w:color="000000"/>
              <w:bottom w:val="single" w:sz="4" w:space="0" w:color="000000"/>
              <w:right w:val="single" w:sz="4" w:space="0" w:color="000000"/>
            </w:tcBorders>
          </w:tcPr>
          <w:p w14:paraId="42A1F10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Managing preservation for libraries and archives: current practice and future developments. /ed. by John Feather. Aldershot: Ashgate, 2004.</w:t>
            </w:r>
          </w:p>
        </w:tc>
        <w:tc>
          <w:tcPr>
            <w:tcW w:w="2151" w:type="dxa"/>
            <w:gridSpan w:val="2"/>
            <w:tcBorders>
              <w:top w:val="single" w:sz="4" w:space="0" w:color="000000"/>
              <w:left w:val="single" w:sz="4" w:space="0" w:color="000000"/>
              <w:bottom w:val="single" w:sz="4" w:space="0" w:color="000000"/>
              <w:right w:val="single" w:sz="4" w:space="0" w:color="000000"/>
            </w:tcBorders>
            <w:vAlign w:val="center"/>
          </w:tcPr>
          <w:p w14:paraId="59A952E4"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2</w:t>
            </w:r>
          </w:p>
        </w:tc>
        <w:tc>
          <w:tcPr>
            <w:tcW w:w="1493" w:type="dxa"/>
            <w:gridSpan w:val="2"/>
            <w:tcBorders>
              <w:top w:val="single" w:sz="4" w:space="0" w:color="000000"/>
              <w:left w:val="single" w:sz="4" w:space="0" w:color="000000"/>
              <w:bottom w:val="single" w:sz="4" w:space="0" w:color="000000"/>
              <w:right w:val="single" w:sz="4" w:space="0" w:color="000000"/>
            </w:tcBorders>
            <w:vAlign w:val="center"/>
          </w:tcPr>
          <w:p w14:paraId="4FDDE67E"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03BAF991" w14:textId="77777777" w:rsidTr="00D71DDF">
        <w:trPr>
          <w:trHeight w:val="108"/>
        </w:trPr>
        <w:tc>
          <w:tcPr>
            <w:tcW w:w="5427" w:type="dxa"/>
            <w:gridSpan w:val="7"/>
            <w:tcBorders>
              <w:top w:val="single" w:sz="4" w:space="0" w:color="000000"/>
              <w:left w:val="single" w:sz="4" w:space="0" w:color="000000"/>
              <w:bottom w:val="single" w:sz="4" w:space="0" w:color="000000"/>
              <w:right w:val="single" w:sz="4" w:space="0" w:color="000000"/>
            </w:tcBorders>
          </w:tcPr>
          <w:p w14:paraId="509C995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Preservation: Issues and planning / edited by Paul N. Banks and Roberta Pilette. Chicago, London: American Library Association, 2000.</w:t>
            </w:r>
          </w:p>
        </w:tc>
        <w:tc>
          <w:tcPr>
            <w:tcW w:w="2151" w:type="dxa"/>
            <w:gridSpan w:val="2"/>
            <w:tcBorders>
              <w:top w:val="single" w:sz="4" w:space="0" w:color="000000"/>
              <w:left w:val="single" w:sz="4" w:space="0" w:color="000000"/>
              <w:bottom w:val="single" w:sz="4" w:space="0" w:color="000000"/>
              <w:right w:val="single" w:sz="4" w:space="0" w:color="000000"/>
            </w:tcBorders>
            <w:vAlign w:val="center"/>
          </w:tcPr>
          <w:p w14:paraId="22B47D6C"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2</w:t>
            </w:r>
          </w:p>
        </w:tc>
        <w:tc>
          <w:tcPr>
            <w:tcW w:w="1493" w:type="dxa"/>
            <w:gridSpan w:val="2"/>
            <w:tcBorders>
              <w:top w:val="single" w:sz="4" w:space="0" w:color="000000"/>
              <w:left w:val="single" w:sz="4" w:space="0" w:color="000000"/>
              <w:bottom w:val="single" w:sz="4" w:space="0" w:color="000000"/>
              <w:right w:val="single" w:sz="4" w:space="0" w:color="000000"/>
            </w:tcBorders>
            <w:vAlign w:val="center"/>
          </w:tcPr>
          <w:p w14:paraId="013C5CA6"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4FE1BF7B"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3704D81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7EFCB380"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227BB5D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Baza podataka o prisustvovanju nastavi, pročitanoj literaturi i aktivnosti studenata; online upitnik</w:t>
            </w:r>
          </w:p>
        </w:tc>
      </w:tr>
    </w:tbl>
    <w:p w14:paraId="3F7F3BFF"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117"/>
        <w:gridCol w:w="676"/>
        <w:gridCol w:w="210"/>
        <w:gridCol w:w="1096"/>
        <w:gridCol w:w="573"/>
        <w:gridCol w:w="1574"/>
        <w:gridCol w:w="279"/>
        <w:gridCol w:w="294"/>
        <w:gridCol w:w="1354"/>
        <w:gridCol w:w="229"/>
        <w:gridCol w:w="1942"/>
      </w:tblGrid>
      <w:tr w:rsidR="00AD61C9" w:rsidRPr="00823463" w14:paraId="5FC539E3" w14:textId="77777777" w:rsidTr="00D71DDF">
        <w:trPr>
          <w:trHeight w:val="431"/>
        </w:trPr>
        <w:tc>
          <w:tcPr>
            <w:tcW w:w="9071" w:type="dxa"/>
            <w:gridSpan w:val="11"/>
            <w:tcBorders>
              <w:top w:val="single" w:sz="6" w:space="0" w:color="000000"/>
              <w:left w:val="single" w:sz="6" w:space="0" w:color="000000"/>
              <w:bottom w:val="single" w:sz="6" w:space="0" w:color="000000"/>
              <w:right w:val="single" w:sz="6" w:space="0" w:color="000000"/>
            </w:tcBorders>
            <w:vAlign w:val="center"/>
          </w:tcPr>
          <w:p w14:paraId="0F2D814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Opće informacije</w:t>
            </w:r>
          </w:p>
        </w:tc>
      </w:tr>
      <w:tr w:rsidR="00AD61C9" w:rsidRPr="00823463" w14:paraId="0E17A829" w14:textId="77777777" w:rsidTr="00D71DDF">
        <w:trPr>
          <w:trHeight w:val="431"/>
        </w:trPr>
        <w:tc>
          <w:tcPr>
            <w:tcW w:w="1946" w:type="dxa"/>
            <w:gridSpan w:val="3"/>
            <w:tcBorders>
              <w:top w:val="single" w:sz="6" w:space="0" w:color="000000"/>
              <w:left w:val="single" w:sz="6" w:space="0" w:color="000000"/>
              <w:bottom w:val="single" w:sz="6" w:space="0" w:color="000000"/>
              <w:right w:val="single" w:sz="6" w:space="0" w:color="000000"/>
            </w:tcBorders>
            <w:vAlign w:val="center"/>
          </w:tcPr>
          <w:p w14:paraId="2C4AA30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Nositelj predmeta</w:t>
            </w:r>
          </w:p>
        </w:tc>
        <w:tc>
          <w:tcPr>
            <w:tcW w:w="7125" w:type="dxa"/>
            <w:gridSpan w:val="8"/>
            <w:tcBorders>
              <w:top w:val="single" w:sz="6" w:space="0" w:color="000000"/>
              <w:left w:val="single" w:sz="6" w:space="0" w:color="000000"/>
              <w:bottom w:val="single" w:sz="6" w:space="0" w:color="000000"/>
              <w:right w:val="single" w:sz="6" w:space="0" w:color="000000"/>
            </w:tcBorders>
            <w:vAlign w:val="center"/>
          </w:tcPr>
          <w:p w14:paraId="465D8DD9" w14:textId="77777777" w:rsidR="00AD61C9" w:rsidRPr="00823463" w:rsidRDefault="00AD61C9" w:rsidP="00D71DDF">
            <w:pPr>
              <w:widowControl w:val="0"/>
            </w:pPr>
            <w:r>
              <w:t>izv. prof.</w:t>
            </w:r>
            <w:r w:rsidRPr="00823463">
              <w:t xml:space="preserve"> dr. sc. Josipa Selthofer</w:t>
            </w:r>
          </w:p>
        </w:tc>
      </w:tr>
      <w:tr w:rsidR="00AD61C9" w:rsidRPr="00823463" w14:paraId="737A7E91" w14:textId="77777777" w:rsidTr="00D71DDF">
        <w:trPr>
          <w:trHeight w:val="431"/>
        </w:trPr>
        <w:tc>
          <w:tcPr>
            <w:tcW w:w="1946" w:type="dxa"/>
            <w:gridSpan w:val="3"/>
            <w:tcBorders>
              <w:top w:val="single" w:sz="6" w:space="0" w:color="000000"/>
              <w:left w:val="single" w:sz="6" w:space="0" w:color="000000"/>
              <w:bottom w:val="single" w:sz="6" w:space="0" w:color="000000"/>
              <w:right w:val="single" w:sz="6" w:space="0" w:color="000000"/>
            </w:tcBorders>
            <w:vAlign w:val="center"/>
          </w:tcPr>
          <w:p w14:paraId="3C9AD6B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125" w:type="dxa"/>
            <w:gridSpan w:val="8"/>
            <w:tcBorders>
              <w:top w:val="single" w:sz="6" w:space="0" w:color="000000"/>
              <w:left w:val="single" w:sz="6" w:space="0" w:color="000000"/>
              <w:bottom w:val="single" w:sz="6" w:space="0" w:color="000000"/>
              <w:right w:val="single" w:sz="6" w:space="0" w:color="000000"/>
            </w:tcBorders>
            <w:vAlign w:val="center"/>
          </w:tcPr>
          <w:p w14:paraId="1B2B9ED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i/>
                <w:iCs/>
                <w:color w:val="231F20"/>
                <w:sz w:val="20"/>
                <w:szCs w:val="20"/>
              </w:rPr>
            </w:pPr>
            <w:r w:rsidRPr="00823463">
              <w:rPr>
                <w:rFonts w:ascii="Calibri" w:hAnsi="Calibri" w:cs="Calibri"/>
                <w:b/>
                <w:i/>
                <w:iCs/>
                <w:color w:val="231F20"/>
                <w:sz w:val="20"/>
                <w:szCs w:val="20"/>
              </w:rPr>
              <w:t>Istraživanje kulturoloških aspekata vizualne komunikacije u tiskanom i digitalnom okruženju</w:t>
            </w:r>
          </w:p>
        </w:tc>
      </w:tr>
      <w:tr w:rsidR="00AD61C9" w:rsidRPr="00823463" w14:paraId="599099E4" w14:textId="77777777" w:rsidTr="00D71DDF">
        <w:trPr>
          <w:trHeight w:val="431"/>
        </w:trPr>
        <w:tc>
          <w:tcPr>
            <w:tcW w:w="1946" w:type="dxa"/>
            <w:gridSpan w:val="3"/>
            <w:tcBorders>
              <w:top w:val="single" w:sz="6" w:space="0" w:color="000000"/>
              <w:left w:val="single" w:sz="6" w:space="0" w:color="000000"/>
              <w:bottom w:val="single" w:sz="6" w:space="0" w:color="000000"/>
              <w:right w:val="single" w:sz="6" w:space="0" w:color="000000"/>
            </w:tcBorders>
            <w:vAlign w:val="center"/>
          </w:tcPr>
          <w:p w14:paraId="3D566B4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25" w:type="dxa"/>
            <w:gridSpan w:val="8"/>
            <w:tcBorders>
              <w:top w:val="single" w:sz="6" w:space="0" w:color="000000"/>
              <w:left w:val="single" w:sz="6" w:space="0" w:color="000000"/>
              <w:bottom w:val="single" w:sz="6" w:space="0" w:color="000000"/>
              <w:right w:val="single" w:sz="6" w:space="0" w:color="000000"/>
            </w:tcBorders>
            <w:vAlign w:val="center"/>
          </w:tcPr>
          <w:p w14:paraId="375F2EB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Doktorski studij Informacijske znanosti</w:t>
            </w:r>
          </w:p>
        </w:tc>
      </w:tr>
      <w:tr w:rsidR="00AD61C9" w:rsidRPr="00823463" w14:paraId="7A9A139E" w14:textId="77777777" w:rsidTr="00D71DDF">
        <w:trPr>
          <w:trHeight w:val="431"/>
        </w:trPr>
        <w:tc>
          <w:tcPr>
            <w:tcW w:w="1946" w:type="dxa"/>
            <w:gridSpan w:val="3"/>
            <w:tcBorders>
              <w:top w:val="single" w:sz="6" w:space="0" w:color="000000"/>
              <w:left w:val="single" w:sz="6" w:space="0" w:color="000000"/>
              <w:bottom w:val="single" w:sz="6" w:space="0" w:color="000000"/>
              <w:right w:val="single" w:sz="6" w:space="0" w:color="000000"/>
            </w:tcBorders>
            <w:vAlign w:val="center"/>
          </w:tcPr>
          <w:p w14:paraId="1B6CB77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25" w:type="dxa"/>
            <w:gridSpan w:val="8"/>
            <w:tcBorders>
              <w:top w:val="single" w:sz="6" w:space="0" w:color="000000"/>
              <w:left w:val="single" w:sz="6" w:space="0" w:color="000000"/>
              <w:bottom w:val="single" w:sz="6" w:space="0" w:color="000000"/>
              <w:right w:val="single" w:sz="6" w:space="0" w:color="000000"/>
            </w:tcBorders>
            <w:vAlign w:val="center"/>
          </w:tcPr>
          <w:p w14:paraId="34C8135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Izborni</w:t>
            </w:r>
          </w:p>
        </w:tc>
      </w:tr>
      <w:tr w:rsidR="00AD61C9" w:rsidRPr="00823463" w14:paraId="6DF5D113" w14:textId="77777777" w:rsidTr="00D71DDF">
        <w:trPr>
          <w:trHeight w:val="431"/>
        </w:trPr>
        <w:tc>
          <w:tcPr>
            <w:tcW w:w="1946" w:type="dxa"/>
            <w:gridSpan w:val="3"/>
            <w:tcBorders>
              <w:top w:val="single" w:sz="6" w:space="0" w:color="000000"/>
              <w:left w:val="single" w:sz="6" w:space="0" w:color="000000"/>
              <w:bottom w:val="single" w:sz="6" w:space="0" w:color="000000"/>
              <w:right w:val="single" w:sz="6" w:space="0" w:color="000000"/>
            </w:tcBorders>
            <w:vAlign w:val="center"/>
          </w:tcPr>
          <w:p w14:paraId="03EF84A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25" w:type="dxa"/>
            <w:gridSpan w:val="8"/>
            <w:tcBorders>
              <w:top w:val="single" w:sz="6" w:space="0" w:color="000000"/>
              <w:left w:val="single" w:sz="6" w:space="0" w:color="000000"/>
              <w:bottom w:val="single" w:sz="6" w:space="0" w:color="000000"/>
              <w:right w:val="single" w:sz="6" w:space="0" w:color="000000"/>
            </w:tcBorders>
            <w:vAlign w:val="center"/>
          </w:tcPr>
          <w:p w14:paraId="16C0652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1/II-2/III</w:t>
            </w:r>
          </w:p>
        </w:tc>
      </w:tr>
      <w:tr w:rsidR="00AD61C9" w:rsidRPr="00823463" w14:paraId="28FA3447" w14:textId="77777777" w:rsidTr="00D71DDF">
        <w:trPr>
          <w:trHeight w:val="431"/>
        </w:trPr>
        <w:tc>
          <w:tcPr>
            <w:tcW w:w="1946" w:type="dxa"/>
            <w:gridSpan w:val="3"/>
            <w:vMerge w:val="restart"/>
            <w:tcBorders>
              <w:top w:val="single" w:sz="6" w:space="0" w:color="000000"/>
              <w:left w:val="single" w:sz="6" w:space="0" w:color="000000"/>
              <w:bottom w:val="single" w:sz="6" w:space="0" w:color="000000"/>
              <w:right w:val="single" w:sz="6" w:space="0" w:color="000000"/>
            </w:tcBorders>
            <w:vAlign w:val="center"/>
          </w:tcPr>
          <w:p w14:paraId="0A62B76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419" w:type="dxa"/>
            <w:gridSpan w:val="4"/>
            <w:tcBorders>
              <w:top w:val="single" w:sz="6" w:space="0" w:color="000000"/>
              <w:left w:val="single" w:sz="6" w:space="0" w:color="000000"/>
              <w:bottom w:val="single" w:sz="6" w:space="0" w:color="000000"/>
              <w:right w:val="single" w:sz="6" w:space="0" w:color="000000"/>
            </w:tcBorders>
            <w:vAlign w:val="center"/>
          </w:tcPr>
          <w:p w14:paraId="082364E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706" w:type="dxa"/>
            <w:gridSpan w:val="4"/>
            <w:tcBorders>
              <w:top w:val="single" w:sz="6" w:space="0" w:color="000000"/>
              <w:left w:val="single" w:sz="6" w:space="0" w:color="000000"/>
              <w:bottom w:val="single" w:sz="6" w:space="0" w:color="000000"/>
              <w:right w:val="single" w:sz="6" w:space="0" w:color="000000"/>
            </w:tcBorders>
            <w:vAlign w:val="center"/>
          </w:tcPr>
          <w:p w14:paraId="50E2D45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5</w:t>
            </w:r>
          </w:p>
        </w:tc>
      </w:tr>
      <w:tr w:rsidR="00AD61C9" w:rsidRPr="00823463" w14:paraId="12C11DDA" w14:textId="77777777" w:rsidTr="00D71DDF">
        <w:trPr>
          <w:trHeight w:val="431"/>
        </w:trPr>
        <w:tc>
          <w:tcPr>
            <w:tcW w:w="1946" w:type="dxa"/>
            <w:gridSpan w:val="3"/>
            <w:vMerge/>
            <w:tcBorders>
              <w:top w:val="single" w:sz="6" w:space="0" w:color="000000"/>
              <w:left w:val="single" w:sz="6" w:space="0" w:color="000000"/>
              <w:bottom w:val="single" w:sz="6" w:space="0" w:color="000000"/>
              <w:right w:val="single" w:sz="6" w:space="0" w:color="000000"/>
            </w:tcBorders>
            <w:vAlign w:val="center"/>
          </w:tcPr>
          <w:p w14:paraId="21B4539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419" w:type="dxa"/>
            <w:gridSpan w:val="4"/>
            <w:tcBorders>
              <w:top w:val="single" w:sz="6" w:space="0" w:color="000000"/>
              <w:left w:val="single" w:sz="6" w:space="0" w:color="000000"/>
              <w:bottom w:val="single" w:sz="6" w:space="0" w:color="000000"/>
              <w:right w:val="single" w:sz="6" w:space="0" w:color="000000"/>
            </w:tcBorders>
            <w:vAlign w:val="center"/>
          </w:tcPr>
          <w:p w14:paraId="1DF8CDB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706" w:type="dxa"/>
            <w:gridSpan w:val="4"/>
            <w:tcBorders>
              <w:top w:val="single" w:sz="6" w:space="0" w:color="000000"/>
              <w:left w:val="single" w:sz="6" w:space="0" w:color="000000"/>
              <w:bottom w:val="single" w:sz="6" w:space="0" w:color="000000"/>
              <w:right w:val="single" w:sz="6" w:space="0" w:color="000000"/>
            </w:tcBorders>
            <w:vAlign w:val="center"/>
          </w:tcPr>
          <w:p w14:paraId="6CF8758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10+0+20</w:t>
            </w:r>
          </w:p>
        </w:tc>
      </w:tr>
      <w:tr w:rsidR="00AD61C9" w:rsidRPr="00823463" w14:paraId="5D0C3E12"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15A2E00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2479505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p>
        </w:tc>
      </w:tr>
      <w:tr w:rsidR="00AD61C9" w:rsidRPr="00823463" w14:paraId="1CF3D67C"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39B62D4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5F8C5C5B"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517816C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Cilj kolegija je analizirati, istražiti i usporediti vizualnu komunikaciju u tiskanom i digitalnom okruženju na temelju odrednica kulture. Temeljna metodologija proučavanja fenomena ostvarenja vizualnih poruka kroz ove medije je vizualna sadržajna analiza na nakladničkim proizvodima u tisku i online u okviru kulturoloških različitosti Geertha Hofstede-a.</w:t>
            </w:r>
          </w:p>
          <w:p w14:paraId="070ED84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30081B2B"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26C0083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260D6CDA"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42071DC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Nema preduvjeta za upis</w:t>
            </w:r>
          </w:p>
        </w:tc>
      </w:tr>
      <w:tr w:rsidR="00AD61C9" w:rsidRPr="00823463" w14:paraId="155CB8D4"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6C15A4B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 xml:space="preserve">1. 3. Očekivani ishodi učenja za predmet </w:t>
            </w:r>
          </w:p>
        </w:tc>
      </w:tr>
      <w:tr w:rsidR="00AD61C9" w:rsidRPr="00823463" w14:paraId="059DE67D"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212B674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19259C22"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vrednovati učinkovitost vizualnih informacija u pojedinom mediju</w:t>
            </w:r>
          </w:p>
          <w:p w14:paraId="52E38490"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razlikovati specifičnosti vizualnih informacija u tiskanom ili digitalnom okruženju</w:t>
            </w:r>
          </w:p>
          <w:p w14:paraId="7D617BB3"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identificirati i prepoznati važnost kulturoloških aspekata prilikom prijenosa vizualnih informacija </w:t>
            </w:r>
          </w:p>
          <w:p w14:paraId="1FD377BE"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kreirati plan istraživanja uvažavajući karakteristike pojedinih medija</w:t>
            </w:r>
          </w:p>
          <w:p w14:paraId="0EA5754A"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primijeniti metodologiju vizualne sadržajne analize na specifične vizualne sadržaje</w:t>
            </w:r>
          </w:p>
          <w:p w14:paraId="7C91535F"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kritički prosuditi kulturološke različitosti vizualne komunikacije u specifičnom mediju</w:t>
            </w:r>
          </w:p>
          <w:p w14:paraId="6E386C41"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primijeniti metodologiju istraživanja Modela nacionalnih kultura Geert Hofstedea</w:t>
            </w:r>
          </w:p>
        </w:tc>
      </w:tr>
      <w:tr w:rsidR="00AD61C9" w:rsidRPr="00823463" w14:paraId="3548270D"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159FFA0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r>
      <w:tr w:rsidR="00AD61C9" w:rsidRPr="00823463" w14:paraId="2B18E2C7"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2C0EFA4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Sadržaji predavanja:</w:t>
            </w:r>
          </w:p>
          <w:p w14:paraId="55A39C54" w14:textId="77777777" w:rsidR="00AD61C9" w:rsidRPr="00823463" w:rsidRDefault="00AD61C9" w:rsidP="002429E4">
            <w:pPr>
              <w:pStyle w:val="box473022"/>
              <w:widowControl w:val="0"/>
              <w:numPr>
                <w:ilvl w:val="0"/>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Upoznavanje s kolegijem, literaturom, načinom rada, vrednovanja i ocjenjivanja</w:t>
            </w:r>
          </w:p>
          <w:p w14:paraId="00B12101" w14:textId="77777777" w:rsidR="00AD61C9" w:rsidRPr="00823463" w:rsidRDefault="00AD61C9" w:rsidP="002429E4">
            <w:pPr>
              <w:pStyle w:val="box473022"/>
              <w:widowControl w:val="0"/>
              <w:numPr>
                <w:ilvl w:val="0"/>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Podjela tiskovina i specifičnosti grafičkog oblikovanja istih</w:t>
            </w:r>
          </w:p>
          <w:p w14:paraId="264BD8B7" w14:textId="77777777" w:rsidR="00AD61C9" w:rsidRPr="00823463" w:rsidRDefault="00AD61C9" w:rsidP="002429E4">
            <w:pPr>
              <w:pStyle w:val="box473022"/>
              <w:widowControl w:val="0"/>
              <w:numPr>
                <w:ilvl w:val="0"/>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Digitalni proizvodi i njihova estetika</w:t>
            </w:r>
          </w:p>
          <w:p w14:paraId="46C5A48C" w14:textId="77777777" w:rsidR="00AD61C9" w:rsidRPr="00823463" w:rsidRDefault="00AD61C9" w:rsidP="002429E4">
            <w:pPr>
              <w:pStyle w:val="box473022"/>
              <w:widowControl w:val="0"/>
              <w:numPr>
                <w:ilvl w:val="0"/>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Usporedba procesa nastajanja vizualne poruke namijenjene za tisak i za mrežno okruženje</w:t>
            </w:r>
          </w:p>
          <w:p w14:paraId="27465974" w14:textId="77777777" w:rsidR="00AD61C9" w:rsidRPr="00823463" w:rsidRDefault="00AD61C9" w:rsidP="002429E4">
            <w:pPr>
              <w:pStyle w:val="box473022"/>
              <w:widowControl w:val="0"/>
              <w:numPr>
                <w:ilvl w:val="0"/>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Grafički elementi, estetika i zakoni </w:t>
            </w:r>
          </w:p>
          <w:p w14:paraId="50E2770E" w14:textId="77777777" w:rsidR="00AD61C9" w:rsidRPr="00823463" w:rsidRDefault="00AD61C9" w:rsidP="002429E4">
            <w:pPr>
              <w:pStyle w:val="box473022"/>
              <w:widowControl w:val="0"/>
              <w:numPr>
                <w:ilvl w:val="0"/>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Suvremeni trendovi oblikovanja proizvoda</w:t>
            </w:r>
          </w:p>
          <w:p w14:paraId="1AFE2B9B" w14:textId="77777777" w:rsidR="00AD61C9" w:rsidRPr="00823463" w:rsidRDefault="00AD61C9" w:rsidP="002429E4">
            <w:pPr>
              <w:pStyle w:val="box473022"/>
              <w:widowControl w:val="0"/>
              <w:numPr>
                <w:ilvl w:val="0"/>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Kulturološke specifičnosti oblikovanja grafičkih proizvoda</w:t>
            </w:r>
          </w:p>
          <w:p w14:paraId="23DB92C8" w14:textId="77777777" w:rsidR="00AD61C9" w:rsidRPr="00823463" w:rsidRDefault="00AD61C9" w:rsidP="002429E4">
            <w:pPr>
              <w:pStyle w:val="box473022"/>
              <w:widowControl w:val="0"/>
              <w:numPr>
                <w:ilvl w:val="0"/>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Metodologija vizualne sadržajne analize i njezina primjena na istraživanje u tisku i u mrežnom okruženju</w:t>
            </w:r>
          </w:p>
          <w:p w14:paraId="399AC259" w14:textId="77777777" w:rsidR="00AD61C9" w:rsidRPr="00823463" w:rsidRDefault="00AD61C9" w:rsidP="002429E4">
            <w:pPr>
              <w:pStyle w:val="box473022"/>
              <w:widowControl w:val="0"/>
              <w:numPr>
                <w:ilvl w:val="0"/>
                <w:numId w:val="17"/>
              </w:numPr>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 xml:space="preserve">G. Hofstedeov </w:t>
            </w:r>
            <w:r w:rsidRPr="00823463">
              <w:rPr>
                <w:rFonts w:ascii="Calibri" w:hAnsi="Calibri" w:cs="Calibri"/>
                <w:i/>
                <w:iCs/>
                <w:color w:val="231F20"/>
                <w:sz w:val="20"/>
                <w:szCs w:val="20"/>
              </w:rPr>
              <w:t>Model nacionalnih kultura</w:t>
            </w:r>
          </w:p>
          <w:p w14:paraId="011E92F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Sadržaji seminara:</w:t>
            </w:r>
          </w:p>
          <w:p w14:paraId="0CF813C0" w14:textId="77777777" w:rsidR="00AD61C9" w:rsidRPr="00823463" w:rsidRDefault="00AD61C9" w:rsidP="002429E4">
            <w:pPr>
              <w:pStyle w:val="box473022"/>
              <w:widowControl w:val="0"/>
              <w:numPr>
                <w:ilvl w:val="0"/>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Definiranje teme i opsega seminarskog rada</w:t>
            </w:r>
          </w:p>
          <w:p w14:paraId="241A6B51" w14:textId="77777777" w:rsidR="00AD61C9" w:rsidRPr="00823463" w:rsidRDefault="00AD61C9" w:rsidP="002429E4">
            <w:pPr>
              <w:pStyle w:val="box473022"/>
              <w:widowControl w:val="0"/>
              <w:numPr>
                <w:ilvl w:val="0"/>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Identificiranje relevantne literature</w:t>
            </w:r>
          </w:p>
          <w:p w14:paraId="2493DB1B" w14:textId="77777777" w:rsidR="00AD61C9" w:rsidRPr="00823463" w:rsidRDefault="00AD61C9" w:rsidP="002429E4">
            <w:pPr>
              <w:pStyle w:val="box473022"/>
              <w:widowControl w:val="0"/>
              <w:numPr>
                <w:ilvl w:val="0"/>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Praćenje izrade seminarskog rada kroz faze: </w:t>
            </w:r>
          </w:p>
          <w:p w14:paraId="57496061" w14:textId="77777777" w:rsidR="00AD61C9" w:rsidRPr="00823463" w:rsidRDefault="00AD61C9" w:rsidP="002429E4">
            <w:pPr>
              <w:pStyle w:val="box473022"/>
              <w:widowControl w:val="0"/>
              <w:numPr>
                <w:ilvl w:val="1"/>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nacrt rada</w:t>
            </w:r>
          </w:p>
          <w:p w14:paraId="350348F6" w14:textId="77777777" w:rsidR="00AD61C9" w:rsidRPr="00823463" w:rsidRDefault="00AD61C9" w:rsidP="002429E4">
            <w:pPr>
              <w:pStyle w:val="box473022"/>
              <w:widowControl w:val="0"/>
              <w:numPr>
                <w:ilvl w:val="1"/>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teorijske postavke</w:t>
            </w:r>
          </w:p>
          <w:p w14:paraId="5A12CDD2" w14:textId="77777777" w:rsidR="00AD61C9" w:rsidRPr="00823463" w:rsidRDefault="00AD61C9" w:rsidP="002429E4">
            <w:pPr>
              <w:pStyle w:val="box473022"/>
              <w:widowControl w:val="0"/>
              <w:numPr>
                <w:ilvl w:val="1"/>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prikupljanje i obrada podataka mrežnih mjesta</w:t>
            </w:r>
          </w:p>
          <w:p w14:paraId="1E6EE3EF" w14:textId="77777777" w:rsidR="00AD61C9" w:rsidRPr="00823463" w:rsidRDefault="00AD61C9" w:rsidP="002429E4">
            <w:pPr>
              <w:pStyle w:val="box473022"/>
              <w:widowControl w:val="0"/>
              <w:numPr>
                <w:ilvl w:val="1"/>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postavljanje podataka u kontekst istraživanja</w:t>
            </w:r>
          </w:p>
          <w:p w14:paraId="1F2AF7DB" w14:textId="77777777" w:rsidR="00AD61C9" w:rsidRPr="00823463" w:rsidRDefault="00AD61C9" w:rsidP="002429E4">
            <w:pPr>
              <w:pStyle w:val="box473022"/>
              <w:widowControl w:val="0"/>
              <w:numPr>
                <w:ilvl w:val="1"/>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prijedlog unaprijeđena metodologije, tehnike ili alata</w:t>
            </w:r>
          </w:p>
          <w:p w14:paraId="4E735098" w14:textId="77777777" w:rsidR="00AD61C9" w:rsidRPr="00823463" w:rsidRDefault="00AD61C9" w:rsidP="002429E4">
            <w:pPr>
              <w:pStyle w:val="box473022"/>
              <w:widowControl w:val="0"/>
              <w:numPr>
                <w:ilvl w:val="0"/>
                <w:numId w:val="1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Obrana seminarskog rada</w:t>
            </w:r>
          </w:p>
          <w:p w14:paraId="38E7AE5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0E761BAB" w14:textId="77777777" w:rsidTr="00D71DDF">
        <w:trPr>
          <w:trHeight w:val="20"/>
        </w:trPr>
        <w:tc>
          <w:tcPr>
            <w:tcW w:w="5094" w:type="dxa"/>
            <w:gridSpan w:val="6"/>
            <w:tcBorders>
              <w:top w:val="single" w:sz="4" w:space="0" w:color="000000"/>
              <w:left w:val="single" w:sz="4" w:space="0" w:color="000000"/>
              <w:bottom w:val="single" w:sz="4" w:space="0" w:color="000000"/>
              <w:right w:val="single" w:sz="4" w:space="0" w:color="000000"/>
            </w:tcBorders>
            <w:vAlign w:val="center"/>
          </w:tcPr>
          <w:p w14:paraId="74C0C09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1870" w:type="dxa"/>
            <w:gridSpan w:val="3"/>
            <w:tcBorders>
              <w:top w:val="single" w:sz="4" w:space="0" w:color="000000"/>
              <w:left w:val="single" w:sz="4" w:space="0" w:color="000000"/>
              <w:bottom w:val="single" w:sz="4" w:space="0" w:color="000000"/>
              <w:right w:val="single" w:sz="4" w:space="0" w:color="000000"/>
            </w:tcBorders>
            <w:vAlign w:val="center"/>
          </w:tcPr>
          <w:p w14:paraId="21A9219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15" w:name="__Fieldmark__22173_1346287334"/>
            <w:bookmarkEnd w:id="215"/>
            <w:r w:rsidRPr="00823463">
              <w:rPr>
                <w:rFonts w:ascii="Calibri" w:hAnsi="Calibri"/>
                <w:sz w:val="20"/>
                <w:szCs w:val="20"/>
              </w:rPr>
              <w:fldChar w:fldCharType="end"/>
            </w:r>
            <w:r w:rsidRPr="00823463">
              <w:rPr>
                <w:rFonts w:ascii="Calibri" w:hAnsi="Calibri" w:cs="Calibri"/>
                <w:bCs/>
                <w:color w:val="231F20"/>
                <w:sz w:val="20"/>
                <w:szCs w:val="20"/>
              </w:rPr>
              <w:t xml:space="preserve"> predavanja</w:t>
            </w:r>
          </w:p>
          <w:p w14:paraId="707A9BA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16" w:name="__Fieldmark__22176_1346287334"/>
            <w:bookmarkEnd w:id="216"/>
            <w:r w:rsidRPr="00823463">
              <w:rPr>
                <w:rFonts w:ascii="Calibri" w:hAnsi="Calibri"/>
                <w:sz w:val="20"/>
                <w:szCs w:val="20"/>
              </w:rPr>
              <w:fldChar w:fldCharType="end"/>
            </w:r>
            <w:r w:rsidRPr="00823463">
              <w:rPr>
                <w:rFonts w:ascii="Calibri" w:hAnsi="Calibri" w:cs="Calibri"/>
                <w:color w:val="231F20"/>
                <w:sz w:val="20"/>
                <w:szCs w:val="20"/>
              </w:rPr>
              <w:t xml:space="preserve"> seminari i radionice</w:t>
            </w:r>
          </w:p>
          <w:p w14:paraId="2AB27B4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17" w:name="__Fieldmark__22179_1346287334"/>
            <w:bookmarkEnd w:id="217"/>
            <w:r w:rsidRPr="00823463">
              <w:rPr>
                <w:rFonts w:ascii="Calibri" w:hAnsi="Calibri"/>
                <w:sz w:val="20"/>
                <w:szCs w:val="20"/>
              </w:rPr>
              <w:fldChar w:fldCharType="end"/>
            </w:r>
            <w:r w:rsidRPr="00823463">
              <w:rPr>
                <w:rFonts w:ascii="Calibri" w:hAnsi="Calibri" w:cs="Calibri"/>
                <w:bCs/>
                <w:color w:val="231F20"/>
                <w:sz w:val="20"/>
                <w:szCs w:val="20"/>
              </w:rPr>
              <w:t xml:space="preserve"> vježbe</w:t>
            </w:r>
          </w:p>
          <w:p w14:paraId="1C2F7D2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18" w:name="__Fieldmark__22182_1346287334"/>
            <w:bookmarkEnd w:id="218"/>
            <w:r w:rsidRPr="00823463">
              <w:rPr>
                <w:rFonts w:ascii="Calibri" w:hAnsi="Calibri"/>
                <w:sz w:val="20"/>
                <w:szCs w:val="20"/>
              </w:rPr>
              <w:fldChar w:fldCharType="end"/>
            </w:r>
            <w:r w:rsidRPr="00823463">
              <w:rPr>
                <w:rFonts w:ascii="Calibri" w:hAnsi="Calibri" w:cs="Calibri"/>
                <w:bCs/>
                <w:color w:val="231F20"/>
                <w:sz w:val="20"/>
                <w:szCs w:val="20"/>
              </w:rPr>
              <w:t xml:space="preserve"> obrazovanje na daljinu</w:t>
            </w:r>
          </w:p>
          <w:p w14:paraId="64E1036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19" w:name="__Fieldmark__22185_1346287334"/>
            <w:bookmarkEnd w:id="21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2107" w:type="dxa"/>
            <w:gridSpan w:val="2"/>
            <w:tcBorders>
              <w:top w:val="single" w:sz="4" w:space="0" w:color="000000"/>
              <w:left w:val="single" w:sz="4" w:space="0" w:color="000000"/>
              <w:bottom w:val="single" w:sz="4" w:space="0" w:color="000000"/>
              <w:right w:val="single" w:sz="4" w:space="0" w:color="000000"/>
            </w:tcBorders>
            <w:vAlign w:val="center"/>
          </w:tcPr>
          <w:p w14:paraId="274C762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20" w:name="__Fieldmark__22188_1346287334"/>
            <w:bookmarkEnd w:id="220"/>
            <w:r w:rsidRPr="00823463">
              <w:rPr>
                <w:rFonts w:ascii="Calibri" w:hAnsi="Calibri"/>
                <w:sz w:val="20"/>
                <w:szCs w:val="20"/>
              </w:rPr>
              <w:fldChar w:fldCharType="end"/>
            </w:r>
            <w:r w:rsidRPr="00823463">
              <w:rPr>
                <w:rFonts w:ascii="Calibri" w:hAnsi="Calibri" w:cs="Calibri"/>
                <w:color w:val="231F20"/>
                <w:sz w:val="20"/>
                <w:szCs w:val="20"/>
              </w:rPr>
              <w:t xml:space="preserve"> </w:t>
            </w:r>
            <w:r w:rsidRPr="00823463">
              <w:rPr>
                <w:rFonts w:ascii="Calibri" w:hAnsi="Calibri" w:cs="Calibri"/>
                <w:bCs/>
                <w:color w:val="231F20"/>
                <w:sz w:val="20"/>
                <w:szCs w:val="20"/>
              </w:rPr>
              <w:t>samostalni zadatci</w:t>
            </w:r>
          </w:p>
          <w:p w14:paraId="3B5CEFE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21" w:name="__Fieldmark__22192_1346287334"/>
            <w:bookmarkEnd w:id="221"/>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776BA2C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22" w:name="__Fieldmark__22195_1346287334"/>
            <w:bookmarkEnd w:id="22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7750281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23" w:name="__Fieldmark__22198_1346287334"/>
            <w:bookmarkEnd w:id="22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591F1A5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24" w:name="__Fieldmark__22201_1346287334"/>
            <w:bookmarkEnd w:id="224"/>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1941DAD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___________________</w:t>
            </w:r>
          </w:p>
        </w:tc>
      </w:tr>
      <w:tr w:rsidR="00AD61C9" w:rsidRPr="00823463" w14:paraId="587F6B1A"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6410184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6. Komentari</w:t>
            </w:r>
          </w:p>
        </w:tc>
      </w:tr>
      <w:tr w:rsidR="00AD61C9" w:rsidRPr="00823463" w14:paraId="4E7D349B"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2B3C971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2F924790"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345803B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Izrada seminarskog rada.</w:t>
            </w:r>
          </w:p>
        </w:tc>
      </w:tr>
      <w:tr w:rsidR="00AD61C9" w:rsidRPr="00823463" w14:paraId="60FD0391"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19D023E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65B82A04" w14:textId="77777777" w:rsidTr="00D71DDF">
        <w:trPr>
          <w:trHeight w:val="20"/>
        </w:trPr>
        <w:tc>
          <w:tcPr>
            <w:tcW w:w="1085" w:type="dxa"/>
            <w:tcBorders>
              <w:top w:val="single" w:sz="4" w:space="0" w:color="000000"/>
              <w:left w:val="single" w:sz="4" w:space="0" w:color="000000"/>
              <w:bottom w:val="single" w:sz="4" w:space="0" w:color="000000"/>
              <w:right w:val="single" w:sz="4" w:space="0" w:color="000000"/>
            </w:tcBorders>
            <w:vAlign w:val="center"/>
          </w:tcPr>
          <w:p w14:paraId="657EBE8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657" w:type="dxa"/>
            <w:tcBorders>
              <w:top w:val="single" w:sz="4" w:space="0" w:color="000000"/>
              <w:left w:val="single" w:sz="4" w:space="0" w:color="000000"/>
              <w:bottom w:val="single" w:sz="4" w:space="0" w:color="000000"/>
              <w:right w:val="single" w:sz="4" w:space="0" w:color="000000"/>
            </w:tcBorders>
            <w:vAlign w:val="center"/>
          </w:tcPr>
          <w:p w14:paraId="4A60D7C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68" w:type="dxa"/>
            <w:gridSpan w:val="2"/>
            <w:tcBorders>
              <w:top w:val="single" w:sz="4" w:space="0" w:color="000000"/>
              <w:left w:val="single" w:sz="4" w:space="0" w:color="000000"/>
              <w:bottom w:val="single" w:sz="4" w:space="0" w:color="000000"/>
              <w:right w:val="single" w:sz="4" w:space="0" w:color="000000"/>
            </w:tcBorders>
            <w:vAlign w:val="center"/>
          </w:tcPr>
          <w:p w14:paraId="0042BBB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556" w:type="dxa"/>
            <w:tcBorders>
              <w:top w:val="single" w:sz="4" w:space="0" w:color="000000"/>
              <w:left w:val="single" w:sz="4" w:space="0" w:color="000000"/>
              <w:bottom w:val="single" w:sz="4" w:space="0" w:color="000000"/>
              <w:right w:val="single" w:sz="4" w:space="0" w:color="000000"/>
            </w:tcBorders>
            <w:vAlign w:val="center"/>
          </w:tcPr>
          <w:p w14:paraId="1B2948A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528" w:type="dxa"/>
            <w:tcBorders>
              <w:top w:val="single" w:sz="4" w:space="0" w:color="000000"/>
              <w:left w:val="single" w:sz="4" w:space="0" w:color="000000"/>
              <w:bottom w:val="single" w:sz="4" w:space="0" w:color="000000"/>
              <w:right w:val="single" w:sz="4" w:space="0" w:color="000000"/>
            </w:tcBorders>
            <w:vAlign w:val="center"/>
          </w:tcPr>
          <w:p w14:paraId="19D6213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556" w:type="dxa"/>
            <w:gridSpan w:val="2"/>
            <w:tcBorders>
              <w:top w:val="single" w:sz="4" w:space="0" w:color="000000"/>
              <w:left w:val="single" w:sz="4" w:space="0" w:color="000000"/>
              <w:bottom w:val="single" w:sz="4" w:space="0" w:color="000000"/>
              <w:right w:val="single" w:sz="4" w:space="0" w:color="000000"/>
            </w:tcBorders>
            <w:vAlign w:val="center"/>
          </w:tcPr>
          <w:p w14:paraId="46C41ED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536" w:type="dxa"/>
            <w:gridSpan w:val="2"/>
            <w:tcBorders>
              <w:top w:val="single" w:sz="4" w:space="0" w:color="000000"/>
              <w:left w:val="single" w:sz="4" w:space="0" w:color="000000"/>
              <w:bottom w:val="single" w:sz="4" w:space="0" w:color="000000"/>
              <w:right w:val="single" w:sz="4" w:space="0" w:color="000000"/>
            </w:tcBorders>
            <w:vAlign w:val="center"/>
          </w:tcPr>
          <w:p w14:paraId="6CDF968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1885" w:type="dxa"/>
            <w:tcBorders>
              <w:top w:val="single" w:sz="4" w:space="0" w:color="000000"/>
              <w:left w:val="single" w:sz="4" w:space="0" w:color="000000"/>
              <w:bottom w:val="single" w:sz="4" w:space="0" w:color="000000"/>
              <w:right w:val="single" w:sz="4" w:space="0" w:color="000000"/>
            </w:tcBorders>
            <w:vAlign w:val="center"/>
          </w:tcPr>
          <w:p w14:paraId="589EF8B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4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1F806640" w14:textId="77777777" w:rsidTr="00D71DDF">
        <w:trPr>
          <w:trHeight w:val="20"/>
        </w:trPr>
        <w:tc>
          <w:tcPr>
            <w:tcW w:w="1085" w:type="dxa"/>
            <w:tcBorders>
              <w:top w:val="single" w:sz="4" w:space="0" w:color="000000"/>
              <w:left w:val="single" w:sz="4" w:space="0" w:color="000000"/>
              <w:bottom w:val="single" w:sz="4" w:space="0" w:color="000000"/>
              <w:right w:val="single" w:sz="4" w:space="0" w:color="000000"/>
            </w:tcBorders>
            <w:vAlign w:val="center"/>
          </w:tcPr>
          <w:p w14:paraId="6530DBB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657" w:type="dxa"/>
            <w:tcBorders>
              <w:top w:val="single" w:sz="4" w:space="0" w:color="000000"/>
              <w:left w:val="single" w:sz="4" w:space="0" w:color="000000"/>
              <w:bottom w:val="single" w:sz="4" w:space="0" w:color="000000"/>
              <w:right w:val="single" w:sz="4" w:space="0" w:color="000000"/>
            </w:tcBorders>
            <w:vAlign w:val="center"/>
          </w:tcPr>
          <w:p w14:paraId="1E6A6D9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1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8" w:type="dxa"/>
            <w:gridSpan w:val="2"/>
            <w:tcBorders>
              <w:top w:val="single" w:sz="4" w:space="0" w:color="000000"/>
              <w:left w:val="single" w:sz="4" w:space="0" w:color="000000"/>
              <w:bottom w:val="single" w:sz="4" w:space="0" w:color="000000"/>
              <w:right w:val="single" w:sz="4" w:space="0" w:color="000000"/>
            </w:tcBorders>
            <w:vAlign w:val="center"/>
          </w:tcPr>
          <w:p w14:paraId="73FA75A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556" w:type="dxa"/>
            <w:tcBorders>
              <w:top w:val="single" w:sz="4" w:space="0" w:color="000000"/>
              <w:left w:val="single" w:sz="4" w:space="0" w:color="000000"/>
              <w:bottom w:val="single" w:sz="4" w:space="0" w:color="000000"/>
              <w:right w:val="single" w:sz="4" w:space="0" w:color="000000"/>
            </w:tcBorders>
            <w:vAlign w:val="center"/>
          </w:tcPr>
          <w:p w14:paraId="6A81161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1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28" w:type="dxa"/>
            <w:tcBorders>
              <w:top w:val="single" w:sz="4" w:space="0" w:color="000000"/>
              <w:left w:val="single" w:sz="4" w:space="0" w:color="000000"/>
              <w:bottom w:val="single" w:sz="4" w:space="0" w:color="000000"/>
              <w:right w:val="single" w:sz="4" w:space="0" w:color="000000"/>
            </w:tcBorders>
            <w:vAlign w:val="center"/>
          </w:tcPr>
          <w:p w14:paraId="7539124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556" w:type="dxa"/>
            <w:gridSpan w:val="2"/>
            <w:tcBorders>
              <w:top w:val="single" w:sz="4" w:space="0" w:color="000000"/>
              <w:left w:val="single" w:sz="4" w:space="0" w:color="000000"/>
              <w:bottom w:val="single" w:sz="4" w:space="0" w:color="000000"/>
              <w:right w:val="single" w:sz="4" w:space="0" w:color="000000"/>
            </w:tcBorders>
            <w:vAlign w:val="center"/>
          </w:tcPr>
          <w:p w14:paraId="297FD25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1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6" w:type="dxa"/>
            <w:gridSpan w:val="2"/>
            <w:tcBorders>
              <w:top w:val="single" w:sz="4" w:space="0" w:color="000000"/>
              <w:left w:val="single" w:sz="4" w:space="0" w:color="000000"/>
              <w:bottom w:val="single" w:sz="4" w:space="0" w:color="000000"/>
              <w:right w:val="single" w:sz="4" w:space="0" w:color="000000"/>
            </w:tcBorders>
            <w:vAlign w:val="center"/>
          </w:tcPr>
          <w:p w14:paraId="27B425B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1885" w:type="dxa"/>
            <w:tcBorders>
              <w:top w:val="single" w:sz="4" w:space="0" w:color="000000"/>
              <w:left w:val="single" w:sz="4" w:space="0" w:color="000000"/>
              <w:bottom w:val="single" w:sz="4" w:space="0" w:color="000000"/>
              <w:right w:val="single" w:sz="4" w:space="0" w:color="000000"/>
            </w:tcBorders>
            <w:vAlign w:val="center"/>
          </w:tcPr>
          <w:p w14:paraId="4517075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r>
      <w:tr w:rsidR="00AD61C9" w:rsidRPr="00823463" w14:paraId="7AE89E0B" w14:textId="77777777" w:rsidTr="00D71DDF">
        <w:trPr>
          <w:trHeight w:val="20"/>
        </w:trPr>
        <w:tc>
          <w:tcPr>
            <w:tcW w:w="1085" w:type="dxa"/>
            <w:tcBorders>
              <w:top w:val="single" w:sz="4" w:space="0" w:color="000000"/>
              <w:left w:val="single" w:sz="4" w:space="0" w:color="000000"/>
              <w:bottom w:val="single" w:sz="4" w:space="0" w:color="000000"/>
              <w:right w:val="single" w:sz="4" w:space="0" w:color="000000"/>
            </w:tcBorders>
            <w:vAlign w:val="center"/>
          </w:tcPr>
          <w:p w14:paraId="1BDF651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657" w:type="dxa"/>
            <w:tcBorders>
              <w:top w:val="single" w:sz="4" w:space="0" w:color="000000"/>
              <w:left w:val="single" w:sz="4" w:space="0" w:color="000000"/>
              <w:bottom w:val="single" w:sz="4" w:space="0" w:color="000000"/>
              <w:right w:val="single" w:sz="4" w:space="0" w:color="000000"/>
            </w:tcBorders>
            <w:vAlign w:val="center"/>
          </w:tcPr>
          <w:p w14:paraId="6435F3E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68" w:type="dxa"/>
            <w:gridSpan w:val="2"/>
            <w:tcBorders>
              <w:top w:val="single" w:sz="4" w:space="0" w:color="000000"/>
              <w:left w:val="single" w:sz="4" w:space="0" w:color="000000"/>
              <w:bottom w:val="single" w:sz="4" w:space="0" w:color="000000"/>
              <w:right w:val="single" w:sz="4" w:space="0" w:color="000000"/>
            </w:tcBorders>
            <w:vAlign w:val="center"/>
          </w:tcPr>
          <w:p w14:paraId="04DAC8E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556" w:type="dxa"/>
            <w:tcBorders>
              <w:top w:val="single" w:sz="4" w:space="0" w:color="000000"/>
              <w:left w:val="single" w:sz="4" w:space="0" w:color="000000"/>
              <w:bottom w:val="single" w:sz="4" w:space="0" w:color="000000"/>
              <w:right w:val="single" w:sz="4" w:space="0" w:color="000000"/>
            </w:tcBorders>
            <w:vAlign w:val="center"/>
          </w:tcPr>
          <w:p w14:paraId="5858F8B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1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28" w:type="dxa"/>
            <w:tcBorders>
              <w:top w:val="single" w:sz="4" w:space="0" w:color="000000"/>
              <w:left w:val="single" w:sz="4" w:space="0" w:color="000000"/>
              <w:bottom w:val="single" w:sz="4" w:space="0" w:color="000000"/>
              <w:right w:val="single" w:sz="4" w:space="0" w:color="000000"/>
            </w:tcBorders>
            <w:vAlign w:val="center"/>
          </w:tcPr>
          <w:p w14:paraId="6849646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556" w:type="dxa"/>
            <w:gridSpan w:val="2"/>
            <w:tcBorders>
              <w:top w:val="single" w:sz="4" w:space="0" w:color="000000"/>
              <w:left w:val="single" w:sz="4" w:space="0" w:color="000000"/>
              <w:bottom w:val="single" w:sz="4" w:space="0" w:color="000000"/>
              <w:right w:val="single" w:sz="4" w:space="0" w:color="000000"/>
            </w:tcBorders>
            <w:vAlign w:val="center"/>
          </w:tcPr>
          <w:p w14:paraId="629ED0C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1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6" w:type="dxa"/>
            <w:gridSpan w:val="2"/>
            <w:tcBorders>
              <w:top w:val="single" w:sz="4" w:space="0" w:color="000000"/>
              <w:left w:val="single" w:sz="4" w:space="0" w:color="000000"/>
              <w:bottom w:val="single" w:sz="4" w:space="0" w:color="000000"/>
              <w:right w:val="single" w:sz="4" w:space="0" w:color="000000"/>
            </w:tcBorders>
            <w:vAlign w:val="center"/>
          </w:tcPr>
          <w:p w14:paraId="01BBABE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1885" w:type="dxa"/>
            <w:tcBorders>
              <w:top w:val="single" w:sz="4" w:space="0" w:color="000000"/>
              <w:left w:val="single" w:sz="4" w:space="0" w:color="000000"/>
              <w:bottom w:val="single" w:sz="4" w:space="0" w:color="000000"/>
              <w:right w:val="single" w:sz="4" w:space="0" w:color="000000"/>
            </w:tcBorders>
            <w:vAlign w:val="center"/>
          </w:tcPr>
          <w:p w14:paraId="17BE4EF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1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3959C676" w14:textId="77777777" w:rsidTr="00D71DDF">
        <w:trPr>
          <w:trHeight w:val="20"/>
        </w:trPr>
        <w:tc>
          <w:tcPr>
            <w:tcW w:w="1085" w:type="dxa"/>
            <w:tcBorders>
              <w:top w:val="single" w:sz="4" w:space="0" w:color="000000"/>
              <w:left w:val="single" w:sz="4" w:space="0" w:color="000000"/>
              <w:bottom w:val="single" w:sz="4" w:space="0" w:color="000000"/>
              <w:right w:val="single" w:sz="4" w:space="0" w:color="000000"/>
            </w:tcBorders>
            <w:vAlign w:val="center"/>
          </w:tcPr>
          <w:p w14:paraId="4903F8F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657" w:type="dxa"/>
            <w:tcBorders>
              <w:top w:val="single" w:sz="4" w:space="0" w:color="000000"/>
              <w:left w:val="single" w:sz="4" w:space="0" w:color="000000"/>
              <w:bottom w:val="single" w:sz="4" w:space="0" w:color="000000"/>
              <w:right w:val="single" w:sz="4" w:space="0" w:color="000000"/>
            </w:tcBorders>
            <w:vAlign w:val="center"/>
          </w:tcPr>
          <w:p w14:paraId="3872137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1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8" w:type="dxa"/>
            <w:gridSpan w:val="2"/>
            <w:tcBorders>
              <w:top w:val="single" w:sz="4" w:space="0" w:color="000000"/>
              <w:left w:val="single" w:sz="4" w:space="0" w:color="000000"/>
              <w:bottom w:val="single" w:sz="4" w:space="0" w:color="000000"/>
              <w:right w:val="single" w:sz="4" w:space="0" w:color="000000"/>
            </w:tcBorders>
            <w:vAlign w:val="center"/>
          </w:tcPr>
          <w:p w14:paraId="0B607A0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Čitanje težeg teksta</w:t>
            </w:r>
          </w:p>
        </w:tc>
        <w:tc>
          <w:tcPr>
            <w:tcW w:w="556" w:type="dxa"/>
            <w:tcBorders>
              <w:top w:val="single" w:sz="4" w:space="0" w:color="000000"/>
              <w:left w:val="single" w:sz="4" w:space="0" w:color="000000"/>
              <w:bottom w:val="single" w:sz="4" w:space="0" w:color="000000"/>
              <w:right w:val="single" w:sz="4" w:space="0" w:color="000000"/>
            </w:tcBorders>
            <w:vAlign w:val="center"/>
          </w:tcPr>
          <w:p w14:paraId="0F35CC7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1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28" w:type="dxa"/>
            <w:tcBorders>
              <w:top w:val="single" w:sz="4" w:space="0" w:color="000000"/>
              <w:left w:val="single" w:sz="4" w:space="0" w:color="000000"/>
              <w:bottom w:val="single" w:sz="4" w:space="0" w:color="000000"/>
              <w:right w:val="single" w:sz="4" w:space="0" w:color="000000"/>
            </w:tcBorders>
            <w:vAlign w:val="center"/>
          </w:tcPr>
          <w:p w14:paraId="1DF2938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Čitanje lakšeg teksta</w:t>
            </w:r>
          </w:p>
        </w:tc>
        <w:tc>
          <w:tcPr>
            <w:tcW w:w="556" w:type="dxa"/>
            <w:gridSpan w:val="2"/>
            <w:tcBorders>
              <w:top w:val="single" w:sz="4" w:space="0" w:color="000000"/>
              <w:left w:val="single" w:sz="4" w:space="0" w:color="000000"/>
              <w:bottom w:val="single" w:sz="4" w:space="0" w:color="000000"/>
              <w:right w:val="single" w:sz="4" w:space="0" w:color="000000"/>
            </w:tcBorders>
            <w:vAlign w:val="center"/>
          </w:tcPr>
          <w:p w14:paraId="7E11894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1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6" w:type="dxa"/>
            <w:gridSpan w:val="2"/>
            <w:tcBorders>
              <w:top w:val="single" w:sz="4" w:space="0" w:color="000000"/>
              <w:left w:val="single" w:sz="4" w:space="0" w:color="000000"/>
              <w:bottom w:val="single" w:sz="4" w:space="0" w:color="000000"/>
              <w:right w:val="single" w:sz="4" w:space="0" w:color="000000"/>
            </w:tcBorders>
            <w:vAlign w:val="center"/>
          </w:tcPr>
          <w:p w14:paraId="01CBC18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00CC515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2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030E9902"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441F626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2FF6CC0D"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62108CC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Očekuje se izrada seminarskog rada koji nema manje od 20 stranica, te da za njegovu izradu studenti trebaju obraditi 250 stranica težeg teksta stručne literature te 450 stranica lakše stručne literature.</w:t>
            </w:r>
          </w:p>
        </w:tc>
      </w:tr>
      <w:tr w:rsidR="00AD61C9" w:rsidRPr="00823463" w14:paraId="30FC2734"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29FED9F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34AE6031"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5478CD42" w14:textId="77777777" w:rsidR="00AD61C9" w:rsidRPr="00823463" w:rsidRDefault="00AD61C9" w:rsidP="002429E4">
            <w:pPr>
              <w:pStyle w:val="box473022"/>
              <w:widowControl w:val="0"/>
              <w:numPr>
                <w:ilvl w:val="0"/>
                <w:numId w:val="7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Selthofer, Josipa. Grafički dizajn tiskanog i digitalnog proizvoda, Filozofski fakultet u Osijeku i Sveučilišna naklada, 2022.</w:t>
            </w:r>
          </w:p>
          <w:p w14:paraId="39672EE0" w14:textId="77777777" w:rsidR="00AD61C9" w:rsidRPr="00823463" w:rsidRDefault="00AD61C9" w:rsidP="002429E4">
            <w:pPr>
              <w:pStyle w:val="box473022"/>
              <w:widowControl w:val="0"/>
              <w:numPr>
                <w:ilvl w:val="0"/>
                <w:numId w:val="79"/>
              </w:numPr>
              <w:shd w:val="clear" w:color="auto" w:fill="FFFFFF"/>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Hofstede, G. (1980; 2001). Culture's consequences: international differences in work-related values. Newbury Park, CA: Sage Publications.</w:t>
            </w:r>
          </w:p>
          <w:p w14:paraId="467E0F4E" w14:textId="77777777" w:rsidR="00AD61C9" w:rsidRPr="00823463" w:rsidRDefault="00AD61C9" w:rsidP="002429E4">
            <w:pPr>
              <w:pStyle w:val="box473022"/>
              <w:widowControl w:val="0"/>
              <w:numPr>
                <w:ilvl w:val="0"/>
                <w:numId w:val="79"/>
              </w:numPr>
              <w:shd w:val="clear" w:color="auto" w:fill="FFFFFF"/>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Rose, G. (2012). Visual methodologies: an introduction to researching with visual materials. London: Sage Publications.</w:t>
            </w:r>
          </w:p>
          <w:p w14:paraId="6D1E0B8F" w14:textId="77777777" w:rsidR="00AD61C9" w:rsidRPr="00823463" w:rsidRDefault="00AD61C9" w:rsidP="002429E4">
            <w:pPr>
              <w:pStyle w:val="box473022"/>
              <w:widowControl w:val="0"/>
              <w:numPr>
                <w:ilvl w:val="0"/>
                <w:numId w:val="7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Selthofer, Josipa. Visual presentation and communication of Croatian academic Websites // Information research, 23 (2018), 1; 787, 33. </w:t>
            </w:r>
          </w:p>
        </w:tc>
      </w:tr>
      <w:tr w:rsidR="00AD61C9" w:rsidRPr="00823463" w14:paraId="26E17C69"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20ACF93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r>
      <w:tr w:rsidR="00AD61C9" w:rsidRPr="00823463" w14:paraId="18D64EE9"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336EA249" w14:textId="77777777" w:rsidR="00AD61C9" w:rsidRPr="00823463" w:rsidRDefault="00AD61C9" w:rsidP="002429E4">
            <w:pPr>
              <w:pStyle w:val="box473022"/>
              <w:widowControl w:val="0"/>
              <w:numPr>
                <w:ilvl w:val="0"/>
                <w:numId w:val="80"/>
              </w:numPr>
              <w:shd w:val="clear" w:color="auto" w:fill="FFFFFF"/>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 xml:space="preserve">Callahan, E. (2006). Cultural similarities and differences in the design of university Websites. Journal of Computer-Mediated Communication, 11(1), 239-273. Retrieved from </w:t>
            </w:r>
            <w:hyperlink r:id="rId48">
              <w:r w:rsidRPr="00823463">
                <w:rPr>
                  <w:rStyle w:val="Hyperlink1"/>
                  <w:rFonts w:ascii="Calibri" w:hAnsi="Calibri" w:cs="Calibri"/>
                  <w:iCs/>
                  <w:sz w:val="20"/>
                  <w:szCs w:val="20"/>
                </w:rPr>
                <w:t>http://jcmc.indiana.edu/vol11/issue1/callahan.html</w:t>
              </w:r>
            </w:hyperlink>
          </w:p>
          <w:p w14:paraId="365491B4" w14:textId="77777777" w:rsidR="00AD61C9" w:rsidRPr="00823463" w:rsidRDefault="00AD61C9" w:rsidP="002429E4">
            <w:pPr>
              <w:pStyle w:val="box473022"/>
              <w:widowControl w:val="0"/>
              <w:numPr>
                <w:ilvl w:val="0"/>
                <w:numId w:val="80"/>
              </w:numPr>
              <w:shd w:val="clear" w:color="auto" w:fill="FFFFFF"/>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 xml:space="preserve">Marcus, A. (2000). Cultural dimensions and global Web user-interface design. What? So What? Now What? In: Proceedings of the Sixth Conference on Human Factors and the Web. Austin, TX. 19 June. Retrieved from </w:t>
            </w:r>
            <w:hyperlink r:id="rId49">
              <w:r w:rsidRPr="00823463">
                <w:rPr>
                  <w:rStyle w:val="Hyperlink1"/>
                  <w:rFonts w:ascii="Calibri" w:hAnsi="Calibri" w:cs="Calibri"/>
                  <w:iCs/>
                  <w:sz w:val="20"/>
                  <w:szCs w:val="20"/>
                </w:rPr>
                <w:t>http://ideal-group.org/demonstrations/hfweb00.marcus.html</w:t>
              </w:r>
            </w:hyperlink>
          </w:p>
          <w:p w14:paraId="65666F4B" w14:textId="77777777" w:rsidR="00AD61C9" w:rsidRPr="00823463" w:rsidRDefault="00AD61C9" w:rsidP="002429E4">
            <w:pPr>
              <w:pStyle w:val="box473022"/>
              <w:widowControl w:val="0"/>
              <w:numPr>
                <w:ilvl w:val="0"/>
                <w:numId w:val="8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Selthofer, Josipa; Gilman-Ranogajec, Mirna. The Visual Characteristics of Croatian Picture Books // 8th International Conference on Illustration and Animation / Tavares, Paula ; Teixeira Mota Pedro (ur.). Barcelos, Portugal: Publisher / Editor: Instituto Politécnico do Cávado e do Ave, 2020. str. 306-317 (predavanje, međunarodna recenzija, cjeloviti rad (in extenso), znanstveni)</w:t>
            </w:r>
          </w:p>
          <w:p w14:paraId="25C88656" w14:textId="77777777" w:rsidR="00AD61C9" w:rsidRPr="00823463" w:rsidRDefault="00AD61C9" w:rsidP="002429E4">
            <w:pPr>
              <w:pStyle w:val="box473022"/>
              <w:widowControl w:val="0"/>
              <w:numPr>
                <w:ilvl w:val="0"/>
                <w:numId w:val="8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Selthofer, Josipa. </w:t>
            </w:r>
            <w:hyperlink r:id="rId50">
              <w:r w:rsidRPr="00823463">
                <w:rPr>
                  <w:rStyle w:val="Hyperlink1"/>
                  <w:rFonts w:ascii="Calibri" w:hAnsi="Calibri" w:cs="Calibri"/>
                  <w:sz w:val="20"/>
                  <w:szCs w:val="20"/>
                </w:rPr>
                <w:t>The Visual Communication of Book Covers in Croatia</w:t>
              </w:r>
            </w:hyperlink>
            <w:r w:rsidRPr="00823463">
              <w:rPr>
                <w:rFonts w:ascii="Calibri" w:hAnsi="Calibri" w:cs="Calibri"/>
                <w:color w:val="231F20"/>
                <w:sz w:val="20"/>
                <w:szCs w:val="20"/>
              </w:rPr>
              <w:t xml:space="preserve"> // Logos Journal of the World Publishing Community, Brill, 30(2020), 4; 48-60 doi:10.1163/18784712-03004004 </w:t>
            </w:r>
          </w:p>
        </w:tc>
      </w:tr>
      <w:tr w:rsidR="00AD61C9" w:rsidRPr="00823463" w14:paraId="797C9A78"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709E06E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AD61C9" w:rsidRPr="00823463" w14:paraId="58C60D50" w14:textId="77777777" w:rsidTr="00D71DDF">
        <w:trPr>
          <w:trHeight w:val="111"/>
        </w:trPr>
        <w:tc>
          <w:tcPr>
            <w:tcW w:w="5094" w:type="dxa"/>
            <w:gridSpan w:val="6"/>
            <w:tcBorders>
              <w:top w:val="single" w:sz="4" w:space="0" w:color="000000"/>
              <w:left w:val="single" w:sz="4" w:space="0" w:color="000000"/>
              <w:bottom w:val="single" w:sz="4" w:space="0" w:color="000000"/>
              <w:right w:val="single" w:sz="4" w:space="0" w:color="000000"/>
            </w:tcBorders>
            <w:vAlign w:val="center"/>
          </w:tcPr>
          <w:p w14:paraId="3C3EEED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 xml:space="preserve">Naslov </w:t>
            </w:r>
          </w:p>
        </w:tc>
        <w:tc>
          <w:tcPr>
            <w:tcW w:w="2092" w:type="dxa"/>
            <w:gridSpan w:val="4"/>
            <w:tcBorders>
              <w:top w:val="single" w:sz="4" w:space="0" w:color="000000"/>
              <w:left w:val="single" w:sz="4" w:space="0" w:color="000000"/>
              <w:bottom w:val="single" w:sz="4" w:space="0" w:color="000000"/>
              <w:right w:val="single" w:sz="4" w:space="0" w:color="000000"/>
            </w:tcBorders>
            <w:vAlign w:val="center"/>
          </w:tcPr>
          <w:p w14:paraId="555DBB0B"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primjeraka</w:t>
            </w:r>
          </w:p>
        </w:tc>
        <w:tc>
          <w:tcPr>
            <w:tcW w:w="1885" w:type="dxa"/>
            <w:tcBorders>
              <w:top w:val="single" w:sz="4" w:space="0" w:color="000000"/>
              <w:left w:val="single" w:sz="4" w:space="0" w:color="000000"/>
              <w:bottom w:val="single" w:sz="4" w:space="0" w:color="000000"/>
              <w:right w:val="single" w:sz="4" w:space="0" w:color="000000"/>
            </w:tcBorders>
            <w:vAlign w:val="center"/>
          </w:tcPr>
          <w:p w14:paraId="07DD8864"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studenata</w:t>
            </w:r>
          </w:p>
        </w:tc>
      </w:tr>
      <w:tr w:rsidR="00AD61C9" w:rsidRPr="00823463" w14:paraId="5E6BD837" w14:textId="77777777" w:rsidTr="00D71DDF">
        <w:trPr>
          <w:trHeight w:val="431"/>
        </w:trPr>
        <w:tc>
          <w:tcPr>
            <w:tcW w:w="5094" w:type="dxa"/>
            <w:gridSpan w:val="6"/>
            <w:tcBorders>
              <w:top w:val="single" w:sz="4" w:space="0" w:color="000000"/>
              <w:left w:val="single" w:sz="4" w:space="0" w:color="000000"/>
              <w:bottom w:val="single" w:sz="4" w:space="0" w:color="000000"/>
              <w:right w:val="single" w:sz="4" w:space="0" w:color="000000"/>
            </w:tcBorders>
            <w:vAlign w:val="center"/>
          </w:tcPr>
          <w:p w14:paraId="40F99D9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Selthofer, Josipa. Grafički dizajn tiskanog i digitalnog proizvoda, Filozofski fakultet u Osijeku i Sveučilišna naklada, 2022.</w:t>
            </w:r>
          </w:p>
        </w:tc>
        <w:tc>
          <w:tcPr>
            <w:tcW w:w="2092" w:type="dxa"/>
            <w:gridSpan w:val="4"/>
            <w:tcBorders>
              <w:top w:val="single" w:sz="4" w:space="0" w:color="000000"/>
              <w:left w:val="single" w:sz="4" w:space="0" w:color="000000"/>
              <w:bottom w:val="single" w:sz="4" w:space="0" w:color="000000"/>
              <w:right w:val="single" w:sz="4" w:space="0" w:color="000000"/>
            </w:tcBorders>
            <w:vAlign w:val="center"/>
          </w:tcPr>
          <w:p w14:paraId="43206AEC"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1885" w:type="dxa"/>
            <w:tcBorders>
              <w:top w:val="single" w:sz="4" w:space="0" w:color="000000"/>
              <w:left w:val="single" w:sz="4" w:space="0" w:color="000000"/>
              <w:bottom w:val="single" w:sz="4" w:space="0" w:color="000000"/>
              <w:right w:val="single" w:sz="4" w:space="0" w:color="000000"/>
            </w:tcBorders>
            <w:vAlign w:val="center"/>
          </w:tcPr>
          <w:p w14:paraId="4DB2C63C"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4C85E149" w14:textId="77777777" w:rsidTr="00D71DDF">
        <w:trPr>
          <w:trHeight w:val="108"/>
        </w:trPr>
        <w:tc>
          <w:tcPr>
            <w:tcW w:w="5094" w:type="dxa"/>
            <w:gridSpan w:val="6"/>
            <w:tcBorders>
              <w:top w:val="single" w:sz="4" w:space="0" w:color="000000"/>
              <w:left w:val="single" w:sz="4" w:space="0" w:color="000000"/>
              <w:bottom w:val="single" w:sz="4" w:space="0" w:color="000000"/>
              <w:right w:val="single" w:sz="4" w:space="0" w:color="000000"/>
            </w:tcBorders>
            <w:vAlign w:val="center"/>
          </w:tcPr>
          <w:p w14:paraId="6A52AFD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 xml:space="preserve">Hofstede, G. (1980; 2001). Culture's consequences: </w:t>
            </w:r>
            <w:r w:rsidRPr="00823463">
              <w:rPr>
                <w:rFonts w:ascii="Calibri" w:hAnsi="Calibri" w:cs="Calibri"/>
                <w:iCs/>
                <w:color w:val="231F20"/>
                <w:sz w:val="20"/>
                <w:szCs w:val="20"/>
              </w:rPr>
              <w:lastRenderedPageBreak/>
              <w:t>international differences in work-related values. Newbury Park, CA: Sage Publications.</w:t>
            </w:r>
          </w:p>
        </w:tc>
        <w:tc>
          <w:tcPr>
            <w:tcW w:w="2092" w:type="dxa"/>
            <w:gridSpan w:val="4"/>
            <w:tcBorders>
              <w:top w:val="single" w:sz="4" w:space="0" w:color="000000"/>
              <w:left w:val="single" w:sz="4" w:space="0" w:color="000000"/>
              <w:bottom w:val="single" w:sz="4" w:space="0" w:color="000000"/>
              <w:right w:val="single" w:sz="4" w:space="0" w:color="000000"/>
            </w:tcBorders>
            <w:vAlign w:val="center"/>
          </w:tcPr>
          <w:p w14:paraId="012FA5BE"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lastRenderedPageBreak/>
              <w:t xml:space="preserve">dostupno u pdf-u i </w:t>
            </w:r>
            <w:r w:rsidRPr="00823463">
              <w:rPr>
                <w:rFonts w:ascii="Calibri" w:hAnsi="Calibri" w:cs="Calibri"/>
                <w:color w:val="231F20"/>
                <w:sz w:val="20"/>
                <w:szCs w:val="20"/>
              </w:rPr>
              <w:lastRenderedPageBreak/>
              <w:t>otvorenom pristupu</w:t>
            </w:r>
          </w:p>
        </w:tc>
        <w:tc>
          <w:tcPr>
            <w:tcW w:w="1885" w:type="dxa"/>
            <w:tcBorders>
              <w:top w:val="single" w:sz="4" w:space="0" w:color="000000"/>
              <w:left w:val="single" w:sz="4" w:space="0" w:color="000000"/>
              <w:bottom w:val="single" w:sz="4" w:space="0" w:color="000000"/>
              <w:right w:val="single" w:sz="4" w:space="0" w:color="000000"/>
            </w:tcBorders>
            <w:vAlign w:val="center"/>
          </w:tcPr>
          <w:p w14:paraId="1BF62213"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lastRenderedPageBreak/>
              <w:t>10</w:t>
            </w:r>
          </w:p>
        </w:tc>
      </w:tr>
      <w:tr w:rsidR="00AD61C9" w:rsidRPr="00823463" w14:paraId="3CA281DE" w14:textId="77777777" w:rsidTr="00D71DDF">
        <w:trPr>
          <w:trHeight w:val="108"/>
        </w:trPr>
        <w:tc>
          <w:tcPr>
            <w:tcW w:w="5094" w:type="dxa"/>
            <w:gridSpan w:val="6"/>
            <w:tcBorders>
              <w:top w:val="single" w:sz="4" w:space="0" w:color="000000"/>
              <w:left w:val="single" w:sz="4" w:space="0" w:color="000000"/>
              <w:bottom w:val="single" w:sz="4" w:space="0" w:color="000000"/>
              <w:right w:val="single" w:sz="4" w:space="0" w:color="000000"/>
            </w:tcBorders>
            <w:vAlign w:val="center"/>
          </w:tcPr>
          <w:p w14:paraId="47207D3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Selthofer, Josipa. Visual presentation and communication of Croatian academic Websites // Information research, 23 (2018), 1; 787, 33.</w:t>
            </w:r>
          </w:p>
        </w:tc>
        <w:tc>
          <w:tcPr>
            <w:tcW w:w="2092" w:type="dxa"/>
            <w:gridSpan w:val="4"/>
            <w:tcBorders>
              <w:top w:val="single" w:sz="4" w:space="0" w:color="000000"/>
              <w:left w:val="single" w:sz="4" w:space="0" w:color="000000"/>
              <w:bottom w:val="single" w:sz="4" w:space="0" w:color="000000"/>
              <w:right w:val="single" w:sz="4" w:space="0" w:color="000000"/>
            </w:tcBorders>
            <w:vAlign w:val="center"/>
          </w:tcPr>
          <w:p w14:paraId="447027A8"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dostupno u otvorenom pristupu</w:t>
            </w:r>
          </w:p>
        </w:tc>
        <w:tc>
          <w:tcPr>
            <w:tcW w:w="1885" w:type="dxa"/>
            <w:tcBorders>
              <w:top w:val="single" w:sz="4" w:space="0" w:color="000000"/>
              <w:left w:val="single" w:sz="4" w:space="0" w:color="000000"/>
              <w:bottom w:val="single" w:sz="4" w:space="0" w:color="000000"/>
              <w:right w:val="single" w:sz="4" w:space="0" w:color="000000"/>
            </w:tcBorders>
            <w:vAlign w:val="center"/>
          </w:tcPr>
          <w:p w14:paraId="1DAE23DC"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661F04F3" w14:textId="77777777" w:rsidTr="00D71DDF">
        <w:trPr>
          <w:trHeight w:val="108"/>
        </w:trPr>
        <w:tc>
          <w:tcPr>
            <w:tcW w:w="5094" w:type="dxa"/>
            <w:gridSpan w:val="6"/>
            <w:tcBorders>
              <w:top w:val="single" w:sz="4" w:space="0" w:color="000000"/>
              <w:left w:val="single" w:sz="4" w:space="0" w:color="000000"/>
              <w:bottom w:val="single" w:sz="4" w:space="0" w:color="000000"/>
              <w:right w:val="single" w:sz="4" w:space="0" w:color="000000"/>
            </w:tcBorders>
            <w:vAlign w:val="center"/>
          </w:tcPr>
          <w:p w14:paraId="415CFE6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Rose, G. (2012). Visual methodologies: an introduction to researching with visual materials. London: Sage Publications.</w:t>
            </w:r>
          </w:p>
        </w:tc>
        <w:tc>
          <w:tcPr>
            <w:tcW w:w="2092" w:type="dxa"/>
            <w:gridSpan w:val="4"/>
            <w:tcBorders>
              <w:top w:val="single" w:sz="4" w:space="0" w:color="000000"/>
              <w:left w:val="single" w:sz="4" w:space="0" w:color="000000"/>
              <w:bottom w:val="single" w:sz="4" w:space="0" w:color="000000"/>
              <w:right w:val="single" w:sz="4" w:space="0" w:color="000000"/>
            </w:tcBorders>
            <w:vAlign w:val="center"/>
          </w:tcPr>
          <w:p w14:paraId="2798D70A"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dostupno u pdf-u i otvorenom pristupu</w:t>
            </w:r>
          </w:p>
        </w:tc>
        <w:tc>
          <w:tcPr>
            <w:tcW w:w="1885" w:type="dxa"/>
            <w:tcBorders>
              <w:top w:val="single" w:sz="4" w:space="0" w:color="000000"/>
              <w:left w:val="single" w:sz="4" w:space="0" w:color="000000"/>
              <w:bottom w:val="single" w:sz="4" w:space="0" w:color="000000"/>
              <w:right w:val="single" w:sz="4" w:space="0" w:color="000000"/>
            </w:tcBorders>
            <w:vAlign w:val="center"/>
          </w:tcPr>
          <w:p w14:paraId="2D7E6CC1"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5CAAC514"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4F0DBA2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1B0FB9AA"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1E576D7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Završna anketa.</w:t>
            </w:r>
          </w:p>
        </w:tc>
      </w:tr>
    </w:tbl>
    <w:p w14:paraId="45526827"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094"/>
        <w:gridCol w:w="662"/>
        <w:gridCol w:w="202"/>
        <w:gridCol w:w="1074"/>
        <w:gridCol w:w="520"/>
        <w:gridCol w:w="669"/>
        <w:gridCol w:w="441"/>
        <w:gridCol w:w="521"/>
        <w:gridCol w:w="126"/>
        <w:gridCol w:w="1416"/>
        <w:gridCol w:w="152"/>
        <w:gridCol w:w="95"/>
        <w:gridCol w:w="2134"/>
        <w:gridCol w:w="238"/>
      </w:tblGrid>
      <w:tr w:rsidR="00AD61C9" w:rsidRPr="00823463" w14:paraId="1488A759" w14:textId="77777777" w:rsidTr="00D71DDF">
        <w:trPr>
          <w:trHeight w:val="431"/>
        </w:trPr>
        <w:tc>
          <w:tcPr>
            <w:tcW w:w="9071" w:type="dxa"/>
            <w:gridSpan w:val="14"/>
            <w:tcBorders>
              <w:top w:val="single" w:sz="6" w:space="0" w:color="000000"/>
              <w:left w:val="single" w:sz="6" w:space="0" w:color="000000"/>
              <w:bottom w:val="single" w:sz="6" w:space="0" w:color="000000"/>
              <w:right w:val="single" w:sz="6" w:space="0" w:color="000000"/>
            </w:tcBorders>
            <w:vAlign w:val="center"/>
          </w:tcPr>
          <w:p w14:paraId="05727F4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Opće informacije</w:t>
            </w:r>
          </w:p>
        </w:tc>
      </w:tr>
      <w:tr w:rsidR="00AD61C9" w:rsidRPr="00823463" w14:paraId="631B9C29" w14:textId="77777777" w:rsidTr="00D71DDF">
        <w:trPr>
          <w:trHeight w:val="431"/>
        </w:trPr>
        <w:tc>
          <w:tcPr>
            <w:tcW w:w="1944" w:type="dxa"/>
            <w:gridSpan w:val="3"/>
            <w:tcBorders>
              <w:top w:val="single" w:sz="6" w:space="0" w:color="000000"/>
              <w:left w:val="single" w:sz="6" w:space="0" w:color="000000"/>
              <w:bottom w:val="single" w:sz="6" w:space="0" w:color="000000"/>
              <w:right w:val="single" w:sz="6" w:space="0" w:color="000000"/>
            </w:tcBorders>
            <w:vAlign w:val="center"/>
          </w:tcPr>
          <w:p w14:paraId="5988C6C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color w:val="231F20"/>
                <w:sz w:val="20"/>
                <w:szCs w:val="20"/>
              </w:rPr>
              <w:t>Nositelj predmeta</w:t>
            </w:r>
          </w:p>
        </w:tc>
        <w:tc>
          <w:tcPr>
            <w:tcW w:w="7127" w:type="dxa"/>
            <w:gridSpan w:val="11"/>
            <w:tcBorders>
              <w:top w:val="single" w:sz="6" w:space="0" w:color="000000"/>
              <w:left w:val="single" w:sz="6" w:space="0" w:color="000000"/>
              <w:bottom w:val="single" w:sz="6" w:space="0" w:color="000000"/>
              <w:right w:val="single" w:sz="6" w:space="0" w:color="000000"/>
            </w:tcBorders>
            <w:vAlign w:val="center"/>
          </w:tcPr>
          <w:p w14:paraId="6F3F1BD5" w14:textId="77777777" w:rsidR="00AD61C9" w:rsidRPr="00823463" w:rsidRDefault="00AD61C9" w:rsidP="00D71DDF">
            <w:pPr>
              <w:widowControl w:val="0"/>
            </w:pPr>
            <w:r>
              <w:t>i</w:t>
            </w:r>
            <w:r w:rsidRPr="00823463">
              <w:t>zv. prof. dr. sc. Ivana Martinović</w:t>
            </w:r>
          </w:p>
        </w:tc>
      </w:tr>
      <w:tr w:rsidR="00AD61C9" w:rsidRPr="00823463" w14:paraId="678A8013" w14:textId="77777777" w:rsidTr="00D71DDF">
        <w:trPr>
          <w:trHeight w:val="431"/>
        </w:trPr>
        <w:tc>
          <w:tcPr>
            <w:tcW w:w="1944" w:type="dxa"/>
            <w:gridSpan w:val="3"/>
            <w:tcBorders>
              <w:top w:val="single" w:sz="6" w:space="0" w:color="000000"/>
              <w:left w:val="single" w:sz="6" w:space="0" w:color="000000"/>
              <w:bottom w:val="single" w:sz="6" w:space="0" w:color="000000"/>
              <w:right w:val="single" w:sz="6" w:space="0" w:color="000000"/>
            </w:tcBorders>
            <w:vAlign w:val="center"/>
          </w:tcPr>
          <w:p w14:paraId="3542AC6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127" w:type="dxa"/>
            <w:gridSpan w:val="11"/>
            <w:tcBorders>
              <w:top w:val="single" w:sz="6" w:space="0" w:color="000000"/>
              <w:left w:val="single" w:sz="6" w:space="0" w:color="000000"/>
              <w:bottom w:val="single" w:sz="6" w:space="0" w:color="000000"/>
              <w:right w:val="single" w:sz="6" w:space="0" w:color="000000"/>
            </w:tcBorders>
            <w:vAlign w:val="center"/>
          </w:tcPr>
          <w:p w14:paraId="59DBFD1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Čitanje u digitalno doba</w:t>
            </w:r>
          </w:p>
        </w:tc>
      </w:tr>
      <w:tr w:rsidR="00AD61C9" w:rsidRPr="00823463" w14:paraId="2207D4FF" w14:textId="77777777" w:rsidTr="00D71DDF">
        <w:trPr>
          <w:trHeight w:val="431"/>
        </w:trPr>
        <w:tc>
          <w:tcPr>
            <w:tcW w:w="1944" w:type="dxa"/>
            <w:gridSpan w:val="3"/>
            <w:tcBorders>
              <w:top w:val="single" w:sz="6" w:space="0" w:color="000000"/>
              <w:left w:val="single" w:sz="6" w:space="0" w:color="000000"/>
              <w:bottom w:val="single" w:sz="6" w:space="0" w:color="000000"/>
              <w:right w:val="single" w:sz="6" w:space="0" w:color="000000"/>
            </w:tcBorders>
            <w:vAlign w:val="center"/>
          </w:tcPr>
          <w:p w14:paraId="476055B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27" w:type="dxa"/>
            <w:gridSpan w:val="11"/>
            <w:tcBorders>
              <w:top w:val="single" w:sz="6" w:space="0" w:color="000000"/>
              <w:left w:val="single" w:sz="6" w:space="0" w:color="000000"/>
              <w:bottom w:val="single" w:sz="6" w:space="0" w:color="000000"/>
              <w:right w:val="single" w:sz="6" w:space="0" w:color="000000"/>
            </w:tcBorders>
            <w:vAlign w:val="center"/>
          </w:tcPr>
          <w:p w14:paraId="55C5D84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Doktorski studij Informacijske znanosti</w:t>
            </w:r>
          </w:p>
        </w:tc>
      </w:tr>
      <w:tr w:rsidR="00AD61C9" w:rsidRPr="00823463" w14:paraId="645E8436" w14:textId="77777777" w:rsidTr="00D71DDF">
        <w:trPr>
          <w:trHeight w:val="431"/>
        </w:trPr>
        <w:tc>
          <w:tcPr>
            <w:tcW w:w="1944" w:type="dxa"/>
            <w:gridSpan w:val="3"/>
            <w:tcBorders>
              <w:top w:val="single" w:sz="6" w:space="0" w:color="000000"/>
              <w:left w:val="single" w:sz="6" w:space="0" w:color="000000"/>
              <w:bottom w:val="single" w:sz="6" w:space="0" w:color="000000"/>
              <w:right w:val="single" w:sz="6" w:space="0" w:color="000000"/>
            </w:tcBorders>
            <w:vAlign w:val="center"/>
          </w:tcPr>
          <w:p w14:paraId="2182F80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27" w:type="dxa"/>
            <w:gridSpan w:val="11"/>
            <w:tcBorders>
              <w:top w:val="single" w:sz="6" w:space="0" w:color="000000"/>
              <w:left w:val="single" w:sz="6" w:space="0" w:color="000000"/>
              <w:bottom w:val="single" w:sz="6" w:space="0" w:color="000000"/>
              <w:right w:val="single" w:sz="6" w:space="0" w:color="000000"/>
            </w:tcBorders>
            <w:vAlign w:val="center"/>
          </w:tcPr>
          <w:p w14:paraId="38710F2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 xml:space="preserve">Izborni </w:t>
            </w:r>
          </w:p>
        </w:tc>
      </w:tr>
      <w:tr w:rsidR="00AD61C9" w:rsidRPr="00823463" w14:paraId="13E03181" w14:textId="77777777" w:rsidTr="00D71DDF">
        <w:trPr>
          <w:trHeight w:val="431"/>
        </w:trPr>
        <w:tc>
          <w:tcPr>
            <w:tcW w:w="1944" w:type="dxa"/>
            <w:gridSpan w:val="3"/>
            <w:tcBorders>
              <w:top w:val="single" w:sz="6" w:space="0" w:color="000000"/>
              <w:left w:val="single" w:sz="6" w:space="0" w:color="000000"/>
              <w:bottom w:val="single" w:sz="6" w:space="0" w:color="000000"/>
              <w:right w:val="single" w:sz="6" w:space="0" w:color="000000"/>
            </w:tcBorders>
            <w:vAlign w:val="center"/>
          </w:tcPr>
          <w:p w14:paraId="1902E4E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27" w:type="dxa"/>
            <w:gridSpan w:val="11"/>
            <w:tcBorders>
              <w:top w:val="single" w:sz="6" w:space="0" w:color="000000"/>
              <w:left w:val="single" w:sz="6" w:space="0" w:color="000000"/>
              <w:bottom w:val="single" w:sz="6" w:space="0" w:color="000000"/>
              <w:right w:val="single" w:sz="6" w:space="0" w:color="000000"/>
            </w:tcBorders>
            <w:vAlign w:val="center"/>
          </w:tcPr>
          <w:p w14:paraId="1F156C1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1/II-2/III</w:t>
            </w:r>
          </w:p>
        </w:tc>
      </w:tr>
      <w:tr w:rsidR="00AD61C9" w:rsidRPr="00823463" w14:paraId="0BC23F98" w14:textId="77777777" w:rsidTr="00D71DDF">
        <w:trPr>
          <w:trHeight w:val="431"/>
        </w:trPr>
        <w:tc>
          <w:tcPr>
            <w:tcW w:w="1944" w:type="dxa"/>
            <w:gridSpan w:val="3"/>
            <w:tcBorders>
              <w:top w:val="single" w:sz="6" w:space="0" w:color="000000"/>
              <w:left w:val="single" w:sz="6" w:space="0" w:color="000000"/>
              <w:bottom w:val="single" w:sz="6" w:space="0" w:color="000000"/>
              <w:right w:val="single" w:sz="6" w:space="0" w:color="000000"/>
            </w:tcBorders>
            <w:vAlign w:val="center"/>
          </w:tcPr>
          <w:p w14:paraId="1AD7ED7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330" w:type="dxa"/>
            <w:gridSpan w:val="6"/>
            <w:tcBorders>
              <w:top w:val="single" w:sz="6" w:space="0" w:color="000000"/>
              <w:left w:val="single" w:sz="6" w:space="0" w:color="000000"/>
              <w:bottom w:val="single" w:sz="6" w:space="0" w:color="000000"/>
              <w:right w:val="single" w:sz="6" w:space="0" w:color="000000"/>
            </w:tcBorders>
            <w:vAlign w:val="center"/>
          </w:tcPr>
          <w:p w14:paraId="68BDD2A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797" w:type="dxa"/>
            <w:gridSpan w:val="5"/>
            <w:tcBorders>
              <w:top w:val="single" w:sz="6" w:space="0" w:color="000000"/>
              <w:left w:val="single" w:sz="6" w:space="0" w:color="000000"/>
              <w:bottom w:val="single" w:sz="6" w:space="0" w:color="000000"/>
              <w:right w:val="single" w:sz="6" w:space="0" w:color="000000"/>
            </w:tcBorders>
            <w:vAlign w:val="center"/>
          </w:tcPr>
          <w:p w14:paraId="554679F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5</w:t>
            </w:r>
          </w:p>
        </w:tc>
      </w:tr>
      <w:tr w:rsidR="00AD61C9" w:rsidRPr="00823463" w14:paraId="2CB207C9" w14:textId="77777777" w:rsidTr="00D71DDF">
        <w:trPr>
          <w:trHeight w:val="431"/>
        </w:trPr>
        <w:tc>
          <w:tcPr>
            <w:tcW w:w="1944" w:type="dxa"/>
            <w:gridSpan w:val="3"/>
            <w:tcBorders>
              <w:top w:val="single" w:sz="6" w:space="0" w:color="000000"/>
              <w:left w:val="single" w:sz="6" w:space="0" w:color="000000"/>
              <w:bottom w:val="single" w:sz="6" w:space="0" w:color="000000"/>
              <w:right w:val="single" w:sz="6" w:space="0" w:color="000000"/>
            </w:tcBorders>
            <w:vAlign w:val="center"/>
          </w:tcPr>
          <w:p w14:paraId="360E608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330" w:type="dxa"/>
            <w:gridSpan w:val="6"/>
            <w:tcBorders>
              <w:top w:val="single" w:sz="6" w:space="0" w:color="000000"/>
              <w:left w:val="single" w:sz="6" w:space="0" w:color="000000"/>
              <w:bottom w:val="single" w:sz="6" w:space="0" w:color="000000"/>
              <w:right w:val="single" w:sz="6" w:space="0" w:color="000000"/>
            </w:tcBorders>
            <w:vAlign w:val="center"/>
          </w:tcPr>
          <w:p w14:paraId="609A826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797" w:type="dxa"/>
            <w:gridSpan w:val="5"/>
            <w:tcBorders>
              <w:top w:val="single" w:sz="6" w:space="0" w:color="000000"/>
              <w:left w:val="single" w:sz="6" w:space="0" w:color="000000"/>
              <w:bottom w:val="single" w:sz="6" w:space="0" w:color="000000"/>
              <w:right w:val="single" w:sz="6" w:space="0" w:color="000000"/>
            </w:tcBorders>
            <w:vAlign w:val="center"/>
          </w:tcPr>
          <w:p w14:paraId="228A3F7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10+0+20</w:t>
            </w:r>
          </w:p>
        </w:tc>
      </w:tr>
      <w:tr w:rsidR="00AD61C9" w:rsidRPr="00823463" w14:paraId="69E9547F"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44E1630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15A1593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p>
        </w:tc>
      </w:tr>
      <w:tr w:rsidR="00AD61C9" w:rsidRPr="00823463" w14:paraId="4ACDFDB0"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375B761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5CC6E514"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5B8A1EA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Cilj kolegija je upoznati polaznike s promjenama u paradigmama čitanja koje se događaju pod utjecajem sveobuhvatnih promjena u načinu nastajanja, pohrane i širenja informacija u suvremenom okruženju. U tom smislu polaznici će naučiti identificirati istraživačke probleme te primijeniti metode i tehnike društvenih znanosti kako bi se dobili rezultati usporedivi s teorijskim okvirom navedenog područja. Polaznici će ovladati postupcima prikupljanja podataka iz različitih izvora te istraživačkim metodama primjenjivim na temelju identifikacije istraživačkih problema različitih tema u području. </w:t>
            </w:r>
          </w:p>
        </w:tc>
      </w:tr>
      <w:tr w:rsidR="00AD61C9" w:rsidRPr="00823463" w14:paraId="53AB2655"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554F062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2A11EB62"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67EA7ED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w:t>
            </w:r>
          </w:p>
        </w:tc>
      </w:tr>
      <w:tr w:rsidR="00AD61C9" w:rsidRPr="00823463" w14:paraId="1F2249F6"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0C7FD53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3647904D"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017C2CB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13CB89B3" w14:textId="77777777" w:rsidR="00AD61C9" w:rsidRPr="00823463" w:rsidRDefault="00AD61C9" w:rsidP="002429E4">
            <w:pPr>
              <w:pStyle w:val="box473022"/>
              <w:widowControl w:val="0"/>
              <w:numPr>
                <w:ilvl w:val="0"/>
                <w:numId w:val="4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prepoznati glavne teme u području</w:t>
            </w:r>
          </w:p>
          <w:p w14:paraId="026E5420" w14:textId="77777777" w:rsidR="00AD61C9" w:rsidRPr="00823463" w:rsidRDefault="00AD61C9" w:rsidP="002429E4">
            <w:pPr>
              <w:pStyle w:val="box473022"/>
              <w:widowControl w:val="0"/>
              <w:numPr>
                <w:ilvl w:val="0"/>
                <w:numId w:val="4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odrediti istraživačke probleme u različitim podtemama</w:t>
            </w:r>
          </w:p>
          <w:p w14:paraId="5D9E022A" w14:textId="77777777" w:rsidR="00AD61C9" w:rsidRPr="00823463" w:rsidRDefault="00AD61C9" w:rsidP="002429E4">
            <w:pPr>
              <w:pStyle w:val="box473022"/>
              <w:widowControl w:val="0"/>
              <w:numPr>
                <w:ilvl w:val="0"/>
                <w:numId w:val="4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prikupiti podatke iz različitih izvora</w:t>
            </w:r>
          </w:p>
          <w:p w14:paraId="11C5DFBD" w14:textId="77777777" w:rsidR="00AD61C9" w:rsidRPr="00823463" w:rsidRDefault="00AD61C9" w:rsidP="002429E4">
            <w:pPr>
              <w:pStyle w:val="box473022"/>
              <w:widowControl w:val="0"/>
              <w:numPr>
                <w:ilvl w:val="0"/>
                <w:numId w:val="4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analizirati informacije iz različitih izvora</w:t>
            </w:r>
          </w:p>
          <w:p w14:paraId="6F25199E" w14:textId="77777777" w:rsidR="00AD61C9" w:rsidRPr="00823463" w:rsidRDefault="00AD61C9" w:rsidP="002429E4">
            <w:pPr>
              <w:pStyle w:val="box473022"/>
              <w:widowControl w:val="0"/>
              <w:numPr>
                <w:ilvl w:val="0"/>
                <w:numId w:val="4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oblikovati plan istraživanja</w:t>
            </w:r>
          </w:p>
          <w:p w14:paraId="7D54B8EE" w14:textId="77777777" w:rsidR="00AD61C9" w:rsidRPr="00823463" w:rsidRDefault="00AD61C9" w:rsidP="002429E4">
            <w:pPr>
              <w:pStyle w:val="box473022"/>
              <w:widowControl w:val="0"/>
              <w:numPr>
                <w:ilvl w:val="0"/>
                <w:numId w:val="4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provesti osnovne istraživačke postupke  </w:t>
            </w:r>
          </w:p>
        </w:tc>
      </w:tr>
      <w:tr w:rsidR="00AD61C9" w:rsidRPr="00823463" w14:paraId="7459CE52"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7277ADF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4. Sadržaj predmeta</w:t>
            </w:r>
          </w:p>
        </w:tc>
      </w:tr>
      <w:tr w:rsidR="00AD61C9" w:rsidRPr="00823463" w14:paraId="49A65BB7"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344D07B7" w14:textId="77777777" w:rsidR="00AD61C9" w:rsidRPr="00823463" w:rsidRDefault="00AD61C9" w:rsidP="002429E4">
            <w:pPr>
              <w:pStyle w:val="box473022"/>
              <w:widowControl w:val="0"/>
              <w:numPr>
                <w:ilvl w:val="0"/>
                <w:numId w:val="4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Čitanje na papiru vs. Čitanje s ekrana (2)</w:t>
            </w:r>
          </w:p>
          <w:p w14:paraId="0A2DCEED" w14:textId="77777777" w:rsidR="00AD61C9" w:rsidRPr="00823463" w:rsidRDefault="00AD61C9" w:rsidP="002429E4">
            <w:pPr>
              <w:pStyle w:val="box473022"/>
              <w:widowControl w:val="0"/>
              <w:numPr>
                <w:ilvl w:val="0"/>
                <w:numId w:val="4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Čitanje i digitalni mediji: (2 sata)</w:t>
            </w:r>
          </w:p>
          <w:p w14:paraId="1A680C9A" w14:textId="77777777" w:rsidR="00AD61C9" w:rsidRPr="00823463" w:rsidRDefault="00AD61C9" w:rsidP="002429E4">
            <w:pPr>
              <w:pStyle w:val="box473022"/>
              <w:widowControl w:val="0"/>
              <w:numPr>
                <w:ilvl w:val="0"/>
                <w:numId w:val="4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Utjecaj tehnologije na čitanje (2 sata)</w:t>
            </w:r>
          </w:p>
          <w:p w14:paraId="24B833C2" w14:textId="77777777" w:rsidR="00AD61C9" w:rsidRPr="00823463" w:rsidRDefault="00AD61C9" w:rsidP="002429E4">
            <w:pPr>
              <w:pStyle w:val="box473022"/>
              <w:widowControl w:val="0"/>
              <w:numPr>
                <w:ilvl w:val="0"/>
                <w:numId w:val="4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Djeca i čitanje u digitalnom okruženju (4 sata)</w:t>
            </w:r>
          </w:p>
        </w:tc>
      </w:tr>
      <w:tr w:rsidR="00AD61C9" w:rsidRPr="00823463" w14:paraId="3858EA20" w14:textId="77777777" w:rsidTr="00D71DDF">
        <w:trPr>
          <w:trHeight w:val="20"/>
        </w:trPr>
        <w:tc>
          <w:tcPr>
            <w:tcW w:w="4631" w:type="dxa"/>
            <w:gridSpan w:val="7"/>
            <w:tcBorders>
              <w:top w:val="single" w:sz="4" w:space="0" w:color="000000"/>
              <w:left w:val="single" w:sz="4" w:space="0" w:color="000000"/>
              <w:bottom w:val="single" w:sz="4" w:space="0" w:color="000000"/>
              <w:right w:val="single" w:sz="4" w:space="0" w:color="000000"/>
            </w:tcBorders>
            <w:vAlign w:val="center"/>
          </w:tcPr>
          <w:p w14:paraId="0E1944D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2295" w:type="dxa"/>
            <w:gridSpan w:val="5"/>
            <w:tcBorders>
              <w:top w:val="single" w:sz="4" w:space="0" w:color="000000"/>
              <w:left w:val="single" w:sz="4" w:space="0" w:color="000000"/>
              <w:bottom w:val="single" w:sz="4" w:space="0" w:color="000000"/>
              <w:right w:val="single" w:sz="4" w:space="0" w:color="000000"/>
            </w:tcBorders>
            <w:vAlign w:val="center"/>
          </w:tcPr>
          <w:p w14:paraId="7A7298E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25" w:name="__Fieldmark__22595_1346287334"/>
            <w:bookmarkEnd w:id="225"/>
            <w:r w:rsidRPr="00823463">
              <w:rPr>
                <w:rFonts w:ascii="Calibri" w:hAnsi="Calibri"/>
                <w:sz w:val="20"/>
                <w:szCs w:val="20"/>
              </w:rPr>
              <w:fldChar w:fldCharType="end"/>
            </w:r>
            <w:r w:rsidRPr="00823463">
              <w:rPr>
                <w:rFonts w:ascii="Calibri" w:hAnsi="Calibri" w:cs="Calibri"/>
                <w:bCs/>
                <w:color w:val="231F20"/>
                <w:sz w:val="20"/>
                <w:szCs w:val="20"/>
              </w:rPr>
              <w:t xml:space="preserve"> predavanja</w:t>
            </w:r>
          </w:p>
          <w:p w14:paraId="1961145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26" w:name="__Fieldmark__22598_1346287334"/>
            <w:bookmarkEnd w:id="226"/>
            <w:r w:rsidRPr="00823463">
              <w:rPr>
                <w:rFonts w:ascii="Calibri" w:hAnsi="Calibri"/>
                <w:sz w:val="20"/>
                <w:szCs w:val="20"/>
              </w:rPr>
              <w:fldChar w:fldCharType="end"/>
            </w:r>
            <w:r w:rsidRPr="00823463">
              <w:rPr>
                <w:rFonts w:ascii="Calibri" w:hAnsi="Calibri" w:cs="Calibri"/>
                <w:color w:val="231F20"/>
                <w:sz w:val="20"/>
                <w:szCs w:val="20"/>
              </w:rPr>
              <w:t xml:space="preserve"> seminari i radionice</w:t>
            </w:r>
          </w:p>
          <w:p w14:paraId="3C5509A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27" w:name="__Fieldmark__22601_1346287334"/>
            <w:bookmarkEnd w:id="227"/>
            <w:r w:rsidRPr="00823463">
              <w:rPr>
                <w:rFonts w:ascii="Calibri" w:hAnsi="Calibri"/>
                <w:sz w:val="20"/>
                <w:szCs w:val="20"/>
              </w:rPr>
              <w:fldChar w:fldCharType="end"/>
            </w:r>
            <w:r w:rsidRPr="00823463">
              <w:rPr>
                <w:rFonts w:ascii="Calibri" w:hAnsi="Calibri" w:cs="Calibri"/>
                <w:bCs/>
                <w:color w:val="231F20"/>
                <w:sz w:val="20"/>
                <w:szCs w:val="20"/>
              </w:rPr>
              <w:t xml:space="preserve"> vježbe</w:t>
            </w:r>
          </w:p>
          <w:p w14:paraId="2560BF5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28" w:name="__Fieldmark__22604_1346287334"/>
            <w:bookmarkEnd w:id="228"/>
            <w:r w:rsidRPr="00823463">
              <w:rPr>
                <w:rFonts w:ascii="Calibri" w:hAnsi="Calibri"/>
                <w:sz w:val="20"/>
                <w:szCs w:val="20"/>
              </w:rPr>
              <w:fldChar w:fldCharType="end"/>
            </w:r>
            <w:r w:rsidRPr="00823463">
              <w:rPr>
                <w:rFonts w:ascii="Calibri" w:hAnsi="Calibri" w:cs="Calibri"/>
                <w:bCs/>
                <w:color w:val="231F20"/>
                <w:sz w:val="20"/>
                <w:szCs w:val="20"/>
              </w:rPr>
              <w:t xml:space="preserve"> obrazovanje na daljinu</w:t>
            </w:r>
          </w:p>
          <w:p w14:paraId="0B99146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29" w:name="__Fieldmark__22607_1346287334"/>
            <w:bookmarkEnd w:id="22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2145" w:type="dxa"/>
            <w:gridSpan w:val="2"/>
            <w:tcBorders>
              <w:top w:val="single" w:sz="4" w:space="0" w:color="000000"/>
              <w:left w:val="single" w:sz="4" w:space="0" w:color="000000"/>
              <w:bottom w:val="single" w:sz="4" w:space="0" w:color="000000"/>
              <w:right w:val="single" w:sz="4" w:space="0" w:color="000000"/>
            </w:tcBorders>
            <w:vAlign w:val="center"/>
          </w:tcPr>
          <w:p w14:paraId="0AB02B7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30" w:name="__Fieldmark__22610_1346287334"/>
            <w:bookmarkEnd w:id="230"/>
            <w:r w:rsidRPr="00823463">
              <w:rPr>
                <w:rFonts w:ascii="Calibri" w:hAnsi="Calibri"/>
                <w:sz w:val="20"/>
                <w:szCs w:val="20"/>
              </w:rPr>
              <w:fldChar w:fldCharType="end"/>
            </w:r>
            <w:r w:rsidRPr="00823463">
              <w:rPr>
                <w:rFonts w:ascii="Calibri" w:hAnsi="Calibri" w:cs="Calibri"/>
                <w:bCs/>
                <w:color w:val="231F20"/>
                <w:sz w:val="20"/>
                <w:szCs w:val="20"/>
              </w:rPr>
              <w:t xml:space="preserve"> samostalni zadatci</w:t>
            </w:r>
          </w:p>
          <w:p w14:paraId="2380B76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31" w:name="__Fieldmark__22613_1346287334"/>
            <w:bookmarkEnd w:id="231"/>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1C09646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32" w:name="__Fieldmark__22616_1346287334"/>
            <w:bookmarkEnd w:id="23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2F5CB54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33" w:name="__Fieldmark__22619_1346287334"/>
            <w:bookmarkEnd w:id="23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12A34F0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34" w:name="__Fieldmark__22622_1346287334"/>
            <w:bookmarkEnd w:id="234"/>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1E1C223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___________________</w:t>
            </w:r>
          </w:p>
        </w:tc>
      </w:tr>
      <w:tr w:rsidR="00AD61C9" w:rsidRPr="00823463" w14:paraId="06A5DCC5"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461AA12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6. Komentari</w:t>
            </w:r>
          </w:p>
        </w:tc>
      </w:tr>
      <w:tr w:rsidR="00AD61C9" w:rsidRPr="00823463" w14:paraId="0D9227E5"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2413257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1F586E09"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3B113CD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Pozitivno ocijenjeni nacrt istraživačkog zadatka, nacrt seminarskog rada predan do posljednjeg tjedna nastave semestra u kojem se kolegij izvodi. Seminarski rad prezentacija seminarskog rada i zadatka predaju se u okviru ispitnog roka. </w:t>
            </w:r>
          </w:p>
        </w:tc>
      </w:tr>
      <w:tr w:rsidR="00AD61C9" w:rsidRPr="00823463" w14:paraId="7D28E5A0"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1E8205E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2C75FF5C"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24FE174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657" w:type="dxa"/>
            <w:tcBorders>
              <w:top w:val="single" w:sz="4" w:space="0" w:color="000000"/>
              <w:left w:val="single" w:sz="4" w:space="0" w:color="000000"/>
              <w:bottom w:val="single" w:sz="4" w:space="0" w:color="000000"/>
              <w:right w:val="single" w:sz="4" w:space="0" w:color="000000"/>
            </w:tcBorders>
            <w:vAlign w:val="center"/>
          </w:tcPr>
          <w:p w14:paraId="42CEA9E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68" w:type="dxa"/>
            <w:gridSpan w:val="2"/>
            <w:tcBorders>
              <w:top w:val="single" w:sz="4" w:space="0" w:color="000000"/>
              <w:left w:val="single" w:sz="4" w:space="0" w:color="000000"/>
              <w:bottom w:val="single" w:sz="4" w:space="0" w:color="000000"/>
              <w:right w:val="single" w:sz="4" w:space="0" w:color="000000"/>
            </w:tcBorders>
            <w:vAlign w:val="center"/>
          </w:tcPr>
          <w:p w14:paraId="0D599B0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517" w:type="dxa"/>
            <w:tcBorders>
              <w:top w:val="single" w:sz="4" w:space="0" w:color="000000"/>
              <w:left w:val="single" w:sz="4" w:space="0" w:color="000000"/>
              <w:bottom w:val="single" w:sz="4" w:space="0" w:color="000000"/>
              <w:right w:val="single" w:sz="4" w:space="0" w:color="000000"/>
            </w:tcBorders>
            <w:vAlign w:val="center"/>
          </w:tcPr>
          <w:p w14:paraId="419C27C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4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3" w:type="dxa"/>
            <w:gridSpan w:val="2"/>
            <w:tcBorders>
              <w:top w:val="single" w:sz="4" w:space="0" w:color="000000"/>
              <w:left w:val="single" w:sz="4" w:space="0" w:color="000000"/>
              <w:bottom w:val="single" w:sz="4" w:space="0" w:color="000000"/>
              <w:right w:val="single" w:sz="4" w:space="0" w:color="000000"/>
            </w:tcBorders>
            <w:vAlign w:val="center"/>
          </w:tcPr>
          <w:p w14:paraId="1EAF539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518" w:type="dxa"/>
            <w:tcBorders>
              <w:top w:val="single" w:sz="4" w:space="0" w:color="000000"/>
              <w:left w:val="single" w:sz="4" w:space="0" w:color="000000"/>
              <w:bottom w:val="single" w:sz="4" w:space="0" w:color="000000"/>
              <w:right w:val="single" w:sz="4" w:space="0" w:color="000000"/>
            </w:tcBorders>
            <w:vAlign w:val="center"/>
          </w:tcPr>
          <w:p w14:paraId="47268E3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532" w:type="dxa"/>
            <w:gridSpan w:val="2"/>
            <w:tcBorders>
              <w:top w:val="single" w:sz="4" w:space="0" w:color="000000"/>
              <w:left w:val="single" w:sz="4" w:space="0" w:color="000000"/>
              <w:bottom w:val="single" w:sz="4" w:space="0" w:color="000000"/>
              <w:right w:val="single" w:sz="4" w:space="0" w:color="000000"/>
            </w:tcBorders>
            <w:vAlign w:val="center"/>
          </w:tcPr>
          <w:p w14:paraId="2D2A9CF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2390" w:type="dxa"/>
            <w:gridSpan w:val="4"/>
            <w:tcBorders>
              <w:top w:val="single" w:sz="4" w:space="0" w:color="000000"/>
              <w:left w:val="single" w:sz="4" w:space="0" w:color="000000"/>
              <w:bottom w:val="single" w:sz="4" w:space="0" w:color="000000"/>
              <w:right w:val="single" w:sz="4" w:space="0" w:color="000000"/>
            </w:tcBorders>
            <w:vAlign w:val="center"/>
          </w:tcPr>
          <w:p w14:paraId="56D4600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4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6FF6B050"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45D2331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657" w:type="dxa"/>
            <w:tcBorders>
              <w:top w:val="single" w:sz="4" w:space="0" w:color="000000"/>
              <w:left w:val="single" w:sz="4" w:space="0" w:color="000000"/>
              <w:bottom w:val="single" w:sz="4" w:space="0" w:color="000000"/>
              <w:right w:val="single" w:sz="4" w:space="0" w:color="000000"/>
            </w:tcBorders>
            <w:vAlign w:val="center"/>
          </w:tcPr>
          <w:p w14:paraId="2BFE6B1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2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8" w:type="dxa"/>
            <w:gridSpan w:val="2"/>
            <w:tcBorders>
              <w:top w:val="single" w:sz="4" w:space="0" w:color="000000"/>
              <w:left w:val="single" w:sz="4" w:space="0" w:color="000000"/>
              <w:bottom w:val="single" w:sz="4" w:space="0" w:color="000000"/>
              <w:right w:val="single" w:sz="4" w:space="0" w:color="000000"/>
            </w:tcBorders>
            <w:vAlign w:val="center"/>
          </w:tcPr>
          <w:p w14:paraId="5A604A7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517" w:type="dxa"/>
            <w:tcBorders>
              <w:top w:val="single" w:sz="4" w:space="0" w:color="000000"/>
              <w:left w:val="single" w:sz="4" w:space="0" w:color="000000"/>
              <w:bottom w:val="single" w:sz="4" w:space="0" w:color="000000"/>
              <w:right w:val="single" w:sz="4" w:space="0" w:color="000000"/>
            </w:tcBorders>
            <w:vAlign w:val="center"/>
          </w:tcPr>
          <w:p w14:paraId="3B15BF0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2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3" w:type="dxa"/>
            <w:gridSpan w:val="2"/>
            <w:tcBorders>
              <w:top w:val="single" w:sz="4" w:space="0" w:color="000000"/>
              <w:left w:val="single" w:sz="4" w:space="0" w:color="000000"/>
              <w:bottom w:val="single" w:sz="4" w:space="0" w:color="000000"/>
              <w:right w:val="single" w:sz="4" w:space="0" w:color="000000"/>
            </w:tcBorders>
            <w:vAlign w:val="center"/>
          </w:tcPr>
          <w:p w14:paraId="4C4D41E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518" w:type="dxa"/>
            <w:tcBorders>
              <w:top w:val="single" w:sz="4" w:space="0" w:color="000000"/>
              <w:left w:val="single" w:sz="4" w:space="0" w:color="000000"/>
              <w:bottom w:val="single" w:sz="4" w:space="0" w:color="000000"/>
              <w:right w:val="single" w:sz="4" w:space="0" w:color="000000"/>
            </w:tcBorders>
            <w:vAlign w:val="center"/>
          </w:tcPr>
          <w:p w14:paraId="4AE74CF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2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2" w:type="dxa"/>
            <w:gridSpan w:val="2"/>
            <w:tcBorders>
              <w:top w:val="single" w:sz="4" w:space="0" w:color="000000"/>
              <w:left w:val="single" w:sz="4" w:space="0" w:color="000000"/>
              <w:bottom w:val="single" w:sz="4" w:space="0" w:color="000000"/>
              <w:right w:val="single" w:sz="4" w:space="0" w:color="000000"/>
            </w:tcBorders>
            <w:vAlign w:val="center"/>
          </w:tcPr>
          <w:p w14:paraId="26812D4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390" w:type="dxa"/>
            <w:gridSpan w:val="4"/>
            <w:tcBorders>
              <w:top w:val="single" w:sz="4" w:space="0" w:color="000000"/>
              <w:left w:val="single" w:sz="4" w:space="0" w:color="000000"/>
              <w:bottom w:val="single" w:sz="4" w:space="0" w:color="000000"/>
              <w:right w:val="single" w:sz="4" w:space="0" w:color="000000"/>
            </w:tcBorders>
            <w:vAlign w:val="center"/>
          </w:tcPr>
          <w:p w14:paraId="44B1B19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r>
      <w:tr w:rsidR="00AD61C9" w:rsidRPr="00823463" w14:paraId="1B56988C"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65D6F1A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657" w:type="dxa"/>
            <w:tcBorders>
              <w:top w:val="single" w:sz="4" w:space="0" w:color="000000"/>
              <w:left w:val="single" w:sz="4" w:space="0" w:color="000000"/>
              <w:bottom w:val="single" w:sz="4" w:space="0" w:color="000000"/>
              <w:right w:val="single" w:sz="4" w:space="0" w:color="000000"/>
            </w:tcBorders>
            <w:vAlign w:val="center"/>
          </w:tcPr>
          <w:p w14:paraId="0202B3C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2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8" w:type="dxa"/>
            <w:gridSpan w:val="2"/>
            <w:tcBorders>
              <w:top w:val="single" w:sz="4" w:space="0" w:color="000000"/>
              <w:left w:val="single" w:sz="4" w:space="0" w:color="000000"/>
              <w:bottom w:val="single" w:sz="4" w:space="0" w:color="000000"/>
              <w:right w:val="single" w:sz="4" w:space="0" w:color="000000"/>
            </w:tcBorders>
            <w:vAlign w:val="center"/>
          </w:tcPr>
          <w:p w14:paraId="3CB672D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517" w:type="dxa"/>
            <w:tcBorders>
              <w:top w:val="single" w:sz="4" w:space="0" w:color="000000"/>
              <w:left w:val="single" w:sz="4" w:space="0" w:color="000000"/>
              <w:bottom w:val="single" w:sz="4" w:space="0" w:color="000000"/>
              <w:right w:val="single" w:sz="4" w:space="0" w:color="000000"/>
            </w:tcBorders>
            <w:vAlign w:val="center"/>
          </w:tcPr>
          <w:p w14:paraId="3E5F79E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2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3" w:type="dxa"/>
            <w:gridSpan w:val="2"/>
            <w:tcBorders>
              <w:top w:val="single" w:sz="4" w:space="0" w:color="000000"/>
              <w:left w:val="single" w:sz="4" w:space="0" w:color="000000"/>
              <w:bottom w:val="single" w:sz="4" w:space="0" w:color="000000"/>
              <w:right w:val="single" w:sz="4" w:space="0" w:color="000000"/>
            </w:tcBorders>
            <w:vAlign w:val="center"/>
          </w:tcPr>
          <w:p w14:paraId="6FD418F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518" w:type="dxa"/>
            <w:tcBorders>
              <w:top w:val="single" w:sz="4" w:space="0" w:color="000000"/>
              <w:left w:val="single" w:sz="4" w:space="0" w:color="000000"/>
              <w:bottom w:val="single" w:sz="4" w:space="0" w:color="000000"/>
              <w:right w:val="single" w:sz="4" w:space="0" w:color="000000"/>
            </w:tcBorders>
            <w:vAlign w:val="center"/>
          </w:tcPr>
          <w:p w14:paraId="36CF70B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2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2" w:type="dxa"/>
            <w:gridSpan w:val="2"/>
            <w:tcBorders>
              <w:top w:val="single" w:sz="4" w:space="0" w:color="000000"/>
              <w:left w:val="single" w:sz="4" w:space="0" w:color="000000"/>
              <w:bottom w:val="single" w:sz="4" w:space="0" w:color="000000"/>
              <w:right w:val="single" w:sz="4" w:space="0" w:color="000000"/>
            </w:tcBorders>
            <w:vAlign w:val="center"/>
          </w:tcPr>
          <w:p w14:paraId="4F24B96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2390" w:type="dxa"/>
            <w:gridSpan w:val="4"/>
            <w:tcBorders>
              <w:top w:val="single" w:sz="4" w:space="0" w:color="000000"/>
              <w:left w:val="single" w:sz="4" w:space="0" w:color="000000"/>
              <w:bottom w:val="single" w:sz="4" w:space="0" w:color="000000"/>
              <w:right w:val="single" w:sz="4" w:space="0" w:color="000000"/>
            </w:tcBorders>
            <w:vAlign w:val="center"/>
          </w:tcPr>
          <w:p w14:paraId="4EEAA8B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2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6A56895F"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6426EB3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657" w:type="dxa"/>
            <w:tcBorders>
              <w:top w:val="single" w:sz="4" w:space="0" w:color="000000"/>
              <w:left w:val="single" w:sz="4" w:space="0" w:color="000000"/>
              <w:bottom w:val="single" w:sz="4" w:space="0" w:color="000000"/>
              <w:right w:val="single" w:sz="4" w:space="0" w:color="000000"/>
            </w:tcBorders>
            <w:vAlign w:val="center"/>
          </w:tcPr>
          <w:p w14:paraId="441A1A8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2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8" w:type="dxa"/>
            <w:gridSpan w:val="2"/>
            <w:tcBorders>
              <w:top w:val="single" w:sz="4" w:space="0" w:color="000000"/>
              <w:left w:val="single" w:sz="4" w:space="0" w:color="000000"/>
              <w:bottom w:val="single" w:sz="4" w:space="0" w:color="000000"/>
              <w:right w:val="single" w:sz="4" w:space="0" w:color="000000"/>
            </w:tcBorders>
            <w:vAlign w:val="center"/>
          </w:tcPr>
          <w:p w14:paraId="3877C74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Zadaci za individualni rad</w:t>
            </w:r>
          </w:p>
        </w:tc>
        <w:tc>
          <w:tcPr>
            <w:tcW w:w="517" w:type="dxa"/>
            <w:tcBorders>
              <w:top w:val="single" w:sz="4" w:space="0" w:color="000000"/>
              <w:left w:val="single" w:sz="4" w:space="0" w:color="000000"/>
              <w:bottom w:val="single" w:sz="4" w:space="0" w:color="000000"/>
              <w:right w:val="single" w:sz="4" w:space="0" w:color="000000"/>
            </w:tcBorders>
            <w:vAlign w:val="center"/>
          </w:tcPr>
          <w:p w14:paraId="6625487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1103" w:type="dxa"/>
            <w:gridSpan w:val="2"/>
            <w:tcBorders>
              <w:top w:val="single" w:sz="4" w:space="0" w:color="000000"/>
              <w:left w:val="single" w:sz="4" w:space="0" w:color="000000"/>
              <w:bottom w:val="single" w:sz="4" w:space="0" w:color="000000"/>
              <w:right w:val="single" w:sz="4" w:space="0" w:color="000000"/>
            </w:tcBorders>
            <w:vAlign w:val="center"/>
          </w:tcPr>
          <w:p w14:paraId="3F59A3E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18" w:type="dxa"/>
            <w:tcBorders>
              <w:top w:val="single" w:sz="4" w:space="0" w:color="000000"/>
              <w:left w:val="single" w:sz="4" w:space="0" w:color="000000"/>
              <w:bottom w:val="single" w:sz="4" w:space="0" w:color="000000"/>
              <w:right w:val="single" w:sz="4" w:space="0" w:color="000000"/>
            </w:tcBorders>
            <w:vAlign w:val="center"/>
          </w:tcPr>
          <w:p w14:paraId="6CF1578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2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2" w:type="dxa"/>
            <w:gridSpan w:val="2"/>
            <w:tcBorders>
              <w:top w:val="single" w:sz="4" w:space="0" w:color="000000"/>
              <w:left w:val="single" w:sz="4" w:space="0" w:color="000000"/>
              <w:bottom w:val="single" w:sz="4" w:space="0" w:color="000000"/>
              <w:right w:val="single" w:sz="4" w:space="0" w:color="000000"/>
            </w:tcBorders>
            <w:vAlign w:val="center"/>
          </w:tcPr>
          <w:p w14:paraId="01B830B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390" w:type="dxa"/>
            <w:gridSpan w:val="4"/>
            <w:tcBorders>
              <w:top w:val="single" w:sz="4" w:space="0" w:color="000000"/>
              <w:left w:val="single" w:sz="4" w:space="0" w:color="000000"/>
              <w:bottom w:val="single" w:sz="4" w:space="0" w:color="000000"/>
              <w:right w:val="single" w:sz="4" w:space="0" w:color="000000"/>
            </w:tcBorders>
            <w:vAlign w:val="center"/>
          </w:tcPr>
          <w:p w14:paraId="1230847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3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11C777CF"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14E0DE9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423FDAAD"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2C4C01D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Nacrt istraživačkog zadatka - 20</w:t>
            </w:r>
          </w:p>
          <w:p w14:paraId="7AEF4D1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Seminarski rad na temelju provedenog istraživanja – 70 </w:t>
            </w:r>
          </w:p>
          <w:p w14:paraId="496CC60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Prezentacija seminarskog rada – 10 </w:t>
            </w:r>
          </w:p>
          <w:p w14:paraId="6CF65C4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Očekuje da seminarski rad ima cca 20ak stranica te za njegovu izradu studenti trebaju obraditi cca 150 stranica teže i 150 stranica lakše stručne i znanstvene literature.</w:t>
            </w:r>
          </w:p>
        </w:tc>
      </w:tr>
      <w:tr w:rsidR="00AD61C9" w:rsidRPr="00823463" w14:paraId="086D4156"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26B4FD7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6AB829F4"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62703810" w14:textId="77777777" w:rsidR="00AD61C9" w:rsidRPr="00823463" w:rsidRDefault="00AD61C9" w:rsidP="002429E4">
            <w:pPr>
              <w:pStyle w:val="box473022"/>
              <w:widowControl w:val="0"/>
              <w:numPr>
                <w:ilvl w:val="0"/>
                <w:numId w:val="4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Baron, Naomi S. Words Onscreen: the Fate of Reading in a Digital World. Oxford: New York: Oxford University Press, 2015.</w:t>
            </w:r>
          </w:p>
          <w:p w14:paraId="0623A405" w14:textId="77777777" w:rsidR="00AD61C9" w:rsidRPr="00823463" w:rsidRDefault="00AD61C9" w:rsidP="002429E4">
            <w:pPr>
              <w:pStyle w:val="box473022"/>
              <w:widowControl w:val="0"/>
              <w:numPr>
                <w:ilvl w:val="0"/>
                <w:numId w:val="4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Learning to Read in a Digital World / ed. Mirzit Barzillai, Jenny Tomson, Sascha Schroeder, Paul von den Broeck. Amsterdan: Philadelphia: John Benjamins Publishing Company, 2018. </w:t>
            </w:r>
          </w:p>
          <w:p w14:paraId="2057FE01" w14:textId="77777777" w:rsidR="00AD61C9" w:rsidRPr="00823463" w:rsidRDefault="00AD61C9" w:rsidP="002429E4">
            <w:pPr>
              <w:pStyle w:val="box473022"/>
              <w:widowControl w:val="0"/>
              <w:numPr>
                <w:ilvl w:val="0"/>
                <w:numId w:val="4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Wolf, Marianne. Čitatelju, vrati se kući. Ljevak: 2019. </w:t>
            </w:r>
          </w:p>
        </w:tc>
      </w:tr>
      <w:tr w:rsidR="00AD61C9" w:rsidRPr="00823463" w14:paraId="2B721EEC"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362E5B5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r>
      <w:tr w:rsidR="00AD61C9" w:rsidRPr="00823463" w14:paraId="78512917"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54191E2C" w14:textId="77777777" w:rsidR="00AD61C9" w:rsidRPr="00823463" w:rsidRDefault="00AD61C9" w:rsidP="002429E4">
            <w:pPr>
              <w:pStyle w:val="box473022"/>
              <w:widowControl w:val="0"/>
              <w:numPr>
                <w:ilvl w:val="0"/>
                <w:numId w:val="4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Clinton, Virginia. Reading from Paper Compared to Screens: A Systematic Review and Meta-analysis. 42, 2(2019). Journal of Research in Reading, str. 288-325.</w:t>
            </w:r>
          </w:p>
          <w:p w14:paraId="62A7610A" w14:textId="77777777" w:rsidR="00AD61C9" w:rsidRPr="00823463" w:rsidRDefault="00AD61C9" w:rsidP="002429E4">
            <w:pPr>
              <w:pStyle w:val="box473022"/>
              <w:widowControl w:val="0"/>
              <w:numPr>
                <w:ilvl w:val="0"/>
                <w:numId w:val="4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Furenes MI, Kucirkova N, Bus AG. A Comparison of Children’s Reading on Paper Versus Screen: A Meta-Analysis. Review of Educational Research 91, 4 (2021), str. 483-517.</w:t>
            </w:r>
          </w:p>
          <w:p w14:paraId="4A429B6B" w14:textId="77777777" w:rsidR="00AD61C9" w:rsidRPr="00823463" w:rsidRDefault="00AD61C9" w:rsidP="002429E4">
            <w:pPr>
              <w:pStyle w:val="box473022"/>
              <w:widowControl w:val="0"/>
              <w:numPr>
                <w:ilvl w:val="0"/>
                <w:numId w:val="4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Delgado, Pablo; Vargas, Cristina; Ackerman, Rakefet; Salmerón, Ladislao. Don't throw away your printed books: A meta-analysis on the effects of reading media on reading comprehension. Educational Research Review, 25, (2018), str. 23-38.</w:t>
            </w:r>
          </w:p>
        </w:tc>
      </w:tr>
      <w:tr w:rsidR="00AD61C9" w:rsidRPr="00823463" w14:paraId="5A70616B"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5CA253A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AD61C9" w:rsidRPr="00823463" w14:paraId="584C0015" w14:textId="77777777" w:rsidTr="00D71DDF">
        <w:trPr>
          <w:trHeight w:val="111"/>
        </w:trPr>
        <w:tc>
          <w:tcPr>
            <w:tcW w:w="4193" w:type="dxa"/>
            <w:gridSpan w:val="6"/>
            <w:tcBorders>
              <w:top w:val="single" w:sz="4" w:space="0" w:color="000000"/>
              <w:left w:val="single" w:sz="4" w:space="0" w:color="000000"/>
              <w:bottom w:val="single" w:sz="4" w:space="0" w:color="000000"/>
              <w:right w:val="single" w:sz="4" w:space="0" w:color="000000"/>
            </w:tcBorders>
            <w:vAlign w:val="center"/>
          </w:tcPr>
          <w:p w14:paraId="24563CB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 xml:space="preserve">Naslov </w:t>
            </w:r>
          </w:p>
        </w:tc>
        <w:tc>
          <w:tcPr>
            <w:tcW w:w="2639" w:type="dxa"/>
            <w:gridSpan w:val="5"/>
            <w:tcBorders>
              <w:top w:val="single" w:sz="4" w:space="0" w:color="000000"/>
              <w:left w:val="single" w:sz="4" w:space="0" w:color="000000"/>
              <w:bottom w:val="single" w:sz="4" w:space="0" w:color="000000"/>
              <w:right w:val="single" w:sz="4" w:space="0" w:color="000000"/>
            </w:tcBorders>
            <w:vAlign w:val="center"/>
          </w:tcPr>
          <w:p w14:paraId="1B63C8BE"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primjeraka</w:t>
            </w:r>
          </w:p>
        </w:tc>
        <w:tc>
          <w:tcPr>
            <w:tcW w:w="2214" w:type="dxa"/>
            <w:gridSpan w:val="2"/>
            <w:tcBorders>
              <w:top w:val="single" w:sz="4" w:space="0" w:color="000000"/>
              <w:left w:val="single" w:sz="4" w:space="0" w:color="000000"/>
              <w:bottom w:val="single" w:sz="4" w:space="0" w:color="000000"/>
              <w:right w:val="single" w:sz="4" w:space="0" w:color="000000"/>
            </w:tcBorders>
            <w:vAlign w:val="center"/>
          </w:tcPr>
          <w:p w14:paraId="5E18E475"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studenata</w:t>
            </w:r>
          </w:p>
        </w:tc>
        <w:tc>
          <w:tcPr>
            <w:tcW w:w="25" w:type="dxa"/>
          </w:tcPr>
          <w:p w14:paraId="7C01489F" w14:textId="77777777" w:rsidR="00AD61C9" w:rsidRPr="00823463" w:rsidRDefault="00AD61C9" w:rsidP="00D71DDF">
            <w:pPr>
              <w:widowControl w:val="0"/>
            </w:pPr>
          </w:p>
        </w:tc>
      </w:tr>
      <w:tr w:rsidR="00AD61C9" w:rsidRPr="00823463" w14:paraId="6F97FC86" w14:textId="77777777" w:rsidTr="00D71DDF">
        <w:trPr>
          <w:trHeight w:val="431"/>
        </w:trPr>
        <w:tc>
          <w:tcPr>
            <w:tcW w:w="4193" w:type="dxa"/>
            <w:gridSpan w:val="6"/>
            <w:tcBorders>
              <w:top w:val="single" w:sz="4" w:space="0" w:color="000000"/>
              <w:left w:val="single" w:sz="4" w:space="0" w:color="000000"/>
              <w:bottom w:val="single" w:sz="4" w:space="0" w:color="000000"/>
              <w:right w:val="single" w:sz="4" w:space="0" w:color="000000"/>
            </w:tcBorders>
            <w:vAlign w:val="center"/>
          </w:tcPr>
          <w:p w14:paraId="76AC1D4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 Baron, Naomi S. Words Onscreen: the Fate of Reading in a Digital World. Oxford: New York: Oxford University Press, 2015.</w:t>
            </w:r>
          </w:p>
        </w:tc>
        <w:tc>
          <w:tcPr>
            <w:tcW w:w="2639" w:type="dxa"/>
            <w:gridSpan w:val="5"/>
            <w:tcBorders>
              <w:top w:val="single" w:sz="4" w:space="0" w:color="000000"/>
              <w:left w:val="single" w:sz="4" w:space="0" w:color="000000"/>
              <w:bottom w:val="single" w:sz="4" w:space="0" w:color="000000"/>
              <w:right w:val="single" w:sz="4" w:space="0" w:color="000000"/>
            </w:tcBorders>
            <w:vAlign w:val="center"/>
          </w:tcPr>
          <w:p w14:paraId="43EC7CCB"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2214" w:type="dxa"/>
            <w:gridSpan w:val="2"/>
            <w:tcBorders>
              <w:top w:val="single" w:sz="4" w:space="0" w:color="000000"/>
              <w:left w:val="single" w:sz="4" w:space="0" w:color="000000"/>
              <w:bottom w:val="single" w:sz="4" w:space="0" w:color="000000"/>
              <w:right w:val="single" w:sz="4" w:space="0" w:color="000000"/>
            </w:tcBorders>
            <w:vAlign w:val="center"/>
          </w:tcPr>
          <w:p w14:paraId="627C5A93"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25" w:type="dxa"/>
          </w:tcPr>
          <w:p w14:paraId="57ABA9A5" w14:textId="77777777" w:rsidR="00AD61C9" w:rsidRPr="00823463" w:rsidRDefault="00AD61C9" w:rsidP="00D71DDF">
            <w:pPr>
              <w:widowControl w:val="0"/>
            </w:pPr>
          </w:p>
        </w:tc>
      </w:tr>
      <w:tr w:rsidR="00AD61C9" w:rsidRPr="00823463" w14:paraId="4BA9377C" w14:textId="77777777" w:rsidTr="00D71DDF">
        <w:trPr>
          <w:trHeight w:val="108"/>
        </w:trPr>
        <w:tc>
          <w:tcPr>
            <w:tcW w:w="4193" w:type="dxa"/>
            <w:gridSpan w:val="6"/>
            <w:tcBorders>
              <w:top w:val="single" w:sz="4" w:space="0" w:color="000000"/>
              <w:left w:val="single" w:sz="4" w:space="0" w:color="000000"/>
              <w:bottom w:val="single" w:sz="4" w:space="0" w:color="000000"/>
              <w:right w:val="single" w:sz="4" w:space="0" w:color="000000"/>
            </w:tcBorders>
            <w:vAlign w:val="center"/>
          </w:tcPr>
          <w:p w14:paraId="34BF9BD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2. Learning to Read in a Digital World / ed. Mirzit Barzillai, Jenny Tomson, Sascha Schroeder, Paul von den Broeck. Amsterdan: Philadelphia: John Benjamins Publishing Company, 2018. </w:t>
            </w:r>
          </w:p>
        </w:tc>
        <w:tc>
          <w:tcPr>
            <w:tcW w:w="2639" w:type="dxa"/>
            <w:gridSpan w:val="5"/>
            <w:tcBorders>
              <w:top w:val="single" w:sz="4" w:space="0" w:color="000000"/>
              <w:left w:val="single" w:sz="4" w:space="0" w:color="000000"/>
              <w:bottom w:val="single" w:sz="4" w:space="0" w:color="000000"/>
              <w:right w:val="single" w:sz="4" w:space="0" w:color="000000"/>
            </w:tcBorders>
            <w:vAlign w:val="center"/>
          </w:tcPr>
          <w:p w14:paraId="35CB3870"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2214" w:type="dxa"/>
            <w:gridSpan w:val="2"/>
            <w:tcBorders>
              <w:top w:val="single" w:sz="4" w:space="0" w:color="000000"/>
              <w:left w:val="single" w:sz="4" w:space="0" w:color="000000"/>
              <w:bottom w:val="single" w:sz="4" w:space="0" w:color="000000"/>
              <w:right w:val="single" w:sz="4" w:space="0" w:color="000000"/>
            </w:tcBorders>
            <w:vAlign w:val="center"/>
          </w:tcPr>
          <w:p w14:paraId="504101A5"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25" w:type="dxa"/>
          </w:tcPr>
          <w:p w14:paraId="68E8F26D" w14:textId="77777777" w:rsidR="00AD61C9" w:rsidRPr="00823463" w:rsidRDefault="00AD61C9" w:rsidP="00D71DDF">
            <w:pPr>
              <w:widowControl w:val="0"/>
            </w:pPr>
          </w:p>
        </w:tc>
      </w:tr>
      <w:tr w:rsidR="00AD61C9" w:rsidRPr="00823463" w14:paraId="39E86F0C" w14:textId="77777777" w:rsidTr="00D71DDF">
        <w:trPr>
          <w:trHeight w:val="108"/>
        </w:trPr>
        <w:tc>
          <w:tcPr>
            <w:tcW w:w="4193" w:type="dxa"/>
            <w:gridSpan w:val="6"/>
            <w:tcBorders>
              <w:top w:val="single" w:sz="4" w:space="0" w:color="000000"/>
              <w:left w:val="single" w:sz="4" w:space="0" w:color="000000"/>
              <w:bottom w:val="single" w:sz="4" w:space="0" w:color="000000"/>
              <w:right w:val="single" w:sz="4" w:space="0" w:color="000000"/>
            </w:tcBorders>
            <w:vAlign w:val="center"/>
          </w:tcPr>
          <w:p w14:paraId="35C25B8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3. Wolf, Marianne. Čitatelju, vrati se kući. Ljevak: 2019.</w:t>
            </w:r>
          </w:p>
        </w:tc>
        <w:tc>
          <w:tcPr>
            <w:tcW w:w="2639" w:type="dxa"/>
            <w:gridSpan w:val="5"/>
            <w:tcBorders>
              <w:top w:val="single" w:sz="4" w:space="0" w:color="000000"/>
              <w:left w:val="single" w:sz="4" w:space="0" w:color="000000"/>
              <w:bottom w:val="single" w:sz="4" w:space="0" w:color="000000"/>
              <w:right w:val="single" w:sz="4" w:space="0" w:color="000000"/>
            </w:tcBorders>
            <w:vAlign w:val="center"/>
          </w:tcPr>
          <w:p w14:paraId="7C3D13F7"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3</w:t>
            </w:r>
          </w:p>
        </w:tc>
        <w:tc>
          <w:tcPr>
            <w:tcW w:w="2214" w:type="dxa"/>
            <w:gridSpan w:val="2"/>
            <w:tcBorders>
              <w:top w:val="single" w:sz="4" w:space="0" w:color="000000"/>
              <w:left w:val="single" w:sz="4" w:space="0" w:color="000000"/>
              <w:bottom w:val="single" w:sz="4" w:space="0" w:color="000000"/>
              <w:right w:val="single" w:sz="4" w:space="0" w:color="000000"/>
            </w:tcBorders>
            <w:vAlign w:val="center"/>
          </w:tcPr>
          <w:p w14:paraId="4E33DC19"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25" w:type="dxa"/>
          </w:tcPr>
          <w:p w14:paraId="368F7E2E" w14:textId="77777777" w:rsidR="00AD61C9" w:rsidRPr="00823463" w:rsidRDefault="00AD61C9" w:rsidP="00D71DDF">
            <w:pPr>
              <w:widowControl w:val="0"/>
            </w:pPr>
          </w:p>
        </w:tc>
      </w:tr>
      <w:tr w:rsidR="00AD61C9" w:rsidRPr="00823463" w14:paraId="7C8301F5"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24F8EC0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164BCDFD"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48EF102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Načini praćenja kvalitete koji osiguravaju stjecanje izlaznih kompetencija, znanja i vještina temelji se na sljedećim mjerama i postupcima: evidentiranje prisutnosti na nastavi, kontinuirano praćenje aktivnosti i razine postignuća studenata u različitim modelima provjere usvojenosti ishoda, ali i na kraju ocjenjivanjem seminarskog rada, istraživačkog zadatka te njihove prezentacije koja treba biti u skladu sa zahtjevima znanstveno-istraživačkog rada. Evaluacija nastavnog procesa provodi se putem anketnih upitnika.</w:t>
            </w:r>
          </w:p>
        </w:tc>
      </w:tr>
    </w:tbl>
    <w:p w14:paraId="752A1542"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083"/>
        <w:gridCol w:w="654"/>
        <w:gridCol w:w="122"/>
        <w:gridCol w:w="1142"/>
        <w:gridCol w:w="1399"/>
        <w:gridCol w:w="918"/>
        <w:gridCol w:w="119"/>
        <w:gridCol w:w="1096"/>
        <w:gridCol w:w="515"/>
        <w:gridCol w:w="335"/>
        <w:gridCol w:w="251"/>
        <w:gridCol w:w="938"/>
        <w:gridCol w:w="541"/>
        <w:gridCol w:w="239"/>
      </w:tblGrid>
      <w:tr w:rsidR="00AD61C9" w:rsidRPr="00823463" w14:paraId="67A0305C" w14:textId="77777777" w:rsidTr="00D71DDF">
        <w:trPr>
          <w:trHeight w:val="431"/>
        </w:trPr>
        <w:tc>
          <w:tcPr>
            <w:tcW w:w="9006" w:type="dxa"/>
            <w:gridSpan w:val="13"/>
            <w:tcBorders>
              <w:top w:val="single" w:sz="6" w:space="0" w:color="000000"/>
              <w:left w:val="single" w:sz="6" w:space="0" w:color="000000"/>
              <w:bottom w:val="single" w:sz="6" w:space="0" w:color="000000"/>
              <w:right w:val="single" w:sz="6" w:space="0" w:color="000000"/>
            </w:tcBorders>
            <w:vAlign w:val="center"/>
          </w:tcPr>
          <w:p w14:paraId="6A7E879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Opće informacije</w:t>
            </w:r>
          </w:p>
        </w:tc>
        <w:tc>
          <w:tcPr>
            <w:tcW w:w="65" w:type="dxa"/>
          </w:tcPr>
          <w:p w14:paraId="13240353" w14:textId="77777777" w:rsidR="00AD61C9" w:rsidRPr="00823463" w:rsidRDefault="00AD61C9" w:rsidP="00D71DDF">
            <w:pPr>
              <w:widowControl w:val="0"/>
            </w:pPr>
          </w:p>
        </w:tc>
      </w:tr>
      <w:tr w:rsidR="00AD61C9" w:rsidRPr="00823463" w14:paraId="6247B196" w14:textId="77777777" w:rsidTr="00D71DDF">
        <w:trPr>
          <w:trHeight w:val="431"/>
        </w:trPr>
        <w:tc>
          <w:tcPr>
            <w:tcW w:w="1836" w:type="dxa"/>
            <w:gridSpan w:val="3"/>
            <w:tcBorders>
              <w:top w:val="single" w:sz="6" w:space="0" w:color="000000"/>
              <w:left w:val="single" w:sz="6" w:space="0" w:color="000000"/>
              <w:bottom w:val="single" w:sz="6" w:space="0" w:color="000000"/>
              <w:right w:val="single" w:sz="6" w:space="0" w:color="000000"/>
            </w:tcBorders>
            <w:vAlign w:val="center"/>
          </w:tcPr>
          <w:p w14:paraId="076C35E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color w:val="231F20"/>
                <w:sz w:val="20"/>
                <w:szCs w:val="20"/>
              </w:rPr>
              <w:t>Nositelj predmeta</w:t>
            </w:r>
          </w:p>
        </w:tc>
        <w:tc>
          <w:tcPr>
            <w:tcW w:w="7170" w:type="dxa"/>
            <w:gridSpan w:val="10"/>
            <w:tcBorders>
              <w:top w:val="single" w:sz="6" w:space="0" w:color="000000"/>
              <w:left w:val="single" w:sz="6" w:space="0" w:color="000000"/>
              <w:bottom w:val="single" w:sz="6" w:space="0" w:color="000000"/>
              <w:right w:val="single" w:sz="6" w:space="0" w:color="000000"/>
            </w:tcBorders>
            <w:vAlign w:val="center"/>
          </w:tcPr>
          <w:p w14:paraId="5D5BC743" w14:textId="77777777" w:rsidR="00AD61C9" w:rsidRPr="00823463" w:rsidRDefault="00AD61C9" w:rsidP="00D71DDF">
            <w:pPr>
              <w:widowControl w:val="0"/>
            </w:pPr>
            <w:r w:rsidRPr="00823463">
              <w:t>izv. prof. dr. sc. Ana Belajdžić</w:t>
            </w:r>
          </w:p>
        </w:tc>
        <w:tc>
          <w:tcPr>
            <w:tcW w:w="65" w:type="dxa"/>
          </w:tcPr>
          <w:p w14:paraId="24F83CF8" w14:textId="77777777" w:rsidR="00AD61C9" w:rsidRPr="00823463" w:rsidRDefault="00AD61C9" w:rsidP="00D71DDF">
            <w:pPr>
              <w:widowControl w:val="0"/>
            </w:pPr>
          </w:p>
        </w:tc>
      </w:tr>
      <w:tr w:rsidR="00AD61C9" w:rsidRPr="00823463" w14:paraId="22898161" w14:textId="77777777" w:rsidTr="00D71DDF">
        <w:trPr>
          <w:trHeight w:val="431"/>
        </w:trPr>
        <w:tc>
          <w:tcPr>
            <w:tcW w:w="1836" w:type="dxa"/>
            <w:gridSpan w:val="3"/>
            <w:tcBorders>
              <w:top w:val="single" w:sz="6" w:space="0" w:color="000000"/>
              <w:left w:val="single" w:sz="6" w:space="0" w:color="000000"/>
              <w:bottom w:val="single" w:sz="6" w:space="0" w:color="000000"/>
              <w:right w:val="single" w:sz="6" w:space="0" w:color="000000"/>
            </w:tcBorders>
            <w:vAlign w:val="center"/>
          </w:tcPr>
          <w:p w14:paraId="7374A9D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170" w:type="dxa"/>
            <w:gridSpan w:val="10"/>
            <w:tcBorders>
              <w:top w:val="single" w:sz="6" w:space="0" w:color="000000"/>
              <w:left w:val="single" w:sz="6" w:space="0" w:color="000000"/>
              <w:bottom w:val="single" w:sz="6" w:space="0" w:color="000000"/>
              <w:right w:val="single" w:sz="6" w:space="0" w:color="000000"/>
            </w:tcBorders>
            <w:vAlign w:val="center"/>
          </w:tcPr>
          <w:p w14:paraId="5DA5BCC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Psihologija radnog ponašanja</w:t>
            </w:r>
          </w:p>
        </w:tc>
        <w:tc>
          <w:tcPr>
            <w:tcW w:w="65" w:type="dxa"/>
          </w:tcPr>
          <w:p w14:paraId="3A492126" w14:textId="77777777" w:rsidR="00AD61C9" w:rsidRPr="00823463" w:rsidRDefault="00AD61C9" w:rsidP="00D71DDF">
            <w:pPr>
              <w:widowControl w:val="0"/>
            </w:pPr>
          </w:p>
        </w:tc>
      </w:tr>
      <w:tr w:rsidR="00AD61C9" w:rsidRPr="00823463" w14:paraId="04C5A59E" w14:textId="77777777" w:rsidTr="00D71DDF">
        <w:trPr>
          <w:trHeight w:val="431"/>
        </w:trPr>
        <w:tc>
          <w:tcPr>
            <w:tcW w:w="1836" w:type="dxa"/>
            <w:gridSpan w:val="3"/>
            <w:tcBorders>
              <w:top w:val="single" w:sz="6" w:space="0" w:color="000000"/>
              <w:left w:val="single" w:sz="6" w:space="0" w:color="000000"/>
              <w:bottom w:val="single" w:sz="6" w:space="0" w:color="000000"/>
              <w:right w:val="single" w:sz="6" w:space="0" w:color="000000"/>
            </w:tcBorders>
            <w:vAlign w:val="center"/>
          </w:tcPr>
          <w:p w14:paraId="1035202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70" w:type="dxa"/>
            <w:gridSpan w:val="10"/>
            <w:tcBorders>
              <w:top w:val="single" w:sz="6" w:space="0" w:color="000000"/>
              <w:left w:val="single" w:sz="6" w:space="0" w:color="000000"/>
              <w:bottom w:val="single" w:sz="6" w:space="0" w:color="000000"/>
              <w:right w:val="single" w:sz="6" w:space="0" w:color="000000"/>
            </w:tcBorders>
            <w:vAlign w:val="center"/>
          </w:tcPr>
          <w:p w14:paraId="611F880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 xml:space="preserve">Doktorski studij informacijskih znanosti </w:t>
            </w:r>
          </w:p>
        </w:tc>
        <w:tc>
          <w:tcPr>
            <w:tcW w:w="65" w:type="dxa"/>
          </w:tcPr>
          <w:p w14:paraId="11B26B28" w14:textId="77777777" w:rsidR="00AD61C9" w:rsidRPr="00823463" w:rsidRDefault="00AD61C9" w:rsidP="00D71DDF">
            <w:pPr>
              <w:widowControl w:val="0"/>
            </w:pPr>
          </w:p>
        </w:tc>
      </w:tr>
      <w:tr w:rsidR="00AD61C9" w:rsidRPr="00823463" w14:paraId="72FED9CD" w14:textId="77777777" w:rsidTr="00D71DDF">
        <w:trPr>
          <w:trHeight w:val="431"/>
        </w:trPr>
        <w:tc>
          <w:tcPr>
            <w:tcW w:w="1836" w:type="dxa"/>
            <w:gridSpan w:val="3"/>
            <w:tcBorders>
              <w:top w:val="single" w:sz="6" w:space="0" w:color="000000"/>
              <w:left w:val="single" w:sz="6" w:space="0" w:color="000000"/>
              <w:bottom w:val="single" w:sz="6" w:space="0" w:color="000000"/>
              <w:right w:val="single" w:sz="6" w:space="0" w:color="000000"/>
            </w:tcBorders>
            <w:vAlign w:val="center"/>
          </w:tcPr>
          <w:p w14:paraId="2D6F47D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70" w:type="dxa"/>
            <w:gridSpan w:val="10"/>
            <w:tcBorders>
              <w:top w:val="single" w:sz="6" w:space="0" w:color="000000"/>
              <w:left w:val="single" w:sz="6" w:space="0" w:color="000000"/>
              <w:bottom w:val="single" w:sz="6" w:space="0" w:color="000000"/>
              <w:right w:val="single" w:sz="6" w:space="0" w:color="000000"/>
            </w:tcBorders>
            <w:vAlign w:val="center"/>
          </w:tcPr>
          <w:p w14:paraId="2123A16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 xml:space="preserve">Izborni </w:t>
            </w:r>
          </w:p>
        </w:tc>
        <w:tc>
          <w:tcPr>
            <w:tcW w:w="65" w:type="dxa"/>
          </w:tcPr>
          <w:p w14:paraId="6EF2C866" w14:textId="77777777" w:rsidR="00AD61C9" w:rsidRPr="00823463" w:rsidRDefault="00AD61C9" w:rsidP="00D71DDF">
            <w:pPr>
              <w:widowControl w:val="0"/>
            </w:pPr>
          </w:p>
        </w:tc>
      </w:tr>
      <w:tr w:rsidR="00AD61C9" w:rsidRPr="00823463" w14:paraId="6267EAF9" w14:textId="77777777" w:rsidTr="00D71DDF">
        <w:trPr>
          <w:trHeight w:val="431"/>
        </w:trPr>
        <w:tc>
          <w:tcPr>
            <w:tcW w:w="1836" w:type="dxa"/>
            <w:gridSpan w:val="3"/>
            <w:tcBorders>
              <w:top w:val="single" w:sz="6" w:space="0" w:color="000000"/>
              <w:left w:val="single" w:sz="6" w:space="0" w:color="000000"/>
              <w:bottom w:val="single" w:sz="6" w:space="0" w:color="000000"/>
              <w:right w:val="single" w:sz="6" w:space="0" w:color="000000"/>
            </w:tcBorders>
            <w:vAlign w:val="center"/>
          </w:tcPr>
          <w:p w14:paraId="35F68B2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70" w:type="dxa"/>
            <w:gridSpan w:val="10"/>
            <w:tcBorders>
              <w:top w:val="single" w:sz="6" w:space="0" w:color="000000"/>
              <w:left w:val="single" w:sz="6" w:space="0" w:color="000000"/>
              <w:bottom w:val="single" w:sz="6" w:space="0" w:color="000000"/>
              <w:right w:val="single" w:sz="6" w:space="0" w:color="000000"/>
            </w:tcBorders>
            <w:vAlign w:val="center"/>
          </w:tcPr>
          <w:p w14:paraId="4E443BF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1/II-2/III</w:t>
            </w:r>
          </w:p>
        </w:tc>
        <w:tc>
          <w:tcPr>
            <w:tcW w:w="65" w:type="dxa"/>
          </w:tcPr>
          <w:p w14:paraId="2ABE524C" w14:textId="77777777" w:rsidR="00AD61C9" w:rsidRPr="00823463" w:rsidRDefault="00AD61C9" w:rsidP="00D71DDF">
            <w:pPr>
              <w:widowControl w:val="0"/>
            </w:pPr>
          </w:p>
        </w:tc>
      </w:tr>
      <w:tr w:rsidR="00AD61C9" w:rsidRPr="00823463" w14:paraId="2881FE06" w14:textId="77777777" w:rsidTr="00D71DDF">
        <w:trPr>
          <w:trHeight w:val="431"/>
        </w:trPr>
        <w:tc>
          <w:tcPr>
            <w:tcW w:w="1836" w:type="dxa"/>
            <w:gridSpan w:val="3"/>
            <w:vMerge w:val="restart"/>
            <w:tcBorders>
              <w:top w:val="single" w:sz="6" w:space="0" w:color="000000"/>
              <w:left w:val="single" w:sz="6" w:space="0" w:color="000000"/>
              <w:bottom w:val="single" w:sz="6" w:space="0" w:color="000000"/>
              <w:right w:val="single" w:sz="6" w:space="0" w:color="000000"/>
            </w:tcBorders>
            <w:vAlign w:val="center"/>
          </w:tcPr>
          <w:p w14:paraId="47AE499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Bodovna vrijednost i način izvođenja nastave</w:t>
            </w:r>
          </w:p>
        </w:tc>
        <w:tc>
          <w:tcPr>
            <w:tcW w:w="3419" w:type="dxa"/>
            <w:gridSpan w:val="3"/>
            <w:tcBorders>
              <w:top w:val="single" w:sz="6" w:space="0" w:color="000000"/>
              <w:left w:val="single" w:sz="6" w:space="0" w:color="000000"/>
              <w:bottom w:val="single" w:sz="6" w:space="0" w:color="000000"/>
              <w:right w:val="single" w:sz="6" w:space="0" w:color="000000"/>
            </w:tcBorders>
            <w:vAlign w:val="center"/>
          </w:tcPr>
          <w:p w14:paraId="044A1EB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751" w:type="dxa"/>
            <w:gridSpan w:val="7"/>
            <w:tcBorders>
              <w:top w:val="single" w:sz="6" w:space="0" w:color="000000"/>
              <w:left w:val="single" w:sz="6" w:space="0" w:color="000000"/>
              <w:bottom w:val="single" w:sz="6" w:space="0" w:color="000000"/>
              <w:right w:val="single" w:sz="6" w:space="0" w:color="000000"/>
            </w:tcBorders>
            <w:vAlign w:val="center"/>
          </w:tcPr>
          <w:p w14:paraId="2A892BC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5</w:t>
            </w:r>
          </w:p>
        </w:tc>
        <w:tc>
          <w:tcPr>
            <w:tcW w:w="65" w:type="dxa"/>
          </w:tcPr>
          <w:p w14:paraId="6B61F85D" w14:textId="77777777" w:rsidR="00AD61C9" w:rsidRPr="00823463" w:rsidRDefault="00AD61C9" w:rsidP="00D71DDF">
            <w:pPr>
              <w:widowControl w:val="0"/>
            </w:pPr>
          </w:p>
        </w:tc>
      </w:tr>
      <w:tr w:rsidR="00AD61C9" w:rsidRPr="00823463" w14:paraId="697063AB" w14:textId="77777777" w:rsidTr="00D71DDF">
        <w:trPr>
          <w:trHeight w:val="431"/>
        </w:trPr>
        <w:tc>
          <w:tcPr>
            <w:tcW w:w="1836" w:type="dxa"/>
            <w:gridSpan w:val="3"/>
            <w:vMerge/>
            <w:tcBorders>
              <w:top w:val="single" w:sz="6" w:space="0" w:color="000000"/>
              <w:left w:val="single" w:sz="6" w:space="0" w:color="000000"/>
              <w:bottom w:val="single" w:sz="6" w:space="0" w:color="000000"/>
              <w:right w:val="single" w:sz="6" w:space="0" w:color="000000"/>
            </w:tcBorders>
            <w:vAlign w:val="center"/>
          </w:tcPr>
          <w:p w14:paraId="1DFAF7C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419" w:type="dxa"/>
            <w:gridSpan w:val="3"/>
            <w:tcBorders>
              <w:top w:val="single" w:sz="6" w:space="0" w:color="000000"/>
              <w:left w:val="single" w:sz="6" w:space="0" w:color="000000"/>
              <w:bottom w:val="single" w:sz="6" w:space="0" w:color="000000"/>
              <w:right w:val="single" w:sz="6" w:space="0" w:color="000000"/>
            </w:tcBorders>
            <w:vAlign w:val="center"/>
          </w:tcPr>
          <w:p w14:paraId="4000980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751" w:type="dxa"/>
            <w:gridSpan w:val="7"/>
            <w:tcBorders>
              <w:top w:val="single" w:sz="6" w:space="0" w:color="000000"/>
              <w:left w:val="single" w:sz="6" w:space="0" w:color="000000"/>
              <w:bottom w:val="single" w:sz="6" w:space="0" w:color="000000"/>
              <w:right w:val="single" w:sz="6" w:space="0" w:color="000000"/>
            </w:tcBorders>
            <w:vAlign w:val="center"/>
          </w:tcPr>
          <w:p w14:paraId="71D6609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10+0+20</w:t>
            </w:r>
          </w:p>
        </w:tc>
        <w:tc>
          <w:tcPr>
            <w:tcW w:w="65" w:type="dxa"/>
          </w:tcPr>
          <w:p w14:paraId="4843BB2C" w14:textId="77777777" w:rsidR="00AD61C9" w:rsidRPr="00823463" w:rsidRDefault="00AD61C9" w:rsidP="00D71DDF">
            <w:pPr>
              <w:widowControl w:val="0"/>
            </w:pPr>
          </w:p>
        </w:tc>
      </w:tr>
      <w:tr w:rsidR="00AD61C9" w:rsidRPr="00823463" w14:paraId="33C837FC" w14:textId="77777777" w:rsidTr="00D71DDF">
        <w:trPr>
          <w:trHeight w:val="431"/>
        </w:trPr>
        <w:tc>
          <w:tcPr>
            <w:tcW w:w="9006" w:type="dxa"/>
            <w:gridSpan w:val="13"/>
            <w:tcBorders>
              <w:top w:val="single" w:sz="4" w:space="0" w:color="000000"/>
              <w:left w:val="single" w:sz="4" w:space="0" w:color="000000"/>
              <w:bottom w:val="single" w:sz="4" w:space="0" w:color="000000"/>
              <w:right w:val="single" w:sz="4" w:space="0" w:color="000000"/>
            </w:tcBorders>
            <w:vAlign w:val="center"/>
          </w:tcPr>
          <w:p w14:paraId="17AC8B6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516D116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p>
        </w:tc>
        <w:tc>
          <w:tcPr>
            <w:tcW w:w="65" w:type="dxa"/>
          </w:tcPr>
          <w:p w14:paraId="6040DF6D" w14:textId="77777777" w:rsidR="00AD61C9" w:rsidRPr="00823463" w:rsidRDefault="00AD61C9" w:rsidP="00D71DDF">
            <w:pPr>
              <w:widowControl w:val="0"/>
            </w:pPr>
          </w:p>
        </w:tc>
      </w:tr>
      <w:tr w:rsidR="00AD61C9" w:rsidRPr="00823463" w14:paraId="06DCE6CC" w14:textId="77777777" w:rsidTr="00D71DDF">
        <w:trPr>
          <w:trHeight w:val="431"/>
        </w:trPr>
        <w:tc>
          <w:tcPr>
            <w:tcW w:w="9006" w:type="dxa"/>
            <w:gridSpan w:val="13"/>
            <w:tcBorders>
              <w:top w:val="single" w:sz="4" w:space="0" w:color="000000"/>
              <w:left w:val="single" w:sz="4" w:space="0" w:color="000000"/>
              <w:bottom w:val="single" w:sz="4" w:space="0" w:color="000000"/>
              <w:right w:val="single" w:sz="4" w:space="0" w:color="000000"/>
            </w:tcBorders>
            <w:vAlign w:val="center"/>
          </w:tcPr>
          <w:p w14:paraId="23187AC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c>
          <w:tcPr>
            <w:tcW w:w="65" w:type="dxa"/>
          </w:tcPr>
          <w:p w14:paraId="7D2B72B8" w14:textId="77777777" w:rsidR="00AD61C9" w:rsidRPr="00823463" w:rsidRDefault="00AD61C9" w:rsidP="00D71DDF">
            <w:pPr>
              <w:widowControl w:val="0"/>
            </w:pPr>
          </w:p>
        </w:tc>
      </w:tr>
      <w:tr w:rsidR="00AD61C9" w:rsidRPr="00823463" w14:paraId="6B8A809C" w14:textId="77777777" w:rsidTr="00D71DDF">
        <w:trPr>
          <w:trHeight w:val="431"/>
        </w:trPr>
        <w:tc>
          <w:tcPr>
            <w:tcW w:w="9006" w:type="dxa"/>
            <w:gridSpan w:val="13"/>
            <w:tcBorders>
              <w:top w:val="single" w:sz="4" w:space="0" w:color="000000"/>
              <w:left w:val="single" w:sz="4" w:space="0" w:color="000000"/>
              <w:bottom w:val="single" w:sz="4" w:space="0" w:color="000000"/>
              <w:right w:val="single" w:sz="4" w:space="0" w:color="000000"/>
            </w:tcBorders>
            <w:vAlign w:val="center"/>
          </w:tcPr>
          <w:p w14:paraId="638ECD7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Osnovni je cilj predmeta potaknuti razumijevanje ponašanja ljudi u (radnim) organizacijama – na razini pojedinca, grupe i organizacije u cjelini.</w:t>
            </w:r>
          </w:p>
        </w:tc>
        <w:tc>
          <w:tcPr>
            <w:tcW w:w="65" w:type="dxa"/>
          </w:tcPr>
          <w:p w14:paraId="786C3DC4" w14:textId="77777777" w:rsidR="00AD61C9" w:rsidRPr="00823463" w:rsidRDefault="00AD61C9" w:rsidP="00D71DDF">
            <w:pPr>
              <w:widowControl w:val="0"/>
            </w:pPr>
          </w:p>
        </w:tc>
      </w:tr>
      <w:tr w:rsidR="00AD61C9" w:rsidRPr="00823463" w14:paraId="0F73DA4F" w14:textId="77777777" w:rsidTr="00D71DDF">
        <w:trPr>
          <w:trHeight w:val="431"/>
        </w:trPr>
        <w:tc>
          <w:tcPr>
            <w:tcW w:w="9006" w:type="dxa"/>
            <w:gridSpan w:val="13"/>
            <w:tcBorders>
              <w:top w:val="single" w:sz="4" w:space="0" w:color="000000"/>
              <w:left w:val="single" w:sz="4" w:space="0" w:color="000000"/>
              <w:bottom w:val="single" w:sz="4" w:space="0" w:color="000000"/>
              <w:right w:val="single" w:sz="4" w:space="0" w:color="000000"/>
            </w:tcBorders>
            <w:vAlign w:val="center"/>
          </w:tcPr>
          <w:p w14:paraId="3B74DCF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c>
          <w:tcPr>
            <w:tcW w:w="65" w:type="dxa"/>
          </w:tcPr>
          <w:p w14:paraId="0D4E49DA" w14:textId="77777777" w:rsidR="00AD61C9" w:rsidRPr="00823463" w:rsidRDefault="00AD61C9" w:rsidP="00D71DDF">
            <w:pPr>
              <w:widowControl w:val="0"/>
            </w:pPr>
          </w:p>
        </w:tc>
      </w:tr>
      <w:tr w:rsidR="00AD61C9" w:rsidRPr="00823463" w14:paraId="47CFE49D" w14:textId="77777777" w:rsidTr="00D71DDF">
        <w:trPr>
          <w:trHeight w:val="431"/>
        </w:trPr>
        <w:tc>
          <w:tcPr>
            <w:tcW w:w="9006" w:type="dxa"/>
            <w:gridSpan w:val="13"/>
            <w:tcBorders>
              <w:top w:val="single" w:sz="4" w:space="0" w:color="000000"/>
              <w:left w:val="single" w:sz="4" w:space="0" w:color="000000"/>
              <w:bottom w:val="single" w:sz="4" w:space="0" w:color="000000"/>
              <w:right w:val="single" w:sz="4" w:space="0" w:color="000000"/>
            </w:tcBorders>
            <w:vAlign w:val="center"/>
          </w:tcPr>
          <w:p w14:paraId="6A8ABF5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Upisan doktorski studij.</w:t>
            </w:r>
          </w:p>
        </w:tc>
        <w:tc>
          <w:tcPr>
            <w:tcW w:w="65" w:type="dxa"/>
          </w:tcPr>
          <w:p w14:paraId="67DA9696" w14:textId="77777777" w:rsidR="00AD61C9" w:rsidRPr="00823463" w:rsidRDefault="00AD61C9" w:rsidP="00D71DDF">
            <w:pPr>
              <w:widowControl w:val="0"/>
            </w:pPr>
          </w:p>
        </w:tc>
      </w:tr>
      <w:tr w:rsidR="00AD61C9" w:rsidRPr="00823463" w14:paraId="165A30BD" w14:textId="77777777" w:rsidTr="00D71DDF">
        <w:trPr>
          <w:trHeight w:val="431"/>
        </w:trPr>
        <w:tc>
          <w:tcPr>
            <w:tcW w:w="9006" w:type="dxa"/>
            <w:gridSpan w:val="13"/>
            <w:tcBorders>
              <w:top w:val="single" w:sz="4" w:space="0" w:color="000000"/>
              <w:left w:val="single" w:sz="4" w:space="0" w:color="000000"/>
              <w:bottom w:val="single" w:sz="4" w:space="0" w:color="000000"/>
              <w:right w:val="single" w:sz="4" w:space="0" w:color="000000"/>
            </w:tcBorders>
            <w:vAlign w:val="center"/>
          </w:tcPr>
          <w:p w14:paraId="0D82390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c>
          <w:tcPr>
            <w:tcW w:w="65" w:type="dxa"/>
          </w:tcPr>
          <w:p w14:paraId="57D15FEF" w14:textId="77777777" w:rsidR="00AD61C9" w:rsidRPr="00823463" w:rsidRDefault="00AD61C9" w:rsidP="00D71DDF">
            <w:pPr>
              <w:widowControl w:val="0"/>
            </w:pPr>
          </w:p>
        </w:tc>
      </w:tr>
      <w:tr w:rsidR="00AD61C9" w:rsidRPr="00823463" w14:paraId="0760642F" w14:textId="77777777" w:rsidTr="00D71DDF">
        <w:trPr>
          <w:trHeight w:val="431"/>
        </w:trPr>
        <w:tc>
          <w:tcPr>
            <w:tcW w:w="9006" w:type="dxa"/>
            <w:gridSpan w:val="13"/>
            <w:tcBorders>
              <w:top w:val="single" w:sz="4" w:space="0" w:color="000000"/>
              <w:left w:val="single" w:sz="4" w:space="0" w:color="000000"/>
              <w:bottom w:val="single" w:sz="4" w:space="0" w:color="000000"/>
              <w:right w:val="single" w:sz="4" w:space="0" w:color="000000"/>
            </w:tcBorders>
            <w:vAlign w:val="center"/>
          </w:tcPr>
          <w:p w14:paraId="1D0C7F21" w14:textId="77777777" w:rsidR="00AD61C9" w:rsidRPr="00823463" w:rsidRDefault="00AD61C9" w:rsidP="002429E4">
            <w:pPr>
              <w:pStyle w:val="box473022"/>
              <w:widowControl w:val="0"/>
              <w:numPr>
                <w:ilvl w:val="0"/>
                <w:numId w:val="4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primijeniti različita teorijska određenja u opisivanju, razumijevanju, objašnjenju i mijenjanju ponašanja u organizaciji</w:t>
            </w:r>
          </w:p>
          <w:p w14:paraId="0375DEDF" w14:textId="77777777" w:rsidR="00AD61C9" w:rsidRPr="00823463" w:rsidRDefault="00AD61C9" w:rsidP="002429E4">
            <w:pPr>
              <w:pStyle w:val="box473022"/>
              <w:widowControl w:val="0"/>
              <w:numPr>
                <w:ilvl w:val="0"/>
                <w:numId w:val="4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povezivati individualne značajke članova organizacije sa značajkama organizacijskog okruženja u svrhu prilagodbe i povećanja učinka pojedinca</w:t>
            </w:r>
          </w:p>
          <w:p w14:paraId="5BF3C83C" w14:textId="77777777" w:rsidR="00AD61C9" w:rsidRPr="00823463" w:rsidRDefault="00AD61C9" w:rsidP="002429E4">
            <w:pPr>
              <w:pStyle w:val="box473022"/>
              <w:widowControl w:val="0"/>
              <w:numPr>
                <w:ilvl w:val="0"/>
                <w:numId w:val="4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koristiti znanstvene spoznaje o funkcioniranju radnih grupa pri osmišljavanju programa za povećanje efikasnosti timskog rada i učinkovitije komunikacije u manjim organizacijskim cjelinama</w:t>
            </w:r>
          </w:p>
          <w:p w14:paraId="32557A9E" w14:textId="77777777" w:rsidR="00AD61C9" w:rsidRPr="00823463" w:rsidRDefault="00AD61C9" w:rsidP="002429E4">
            <w:pPr>
              <w:pStyle w:val="box473022"/>
              <w:widowControl w:val="0"/>
              <w:numPr>
                <w:ilvl w:val="0"/>
                <w:numId w:val="4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planirati procese organizacijskih promjena koje predstavljaju podršku poslovnim strategijama poduzeća, a ujedno vode većem zadovoljstvu i drugim poželjnim ishodima na razini pojedinca – člana organizacije</w:t>
            </w:r>
          </w:p>
        </w:tc>
        <w:tc>
          <w:tcPr>
            <w:tcW w:w="65" w:type="dxa"/>
          </w:tcPr>
          <w:p w14:paraId="144DCA8E" w14:textId="77777777" w:rsidR="00AD61C9" w:rsidRPr="00823463" w:rsidRDefault="00AD61C9" w:rsidP="00D71DDF">
            <w:pPr>
              <w:widowControl w:val="0"/>
            </w:pPr>
          </w:p>
        </w:tc>
      </w:tr>
      <w:tr w:rsidR="00AD61C9" w:rsidRPr="00823463" w14:paraId="7145502C" w14:textId="77777777" w:rsidTr="00D71DDF">
        <w:trPr>
          <w:trHeight w:val="431"/>
        </w:trPr>
        <w:tc>
          <w:tcPr>
            <w:tcW w:w="9006" w:type="dxa"/>
            <w:gridSpan w:val="13"/>
            <w:tcBorders>
              <w:top w:val="single" w:sz="4" w:space="0" w:color="000000"/>
              <w:left w:val="single" w:sz="4" w:space="0" w:color="000000"/>
              <w:bottom w:val="single" w:sz="4" w:space="0" w:color="000000"/>
              <w:right w:val="single" w:sz="4" w:space="0" w:color="000000"/>
            </w:tcBorders>
            <w:vAlign w:val="center"/>
          </w:tcPr>
          <w:p w14:paraId="17F0143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c>
          <w:tcPr>
            <w:tcW w:w="65" w:type="dxa"/>
          </w:tcPr>
          <w:p w14:paraId="7043BA0C" w14:textId="77777777" w:rsidR="00AD61C9" w:rsidRPr="00823463" w:rsidRDefault="00AD61C9" w:rsidP="00D71DDF">
            <w:pPr>
              <w:widowControl w:val="0"/>
            </w:pPr>
          </w:p>
        </w:tc>
      </w:tr>
      <w:tr w:rsidR="00AD61C9" w:rsidRPr="00823463" w14:paraId="6425B73E" w14:textId="77777777" w:rsidTr="00D71DDF">
        <w:trPr>
          <w:trHeight w:val="431"/>
        </w:trPr>
        <w:tc>
          <w:tcPr>
            <w:tcW w:w="9006" w:type="dxa"/>
            <w:gridSpan w:val="13"/>
            <w:tcBorders>
              <w:top w:val="single" w:sz="4" w:space="0" w:color="000000"/>
              <w:left w:val="single" w:sz="4" w:space="0" w:color="000000"/>
              <w:bottom w:val="single" w:sz="4" w:space="0" w:color="000000"/>
              <w:right w:val="single" w:sz="4" w:space="0" w:color="000000"/>
            </w:tcBorders>
            <w:vAlign w:val="center"/>
          </w:tcPr>
          <w:p w14:paraId="0B21A4E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Uvod, predmet i definicija. Različitost i individualne razlike. Percepcija i atribucija u organizaciji. Učenje u organizaciji. Emocije, stavovi i stres. Ličnost u organizaciji. Motivacija za rad. Motivacijski programi u organizacijama. Materijalni i nematerijalni oblici nagrađivanja. Efikasnost pojedinca u organizaciji. Donošenje odluka u organizaciji, kreativnost i inovativnost. Organizacijska komunikacija. Timski rad. Povjerenje, konflikti, pregovaranje. Rukovođenje, moć i utjecaj. Organizacijska struktura i dizajn. Organizacijska promjena i razvoj. Organizacijska klima. Organizacijska kultura. Organizacijska efikasnost.</w:t>
            </w:r>
          </w:p>
        </w:tc>
        <w:tc>
          <w:tcPr>
            <w:tcW w:w="65" w:type="dxa"/>
          </w:tcPr>
          <w:p w14:paraId="24BF90E0" w14:textId="77777777" w:rsidR="00AD61C9" w:rsidRPr="00823463" w:rsidRDefault="00AD61C9" w:rsidP="00D71DDF">
            <w:pPr>
              <w:widowControl w:val="0"/>
            </w:pPr>
          </w:p>
        </w:tc>
      </w:tr>
      <w:tr w:rsidR="00AD61C9" w:rsidRPr="00823463" w14:paraId="327CDC5F" w14:textId="77777777" w:rsidTr="00D71DDF">
        <w:trPr>
          <w:trHeight w:val="20"/>
        </w:trPr>
        <w:tc>
          <w:tcPr>
            <w:tcW w:w="4348" w:type="dxa"/>
            <w:gridSpan w:val="5"/>
            <w:tcBorders>
              <w:top w:val="single" w:sz="4" w:space="0" w:color="000000"/>
              <w:left w:val="single" w:sz="4" w:space="0" w:color="000000"/>
              <w:bottom w:val="single" w:sz="4" w:space="0" w:color="000000"/>
              <w:right w:val="single" w:sz="4" w:space="0" w:color="000000"/>
            </w:tcBorders>
            <w:vAlign w:val="center"/>
          </w:tcPr>
          <w:p w14:paraId="15F3A58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2948" w:type="dxa"/>
            <w:gridSpan w:val="5"/>
            <w:tcBorders>
              <w:top w:val="single" w:sz="4" w:space="0" w:color="000000"/>
              <w:left w:val="single" w:sz="4" w:space="0" w:color="000000"/>
              <w:bottom w:val="single" w:sz="4" w:space="0" w:color="000000"/>
              <w:right w:val="single" w:sz="4" w:space="0" w:color="000000"/>
            </w:tcBorders>
            <w:vAlign w:val="center"/>
          </w:tcPr>
          <w:p w14:paraId="3F2139D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35" w:name="__Fieldmark__23007_1346287334"/>
            <w:bookmarkEnd w:id="235"/>
            <w:r w:rsidRPr="00823463">
              <w:rPr>
                <w:rFonts w:ascii="Calibri" w:hAnsi="Calibri"/>
                <w:sz w:val="20"/>
                <w:szCs w:val="20"/>
              </w:rPr>
              <w:fldChar w:fldCharType="end"/>
            </w:r>
            <w:r w:rsidRPr="00823463">
              <w:rPr>
                <w:rFonts w:ascii="Calibri" w:hAnsi="Calibri" w:cs="Calibri"/>
                <w:bCs/>
                <w:color w:val="231F20"/>
                <w:sz w:val="20"/>
                <w:szCs w:val="20"/>
              </w:rPr>
              <w:t xml:space="preserve"> predavanja</w:t>
            </w:r>
          </w:p>
          <w:p w14:paraId="78B540E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36" w:name="__Fieldmark__23010_1346287334"/>
            <w:bookmarkEnd w:id="236"/>
            <w:r w:rsidRPr="00823463">
              <w:rPr>
                <w:rFonts w:ascii="Calibri" w:hAnsi="Calibri"/>
                <w:sz w:val="20"/>
                <w:szCs w:val="20"/>
              </w:rPr>
              <w:fldChar w:fldCharType="end"/>
            </w:r>
            <w:r w:rsidRPr="00823463">
              <w:rPr>
                <w:rFonts w:ascii="Calibri" w:hAnsi="Calibri" w:cs="Calibri"/>
                <w:color w:val="231F20"/>
                <w:sz w:val="20"/>
                <w:szCs w:val="20"/>
              </w:rPr>
              <w:t xml:space="preserve"> seminari i radionice</w:t>
            </w:r>
          </w:p>
          <w:p w14:paraId="5C88B10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37" w:name="__Fieldmark__23013_1346287334"/>
            <w:bookmarkEnd w:id="237"/>
            <w:r w:rsidRPr="00823463">
              <w:rPr>
                <w:rFonts w:ascii="Calibri" w:hAnsi="Calibri"/>
                <w:sz w:val="20"/>
                <w:szCs w:val="20"/>
              </w:rPr>
              <w:fldChar w:fldCharType="end"/>
            </w:r>
            <w:r w:rsidRPr="00823463">
              <w:rPr>
                <w:rFonts w:ascii="Calibri" w:hAnsi="Calibri" w:cs="Calibri"/>
                <w:bCs/>
                <w:color w:val="231F20"/>
                <w:sz w:val="20"/>
                <w:szCs w:val="20"/>
              </w:rPr>
              <w:t xml:space="preserve"> vježbe</w:t>
            </w:r>
          </w:p>
          <w:p w14:paraId="02FCD0E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38" w:name="__Fieldmark__23016_1346287334"/>
            <w:bookmarkEnd w:id="238"/>
            <w:r w:rsidRPr="00823463">
              <w:rPr>
                <w:rFonts w:ascii="Calibri" w:hAnsi="Calibri"/>
                <w:sz w:val="20"/>
                <w:szCs w:val="20"/>
              </w:rPr>
              <w:fldChar w:fldCharType="end"/>
            </w:r>
            <w:r w:rsidRPr="00823463">
              <w:rPr>
                <w:rFonts w:ascii="Calibri" w:hAnsi="Calibri" w:cs="Calibri"/>
                <w:bCs/>
                <w:color w:val="231F20"/>
                <w:sz w:val="20"/>
                <w:szCs w:val="20"/>
              </w:rPr>
              <w:t xml:space="preserve"> obrazovanje na daljinu</w:t>
            </w:r>
          </w:p>
          <w:p w14:paraId="37E6386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39" w:name="__Fieldmark__23019_1346287334"/>
            <w:bookmarkEnd w:id="23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1710" w:type="dxa"/>
            <w:gridSpan w:val="3"/>
            <w:tcBorders>
              <w:top w:val="single" w:sz="4" w:space="0" w:color="000000"/>
              <w:left w:val="single" w:sz="4" w:space="0" w:color="000000"/>
              <w:bottom w:val="single" w:sz="4" w:space="0" w:color="000000"/>
              <w:right w:val="single" w:sz="4" w:space="0" w:color="000000"/>
            </w:tcBorders>
            <w:vAlign w:val="center"/>
          </w:tcPr>
          <w:p w14:paraId="160FB50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40" w:name="__Fieldmark__23022_1346287334"/>
            <w:bookmarkEnd w:id="240"/>
            <w:r w:rsidRPr="00823463">
              <w:rPr>
                <w:rFonts w:ascii="Calibri" w:hAnsi="Calibri"/>
                <w:sz w:val="20"/>
                <w:szCs w:val="20"/>
              </w:rPr>
              <w:fldChar w:fldCharType="end"/>
            </w:r>
            <w:r w:rsidRPr="00823463">
              <w:rPr>
                <w:rFonts w:ascii="Calibri" w:hAnsi="Calibri" w:cs="Calibri"/>
                <w:bCs/>
                <w:color w:val="231F20"/>
                <w:sz w:val="20"/>
                <w:szCs w:val="20"/>
              </w:rPr>
              <w:t xml:space="preserve"> samostalni zadatci</w:t>
            </w:r>
          </w:p>
          <w:p w14:paraId="739F6DB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41" w:name="__Fieldmark__23025_1346287334"/>
            <w:bookmarkEnd w:id="241"/>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464189A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42" w:name="__Fieldmark__23028_1346287334"/>
            <w:bookmarkEnd w:id="24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5B49D88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43" w:name="__Fieldmark__23031_1346287334"/>
            <w:bookmarkEnd w:id="24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3B039FB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44" w:name="__Fieldmark__23034_1346287334"/>
            <w:bookmarkEnd w:id="244"/>
            <w:r w:rsidRPr="00823463">
              <w:rPr>
                <w:rFonts w:ascii="Calibri" w:hAnsi="Calibri"/>
                <w:sz w:val="20"/>
                <w:szCs w:val="20"/>
              </w:rPr>
              <w:fldChar w:fldCharType="end"/>
            </w:r>
            <w:r w:rsidRPr="00823463">
              <w:rPr>
                <w:rFonts w:ascii="Calibri" w:hAnsi="Calibri" w:cs="Calibri"/>
                <w:bCs/>
                <w:color w:val="231F20"/>
                <w:sz w:val="20"/>
                <w:szCs w:val="20"/>
              </w:rPr>
              <w:t xml:space="preserve"> projektni rad</w:t>
            </w:r>
          </w:p>
        </w:tc>
        <w:tc>
          <w:tcPr>
            <w:tcW w:w="65" w:type="dxa"/>
          </w:tcPr>
          <w:p w14:paraId="1513C518" w14:textId="77777777" w:rsidR="00AD61C9" w:rsidRPr="00823463" w:rsidRDefault="00AD61C9" w:rsidP="00D71DDF">
            <w:pPr>
              <w:widowControl w:val="0"/>
            </w:pPr>
          </w:p>
        </w:tc>
      </w:tr>
      <w:tr w:rsidR="00AD61C9" w:rsidRPr="00823463" w14:paraId="635B2B58" w14:textId="77777777" w:rsidTr="00D71DDF">
        <w:trPr>
          <w:trHeight w:val="431"/>
        </w:trPr>
        <w:tc>
          <w:tcPr>
            <w:tcW w:w="9006" w:type="dxa"/>
            <w:gridSpan w:val="13"/>
            <w:tcBorders>
              <w:top w:val="single" w:sz="4" w:space="0" w:color="000000"/>
              <w:left w:val="single" w:sz="4" w:space="0" w:color="000000"/>
              <w:bottom w:val="single" w:sz="4" w:space="0" w:color="000000"/>
              <w:right w:val="single" w:sz="4" w:space="0" w:color="000000"/>
            </w:tcBorders>
            <w:vAlign w:val="center"/>
          </w:tcPr>
          <w:p w14:paraId="7B1EFA4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6. Komentari</w:t>
            </w:r>
          </w:p>
        </w:tc>
        <w:tc>
          <w:tcPr>
            <w:tcW w:w="65" w:type="dxa"/>
          </w:tcPr>
          <w:p w14:paraId="6E739655" w14:textId="77777777" w:rsidR="00AD61C9" w:rsidRPr="00823463" w:rsidRDefault="00AD61C9" w:rsidP="00D71DDF">
            <w:pPr>
              <w:widowControl w:val="0"/>
            </w:pPr>
          </w:p>
        </w:tc>
      </w:tr>
      <w:tr w:rsidR="00AD61C9" w:rsidRPr="00823463" w14:paraId="75196A51" w14:textId="77777777" w:rsidTr="00D71DDF">
        <w:trPr>
          <w:trHeight w:val="431"/>
        </w:trPr>
        <w:tc>
          <w:tcPr>
            <w:tcW w:w="9006" w:type="dxa"/>
            <w:gridSpan w:val="13"/>
            <w:tcBorders>
              <w:top w:val="single" w:sz="4" w:space="0" w:color="000000"/>
              <w:left w:val="single" w:sz="4" w:space="0" w:color="000000"/>
              <w:bottom w:val="single" w:sz="4" w:space="0" w:color="000000"/>
              <w:right w:val="single" w:sz="4" w:space="0" w:color="000000"/>
            </w:tcBorders>
            <w:vAlign w:val="center"/>
          </w:tcPr>
          <w:p w14:paraId="3B9AC18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c>
          <w:tcPr>
            <w:tcW w:w="65" w:type="dxa"/>
          </w:tcPr>
          <w:p w14:paraId="3AFF7432" w14:textId="77777777" w:rsidR="00AD61C9" w:rsidRPr="00823463" w:rsidRDefault="00AD61C9" w:rsidP="00D71DDF">
            <w:pPr>
              <w:widowControl w:val="0"/>
            </w:pPr>
          </w:p>
        </w:tc>
      </w:tr>
      <w:tr w:rsidR="00AD61C9" w:rsidRPr="00823463" w14:paraId="3F067FD8" w14:textId="77777777" w:rsidTr="00D71DDF">
        <w:trPr>
          <w:trHeight w:val="431"/>
        </w:trPr>
        <w:tc>
          <w:tcPr>
            <w:tcW w:w="9006" w:type="dxa"/>
            <w:gridSpan w:val="13"/>
            <w:tcBorders>
              <w:top w:val="single" w:sz="4" w:space="0" w:color="000000"/>
              <w:left w:val="single" w:sz="4" w:space="0" w:color="000000"/>
              <w:bottom w:val="single" w:sz="4" w:space="0" w:color="000000"/>
              <w:right w:val="single" w:sz="4" w:space="0" w:color="000000"/>
            </w:tcBorders>
            <w:vAlign w:val="center"/>
          </w:tcPr>
          <w:p w14:paraId="6B10A28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Sudjelovanje u diskusijskim grupama u kojima će studenti kritički predstaviti najmanje dva znanstvena rada iz područja, izrada seminarskog rada, projektni zadatak</w:t>
            </w:r>
          </w:p>
        </w:tc>
        <w:tc>
          <w:tcPr>
            <w:tcW w:w="65" w:type="dxa"/>
          </w:tcPr>
          <w:p w14:paraId="78390876" w14:textId="77777777" w:rsidR="00AD61C9" w:rsidRPr="00823463" w:rsidRDefault="00AD61C9" w:rsidP="00D71DDF">
            <w:pPr>
              <w:widowControl w:val="0"/>
            </w:pPr>
          </w:p>
        </w:tc>
      </w:tr>
      <w:tr w:rsidR="00AD61C9" w:rsidRPr="00823463" w14:paraId="030789FD" w14:textId="77777777" w:rsidTr="00D71DDF">
        <w:trPr>
          <w:trHeight w:val="431"/>
        </w:trPr>
        <w:tc>
          <w:tcPr>
            <w:tcW w:w="9006" w:type="dxa"/>
            <w:gridSpan w:val="13"/>
            <w:tcBorders>
              <w:top w:val="single" w:sz="4" w:space="0" w:color="000000"/>
              <w:left w:val="single" w:sz="4" w:space="0" w:color="000000"/>
              <w:bottom w:val="single" w:sz="4" w:space="0" w:color="000000"/>
              <w:right w:val="single" w:sz="4" w:space="0" w:color="000000"/>
            </w:tcBorders>
            <w:vAlign w:val="center"/>
          </w:tcPr>
          <w:p w14:paraId="7763476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c>
          <w:tcPr>
            <w:tcW w:w="65" w:type="dxa"/>
          </w:tcPr>
          <w:p w14:paraId="36B619C6" w14:textId="77777777" w:rsidR="00AD61C9" w:rsidRPr="00823463" w:rsidRDefault="00AD61C9" w:rsidP="00D71DDF">
            <w:pPr>
              <w:widowControl w:val="0"/>
            </w:pPr>
          </w:p>
        </w:tc>
      </w:tr>
      <w:tr w:rsidR="00AD61C9" w:rsidRPr="00823463" w14:paraId="7D8063CA" w14:textId="77777777" w:rsidTr="00D71DDF">
        <w:trPr>
          <w:trHeight w:val="20"/>
        </w:trPr>
        <w:tc>
          <w:tcPr>
            <w:tcW w:w="1069" w:type="dxa"/>
            <w:tcBorders>
              <w:top w:val="single" w:sz="4" w:space="0" w:color="000000"/>
              <w:left w:val="single" w:sz="4" w:space="0" w:color="000000"/>
              <w:bottom w:val="single" w:sz="4" w:space="0" w:color="000000"/>
              <w:right w:val="single" w:sz="4" w:space="0" w:color="000000"/>
            </w:tcBorders>
            <w:vAlign w:val="center"/>
          </w:tcPr>
          <w:p w14:paraId="5345663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646" w:type="dxa"/>
            <w:tcBorders>
              <w:top w:val="single" w:sz="4" w:space="0" w:color="000000"/>
              <w:left w:val="single" w:sz="4" w:space="0" w:color="000000"/>
              <w:bottom w:val="single" w:sz="4" w:space="0" w:color="000000"/>
              <w:right w:val="single" w:sz="4" w:space="0" w:color="000000"/>
            </w:tcBorders>
            <w:vAlign w:val="center"/>
          </w:tcPr>
          <w:p w14:paraId="286EDB0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14:paraId="3FD6130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2408" w:type="dxa"/>
            <w:gridSpan w:val="3"/>
            <w:tcBorders>
              <w:top w:val="single" w:sz="4" w:space="0" w:color="000000"/>
              <w:left w:val="single" w:sz="4" w:space="0" w:color="000000"/>
              <w:bottom w:val="single" w:sz="4" w:space="0" w:color="000000"/>
              <w:right w:val="single" w:sz="4" w:space="0" w:color="000000"/>
            </w:tcBorders>
            <w:vAlign w:val="center"/>
          </w:tcPr>
          <w:p w14:paraId="12A4F22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4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083" w:type="dxa"/>
            <w:tcBorders>
              <w:top w:val="single" w:sz="4" w:space="0" w:color="000000"/>
              <w:left w:val="single" w:sz="4" w:space="0" w:color="000000"/>
              <w:bottom w:val="single" w:sz="4" w:space="0" w:color="000000"/>
              <w:right w:val="single" w:sz="4" w:space="0" w:color="000000"/>
            </w:tcBorders>
            <w:vAlign w:val="center"/>
          </w:tcPr>
          <w:p w14:paraId="5CEB5AC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509" w:type="dxa"/>
            <w:tcBorders>
              <w:top w:val="single" w:sz="4" w:space="0" w:color="000000"/>
              <w:left w:val="single" w:sz="4" w:space="0" w:color="000000"/>
              <w:bottom w:val="single" w:sz="4" w:space="0" w:color="000000"/>
              <w:right w:val="single" w:sz="4" w:space="0" w:color="000000"/>
            </w:tcBorders>
            <w:vAlign w:val="center"/>
          </w:tcPr>
          <w:p w14:paraId="4C06412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506" w:type="dxa"/>
            <w:gridSpan w:val="3"/>
            <w:tcBorders>
              <w:top w:val="single" w:sz="4" w:space="0" w:color="000000"/>
              <w:left w:val="single" w:sz="4" w:space="0" w:color="000000"/>
              <w:bottom w:val="single" w:sz="4" w:space="0" w:color="000000"/>
              <w:right w:val="single" w:sz="4" w:space="0" w:color="000000"/>
            </w:tcBorders>
            <w:vAlign w:val="center"/>
          </w:tcPr>
          <w:p w14:paraId="26FDA21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14:paraId="6B3F7BE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4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7E67B71A" w14:textId="77777777" w:rsidTr="00D71DDF">
        <w:trPr>
          <w:trHeight w:val="20"/>
        </w:trPr>
        <w:tc>
          <w:tcPr>
            <w:tcW w:w="1069" w:type="dxa"/>
            <w:tcBorders>
              <w:top w:val="single" w:sz="4" w:space="0" w:color="000000"/>
              <w:left w:val="single" w:sz="4" w:space="0" w:color="000000"/>
              <w:bottom w:val="single" w:sz="4" w:space="0" w:color="000000"/>
              <w:right w:val="single" w:sz="4" w:space="0" w:color="000000"/>
            </w:tcBorders>
            <w:vAlign w:val="center"/>
          </w:tcPr>
          <w:p w14:paraId="418142B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646" w:type="dxa"/>
            <w:tcBorders>
              <w:top w:val="single" w:sz="4" w:space="0" w:color="000000"/>
              <w:left w:val="single" w:sz="4" w:space="0" w:color="000000"/>
              <w:bottom w:val="single" w:sz="4" w:space="0" w:color="000000"/>
              <w:right w:val="single" w:sz="4" w:space="0" w:color="000000"/>
            </w:tcBorders>
            <w:vAlign w:val="center"/>
          </w:tcPr>
          <w:p w14:paraId="16E9CDA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3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14:paraId="2282A78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2408" w:type="dxa"/>
            <w:gridSpan w:val="3"/>
            <w:tcBorders>
              <w:top w:val="single" w:sz="4" w:space="0" w:color="000000"/>
              <w:left w:val="single" w:sz="4" w:space="0" w:color="000000"/>
              <w:bottom w:val="single" w:sz="4" w:space="0" w:color="000000"/>
              <w:right w:val="single" w:sz="4" w:space="0" w:color="000000"/>
            </w:tcBorders>
            <w:vAlign w:val="center"/>
          </w:tcPr>
          <w:p w14:paraId="0962B50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3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083" w:type="dxa"/>
            <w:tcBorders>
              <w:top w:val="single" w:sz="4" w:space="0" w:color="000000"/>
              <w:left w:val="single" w:sz="4" w:space="0" w:color="000000"/>
              <w:bottom w:val="single" w:sz="4" w:space="0" w:color="000000"/>
              <w:right w:val="single" w:sz="4" w:space="0" w:color="000000"/>
            </w:tcBorders>
            <w:vAlign w:val="center"/>
          </w:tcPr>
          <w:p w14:paraId="2AC86B9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509" w:type="dxa"/>
            <w:tcBorders>
              <w:top w:val="single" w:sz="4" w:space="0" w:color="000000"/>
              <w:left w:val="single" w:sz="4" w:space="0" w:color="000000"/>
              <w:bottom w:val="single" w:sz="4" w:space="0" w:color="000000"/>
              <w:right w:val="single" w:sz="4" w:space="0" w:color="000000"/>
            </w:tcBorders>
            <w:vAlign w:val="center"/>
          </w:tcPr>
          <w:p w14:paraId="65D5799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3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06" w:type="dxa"/>
            <w:gridSpan w:val="3"/>
            <w:tcBorders>
              <w:top w:val="single" w:sz="4" w:space="0" w:color="000000"/>
              <w:left w:val="single" w:sz="4" w:space="0" w:color="000000"/>
              <w:bottom w:val="single" w:sz="4" w:space="0" w:color="000000"/>
              <w:right w:val="single" w:sz="4" w:space="0" w:color="000000"/>
            </w:tcBorders>
            <w:vAlign w:val="center"/>
          </w:tcPr>
          <w:p w14:paraId="49A5A27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14:paraId="7256938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t>x</w:t>
            </w:r>
          </w:p>
        </w:tc>
      </w:tr>
      <w:tr w:rsidR="00AD61C9" w:rsidRPr="00823463" w14:paraId="5D299307" w14:textId="77777777" w:rsidTr="00D71DDF">
        <w:trPr>
          <w:trHeight w:val="20"/>
        </w:trPr>
        <w:tc>
          <w:tcPr>
            <w:tcW w:w="1069" w:type="dxa"/>
            <w:tcBorders>
              <w:top w:val="single" w:sz="4" w:space="0" w:color="000000"/>
              <w:left w:val="single" w:sz="4" w:space="0" w:color="000000"/>
              <w:bottom w:val="single" w:sz="4" w:space="0" w:color="000000"/>
              <w:right w:val="single" w:sz="4" w:space="0" w:color="000000"/>
            </w:tcBorders>
            <w:vAlign w:val="center"/>
          </w:tcPr>
          <w:p w14:paraId="6BE85EB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646" w:type="dxa"/>
            <w:tcBorders>
              <w:top w:val="single" w:sz="4" w:space="0" w:color="000000"/>
              <w:left w:val="single" w:sz="4" w:space="0" w:color="000000"/>
              <w:bottom w:val="single" w:sz="4" w:space="0" w:color="000000"/>
              <w:right w:val="single" w:sz="4" w:space="0" w:color="000000"/>
            </w:tcBorders>
            <w:vAlign w:val="center"/>
          </w:tcPr>
          <w:p w14:paraId="4C85D56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14:paraId="45591C0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2408" w:type="dxa"/>
            <w:gridSpan w:val="3"/>
            <w:tcBorders>
              <w:top w:val="single" w:sz="4" w:space="0" w:color="000000"/>
              <w:left w:val="single" w:sz="4" w:space="0" w:color="000000"/>
              <w:bottom w:val="single" w:sz="4" w:space="0" w:color="000000"/>
              <w:right w:val="single" w:sz="4" w:space="0" w:color="000000"/>
            </w:tcBorders>
            <w:vAlign w:val="center"/>
          </w:tcPr>
          <w:p w14:paraId="0693F35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3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083" w:type="dxa"/>
            <w:tcBorders>
              <w:top w:val="single" w:sz="4" w:space="0" w:color="000000"/>
              <w:left w:val="single" w:sz="4" w:space="0" w:color="000000"/>
              <w:bottom w:val="single" w:sz="4" w:space="0" w:color="000000"/>
              <w:right w:val="single" w:sz="4" w:space="0" w:color="000000"/>
            </w:tcBorders>
            <w:vAlign w:val="center"/>
          </w:tcPr>
          <w:p w14:paraId="74EADAB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509" w:type="dxa"/>
            <w:tcBorders>
              <w:top w:val="single" w:sz="4" w:space="0" w:color="000000"/>
              <w:left w:val="single" w:sz="4" w:space="0" w:color="000000"/>
              <w:bottom w:val="single" w:sz="4" w:space="0" w:color="000000"/>
              <w:right w:val="single" w:sz="4" w:space="0" w:color="000000"/>
            </w:tcBorders>
            <w:vAlign w:val="center"/>
          </w:tcPr>
          <w:p w14:paraId="70D5B2B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3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06" w:type="dxa"/>
            <w:gridSpan w:val="3"/>
            <w:tcBorders>
              <w:top w:val="single" w:sz="4" w:space="0" w:color="000000"/>
              <w:left w:val="single" w:sz="4" w:space="0" w:color="000000"/>
              <w:bottom w:val="single" w:sz="4" w:space="0" w:color="000000"/>
              <w:right w:val="single" w:sz="4" w:space="0" w:color="000000"/>
            </w:tcBorders>
            <w:vAlign w:val="center"/>
          </w:tcPr>
          <w:p w14:paraId="5134EEB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14:paraId="76B6C82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3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26059DA5" w14:textId="77777777" w:rsidTr="00D71DDF">
        <w:trPr>
          <w:trHeight w:val="20"/>
        </w:trPr>
        <w:tc>
          <w:tcPr>
            <w:tcW w:w="1069" w:type="dxa"/>
            <w:tcBorders>
              <w:top w:val="single" w:sz="4" w:space="0" w:color="000000"/>
              <w:left w:val="single" w:sz="4" w:space="0" w:color="000000"/>
              <w:bottom w:val="single" w:sz="4" w:space="0" w:color="000000"/>
              <w:right w:val="single" w:sz="4" w:space="0" w:color="000000"/>
            </w:tcBorders>
            <w:vAlign w:val="center"/>
          </w:tcPr>
          <w:p w14:paraId="1EFA4DF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646" w:type="dxa"/>
            <w:tcBorders>
              <w:top w:val="single" w:sz="4" w:space="0" w:color="000000"/>
              <w:left w:val="single" w:sz="4" w:space="0" w:color="000000"/>
              <w:bottom w:val="single" w:sz="4" w:space="0" w:color="000000"/>
              <w:right w:val="single" w:sz="4" w:space="0" w:color="000000"/>
            </w:tcBorders>
            <w:vAlign w:val="center"/>
          </w:tcPr>
          <w:p w14:paraId="038E793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14:paraId="0BCDF7F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Zadaci za individualni rad</w:t>
            </w:r>
          </w:p>
        </w:tc>
        <w:tc>
          <w:tcPr>
            <w:tcW w:w="2408" w:type="dxa"/>
            <w:gridSpan w:val="3"/>
            <w:tcBorders>
              <w:top w:val="single" w:sz="4" w:space="0" w:color="000000"/>
              <w:left w:val="single" w:sz="4" w:space="0" w:color="000000"/>
              <w:bottom w:val="single" w:sz="4" w:space="0" w:color="000000"/>
              <w:right w:val="single" w:sz="4" w:space="0" w:color="000000"/>
            </w:tcBorders>
            <w:vAlign w:val="center"/>
          </w:tcPr>
          <w:p w14:paraId="77ADD02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6216A4A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09" w:type="dxa"/>
            <w:tcBorders>
              <w:top w:val="single" w:sz="4" w:space="0" w:color="000000"/>
              <w:left w:val="single" w:sz="4" w:space="0" w:color="000000"/>
              <w:bottom w:val="single" w:sz="4" w:space="0" w:color="000000"/>
              <w:right w:val="single" w:sz="4" w:space="0" w:color="000000"/>
            </w:tcBorders>
            <w:vAlign w:val="center"/>
          </w:tcPr>
          <w:p w14:paraId="19B7A80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3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06" w:type="dxa"/>
            <w:gridSpan w:val="3"/>
            <w:tcBorders>
              <w:top w:val="single" w:sz="4" w:space="0" w:color="000000"/>
              <w:left w:val="single" w:sz="4" w:space="0" w:color="000000"/>
              <w:bottom w:val="single" w:sz="4" w:space="0" w:color="000000"/>
              <w:right w:val="single" w:sz="4" w:space="0" w:color="000000"/>
            </w:tcBorders>
            <w:vAlign w:val="center"/>
          </w:tcPr>
          <w:p w14:paraId="35B717E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14:paraId="4C1D95B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3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24B57336" w14:textId="77777777" w:rsidTr="00D71DDF">
        <w:trPr>
          <w:trHeight w:val="431"/>
        </w:trPr>
        <w:tc>
          <w:tcPr>
            <w:tcW w:w="9006" w:type="dxa"/>
            <w:gridSpan w:val="13"/>
            <w:tcBorders>
              <w:top w:val="single" w:sz="4" w:space="0" w:color="000000"/>
              <w:left w:val="single" w:sz="4" w:space="0" w:color="000000"/>
              <w:bottom w:val="single" w:sz="4" w:space="0" w:color="000000"/>
              <w:right w:val="single" w:sz="4" w:space="0" w:color="000000"/>
            </w:tcBorders>
            <w:vAlign w:val="center"/>
          </w:tcPr>
          <w:p w14:paraId="407D88B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c>
          <w:tcPr>
            <w:tcW w:w="65" w:type="dxa"/>
          </w:tcPr>
          <w:p w14:paraId="2AF218FD" w14:textId="77777777" w:rsidR="00AD61C9" w:rsidRPr="00823463" w:rsidRDefault="00AD61C9" w:rsidP="00D71DDF">
            <w:pPr>
              <w:widowControl w:val="0"/>
            </w:pPr>
          </w:p>
        </w:tc>
      </w:tr>
      <w:tr w:rsidR="00AD61C9" w:rsidRPr="00823463" w14:paraId="5DAAEF3C" w14:textId="77777777" w:rsidTr="00D71DDF">
        <w:trPr>
          <w:trHeight w:val="431"/>
        </w:trPr>
        <w:tc>
          <w:tcPr>
            <w:tcW w:w="9006" w:type="dxa"/>
            <w:gridSpan w:val="13"/>
            <w:tcBorders>
              <w:top w:val="single" w:sz="4" w:space="0" w:color="000000"/>
              <w:left w:val="single" w:sz="4" w:space="0" w:color="000000"/>
              <w:bottom w:val="single" w:sz="4" w:space="0" w:color="000000"/>
              <w:right w:val="single" w:sz="4" w:space="0" w:color="000000"/>
            </w:tcBorders>
            <w:vAlign w:val="center"/>
          </w:tcPr>
          <w:p w14:paraId="6011952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Vrednuje se sudjelovanje u diskusijskim grupama u kojima će studenti kritički predstaviti najmanje dva znanstvena rada iz područja, izrada seminarskog rada te projektni zadatak.</w:t>
            </w:r>
          </w:p>
        </w:tc>
        <w:tc>
          <w:tcPr>
            <w:tcW w:w="65" w:type="dxa"/>
          </w:tcPr>
          <w:p w14:paraId="1D944F17" w14:textId="77777777" w:rsidR="00AD61C9" w:rsidRPr="00823463" w:rsidRDefault="00AD61C9" w:rsidP="00D71DDF">
            <w:pPr>
              <w:widowControl w:val="0"/>
            </w:pPr>
          </w:p>
        </w:tc>
      </w:tr>
      <w:tr w:rsidR="00AD61C9" w:rsidRPr="00823463" w14:paraId="319A8C64" w14:textId="77777777" w:rsidTr="00D71DDF">
        <w:trPr>
          <w:trHeight w:val="431"/>
        </w:trPr>
        <w:tc>
          <w:tcPr>
            <w:tcW w:w="9006" w:type="dxa"/>
            <w:gridSpan w:val="13"/>
            <w:tcBorders>
              <w:top w:val="single" w:sz="4" w:space="0" w:color="000000"/>
              <w:left w:val="single" w:sz="4" w:space="0" w:color="000000"/>
              <w:bottom w:val="single" w:sz="4" w:space="0" w:color="000000"/>
              <w:right w:val="single" w:sz="4" w:space="0" w:color="000000"/>
            </w:tcBorders>
            <w:vAlign w:val="center"/>
          </w:tcPr>
          <w:p w14:paraId="01A8AE6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c>
          <w:tcPr>
            <w:tcW w:w="65" w:type="dxa"/>
          </w:tcPr>
          <w:p w14:paraId="3F36BA6C" w14:textId="77777777" w:rsidR="00AD61C9" w:rsidRPr="00823463" w:rsidRDefault="00AD61C9" w:rsidP="00D71DDF">
            <w:pPr>
              <w:widowControl w:val="0"/>
            </w:pPr>
          </w:p>
        </w:tc>
      </w:tr>
      <w:tr w:rsidR="00AD61C9" w:rsidRPr="00823463" w14:paraId="6D4898E8" w14:textId="77777777" w:rsidTr="00D71DDF">
        <w:trPr>
          <w:trHeight w:val="431"/>
        </w:trPr>
        <w:tc>
          <w:tcPr>
            <w:tcW w:w="9006" w:type="dxa"/>
            <w:gridSpan w:val="13"/>
            <w:tcBorders>
              <w:top w:val="single" w:sz="4" w:space="0" w:color="000000"/>
              <w:left w:val="single" w:sz="4" w:space="0" w:color="000000"/>
              <w:bottom w:val="single" w:sz="4" w:space="0" w:color="000000"/>
              <w:right w:val="single" w:sz="4" w:space="0" w:color="000000"/>
            </w:tcBorders>
            <w:vAlign w:val="center"/>
          </w:tcPr>
          <w:p w14:paraId="11089E6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 xml:space="preserve">Neck, C. P., Houghton, J. D., &amp; Murray, E. L. (2019). </w:t>
            </w:r>
            <w:r w:rsidRPr="00823463">
              <w:rPr>
                <w:rFonts w:ascii="Calibri" w:hAnsi="Calibri" w:cs="Calibri"/>
                <w:bCs/>
                <w:i/>
                <w:color w:val="231F20"/>
                <w:sz w:val="20"/>
                <w:szCs w:val="20"/>
              </w:rPr>
              <w:t>Organizational behavior: A skill-building approach, 2nd edition</w:t>
            </w:r>
            <w:r w:rsidRPr="00823463">
              <w:rPr>
                <w:rFonts w:ascii="Calibri" w:hAnsi="Calibri" w:cs="Calibri"/>
                <w:bCs/>
                <w:color w:val="231F20"/>
                <w:sz w:val="20"/>
                <w:szCs w:val="20"/>
              </w:rPr>
              <w:t>, Sage Publications</w:t>
            </w:r>
            <w:r w:rsidRPr="00823463">
              <w:rPr>
                <w:rFonts w:ascii="Calibri" w:hAnsi="Calibri" w:cs="Calibri"/>
                <w:bCs/>
                <w:i/>
                <w:color w:val="231F20"/>
                <w:sz w:val="20"/>
                <w:szCs w:val="20"/>
              </w:rPr>
              <w:t>. (odabrana poglavlja)</w:t>
            </w:r>
            <w:r w:rsidRPr="00823463">
              <w:rPr>
                <w:rFonts w:ascii="Calibri" w:hAnsi="Calibri" w:cs="Calibri"/>
                <w:bCs/>
                <w:color w:val="231F20"/>
                <w:sz w:val="20"/>
                <w:szCs w:val="20"/>
              </w:rPr>
              <w:t xml:space="preserve"> </w:t>
            </w:r>
          </w:p>
          <w:p w14:paraId="12B10F7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bCs/>
                <w:color w:val="231F20"/>
                <w:sz w:val="20"/>
                <w:szCs w:val="20"/>
              </w:rPr>
              <w:t>Odabrani znanstveni radovi, uručci nastavnika – ovisno o interesu doktoranada</w:t>
            </w:r>
          </w:p>
        </w:tc>
        <w:tc>
          <w:tcPr>
            <w:tcW w:w="65" w:type="dxa"/>
          </w:tcPr>
          <w:p w14:paraId="2DA9FC80" w14:textId="77777777" w:rsidR="00AD61C9" w:rsidRPr="00823463" w:rsidRDefault="00AD61C9" w:rsidP="00D71DDF">
            <w:pPr>
              <w:widowControl w:val="0"/>
            </w:pPr>
          </w:p>
        </w:tc>
      </w:tr>
      <w:tr w:rsidR="00AD61C9" w:rsidRPr="00823463" w14:paraId="4D63158A" w14:textId="77777777" w:rsidTr="00D71DDF">
        <w:trPr>
          <w:trHeight w:val="431"/>
        </w:trPr>
        <w:tc>
          <w:tcPr>
            <w:tcW w:w="9006" w:type="dxa"/>
            <w:gridSpan w:val="13"/>
            <w:tcBorders>
              <w:top w:val="single" w:sz="4" w:space="0" w:color="000000"/>
              <w:left w:val="single" w:sz="4" w:space="0" w:color="000000"/>
              <w:bottom w:val="single" w:sz="4" w:space="0" w:color="000000"/>
              <w:right w:val="single" w:sz="4" w:space="0" w:color="000000"/>
            </w:tcBorders>
            <w:vAlign w:val="center"/>
          </w:tcPr>
          <w:p w14:paraId="151EF76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c>
          <w:tcPr>
            <w:tcW w:w="65" w:type="dxa"/>
          </w:tcPr>
          <w:p w14:paraId="60057B96" w14:textId="77777777" w:rsidR="00AD61C9" w:rsidRPr="00823463" w:rsidRDefault="00AD61C9" w:rsidP="00D71DDF">
            <w:pPr>
              <w:widowControl w:val="0"/>
            </w:pPr>
          </w:p>
        </w:tc>
      </w:tr>
      <w:tr w:rsidR="00AD61C9" w:rsidRPr="00823463" w14:paraId="1035D589" w14:textId="77777777" w:rsidTr="00D71DDF">
        <w:trPr>
          <w:trHeight w:val="431"/>
        </w:trPr>
        <w:tc>
          <w:tcPr>
            <w:tcW w:w="9006" w:type="dxa"/>
            <w:gridSpan w:val="13"/>
            <w:tcBorders>
              <w:top w:val="single" w:sz="4" w:space="0" w:color="000000"/>
              <w:left w:val="single" w:sz="4" w:space="0" w:color="000000"/>
              <w:bottom w:val="single" w:sz="4" w:space="0" w:color="000000"/>
              <w:right w:val="single" w:sz="4" w:space="0" w:color="000000"/>
            </w:tcBorders>
            <w:vAlign w:val="center"/>
          </w:tcPr>
          <w:p w14:paraId="6D3E261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Barak, M. E. M. (2016). </w:t>
            </w:r>
            <w:r w:rsidRPr="00823463">
              <w:rPr>
                <w:rFonts w:ascii="Calibri" w:hAnsi="Calibri" w:cs="Calibri"/>
                <w:i/>
                <w:iCs/>
                <w:color w:val="231F20"/>
                <w:sz w:val="20"/>
                <w:szCs w:val="20"/>
              </w:rPr>
              <w:t>Managing diversity: Toward a globally inclusive workplace</w:t>
            </w:r>
            <w:r w:rsidRPr="00823463">
              <w:rPr>
                <w:rFonts w:ascii="Calibri" w:hAnsi="Calibri" w:cs="Calibri"/>
                <w:color w:val="231F20"/>
                <w:sz w:val="20"/>
                <w:szCs w:val="20"/>
              </w:rPr>
              <w:t>. Sage Publications.Judge, T. A., &amp; Robbins, S. P. (2018). </w:t>
            </w:r>
            <w:r w:rsidRPr="00823463">
              <w:rPr>
                <w:rFonts w:ascii="Calibri" w:hAnsi="Calibri" w:cs="Calibri"/>
                <w:i/>
                <w:iCs/>
                <w:color w:val="231F20"/>
                <w:sz w:val="20"/>
                <w:szCs w:val="20"/>
              </w:rPr>
              <w:t>Essentials of organizational behavior</w:t>
            </w:r>
            <w:r w:rsidRPr="00823463">
              <w:rPr>
                <w:rFonts w:ascii="Calibri" w:hAnsi="Calibri" w:cs="Calibri"/>
                <w:color w:val="231F20"/>
                <w:sz w:val="20"/>
                <w:szCs w:val="20"/>
              </w:rPr>
              <w:t xml:space="preserve">, </w:t>
            </w:r>
            <w:r w:rsidRPr="00823463">
              <w:rPr>
                <w:rFonts w:ascii="Calibri" w:hAnsi="Calibri" w:cs="Calibri"/>
                <w:i/>
                <w:color w:val="231F20"/>
                <w:sz w:val="20"/>
                <w:szCs w:val="20"/>
              </w:rPr>
              <w:t>14th Ed.,</w:t>
            </w:r>
            <w:r w:rsidRPr="00823463">
              <w:rPr>
                <w:rFonts w:ascii="Calibri" w:hAnsi="Calibri" w:cs="Calibri"/>
                <w:color w:val="231F20"/>
                <w:sz w:val="20"/>
                <w:szCs w:val="20"/>
              </w:rPr>
              <w:t xml:space="preserve"> Pearson Education (us).</w:t>
            </w:r>
          </w:p>
        </w:tc>
        <w:tc>
          <w:tcPr>
            <w:tcW w:w="65" w:type="dxa"/>
          </w:tcPr>
          <w:p w14:paraId="04496F0C" w14:textId="77777777" w:rsidR="00AD61C9" w:rsidRPr="00823463" w:rsidRDefault="00AD61C9" w:rsidP="00D71DDF">
            <w:pPr>
              <w:widowControl w:val="0"/>
            </w:pPr>
          </w:p>
        </w:tc>
      </w:tr>
      <w:tr w:rsidR="00AD61C9" w:rsidRPr="00823463" w14:paraId="790ED127" w14:textId="77777777" w:rsidTr="00D71DDF">
        <w:trPr>
          <w:trHeight w:val="431"/>
        </w:trPr>
        <w:tc>
          <w:tcPr>
            <w:tcW w:w="9006" w:type="dxa"/>
            <w:gridSpan w:val="13"/>
            <w:tcBorders>
              <w:top w:val="single" w:sz="4" w:space="0" w:color="000000"/>
              <w:left w:val="single" w:sz="4" w:space="0" w:color="000000"/>
              <w:bottom w:val="single" w:sz="4" w:space="0" w:color="000000"/>
              <w:right w:val="single" w:sz="4" w:space="0" w:color="000000"/>
            </w:tcBorders>
            <w:vAlign w:val="center"/>
          </w:tcPr>
          <w:p w14:paraId="7C4DA8C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c>
          <w:tcPr>
            <w:tcW w:w="65" w:type="dxa"/>
          </w:tcPr>
          <w:p w14:paraId="4A4FF8F6" w14:textId="77777777" w:rsidR="00AD61C9" w:rsidRPr="00823463" w:rsidRDefault="00AD61C9" w:rsidP="00D71DDF">
            <w:pPr>
              <w:widowControl w:val="0"/>
            </w:pPr>
          </w:p>
        </w:tc>
      </w:tr>
      <w:tr w:rsidR="00AD61C9" w:rsidRPr="00823463" w14:paraId="75A580A3" w14:textId="77777777" w:rsidTr="00D71DDF">
        <w:trPr>
          <w:trHeight w:val="431"/>
        </w:trPr>
        <w:tc>
          <w:tcPr>
            <w:tcW w:w="5373" w:type="dxa"/>
            <w:gridSpan w:val="7"/>
            <w:tcBorders>
              <w:top w:val="single" w:sz="4" w:space="0" w:color="000000"/>
              <w:left w:val="single" w:sz="4" w:space="0" w:color="000000"/>
              <w:bottom w:val="single" w:sz="4" w:space="0" w:color="000000"/>
              <w:right w:val="single" w:sz="4" w:space="0" w:color="000000"/>
            </w:tcBorders>
            <w:vAlign w:val="center"/>
          </w:tcPr>
          <w:p w14:paraId="487AB29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 xml:space="preserve">Naslov </w:t>
            </w:r>
          </w:p>
        </w:tc>
        <w:tc>
          <w:tcPr>
            <w:tcW w:w="2171" w:type="dxa"/>
            <w:gridSpan w:val="4"/>
            <w:tcBorders>
              <w:top w:val="single" w:sz="4" w:space="0" w:color="000000"/>
              <w:left w:val="single" w:sz="4" w:space="0" w:color="000000"/>
              <w:bottom w:val="single" w:sz="4" w:space="0" w:color="000000"/>
              <w:right w:val="single" w:sz="4" w:space="0" w:color="000000"/>
            </w:tcBorders>
            <w:vAlign w:val="center"/>
          </w:tcPr>
          <w:p w14:paraId="26211FA5"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primjeraka</w:t>
            </w:r>
          </w:p>
        </w:tc>
        <w:tc>
          <w:tcPr>
            <w:tcW w:w="1462" w:type="dxa"/>
            <w:gridSpan w:val="2"/>
            <w:tcBorders>
              <w:top w:val="single" w:sz="4" w:space="0" w:color="000000"/>
              <w:left w:val="single" w:sz="4" w:space="0" w:color="000000"/>
              <w:bottom w:val="single" w:sz="4" w:space="0" w:color="000000"/>
              <w:right w:val="single" w:sz="4" w:space="0" w:color="000000"/>
            </w:tcBorders>
            <w:vAlign w:val="center"/>
          </w:tcPr>
          <w:p w14:paraId="5FC7D4E8"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studenata</w:t>
            </w:r>
          </w:p>
        </w:tc>
        <w:tc>
          <w:tcPr>
            <w:tcW w:w="65" w:type="dxa"/>
          </w:tcPr>
          <w:p w14:paraId="103FAB91" w14:textId="77777777" w:rsidR="00AD61C9" w:rsidRPr="00823463" w:rsidRDefault="00AD61C9" w:rsidP="00D71DDF">
            <w:pPr>
              <w:widowControl w:val="0"/>
            </w:pPr>
          </w:p>
        </w:tc>
      </w:tr>
      <w:tr w:rsidR="00AD61C9" w:rsidRPr="00823463" w14:paraId="510ADE80" w14:textId="77777777" w:rsidTr="00D71DDF">
        <w:trPr>
          <w:trHeight w:val="431"/>
        </w:trPr>
        <w:tc>
          <w:tcPr>
            <w:tcW w:w="5373" w:type="dxa"/>
            <w:gridSpan w:val="7"/>
            <w:tcBorders>
              <w:top w:val="single" w:sz="4" w:space="0" w:color="000000"/>
              <w:left w:val="single" w:sz="4" w:space="0" w:color="000000"/>
              <w:bottom w:val="single" w:sz="4" w:space="0" w:color="000000"/>
              <w:right w:val="single" w:sz="4" w:space="0" w:color="000000"/>
            </w:tcBorders>
            <w:vAlign w:val="center"/>
          </w:tcPr>
          <w:p w14:paraId="6944D86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 xml:space="preserve">Neck, C. P., Houghton, J. D., &amp; Murray, E. L. (2019). </w:t>
            </w:r>
            <w:r w:rsidRPr="00823463">
              <w:rPr>
                <w:rFonts w:ascii="Calibri" w:hAnsi="Calibri" w:cs="Calibri"/>
                <w:bCs/>
                <w:i/>
                <w:color w:val="231F20"/>
                <w:sz w:val="20"/>
                <w:szCs w:val="20"/>
              </w:rPr>
              <w:t>Organizational behavior: A skill-building approach, 2nd edition</w:t>
            </w:r>
            <w:r w:rsidRPr="00823463">
              <w:rPr>
                <w:rFonts w:ascii="Calibri" w:hAnsi="Calibri" w:cs="Calibri"/>
                <w:bCs/>
                <w:color w:val="231F20"/>
                <w:sz w:val="20"/>
                <w:szCs w:val="20"/>
              </w:rPr>
              <w:t>, Sage Publications</w:t>
            </w:r>
            <w:r w:rsidRPr="00823463">
              <w:rPr>
                <w:rFonts w:ascii="Calibri" w:hAnsi="Calibri" w:cs="Calibri"/>
                <w:bCs/>
                <w:i/>
                <w:color w:val="231F20"/>
                <w:sz w:val="20"/>
                <w:szCs w:val="20"/>
              </w:rPr>
              <w:t>. (odabrana poglavlja)</w:t>
            </w:r>
            <w:r w:rsidRPr="00823463">
              <w:rPr>
                <w:rFonts w:ascii="Calibri" w:hAnsi="Calibri" w:cs="Calibri"/>
                <w:bCs/>
                <w:color w:val="231F20"/>
                <w:sz w:val="20"/>
                <w:szCs w:val="20"/>
              </w:rPr>
              <w:t xml:space="preserve"> </w:t>
            </w:r>
          </w:p>
          <w:p w14:paraId="113017D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171" w:type="dxa"/>
            <w:gridSpan w:val="4"/>
            <w:tcBorders>
              <w:top w:val="single" w:sz="4" w:space="0" w:color="000000"/>
              <w:left w:val="single" w:sz="4" w:space="0" w:color="000000"/>
              <w:bottom w:val="single" w:sz="4" w:space="0" w:color="000000"/>
              <w:right w:val="single" w:sz="4" w:space="0" w:color="000000"/>
            </w:tcBorders>
            <w:vAlign w:val="center"/>
          </w:tcPr>
          <w:p w14:paraId="7D0F035E"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1462" w:type="dxa"/>
            <w:gridSpan w:val="2"/>
            <w:tcBorders>
              <w:top w:val="single" w:sz="4" w:space="0" w:color="000000"/>
              <w:left w:val="single" w:sz="4" w:space="0" w:color="000000"/>
              <w:bottom w:val="single" w:sz="4" w:space="0" w:color="000000"/>
              <w:right w:val="single" w:sz="4" w:space="0" w:color="000000"/>
            </w:tcBorders>
            <w:vAlign w:val="center"/>
          </w:tcPr>
          <w:p w14:paraId="440127CE"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65" w:type="dxa"/>
          </w:tcPr>
          <w:p w14:paraId="7B60F102" w14:textId="77777777" w:rsidR="00AD61C9" w:rsidRPr="00823463" w:rsidRDefault="00AD61C9" w:rsidP="00D71DDF">
            <w:pPr>
              <w:widowControl w:val="0"/>
            </w:pPr>
          </w:p>
        </w:tc>
      </w:tr>
      <w:tr w:rsidR="00AD61C9" w:rsidRPr="00823463" w14:paraId="2A974F95" w14:textId="77777777" w:rsidTr="00D71DDF">
        <w:trPr>
          <w:trHeight w:val="431"/>
        </w:trPr>
        <w:tc>
          <w:tcPr>
            <w:tcW w:w="5373" w:type="dxa"/>
            <w:gridSpan w:val="7"/>
            <w:tcBorders>
              <w:top w:val="single" w:sz="4" w:space="0" w:color="000000"/>
              <w:left w:val="single" w:sz="4" w:space="0" w:color="000000"/>
              <w:bottom w:val="single" w:sz="4" w:space="0" w:color="000000"/>
              <w:right w:val="single" w:sz="4" w:space="0" w:color="000000"/>
            </w:tcBorders>
            <w:vAlign w:val="center"/>
          </w:tcPr>
          <w:p w14:paraId="2906A93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bCs/>
                <w:color w:val="231F20"/>
                <w:sz w:val="20"/>
                <w:szCs w:val="20"/>
              </w:rPr>
              <w:t>Odabrani znanstveni radovi, uručci nastavnika – ovisno o interesu doktoranada</w:t>
            </w:r>
          </w:p>
        </w:tc>
        <w:tc>
          <w:tcPr>
            <w:tcW w:w="2171" w:type="dxa"/>
            <w:gridSpan w:val="4"/>
            <w:tcBorders>
              <w:top w:val="single" w:sz="4" w:space="0" w:color="000000"/>
              <w:left w:val="single" w:sz="4" w:space="0" w:color="000000"/>
              <w:bottom w:val="single" w:sz="4" w:space="0" w:color="000000"/>
              <w:right w:val="single" w:sz="4" w:space="0" w:color="000000"/>
            </w:tcBorders>
            <w:vAlign w:val="center"/>
          </w:tcPr>
          <w:p w14:paraId="7F979A11"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dostupno u otvorenom pristupu</w:t>
            </w:r>
          </w:p>
        </w:tc>
        <w:tc>
          <w:tcPr>
            <w:tcW w:w="1462" w:type="dxa"/>
            <w:gridSpan w:val="2"/>
            <w:tcBorders>
              <w:top w:val="single" w:sz="4" w:space="0" w:color="000000"/>
              <w:left w:val="single" w:sz="4" w:space="0" w:color="000000"/>
              <w:bottom w:val="single" w:sz="4" w:space="0" w:color="000000"/>
              <w:right w:val="single" w:sz="4" w:space="0" w:color="000000"/>
            </w:tcBorders>
            <w:vAlign w:val="center"/>
          </w:tcPr>
          <w:p w14:paraId="75FE899D"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65" w:type="dxa"/>
          </w:tcPr>
          <w:p w14:paraId="40F24D96" w14:textId="77777777" w:rsidR="00AD61C9" w:rsidRPr="00823463" w:rsidRDefault="00AD61C9" w:rsidP="00D71DDF">
            <w:pPr>
              <w:widowControl w:val="0"/>
            </w:pPr>
          </w:p>
        </w:tc>
      </w:tr>
      <w:tr w:rsidR="00AD61C9" w:rsidRPr="00823463" w14:paraId="7B8C8C57" w14:textId="77777777" w:rsidTr="00D71DDF">
        <w:trPr>
          <w:trHeight w:val="431"/>
        </w:trPr>
        <w:tc>
          <w:tcPr>
            <w:tcW w:w="9006" w:type="dxa"/>
            <w:gridSpan w:val="13"/>
            <w:tcBorders>
              <w:top w:val="single" w:sz="4" w:space="0" w:color="000000"/>
              <w:left w:val="single" w:sz="4" w:space="0" w:color="000000"/>
              <w:bottom w:val="single" w:sz="4" w:space="0" w:color="000000"/>
              <w:right w:val="single" w:sz="4" w:space="0" w:color="000000"/>
            </w:tcBorders>
            <w:vAlign w:val="center"/>
          </w:tcPr>
          <w:p w14:paraId="09D4C3A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c>
          <w:tcPr>
            <w:tcW w:w="65" w:type="dxa"/>
          </w:tcPr>
          <w:p w14:paraId="42636E55" w14:textId="77777777" w:rsidR="00AD61C9" w:rsidRPr="00823463" w:rsidRDefault="00AD61C9" w:rsidP="00D71DDF">
            <w:pPr>
              <w:widowControl w:val="0"/>
            </w:pPr>
          </w:p>
        </w:tc>
      </w:tr>
      <w:tr w:rsidR="00AD61C9" w:rsidRPr="00823463" w14:paraId="19090A0E" w14:textId="77777777" w:rsidTr="00D71DDF">
        <w:trPr>
          <w:trHeight w:val="431"/>
        </w:trPr>
        <w:tc>
          <w:tcPr>
            <w:tcW w:w="9006" w:type="dxa"/>
            <w:gridSpan w:val="13"/>
            <w:tcBorders>
              <w:top w:val="single" w:sz="4" w:space="0" w:color="000000"/>
              <w:left w:val="single" w:sz="4" w:space="0" w:color="000000"/>
              <w:bottom w:val="single" w:sz="4" w:space="0" w:color="000000"/>
              <w:right w:val="single" w:sz="4" w:space="0" w:color="000000"/>
            </w:tcBorders>
            <w:vAlign w:val="center"/>
          </w:tcPr>
          <w:p w14:paraId="59F0E12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Povratne informacije doktoranada tijekom nastave, konzultacije, evaluacija nastave.</w:t>
            </w:r>
          </w:p>
        </w:tc>
        <w:tc>
          <w:tcPr>
            <w:tcW w:w="65" w:type="dxa"/>
          </w:tcPr>
          <w:p w14:paraId="08FACFF8" w14:textId="77777777" w:rsidR="00AD61C9" w:rsidRPr="00823463" w:rsidRDefault="00AD61C9" w:rsidP="00D71DDF">
            <w:pPr>
              <w:widowControl w:val="0"/>
            </w:pPr>
          </w:p>
        </w:tc>
      </w:tr>
    </w:tbl>
    <w:p w14:paraId="0AD36DF7"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118"/>
        <w:gridCol w:w="606"/>
        <w:gridCol w:w="231"/>
        <w:gridCol w:w="1076"/>
        <w:gridCol w:w="607"/>
        <w:gridCol w:w="1133"/>
        <w:gridCol w:w="533"/>
        <w:gridCol w:w="241"/>
        <w:gridCol w:w="336"/>
        <w:gridCol w:w="999"/>
        <w:gridCol w:w="288"/>
        <w:gridCol w:w="433"/>
        <w:gridCol w:w="1743"/>
      </w:tblGrid>
      <w:tr w:rsidR="00AD61C9" w:rsidRPr="00823463" w14:paraId="49B35CD0" w14:textId="77777777" w:rsidTr="00D71DDF">
        <w:trPr>
          <w:trHeight w:val="431"/>
        </w:trPr>
        <w:tc>
          <w:tcPr>
            <w:tcW w:w="9071" w:type="dxa"/>
            <w:gridSpan w:val="13"/>
            <w:tcBorders>
              <w:top w:val="single" w:sz="6" w:space="0" w:color="000000"/>
              <w:left w:val="single" w:sz="6" w:space="0" w:color="000000"/>
              <w:bottom w:val="single" w:sz="6" w:space="0" w:color="000000"/>
              <w:right w:val="single" w:sz="6" w:space="0" w:color="000000"/>
            </w:tcBorders>
            <w:vAlign w:val="center"/>
          </w:tcPr>
          <w:p w14:paraId="6C2E5D0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Opće informacije</w:t>
            </w:r>
          </w:p>
        </w:tc>
      </w:tr>
      <w:tr w:rsidR="00AD61C9" w:rsidRPr="00823463" w14:paraId="093F62F6" w14:textId="77777777" w:rsidTr="00D71DDF">
        <w:trPr>
          <w:trHeight w:val="431"/>
        </w:trPr>
        <w:tc>
          <w:tcPr>
            <w:tcW w:w="1898" w:type="dxa"/>
            <w:gridSpan w:val="3"/>
            <w:tcBorders>
              <w:top w:val="single" w:sz="6" w:space="0" w:color="000000"/>
              <w:left w:val="single" w:sz="6" w:space="0" w:color="000000"/>
              <w:bottom w:val="single" w:sz="6" w:space="0" w:color="000000"/>
              <w:right w:val="single" w:sz="6" w:space="0" w:color="000000"/>
            </w:tcBorders>
            <w:vAlign w:val="center"/>
          </w:tcPr>
          <w:p w14:paraId="00FC62D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color w:val="231F20"/>
                <w:sz w:val="20"/>
                <w:szCs w:val="20"/>
              </w:rPr>
              <w:t>Nositelj predmeta</w:t>
            </w:r>
          </w:p>
        </w:tc>
        <w:tc>
          <w:tcPr>
            <w:tcW w:w="7173" w:type="dxa"/>
            <w:gridSpan w:val="10"/>
            <w:tcBorders>
              <w:top w:val="single" w:sz="6" w:space="0" w:color="000000"/>
              <w:left w:val="single" w:sz="6" w:space="0" w:color="000000"/>
              <w:bottom w:val="single" w:sz="6" w:space="0" w:color="000000"/>
              <w:right w:val="single" w:sz="6" w:space="0" w:color="000000"/>
            </w:tcBorders>
            <w:vAlign w:val="center"/>
          </w:tcPr>
          <w:p w14:paraId="6D69A72D" w14:textId="77777777" w:rsidR="00AD61C9" w:rsidRPr="00823463" w:rsidRDefault="00AD61C9" w:rsidP="00D71DDF">
            <w:pPr>
              <w:widowControl w:val="0"/>
            </w:pPr>
            <w:r w:rsidRPr="00823463">
              <w:t>izv. prof. dr. sc. Ana Kurtović</w:t>
            </w:r>
          </w:p>
        </w:tc>
      </w:tr>
      <w:tr w:rsidR="00AD61C9" w:rsidRPr="00823463" w14:paraId="6FF12AC8" w14:textId="77777777" w:rsidTr="00D71DDF">
        <w:trPr>
          <w:trHeight w:val="431"/>
        </w:trPr>
        <w:tc>
          <w:tcPr>
            <w:tcW w:w="1898" w:type="dxa"/>
            <w:gridSpan w:val="3"/>
            <w:tcBorders>
              <w:top w:val="single" w:sz="6" w:space="0" w:color="000000"/>
              <w:left w:val="single" w:sz="6" w:space="0" w:color="000000"/>
              <w:bottom w:val="single" w:sz="6" w:space="0" w:color="000000"/>
              <w:right w:val="single" w:sz="6" w:space="0" w:color="000000"/>
            </w:tcBorders>
            <w:vAlign w:val="center"/>
          </w:tcPr>
          <w:p w14:paraId="5FC42EB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173" w:type="dxa"/>
            <w:gridSpan w:val="10"/>
            <w:tcBorders>
              <w:top w:val="single" w:sz="6" w:space="0" w:color="000000"/>
              <w:left w:val="single" w:sz="6" w:space="0" w:color="000000"/>
              <w:bottom w:val="single" w:sz="6" w:space="0" w:color="000000"/>
              <w:right w:val="single" w:sz="6" w:space="0" w:color="000000"/>
            </w:tcBorders>
            <w:vAlign w:val="center"/>
          </w:tcPr>
          <w:p w14:paraId="0441EB6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 xml:space="preserve">Psihosocijalni aspekti informacijskog ponašanja </w:t>
            </w:r>
          </w:p>
        </w:tc>
      </w:tr>
      <w:tr w:rsidR="00AD61C9" w:rsidRPr="00823463" w14:paraId="4103D61C" w14:textId="77777777" w:rsidTr="00D71DDF">
        <w:trPr>
          <w:trHeight w:val="431"/>
        </w:trPr>
        <w:tc>
          <w:tcPr>
            <w:tcW w:w="1898" w:type="dxa"/>
            <w:gridSpan w:val="3"/>
            <w:tcBorders>
              <w:top w:val="single" w:sz="6" w:space="0" w:color="000000"/>
              <w:left w:val="single" w:sz="6" w:space="0" w:color="000000"/>
              <w:bottom w:val="single" w:sz="6" w:space="0" w:color="000000"/>
              <w:right w:val="single" w:sz="6" w:space="0" w:color="000000"/>
            </w:tcBorders>
            <w:vAlign w:val="center"/>
          </w:tcPr>
          <w:p w14:paraId="12031C5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73" w:type="dxa"/>
            <w:gridSpan w:val="10"/>
            <w:tcBorders>
              <w:top w:val="single" w:sz="6" w:space="0" w:color="000000"/>
              <w:left w:val="single" w:sz="6" w:space="0" w:color="000000"/>
              <w:bottom w:val="single" w:sz="6" w:space="0" w:color="000000"/>
              <w:right w:val="single" w:sz="6" w:space="0" w:color="000000"/>
            </w:tcBorders>
            <w:vAlign w:val="center"/>
          </w:tcPr>
          <w:p w14:paraId="1C63F03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Doktorski studij Informacijske znanosti</w:t>
            </w:r>
          </w:p>
        </w:tc>
      </w:tr>
      <w:tr w:rsidR="00AD61C9" w:rsidRPr="00823463" w14:paraId="2C86A3C2" w14:textId="77777777" w:rsidTr="00D71DDF">
        <w:trPr>
          <w:trHeight w:val="431"/>
        </w:trPr>
        <w:tc>
          <w:tcPr>
            <w:tcW w:w="1898" w:type="dxa"/>
            <w:gridSpan w:val="3"/>
            <w:tcBorders>
              <w:top w:val="single" w:sz="6" w:space="0" w:color="000000"/>
              <w:left w:val="single" w:sz="6" w:space="0" w:color="000000"/>
              <w:bottom w:val="single" w:sz="6" w:space="0" w:color="000000"/>
              <w:right w:val="single" w:sz="6" w:space="0" w:color="000000"/>
            </w:tcBorders>
            <w:vAlign w:val="center"/>
          </w:tcPr>
          <w:p w14:paraId="4B39BF5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Status predmeta</w:t>
            </w:r>
          </w:p>
        </w:tc>
        <w:tc>
          <w:tcPr>
            <w:tcW w:w="7173" w:type="dxa"/>
            <w:gridSpan w:val="10"/>
            <w:tcBorders>
              <w:top w:val="single" w:sz="6" w:space="0" w:color="000000"/>
              <w:left w:val="single" w:sz="6" w:space="0" w:color="000000"/>
              <w:bottom w:val="single" w:sz="6" w:space="0" w:color="000000"/>
              <w:right w:val="single" w:sz="6" w:space="0" w:color="000000"/>
            </w:tcBorders>
            <w:vAlign w:val="center"/>
          </w:tcPr>
          <w:p w14:paraId="016F792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 xml:space="preserve">Izborni </w:t>
            </w:r>
          </w:p>
        </w:tc>
      </w:tr>
      <w:tr w:rsidR="00AD61C9" w:rsidRPr="00823463" w14:paraId="5C404D40" w14:textId="77777777" w:rsidTr="00D71DDF">
        <w:trPr>
          <w:trHeight w:val="431"/>
        </w:trPr>
        <w:tc>
          <w:tcPr>
            <w:tcW w:w="1898" w:type="dxa"/>
            <w:gridSpan w:val="3"/>
            <w:tcBorders>
              <w:top w:val="single" w:sz="6" w:space="0" w:color="000000"/>
              <w:left w:val="single" w:sz="6" w:space="0" w:color="000000"/>
              <w:bottom w:val="single" w:sz="6" w:space="0" w:color="000000"/>
              <w:right w:val="single" w:sz="6" w:space="0" w:color="000000"/>
            </w:tcBorders>
            <w:vAlign w:val="center"/>
          </w:tcPr>
          <w:p w14:paraId="444508D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73" w:type="dxa"/>
            <w:gridSpan w:val="10"/>
            <w:tcBorders>
              <w:top w:val="single" w:sz="6" w:space="0" w:color="000000"/>
              <w:left w:val="single" w:sz="6" w:space="0" w:color="000000"/>
              <w:bottom w:val="single" w:sz="6" w:space="0" w:color="000000"/>
              <w:right w:val="single" w:sz="6" w:space="0" w:color="000000"/>
            </w:tcBorders>
            <w:vAlign w:val="center"/>
          </w:tcPr>
          <w:p w14:paraId="2772054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1/II-2/III</w:t>
            </w:r>
          </w:p>
        </w:tc>
      </w:tr>
      <w:tr w:rsidR="00AD61C9" w:rsidRPr="00823463" w14:paraId="1D5EDE75" w14:textId="77777777" w:rsidTr="00D71DDF">
        <w:trPr>
          <w:trHeight w:val="431"/>
        </w:trPr>
        <w:tc>
          <w:tcPr>
            <w:tcW w:w="1898" w:type="dxa"/>
            <w:gridSpan w:val="3"/>
            <w:vMerge w:val="restart"/>
            <w:tcBorders>
              <w:top w:val="single" w:sz="6" w:space="0" w:color="000000"/>
              <w:left w:val="single" w:sz="6" w:space="0" w:color="000000"/>
              <w:bottom w:val="single" w:sz="6" w:space="0" w:color="000000"/>
              <w:right w:val="single" w:sz="6" w:space="0" w:color="000000"/>
            </w:tcBorders>
            <w:vAlign w:val="center"/>
          </w:tcPr>
          <w:p w14:paraId="29E08AC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485" w:type="dxa"/>
            <w:gridSpan w:val="5"/>
            <w:tcBorders>
              <w:top w:val="single" w:sz="6" w:space="0" w:color="000000"/>
              <w:left w:val="single" w:sz="6" w:space="0" w:color="000000"/>
              <w:bottom w:val="single" w:sz="6" w:space="0" w:color="000000"/>
              <w:right w:val="single" w:sz="6" w:space="0" w:color="000000"/>
            </w:tcBorders>
            <w:vAlign w:val="center"/>
          </w:tcPr>
          <w:p w14:paraId="26380DA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688" w:type="dxa"/>
            <w:gridSpan w:val="5"/>
            <w:tcBorders>
              <w:top w:val="single" w:sz="6" w:space="0" w:color="000000"/>
              <w:left w:val="single" w:sz="6" w:space="0" w:color="000000"/>
              <w:bottom w:val="single" w:sz="6" w:space="0" w:color="000000"/>
              <w:right w:val="single" w:sz="6" w:space="0" w:color="000000"/>
            </w:tcBorders>
            <w:vAlign w:val="center"/>
          </w:tcPr>
          <w:p w14:paraId="4F702C4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5</w:t>
            </w:r>
          </w:p>
        </w:tc>
      </w:tr>
      <w:tr w:rsidR="00AD61C9" w:rsidRPr="00823463" w14:paraId="1B487CC5" w14:textId="77777777" w:rsidTr="00D71DDF">
        <w:trPr>
          <w:trHeight w:val="431"/>
        </w:trPr>
        <w:tc>
          <w:tcPr>
            <w:tcW w:w="1898" w:type="dxa"/>
            <w:gridSpan w:val="3"/>
            <w:vMerge/>
            <w:tcBorders>
              <w:top w:val="single" w:sz="6" w:space="0" w:color="000000"/>
              <w:left w:val="single" w:sz="6" w:space="0" w:color="000000"/>
              <w:bottom w:val="single" w:sz="6" w:space="0" w:color="000000"/>
              <w:right w:val="single" w:sz="6" w:space="0" w:color="000000"/>
            </w:tcBorders>
            <w:vAlign w:val="center"/>
          </w:tcPr>
          <w:p w14:paraId="5B88F95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485" w:type="dxa"/>
            <w:gridSpan w:val="5"/>
            <w:tcBorders>
              <w:top w:val="single" w:sz="6" w:space="0" w:color="000000"/>
              <w:left w:val="single" w:sz="6" w:space="0" w:color="000000"/>
              <w:bottom w:val="single" w:sz="6" w:space="0" w:color="000000"/>
              <w:right w:val="single" w:sz="6" w:space="0" w:color="000000"/>
            </w:tcBorders>
            <w:vAlign w:val="center"/>
          </w:tcPr>
          <w:p w14:paraId="30D3038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688" w:type="dxa"/>
            <w:gridSpan w:val="5"/>
            <w:tcBorders>
              <w:top w:val="single" w:sz="6" w:space="0" w:color="000000"/>
              <w:left w:val="single" w:sz="6" w:space="0" w:color="000000"/>
              <w:bottom w:val="single" w:sz="6" w:space="0" w:color="000000"/>
              <w:right w:val="single" w:sz="6" w:space="0" w:color="000000"/>
            </w:tcBorders>
            <w:vAlign w:val="center"/>
          </w:tcPr>
          <w:p w14:paraId="2A3A57D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10+0+20</w:t>
            </w:r>
          </w:p>
        </w:tc>
      </w:tr>
      <w:tr w:rsidR="00AD61C9" w:rsidRPr="00823463" w14:paraId="407E39F3"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46E744B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3145093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p>
        </w:tc>
      </w:tr>
      <w:tr w:rsidR="00AD61C9" w:rsidRPr="00823463" w14:paraId="2447BC34"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4581EC0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36E5B5B4"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6F0BE88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Upoznati studente s modelima proučavanja informacijskog ponašanja ljudi te ulogom različitih psiholoških, socijalnih i kontekstualnih čimbenika u objašnjenju informacijskog ponašanja. Upoznati studente s osobnim čimbenicima i njihovim učincima na informacijsko ponašanje (osobine ličnosti, kognitivni stilovi, emocionalni čimbenici, potrebe i motivi, stres i suočavanje, pažnja, samoregulacija, vještine). Upoznati studente sa socijalnim i kontekstualnim čimbenicima i njihovim učincima na informacijsko ponašanje (resursi, kultura, norme i očekivanja, uloge, kontekstualni zahtjevi, očekivanja i potrebe, potkrepljenja). </w:t>
            </w:r>
          </w:p>
        </w:tc>
      </w:tr>
      <w:tr w:rsidR="00AD61C9" w:rsidRPr="00823463" w14:paraId="1C20C106"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257888B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3A0EF987"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2F99CB0A" w14:textId="77777777" w:rsidR="00AD61C9" w:rsidRPr="00823463" w:rsidRDefault="00AD61C9" w:rsidP="002429E4">
            <w:pPr>
              <w:pStyle w:val="box473022"/>
              <w:widowControl w:val="0"/>
              <w:numPr>
                <w:ilvl w:val="0"/>
                <w:numId w:val="47"/>
              </w:numPr>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Nema</w:t>
            </w:r>
          </w:p>
        </w:tc>
      </w:tr>
      <w:tr w:rsidR="00AD61C9" w:rsidRPr="00823463" w14:paraId="486E4409"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6B87810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09618606"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4934DA38" w14:textId="77777777" w:rsidR="00AD61C9" w:rsidRPr="00823463" w:rsidRDefault="00AD61C9" w:rsidP="002429E4">
            <w:pPr>
              <w:pStyle w:val="box473022"/>
              <w:widowControl w:val="0"/>
              <w:numPr>
                <w:ilvl w:val="0"/>
                <w:numId w:val="4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opisati modele informacijskog ponašanja </w:t>
            </w:r>
          </w:p>
          <w:p w14:paraId="0BA48517" w14:textId="77777777" w:rsidR="00AD61C9" w:rsidRPr="00823463" w:rsidRDefault="00AD61C9" w:rsidP="002429E4">
            <w:pPr>
              <w:pStyle w:val="box473022"/>
              <w:widowControl w:val="0"/>
              <w:numPr>
                <w:ilvl w:val="0"/>
                <w:numId w:val="4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objasniti ulogu psiholoških čimbenika u informacijskom ponašanju u različitim kontekstima</w:t>
            </w:r>
          </w:p>
          <w:p w14:paraId="419288AA" w14:textId="77777777" w:rsidR="00AD61C9" w:rsidRPr="00823463" w:rsidRDefault="00AD61C9" w:rsidP="002429E4">
            <w:pPr>
              <w:pStyle w:val="box473022"/>
              <w:widowControl w:val="0"/>
              <w:numPr>
                <w:ilvl w:val="0"/>
                <w:numId w:val="4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objasniti interakcije psiholoških i socijalnih čimbenika te njihov učinak na informacijsko ponašanje</w:t>
            </w:r>
          </w:p>
          <w:p w14:paraId="2D91BC46" w14:textId="77777777" w:rsidR="00AD61C9" w:rsidRPr="00823463" w:rsidRDefault="00AD61C9" w:rsidP="002429E4">
            <w:pPr>
              <w:pStyle w:val="box473022"/>
              <w:widowControl w:val="0"/>
              <w:numPr>
                <w:ilvl w:val="0"/>
                <w:numId w:val="4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Pretpostaviti odnose različitih psihosocijalnih čimbenika s informacijskim ponašanjem u određenom kontekstu na temelju raspoložive literature</w:t>
            </w:r>
          </w:p>
          <w:p w14:paraId="4AF08D17" w14:textId="77777777" w:rsidR="00AD61C9" w:rsidRPr="00823463" w:rsidRDefault="00AD61C9" w:rsidP="002429E4">
            <w:pPr>
              <w:pStyle w:val="box473022"/>
              <w:widowControl w:val="0"/>
              <w:numPr>
                <w:ilvl w:val="0"/>
                <w:numId w:val="4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planirati istraživanje psihosocijalnih aspekata informacijskog ponašanja</w:t>
            </w:r>
          </w:p>
        </w:tc>
      </w:tr>
      <w:tr w:rsidR="00AD61C9" w:rsidRPr="00823463" w14:paraId="4A1097EE"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7D5F3F6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r>
      <w:tr w:rsidR="00AD61C9" w:rsidRPr="00823463" w14:paraId="76A31377"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79A157CE" w14:textId="77777777" w:rsidR="00AD61C9" w:rsidRPr="00823463" w:rsidRDefault="00AD61C9" w:rsidP="002429E4">
            <w:pPr>
              <w:pStyle w:val="box473022"/>
              <w:widowControl w:val="0"/>
              <w:numPr>
                <w:ilvl w:val="0"/>
                <w:numId w:val="4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Modeli informacijskog ponašanja i psihosocijalni čimbenici </w:t>
            </w:r>
          </w:p>
          <w:p w14:paraId="3DB26B94" w14:textId="77777777" w:rsidR="00AD61C9" w:rsidRPr="00823463" w:rsidRDefault="00AD61C9" w:rsidP="002429E4">
            <w:pPr>
              <w:pStyle w:val="box473022"/>
              <w:widowControl w:val="0"/>
              <w:numPr>
                <w:ilvl w:val="0"/>
                <w:numId w:val="4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Kognitivni čimbenici informacijskog ponašanja </w:t>
            </w:r>
          </w:p>
          <w:p w14:paraId="00D5DC45" w14:textId="77777777" w:rsidR="00AD61C9" w:rsidRPr="00823463" w:rsidRDefault="00AD61C9" w:rsidP="002429E4">
            <w:pPr>
              <w:pStyle w:val="box473022"/>
              <w:widowControl w:val="0"/>
              <w:numPr>
                <w:ilvl w:val="0"/>
                <w:numId w:val="4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Potrebe, motivi i emocije te njihova uloga u informacijskom ponašanju (inhibicija, facilitacija, samoregulacija, suočavanje)</w:t>
            </w:r>
          </w:p>
          <w:p w14:paraId="276FEBD4" w14:textId="77777777" w:rsidR="00AD61C9" w:rsidRPr="00823463" w:rsidRDefault="00AD61C9" w:rsidP="002429E4">
            <w:pPr>
              <w:pStyle w:val="box473022"/>
              <w:widowControl w:val="0"/>
              <w:numPr>
                <w:ilvl w:val="0"/>
                <w:numId w:val="4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Uloga osobina ličnosti u informacijskom ponašanju</w:t>
            </w:r>
          </w:p>
          <w:p w14:paraId="0BB6F6AB" w14:textId="77777777" w:rsidR="00AD61C9" w:rsidRPr="00823463" w:rsidRDefault="00AD61C9" w:rsidP="002429E4">
            <w:pPr>
              <w:pStyle w:val="box473022"/>
              <w:widowControl w:val="0"/>
              <w:numPr>
                <w:ilvl w:val="0"/>
                <w:numId w:val="4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Socio-kulturalne i kontekstualne odrednice informacijskog ponašanja </w:t>
            </w:r>
          </w:p>
          <w:p w14:paraId="0521A427" w14:textId="77777777" w:rsidR="00AD61C9" w:rsidRPr="00823463" w:rsidRDefault="00AD61C9" w:rsidP="002429E4">
            <w:pPr>
              <w:pStyle w:val="box473022"/>
              <w:widowControl w:val="0"/>
              <w:numPr>
                <w:ilvl w:val="0"/>
                <w:numId w:val="4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Informacijsko ponašanje u interaktivnom okruženju</w:t>
            </w:r>
          </w:p>
        </w:tc>
      </w:tr>
      <w:tr w:rsidR="00AD61C9" w:rsidRPr="00823463" w14:paraId="79D11BAE" w14:textId="77777777" w:rsidTr="00D71DDF">
        <w:trPr>
          <w:trHeight w:val="20"/>
        </w:trPr>
        <w:tc>
          <w:tcPr>
            <w:tcW w:w="5709" w:type="dxa"/>
            <w:gridSpan w:val="9"/>
            <w:tcBorders>
              <w:top w:val="single" w:sz="4" w:space="0" w:color="000000"/>
              <w:left w:val="single" w:sz="4" w:space="0" w:color="000000"/>
              <w:bottom w:val="single" w:sz="4" w:space="0" w:color="000000"/>
              <w:right w:val="single" w:sz="4" w:space="0" w:color="000000"/>
            </w:tcBorders>
            <w:vAlign w:val="center"/>
          </w:tcPr>
          <w:p w14:paraId="692EB3A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14:paraId="3FADFF3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45" w:name="__Fieldmark__23473_1346287334"/>
            <w:bookmarkEnd w:id="245"/>
            <w:r w:rsidRPr="00823463">
              <w:rPr>
                <w:rFonts w:ascii="Calibri" w:hAnsi="Calibri"/>
                <w:sz w:val="20"/>
                <w:szCs w:val="20"/>
              </w:rPr>
              <w:fldChar w:fldCharType="end"/>
            </w:r>
            <w:r w:rsidRPr="00823463">
              <w:rPr>
                <w:rFonts w:ascii="Calibri" w:hAnsi="Calibri" w:cs="Calibri"/>
                <w:bCs/>
                <w:color w:val="231F20"/>
                <w:sz w:val="20"/>
                <w:szCs w:val="20"/>
              </w:rPr>
              <w:t xml:space="preserve"> predavanja</w:t>
            </w:r>
          </w:p>
          <w:p w14:paraId="112548D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46" w:name="__Fieldmark__23476_1346287334"/>
            <w:bookmarkEnd w:id="246"/>
            <w:r w:rsidRPr="00823463">
              <w:rPr>
                <w:rFonts w:ascii="Calibri" w:hAnsi="Calibri"/>
                <w:sz w:val="20"/>
                <w:szCs w:val="20"/>
              </w:rPr>
              <w:fldChar w:fldCharType="end"/>
            </w:r>
            <w:r w:rsidRPr="00823463">
              <w:rPr>
                <w:rFonts w:ascii="Calibri" w:hAnsi="Calibri" w:cs="Calibri"/>
                <w:color w:val="231F20"/>
                <w:sz w:val="20"/>
                <w:szCs w:val="20"/>
              </w:rPr>
              <w:t xml:space="preserve"> seminari i radionice</w:t>
            </w:r>
          </w:p>
          <w:p w14:paraId="5E6706E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47" w:name="__Fieldmark__23479_1346287334"/>
            <w:bookmarkEnd w:id="247"/>
            <w:r w:rsidRPr="00823463">
              <w:rPr>
                <w:rFonts w:ascii="Calibri" w:hAnsi="Calibri"/>
                <w:sz w:val="20"/>
                <w:szCs w:val="20"/>
              </w:rPr>
              <w:fldChar w:fldCharType="end"/>
            </w:r>
            <w:r w:rsidRPr="00823463">
              <w:rPr>
                <w:rFonts w:ascii="Calibri" w:hAnsi="Calibri" w:cs="Calibri"/>
                <w:bCs/>
                <w:color w:val="231F20"/>
                <w:sz w:val="20"/>
                <w:szCs w:val="20"/>
              </w:rPr>
              <w:t xml:space="preserve"> vježbe</w:t>
            </w:r>
          </w:p>
          <w:p w14:paraId="31801C9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48" w:name="__Fieldmark__23482_1346287334"/>
            <w:bookmarkEnd w:id="248"/>
            <w:r w:rsidRPr="00823463">
              <w:rPr>
                <w:rFonts w:ascii="Calibri" w:hAnsi="Calibri"/>
                <w:sz w:val="20"/>
                <w:szCs w:val="20"/>
              </w:rPr>
              <w:fldChar w:fldCharType="end"/>
            </w:r>
            <w:r w:rsidRPr="00823463">
              <w:rPr>
                <w:rFonts w:ascii="Calibri" w:hAnsi="Calibri" w:cs="Calibri"/>
                <w:bCs/>
                <w:color w:val="231F20"/>
                <w:sz w:val="20"/>
                <w:szCs w:val="20"/>
              </w:rPr>
              <w:t xml:space="preserve"> obrazovanje </w:t>
            </w:r>
            <w:r w:rsidRPr="00823463">
              <w:rPr>
                <w:rFonts w:ascii="Calibri" w:hAnsi="Calibri" w:cs="Calibri"/>
                <w:bCs/>
                <w:color w:val="231F20"/>
                <w:sz w:val="20"/>
                <w:szCs w:val="20"/>
              </w:rPr>
              <w:lastRenderedPageBreak/>
              <w:t>na daljinu</w:t>
            </w:r>
          </w:p>
          <w:p w14:paraId="1AD4A1F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49" w:name="__Fieldmark__23485_1346287334"/>
            <w:bookmarkEnd w:id="24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2112" w:type="dxa"/>
            <w:gridSpan w:val="2"/>
            <w:tcBorders>
              <w:top w:val="single" w:sz="4" w:space="0" w:color="000000"/>
              <w:left w:val="single" w:sz="4" w:space="0" w:color="000000"/>
              <w:bottom w:val="single" w:sz="4" w:space="0" w:color="000000"/>
              <w:right w:val="single" w:sz="4" w:space="0" w:color="000000"/>
            </w:tcBorders>
            <w:vAlign w:val="center"/>
          </w:tcPr>
          <w:p w14:paraId="6A558E6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lastRenderedPageBreak/>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50" w:name="__Fieldmark__23488_1346287334"/>
            <w:bookmarkEnd w:id="250"/>
            <w:r w:rsidRPr="00823463">
              <w:rPr>
                <w:rFonts w:ascii="Calibri" w:hAnsi="Calibri"/>
                <w:sz w:val="20"/>
                <w:szCs w:val="20"/>
              </w:rPr>
              <w:fldChar w:fldCharType="end"/>
            </w:r>
            <w:r w:rsidRPr="00823463">
              <w:rPr>
                <w:rFonts w:ascii="Calibri" w:hAnsi="Calibri" w:cs="Calibri"/>
                <w:bCs/>
                <w:color w:val="231F20"/>
                <w:sz w:val="20"/>
                <w:szCs w:val="20"/>
              </w:rPr>
              <w:t xml:space="preserve"> samostalni zadatci</w:t>
            </w:r>
          </w:p>
          <w:p w14:paraId="6F44651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51" w:name="__Fieldmark__23491_1346287334"/>
            <w:bookmarkEnd w:id="251"/>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2DE84B7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52" w:name="__Fieldmark__23494_1346287334"/>
            <w:bookmarkEnd w:id="25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43A357E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53" w:name="__Fieldmark__23497_1346287334"/>
            <w:bookmarkEnd w:id="25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6C707D6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54" w:name="__Fieldmark__23500_1346287334"/>
            <w:bookmarkEnd w:id="254"/>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3286D61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lastRenderedPageBreak/>
              <w:t>___________________</w:t>
            </w:r>
          </w:p>
        </w:tc>
      </w:tr>
      <w:tr w:rsidR="00AD61C9" w:rsidRPr="00823463" w14:paraId="6EF33D0D"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661FD9C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6. Komentari</w:t>
            </w:r>
          </w:p>
        </w:tc>
      </w:tr>
      <w:tr w:rsidR="00AD61C9" w:rsidRPr="00823463" w14:paraId="57C5705A"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047A02A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1B425AE6"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4C740DC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Prisustvovanje i aktivna participacija na nastavi, pozitivno ocijenjeni samostalni seminarski rad te pozitivno ocijenjeni nacrt istraživanja. Seminarski rad se predaje i izlaže do posljednjeg termina nastave prema dogovorenom rasporedu, a nacrt istraživanja predaje se u okviru ispitnog roka. </w:t>
            </w:r>
          </w:p>
        </w:tc>
      </w:tr>
      <w:tr w:rsidR="00AD61C9" w:rsidRPr="00823463" w14:paraId="0861C7F3"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5BA5F2D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5DA1E55B"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2A405E5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588" w:type="dxa"/>
            <w:tcBorders>
              <w:top w:val="single" w:sz="4" w:space="0" w:color="000000"/>
              <w:left w:val="single" w:sz="4" w:space="0" w:color="000000"/>
              <w:bottom w:val="single" w:sz="4" w:space="0" w:color="000000"/>
              <w:right w:val="single" w:sz="4" w:space="0" w:color="000000"/>
            </w:tcBorders>
            <w:vAlign w:val="center"/>
          </w:tcPr>
          <w:p w14:paraId="026FF7C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1C80CA9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589" w:type="dxa"/>
            <w:tcBorders>
              <w:top w:val="single" w:sz="4" w:space="0" w:color="000000"/>
              <w:left w:val="single" w:sz="4" w:space="0" w:color="000000"/>
              <w:bottom w:val="single" w:sz="4" w:space="0" w:color="000000"/>
              <w:right w:val="single" w:sz="4" w:space="0" w:color="000000"/>
            </w:tcBorders>
            <w:vAlign w:val="center"/>
          </w:tcPr>
          <w:p w14:paraId="13E9833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005AA1F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517" w:type="dxa"/>
            <w:tcBorders>
              <w:top w:val="single" w:sz="4" w:space="0" w:color="000000"/>
              <w:left w:val="single" w:sz="4" w:space="0" w:color="000000"/>
              <w:bottom w:val="single" w:sz="4" w:space="0" w:color="000000"/>
              <w:right w:val="single" w:sz="4" w:space="0" w:color="000000"/>
            </w:tcBorders>
            <w:vAlign w:val="center"/>
          </w:tcPr>
          <w:p w14:paraId="3004CFF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530" w:type="dxa"/>
            <w:gridSpan w:val="3"/>
            <w:tcBorders>
              <w:top w:val="single" w:sz="4" w:space="0" w:color="000000"/>
              <w:left w:val="single" w:sz="4" w:space="0" w:color="000000"/>
              <w:bottom w:val="single" w:sz="4" w:space="0" w:color="000000"/>
              <w:right w:val="single" w:sz="4" w:space="0" w:color="000000"/>
            </w:tcBorders>
            <w:vAlign w:val="center"/>
          </w:tcPr>
          <w:p w14:paraId="43ABBA0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2392" w:type="dxa"/>
            <w:gridSpan w:val="3"/>
            <w:tcBorders>
              <w:top w:val="single" w:sz="4" w:space="0" w:color="000000"/>
              <w:left w:val="single" w:sz="4" w:space="0" w:color="000000"/>
              <w:bottom w:val="single" w:sz="4" w:space="0" w:color="000000"/>
              <w:right w:val="single" w:sz="4" w:space="0" w:color="000000"/>
            </w:tcBorders>
            <w:vAlign w:val="center"/>
          </w:tcPr>
          <w:p w14:paraId="2E0DAC9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4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6E2EB34A"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26E8B41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588" w:type="dxa"/>
            <w:tcBorders>
              <w:top w:val="single" w:sz="4" w:space="0" w:color="000000"/>
              <w:left w:val="single" w:sz="4" w:space="0" w:color="000000"/>
              <w:bottom w:val="single" w:sz="4" w:space="0" w:color="000000"/>
              <w:right w:val="single" w:sz="4" w:space="0" w:color="000000"/>
            </w:tcBorders>
            <w:vAlign w:val="center"/>
          </w:tcPr>
          <w:p w14:paraId="4852B77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4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2856396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589" w:type="dxa"/>
            <w:tcBorders>
              <w:top w:val="single" w:sz="4" w:space="0" w:color="000000"/>
              <w:left w:val="single" w:sz="4" w:space="0" w:color="000000"/>
              <w:bottom w:val="single" w:sz="4" w:space="0" w:color="000000"/>
              <w:right w:val="single" w:sz="4" w:space="0" w:color="000000"/>
            </w:tcBorders>
            <w:vAlign w:val="center"/>
          </w:tcPr>
          <w:p w14:paraId="0EE451E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100" w:type="dxa"/>
            <w:tcBorders>
              <w:top w:val="single" w:sz="4" w:space="0" w:color="000000"/>
              <w:left w:val="single" w:sz="4" w:space="0" w:color="000000"/>
              <w:bottom w:val="single" w:sz="4" w:space="0" w:color="000000"/>
              <w:right w:val="single" w:sz="4" w:space="0" w:color="000000"/>
            </w:tcBorders>
            <w:vAlign w:val="center"/>
          </w:tcPr>
          <w:p w14:paraId="6827A51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517" w:type="dxa"/>
            <w:tcBorders>
              <w:top w:val="single" w:sz="4" w:space="0" w:color="000000"/>
              <w:left w:val="single" w:sz="4" w:space="0" w:color="000000"/>
              <w:bottom w:val="single" w:sz="4" w:space="0" w:color="000000"/>
              <w:right w:val="single" w:sz="4" w:space="0" w:color="000000"/>
            </w:tcBorders>
            <w:vAlign w:val="center"/>
          </w:tcPr>
          <w:p w14:paraId="53F58C2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4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0" w:type="dxa"/>
            <w:gridSpan w:val="3"/>
            <w:tcBorders>
              <w:top w:val="single" w:sz="4" w:space="0" w:color="000000"/>
              <w:left w:val="single" w:sz="4" w:space="0" w:color="000000"/>
              <w:bottom w:val="single" w:sz="4" w:space="0" w:color="000000"/>
              <w:right w:val="single" w:sz="4" w:space="0" w:color="000000"/>
            </w:tcBorders>
            <w:vAlign w:val="center"/>
          </w:tcPr>
          <w:p w14:paraId="0E0F308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392" w:type="dxa"/>
            <w:gridSpan w:val="3"/>
            <w:tcBorders>
              <w:top w:val="single" w:sz="4" w:space="0" w:color="000000"/>
              <w:left w:val="single" w:sz="4" w:space="0" w:color="000000"/>
              <w:bottom w:val="single" w:sz="4" w:space="0" w:color="000000"/>
              <w:right w:val="single" w:sz="4" w:space="0" w:color="000000"/>
            </w:tcBorders>
            <w:vAlign w:val="center"/>
          </w:tcPr>
          <w:p w14:paraId="77C57BE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r>
      <w:tr w:rsidR="00AD61C9" w:rsidRPr="00823463" w14:paraId="4A2F23C4"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10A1197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588" w:type="dxa"/>
            <w:tcBorders>
              <w:top w:val="single" w:sz="4" w:space="0" w:color="000000"/>
              <w:left w:val="single" w:sz="4" w:space="0" w:color="000000"/>
              <w:bottom w:val="single" w:sz="4" w:space="0" w:color="000000"/>
              <w:right w:val="single" w:sz="4" w:space="0" w:color="000000"/>
            </w:tcBorders>
            <w:vAlign w:val="center"/>
          </w:tcPr>
          <w:p w14:paraId="0F59CBC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4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02EAA4C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589" w:type="dxa"/>
            <w:tcBorders>
              <w:top w:val="single" w:sz="4" w:space="0" w:color="000000"/>
              <w:left w:val="single" w:sz="4" w:space="0" w:color="000000"/>
              <w:bottom w:val="single" w:sz="4" w:space="0" w:color="000000"/>
              <w:right w:val="single" w:sz="4" w:space="0" w:color="000000"/>
            </w:tcBorders>
            <w:vAlign w:val="center"/>
          </w:tcPr>
          <w:p w14:paraId="7EC0FF5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4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0" w:type="dxa"/>
            <w:tcBorders>
              <w:top w:val="single" w:sz="4" w:space="0" w:color="000000"/>
              <w:left w:val="single" w:sz="4" w:space="0" w:color="000000"/>
              <w:bottom w:val="single" w:sz="4" w:space="0" w:color="000000"/>
              <w:right w:val="single" w:sz="4" w:space="0" w:color="000000"/>
            </w:tcBorders>
            <w:vAlign w:val="center"/>
          </w:tcPr>
          <w:p w14:paraId="4D10DFF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517" w:type="dxa"/>
            <w:tcBorders>
              <w:top w:val="single" w:sz="4" w:space="0" w:color="000000"/>
              <w:left w:val="single" w:sz="4" w:space="0" w:color="000000"/>
              <w:bottom w:val="single" w:sz="4" w:space="0" w:color="000000"/>
              <w:right w:val="single" w:sz="4" w:space="0" w:color="000000"/>
            </w:tcBorders>
            <w:vAlign w:val="center"/>
          </w:tcPr>
          <w:p w14:paraId="1B6DB17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4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0" w:type="dxa"/>
            <w:gridSpan w:val="3"/>
            <w:tcBorders>
              <w:top w:val="single" w:sz="4" w:space="0" w:color="000000"/>
              <w:left w:val="single" w:sz="4" w:space="0" w:color="000000"/>
              <w:bottom w:val="single" w:sz="4" w:space="0" w:color="000000"/>
              <w:right w:val="single" w:sz="4" w:space="0" w:color="000000"/>
            </w:tcBorders>
            <w:vAlign w:val="center"/>
          </w:tcPr>
          <w:p w14:paraId="5A3E2A2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2392" w:type="dxa"/>
            <w:gridSpan w:val="3"/>
            <w:tcBorders>
              <w:top w:val="single" w:sz="4" w:space="0" w:color="000000"/>
              <w:left w:val="single" w:sz="4" w:space="0" w:color="000000"/>
              <w:bottom w:val="single" w:sz="4" w:space="0" w:color="000000"/>
              <w:right w:val="single" w:sz="4" w:space="0" w:color="000000"/>
            </w:tcBorders>
            <w:vAlign w:val="center"/>
          </w:tcPr>
          <w:p w14:paraId="1DE3E0A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4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4D309212"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0D7BE4A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588" w:type="dxa"/>
            <w:tcBorders>
              <w:top w:val="single" w:sz="4" w:space="0" w:color="000000"/>
              <w:left w:val="single" w:sz="4" w:space="0" w:color="000000"/>
              <w:bottom w:val="single" w:sz="4" w:space="0" w:color="000000"/>
              <w:right w:val="single" w:sz="4" w:space="0" w:color="000000"/>
            </w:tcBorders>
            <w:vAlign w:val="center"/>
          </w:tcPr>
          <w:p w14:paraId="64FFBB5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4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41C2452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Zadaci za individualni rad</w:t>
            </w:r>
          </w:p>
        </w:tc>
        <w:tc>
          <w:tcPr>
            <w:tcW w:w="589" w:type="dxa"/>
            <w:tcBorders>
              <w:top w:val="single" w:sz="4" w:space="0" w:color="000000"/>
              <w:left w:val="single" w:sz="4" w:space="0" w:color="000000"/>
              <w:bottom w:val="single" w:sz="4" w:space="0" w:color="000000"/>
              <w:right w:val="single" w:sz="4" w:space="0" w:color="000000"/>
            </w:tcBorders>
            <w:vAlign w:val="center"/>
          </w:tcPr>
          <w:p w14:paraId="54E2E4F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1F77D49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5323896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4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0" w:type="dxa"/>
            <w:gridSpan w:val="3"/>
            <w:tcBorders>
              <w:top w:val="single" w:sz="4" w:space="0" w:color="000000"/>
              <w:left w:val="single" w:sz="4" w:space="0" w:color="000000"/>
              <w:bottom w:val="single" w:sz="4" w:space="0" w:color="000000"/>
              <w:right w:val="single" w:sz="4" w:space="0" w:color="000000"/>
            </w:tcBorders>
            <w:vAlign w:val="center"/>
          </w:tcPr>
          <w:p w14:paraId="155B51D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392" w:type="dxa"/>
            <w:gridSpan w:val="3"/>
            <w:tcBorders>
              <w:top w:val="single" w:sz="4" w:space="0" w:color="000000"/>
              <w:left w:val="single" w:sz="4" w:space="0" w:color="000000"/>
              <w:bottom w:val="single" w:sz="4" w:space="0" w:color="000000"/>
              <w:right w:val="single" w:sz="4" w:space="0" w:color="000000"/>
            </w:tcBorders>
            <w:vAlign w:val="center"/>
          </w:tcPr>
          <w:p w14:paraId="6B5F96F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4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2661374A"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5B60A9D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43005C8E"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7A92C79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U oblikovanju se konačne ocjene uzima u obzir ocjena seminarskog rada koji se temelji na vlastitom istraživanju literature, izlaganja seminarskog rada i rasprave o njemu te ocjena nacrta istraživanja. Od studenata se očekuje sustavni pregled teorija i istraživanja u kontekstu izrade seminarskog rada, te kompetentna rasprava o sadržaju seminara. Nacrt istraživanja ne mora nužno proizaći iz seminarskog rada, ali se preporučuje da se koristi spoznajama proizašlim iz izrade seminarskog rada i uvidima dobivenim tijekom rasprave o njemu. </w:t>
            </w:r>
          </w:p>
          <w:p w14:paraId="6C00683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Iz svih elemenata praćenja i provjeravanja polaznik može ostvariti maksimalno 100 ocjenskih bodova, što čini 100% ocjene. Ocjena kolegija računa se na temelju procjene sljedećih elemenata: 40% kvaliteta seminarskog rada, 20% usmena prezentacija i rasprava o seminarskom radu te 20% kvaliteta nacrta istraživanja.  </w:t>
            </w:r>
          </w:p>
          <w:p w14:paraId="66AAD6D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Skala ocjenjivanja je sljedeća: 60-69 ocjenskih bodova (60-69%) = dovoljan (2); 70-79 ocjenskih bodova (70-79%) = dobar (3); 80-89 ocjenskih bodova (80-89%) = vrlo dobar (4); 90-100 ocjenskih bodova (90-100%) = izvrstan (5). </w:t>
            </w:r>
          </w:p>
        </w:tc>
      </w:tr>
      <w:tr w:rsidR="00AD61C9" w:rsidRPr="00823463" w14:paraId="0AF67C44"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7FEB8FB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70089210"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2D09E325" w14:textId="77777777" w:rsidR="00AD61C9" w:rsidRPr="00823463" w:rsidRDefault="00AD61C9" w:rsidP="002429E4">
            <w:pPr>
              <w:pStyle w:val="box473022"/>
              <w:widowControl w:val="0"/>
              <w:numPr>
                <w:ilvl w:val="0"/>
                <w:numId w:val="7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Al-Suqri, M.N. &amp; Al-Aufi, A.S. (2015). </w:t>
            </w:r>
            <w:r w:rsidRPr="00823463">
              <w:rPr>
                <w:rFonts w:ascii="Calibri" w:hAnsi="Calibri" w:cs="Calibri"/>
                <w:i/>
                <w:color w:val="231F20"/>
                <w:sz w:val="20"/>
                <w:szCs w:val="20"/>
              </w:rPr>
              <w:t>Information Seeking Behavior and Technology Adoption: Theories and Trends</w:t>
            </w:r>
            <w:r w:rsidRPr="00823463">
              <w:rPr>
                <w:rFonts w:ascii="Calibri" w:hAnsi="Calibri" w:cs="Calibri"/>
                <w:color w:val="231F20"/>
                <w:sz w:val="20"/>
                <w:szCs w:val="20"/>
              </w:rPr>
              <w:t>. Hershey PA: Information Science Reference (odabrana poglavlja)</w:t>
            </w:r>
          </w:p>
          <w:p w14:paraId="6F5BBCE2" w14:textId="77777777" w:rsidR="00AD61C9" w:rsidRPr="00823463" w:rsidRDefault="00AD61C9" w:rsidP="002429E4">
            <w:pPr>
              <w:pStyle w:val="box473022"/>
              <w:widowControl w:val="0"/>
              <w:numPr>
                <w:ilvl w:val="0"/>
                <w:numId w:val="7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Larsen, R.J., Buss, D.M. (2007). Psihologija ličnosti: Područja znanja o ljudskoj prirodi. Jastrebarsko: Naklada Slap. (odabrana poglavlja)</w:t>
            </w:r>
          </w:p>
          <w:p w14:paraId="2D6A1E04" w14:textId="77777777" w:rsidR="00AD61C9" w:rsidRPr="00823463" w:rsidRDefault="00AD61C9" w:rsidP="002429E4">
            <w:pPr>
              <w:pStyle w:val="box473022"/>
              <w:widowControl w:val="0"/>
              <w:numPr>
                <w:ilvl w:val="0"/>
                <w:numId w:val="7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McCrae, R. R., &amp; Costa Jr, P. T. (1999). A five-factor theory of personality. Handbook of personality: Theory and research, 2, 139-153. (odabrana poglavlja)</w:t>
            </w:r>
          </w:p>
          <w:p w14:paraId="5B0E594A" w14:textId="77777777" w:rsidR="00AD61C9" w:rsidRPr="00823463" w:rsidRDefault="00AD61C9" w:rsidP="002429E4">
            <w:pPr>
              <w:pStyle w:val="box473022"/>
              <w:widowControl w:val="0"/>
              <w:numPr>
                <w:ilvl w:val="0"/>
                <w:numId w:val="7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Reeve, J. (2010). Razumijevanje motivacije i emocija. Jastrebarsko: Naklada Slap. (odabrana poglavlja)</w:t>
            </w:r>
          </w:p>
          <w:p w14:paraId="508463EB" w14:textId="77777777" w:rsidR="00AD61C9" w:rsidRPr="00823463" w:rsidRDefault="00AD61C9" w:rsidP="002429E4">
            <w:pPr>
              <w:pStyle w:val="box473022"/>
              <w:widowControl w:val="0"/>
              <w:numPr>
                <w:ilvl w:val="0"/>
                <w:numId w:val="7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Sternberg, R. J. (2005).  Kognitivna psihologija. Jastrebarsko, Naklada Slap. (odabrana poglavlja)</w:t>
            </w:r>
          </w:p>
          <w:p w14:paraId="01FA07C4" w14:textId="77777777" w:rsidR="00AD61C9" w:rsidRPr="00823463" w:rsidRDefault="00AD61C9" w:rsidP="002429E4">
            <w:pPr>
              <w:pStyle w:val="box473022"/>
              <w:widowControl w:val="0"/>
              <w:numPr>
                <w:ilvl w:val="0"/>
                <w:numId w:val="7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Wilson, T.D. (1999). Models in information behaviour research. Journal of Documentation, 55/3), 249 – 270. http://dx.doi.org/10.1108/EUM0000000007145</w:t>
            </w:r>
          </w:p>
        </w:tc>
      </w:tr>
      <w:tr w:rsidR="00AD61C9" w:rsidRPr="00823463" w14:paraId="6F31CA70"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13D861E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r>
      <w:tr w:rsidR="00AD61C9" w:rsidRPr="00823463" w14:paraId="65A20B9B"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643028DD" w14:textId="77777777" w:rsidR="00AD61C9" w:rsidRPr="00823463" w:rsidRDefault="00AD61C9" w:rsidP="002429E4">
            <w:pPr>
              <w:pStyle w:val="box473022"/>
              <w:widowControl w:val="0"/>
              <w:numPr>
                <w:ilvl w:val="0"/>
                <w:numId w:val="4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Calvin S Hall, Gardner Lindzey, Theories of Personality, John Wiley &amp; Sons, 1997 </w:t>
            </w:r>
          </w:p>
          <w:p w14:paraId="269CA1FE" w14:textId="77777777" w:rsidR="00AD61C9" w:rsidRPr="00823463" w:rsidRDefault="00AD61C9" w:rsidP="002429E4">
            <w:pPr>
              <w:pStyle w:val="box473022"/>
              <w:widowControl w:val="0"/>
              <w:numPr>
                <w:ilvl w:val="0"/>
                <w:numId w:val="4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Fidel, R. (2012). Human Information Interaction. Cambridge, MA: The MIT Press</w:t>
            </w:r>
          </w:p>
          <w:p w14:paraId="61FF62D7" w14:textId="77777777" w:rsidR="00AD61C9" w:rsidRPr="00823463" w:rsidRDefault="00AD61C9" w:rsidP="002429E4">
            <w:pPr>
              <w:pStyle w:val="box473022"/>
              <w:widowControl w:val="0"/>
              <w:numPr>
                <w:ilvl w:val="0"/>
                <w:numId w:val="4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 xml:space="preserve">Metallo, C., Derrara, M., Lazazzara, A. &amp; Za, S. (2021). Digital Transformation and Human Behavior: Innovation for People and Organisations. Cham, SW: Springer. </w:t>
            </w:r>
          </w:p>
          <w:p w14:paraId="1D7FBC95" w14:textId="77777777" w:rsidR="00AD61C9" w:rsidRPr="00823463" w:rsidRDefault="00AD61C9" w:rsidP="002429E4">
            <w:pPr>
              <w:pStyle w:val="box473022"/>
              <w:widowControl w:val="0"/>
              <w:numPr>
                <w:ilvl w:val="0"/>
                <w:numId w:val="4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Spink, A. &amp; Cole, C. (2006). New directions in human information behavior. Dordrecht NE: Springer</w:t>
            </w:r>
          </w:p>
          <w:p w14:paraId="487257E0" w14:textId="77777777" w:rsidR="00AD61C9" w:rsidRPr="00823463" w:rsidRDefault="00AD61C9" w:rsidP="002429E4">
            <w:pPr>
              <w:pStyle w:val="box473022"/>
              <w:widowControl w:val="0"/>
              <w:numPr>
                <w:ilvl w:val="0"/>
                <w:numId w:val="48"/>
              </w:numPr>
              <w:shd w:val="clear" w:color="auto" w:fill="FFFFFF"/>
              <w:spacing w:before="72" w:after="72"/>
              <w:textAlignment w:val="baseline"/>
              <w:rPr>
                <w:rFonts w:ascii="Calibri" w:hAnsi="Calibri" w:cs="Calibri"/>
                <w:i/>
                <w:color w:val="231F20"/>
                <w:sz w:val="20"/>
                <w:szCs w:val="20"/>
              </w:rPr>
            </w:pPr>
            <w:r w:rsidRPr="00823463">
              <w:rPr>
                <w:rFonts w:ascii="Calibri" w:hAnsi="Calibri" w:cs="Calibri"/>
                <w:color w:val="231F20"/>
                <w:sz w:val="20"/>
                <w:szCs w:val="20"/>
              </w:rPr>
              <w:t>Odabrani znanstveni radovi</w:t>
            </w:r>
          </w:p>
        </w:tc>
      </w:tr>
      <w:tr w:rsidR="00AD61C9" w:rsidRPr="00823463" w14:paraId="7A78D12F"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14A4345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iCs/>
                <w:color w:val="231F20"/>
                <w:sz w:val="20"/>
                <w:szCs w:val="20"/>
              </w:rPr>
              <w:lastRenderedPageBreak/>
              <w:t>1.12. Broj primjeraka obvezne literature u odnosu na broj studenata koji trenutačno pohađaju nastavu na predmetu</w:t>
            </w:r>
          </w:p>
        </w:tc>
      </w:tr>
      <w:tr w:rsidR="00AD61C9" w:rsidRPr="00823463" w14:paraId="6A1B5EBC" w14:textId="77777777" w:rsidTr="00D71DDF">
        <w:trPr>
          <w:trHeight w:val="431"/>
        </w:trPr>
        <w:tc>
          <w:tcPr>
            <w:tcW w:w="5709" w:type="dxa"/>
            <w:gridSpan w:val="9"/>
            <w:tcBorders>
              <w:top w:val="single" w:sz="4" w:space="0" w:color="000000"/>
              <w:left w:val="single" w:sz="4" w:space="0" w:color="000000"/>
              <w:bottom w:val="single" w:sz="4" w:space="0" w:color="000000"/>
              <w:right w:val="single" w:sz="4" w:space="0" w:color="000000"/>
            </w:tcBorders>
            <w:vAlign w:val="center"/>
          </w:tcPr>
          <w:p w14:paraId="07FDE14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i/>
                <w:iCs/>
                <w:color w:val="231F20"/>
                <w:sz w:val="20"/>
                <w:szCs w:val="20"/>
              </w:rPr>
              <w:t xml:space="preserve">Naslov </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14:paraId="31B8152B"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i/>
                <w:iCs/>
                <w:color w:val="231F20"/>
                <w:sz w:val="20"/>
                <w:szCs w:val="20"/>
              </w:rPr>
              <w:t>Broj primjeraka</w:t>
            </w:r>
          </w:p>
        </w:tc>
        <w:tc>
          <w:tcPr>
            <w:tcW w:w="1692" w:type="dxa"/>
            <w:tcBorders>
              <w:top w:val="single" w:sz="4" w:space="0" w:color="000000"/>
              <w:left w:val="single" w:sz="4" w:space="0" w:color="000000"/>
              <w:bottom w:val="single" w:sz="4" w:space="0" w:color="000000"/>
              <w:right w:val="single" w:sz="4" w:space="0" w:color="000000"/>
            </w:tcBorders>
            <w:vAlign w:val="center"/>
          </w:tcPr>
          <w:p w14:paraId="7E10EB2F"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i/>
                <w:iCs/>
                <w:color w:val="231F20"/>
                <w:sz w:val="20"/>
                <w:szCs w:val="20"/>
              </w:rPr>
              <w:t>Broj studenata</w:t>
            </w:r>
          </w:p>
        </w:tc>
      </w:tr>
      <w:tr w:rsidR="00AD61C9" w:rsidRPr="00823463" w14:paraId="6363650A" w14:textId="77777777" w:rsidTr="00D71DDF">
        <w:trPr>
          <w:trHeight w:val="431"/>
        </w:trPr>
        <w:tc>
          <w:tcPr>
            <w:tcW w:w="5709" w:type="dxa"/>
            <w:gridSpan w:val="9"/>
            <w:tcBorders>
              <w:top w:val="single" w:sz="4" w:space="0" w:color="000000"/>
              <w:left w:val="single" w:sz="4" w:space="0" w:color="000000"/>
              <w:bottom w:val="single" w:sz="4" w:space="0" w:color="000000"/>
              <w:right w:val="single" w:sz="4" w:space="0" w:color="000000"/>
            </w:tcBorders>
            <w:vAlign w:val="center"/>
          </w:tcPr>
          <w:p w14:paraId="370E4B7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Al-Suqri, M.N. &amp; Al-Aufi, A.S. (2015). </w:t>
            </w:r>
            <w:r w:rsidRPr="00823463">
              <w:rPr>
                <w:rFonts w:ascii="Calibri" w:hAnsi="Calibri" w:cs="Calibri"/>
                <w:i/>
                <w:color w:val="231F20"/>
                <w:sz w:val="20"/>
                <w:szCs w:val="20"/>
              </w:rPr>
              <w:t>Information Seeking Behavior and Technology Adoption: Theories and Trends</w:t>
            </w:r>
            <w:r w:rsidRPr="00823463">
              <w:rPr>
                <w:rFonts w:ascii="Calibri" w:hAnsi="Calibri" w:cs="Calibri"/>
                <w:color w:val="231F20"/>
                <w:sz w:val="20"/>
                <w:szCs w:val="20"/>
              </w:rPr>
              <w:t>. Hershey PA: Information Science Reference (odabrana poglavlja)</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14:paraId="3A719654"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dostupno u .pdf-u</w:t>
            </w:r>
          </w:p>
        </w:tc>
        <w:tc>
          <w:tcPr>
            <w:tcW w:w="1692" w:type="dxa"/>
            <w:tcBorders>
              <w:top w:val="single" w:sz="4" w:space="0" w:color="000000"/>
              <w:left w:val="single" w:sz="4" w:space="0" w:color="000000"/>
              <w:bottom w:val="single" w:sz="4" w:space="0" w:color="000000"/>
              <w:right w:val="single" w:sz="4" w:space="0" w:color="000000"/>
            </w:tcBorders>
            <w:vAlign w:val="center"/>
          </w:tcPr>
          <w:p w14:paraId="32A0F1A7"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10</w:t>
            </w:r>
          </w:p>
        </w:tc>
      </w:tr>
      <w:tr w:rsidR="00AD61C9" w:rsidRPr="00823463" w14:paraId="79D0F322" w14:textId="77777777" w:rsidTr="00D71DDF">
        <w:trPr>
          <w:trHeight w:val="431"/>
        </w:trPr>
        <w:tc>
          <w:tcPr>
            <w:tcW w:w="5709" w:type="dxa"/>
            <w:gridSpan w:val="9"/>
            <w:tcBorders>
              <w:top w:val="single" w:sz="4" w:space="0" w:color="000000"/>
              <w:left w:val="single" w:sz="4" w:space="0" w:color="000000"/>
              <w:bottom w:val="single" w:sz="4" w:space="0" w:color="000000"/>
              <w:right w:val="single" w:sz="4" w:space="0" w:color="000000"/>
            </w:tcBorders>
            <w:vAlign w:val="center"/>
          </w:tcPr>
          <w:p w14:paraId="7728148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Larsen, R.J., Buss, D.M. (2007). Psihologija ličnosti: Područja znanja o ljudskoj prirodi. Jastrebarsko: Naklada Slap. (odabrana poglavlja)</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14:paraId="57A7C44C"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5</w:t>
            </w:r>
          </w:p>
        </w:tc>
        <w:tc>
          <w:tcPr>
            <w:tcW w:w="1692" w:type="dxa"/>
            <w:tcBorders>
              <w:top w:val="single" w:sz="4" w:space="0" w:color="000000"/>
              <w:left w:val="single" w:sz="4" w:space="0" w:color="000000"/>
              <w:bottom w:val="single" w:sz="4" w:space="0" w:color="000000"/>
              <w:right w:val="single" w:sz="4" w:space="0" w:color="000000"/>
            </w:tcBorders>
            <w:vAlign w:val="center"/>
          </w:tcPr>
          <w:p w14:paraId="5A22883A"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10</w:t>
            </w:r>
          </w:p>
        </w:tc>
      </w:tr>
      <w:tr w:rsidR="00AD61C9" w:rsidRPr="00823463" w14:paraId="516F4DEB" w14:textId="77777777" w:rsidTr="00D71DDF">
        <w:trPr>
          <w:trHeight w:val="431"/>
        </w:trPr>
        <w:tc>
          <w:tcPr>
            <w:tcW w:w="5709" w:type="dxa"/>
            <w:gridSpan w:val="9"/>
            <w:tcBorders>
              <w:top w:val="single" w:sz="4" w:space="0" w:color="000000"/>
              <w:left w:val="single" w:sz="4" w:space="0" w:color="000000"/>
              <w:bottom w:val="single" w:sz="4" w:space="0" w:color="000000"/>
              <w:right w:val="single" w:sz="4" w:space="0" w:color="000000"/>
            </w:tcBorders>
            <w:vAlign w:val="center"/>
          </w:tcPr>
          <w:p w14:paraId="600C45E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McCrae, R. R., &amp; Costa Jr, P. T. (1999). A five-factor theory of personality. Handbook of personality: Theory and research, 2, 139-153. (odabrana poglavlja)</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14:paraId="51E38890"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dostupno u otvorenom pristupu</w:t>
            </w:r>
          </w:p>
        </w:tc>
        <w:tc>
          <w:tcPr>
            <w:tcW w:w="1692" w:type="dxa"/>
            <w:tcBorders>
              <w:top w:val="single" w:sz="4" w:space="0" w:color="000000"/>
              <w:left w:val="single" w:sz="4" w:space="0" w:color="000000"/>
              <w:bottom w:val="single" w:sz="4" w:space="0" w:color="000000"/>
              <w:right w:val="single" w:sz="4" w:space="0" w:color="000000"/>
            </w:tcBorders>
            <w:vAlign w:val="center"/>
          </w:tcPr>
          <w:p w14:paraId="20FAD2A2"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10</w:t>
            </w:r>
          </w:p>
        </w:tc>
      </w:tr>
      <w:tr w:rsidR="00AD61C9" w:rsidRPr="00823463" w14:paraId="45949282" w14:textId="77777777" w:rsidTr="00D71DDF">
        <w:trPr>
          <w:trHeight w:val="431"/>
        </w:trPr>
        <w:tc>
          <w:tcPr>
            <w:tcW w:w="5709" w:type="dxa"/>
            <w:gridSpan w:val="9"/>
            <w:tcBorders>
              <w:top w:val="single" w:sz="4" w:space="0" w:color="000000"/>
              <w:left w:val="single" w:sz="4" w:space="0" w:color="000000"/>
              <w:bottom w:val="single" w:sz="4" w:space="0" w:color="000000"/>
              <w:right w:val="single" w:sz="4" w:space="0" w:color="000000"/>
            </w:tcBorders>
            <w:vAlign w:val="center"/>
          </w:tcPr>
          <w:p w14:paraId="360D0BA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 xml:space="preserve">   Reeve, J. (2010). Razumijevanje motivacije i emocija. Jastrebarsko: Naklada Slap. (odabrana poglavlja)</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14:paraId="2D8428D5"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3</w:t>
            </w:r>
          </w:p>
        </w:tc>
        <w:tc>
          <w:tcPr>
            <w:tcW w:w="1692" w:type="dxa"/>
            <w:tcBorders>
              <w:top w:val="single" w:sz="4" w:space="0" w:color="000000"/>
              <w:left w:val="single" w:sz="4" w:space="0" w:color="000000"/>
              <w:bottom w:val="single" w:sz="4" w:space="0" w:color="000000"/>
              <w:right w:val="single" w:sz="4" w:space="0" w:color="000000"/>
            </w:tcBorders>
            <w:vAlign w:val="center"/>
          </w:tcPr>
          <w:p w14:paraId="421F4B32"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10</w:t>
            </w:r>
          </w:p>
        </w:tc>
      </w:tr>
      <w:tr w:rsidR="00AD61C9" w:rsidRPr="00823463" w14:paraId="22556340" w14:textId="77777777" w:rsidTr="00D71DDF">
        <w:trPr>
          <w:trHeight w:val="431"/>
        </w:trPr>
        <w:tc>
          <w:tcPr>
            <w:tcW w:w="5709" w:type="dxa"/>
            <w:gridSpan w:val="9"/>
            <w:tcBorders>
              <w:top w:val="single" w:sz="4" w:space="0" w:color="000000"/>
              <w:left w:val="single" w:sz="4" w:space="0" w:color="000000"/>
              <w:bottom w:val="single" w:sz="4" w:space="0" w:color="000000"/>
              <w:right w:val="single" w:sz="4" w:space="0" w:color="000000"/>
            </w:tcBorders>
            <w:vAlign w:val="center"/>
          </w:tcPr>
          <w:p w14:paraId="6FC55AC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Sternberg, R. J. (2005).  Kognitivna psihologija. Jastrebarsko, Naklada Slap. (odabrana poglavlja)</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14:paraId="01390839"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6</w:t>
            </w:r>
          </w:p>
        </w:tc>
        <w:tc>
          <w:tcPr>
            <w:tcW w:w="1692" w:type="dxa"/>
            <w:tcBorders>
              <w:top w:val="single" w:sz="4" w:space="0" w:color="000000"/>
              <w:left w:val="single" w:sz="4" w:space="0" w:color="000000"/>
              <w:bottom w:val="single" w:sz="4" w:space="0" w:color="000000"/>
              <w:right w:val="single" w:sz="4" w:space="0" w:color="000000"/>
            </w:tcBorders>
            <w:vAlign w:val="center"/>
          </w:tcPr>
          <w:p w14:paraId="03FD2A88"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10</w:t>
            </w:r>
          </w:p>
        </w:tc>
      </w:tr>
      <w:tr w:rsidR="00AD61C9" w:rsidRPr="00823463" w14:paraId="7B238226" w14:textId="77777777" w:rsidTr="00D71DDF">
        <w:trPr>
          <w:trHeight w:val="431"/>
        </w:trPr>
        <w:tc>
          <w:tcPr>
            <w:tcW w:w="5709" w:type="dxa"/>
            <w:gridSpan w:val="9"/>
            <w:tcBorders>
              <w:top w:val="single" w:sz="4" w:space="0" w:color="000000"/>
              <w:left w:val="single" w:sz="4" w:space="0" w:color="000000"/>
              <w:bottom w:val="single" w:sz="4" w:space="0" w:color="000000"/>
              <w:right w:val="single" w:sz="4" w:space="0" w:color="000000"/>
            </w:tcBorders>
            <w:vAlign w:val="center"/>
          </w:tcPr>
          <w:p w14:paraId="40CD43F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color w:val="231F20"/>
                <w:sz w:val="20"/>
                <w:szCs w:val="20"/>
              </w:rPr>
              <w:t>Wilson, T.D. (1999). Models in information behaviour research. Journal of Documentation, 55/3), 249 – 270. http://dx.doi.org/10.1108/EUM0000000007145</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14:paraId="1DB41A6E"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dostupno u .pdf-u</w:t>
            </w:r>
          </w:p>
        </w:tc>
        <w:tc>
          <w:tcPr>
            <w:tcW w:w="1692" w:type="dxa"/>
            <w:tcBorders>
              <w:top w:val="single" w:sz="4" w:space="0" w:color="000000"/>
              <w:left w:val="single" w:sz="4" w:space="0" w:color="000000"/>
              <w:bottom w:val="single" w:sz="4" w:space="0" w:color="000000"/>
              <w:right w:val="single" w:sz="4" w:space="0" w:color="000000"/>
            </w:tcBorders>
            <w:vAlign w:val="center"/>
          </w:tcPr>
          <w:p w14:paraId="2166ADBA"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10</w:t>
            </w:r>
          </w:p>
        </w:tc>
      </w:tr>
      <w:tr w:rsidR="00AD61C9" w:rsidRPr="00823463" w14:paraId="1781441E"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1C44D3E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21D6F03E"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551F038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Bilježe se podaci o prisustvovanju studenata nastavi/konzultacijama. Kritička prosudba predanih seminarskih radova te usmene prezentacije i rasprave seminarskog rada. Završna se kvaliteta nastave provjerava studentskom anketom.</w:t>
            </w:r>
          </w:p>
        </w:tc>
      </w:tr>
    </w:tbl>
    <w:p w14:paraId="4DCB35B7" w14:textId="77777777" w:rsidR="00AD61C9" w:rsidRDefault="00AD61C9" w:rsidP="00AD61C9">
      <w:r w:rsidRPr="00823463">
        <w:t xml:space="preserve"> </w:t>
      </w:r>
    </w:p>
    <w:p w14:paraId="07D89A5B" w14:textId="77777777" w:rsidR="00AD61C9" w:rsidRDefault="00AD61C9" w:rsidP="005320EC">
      <w:pPr>
        <w:spacing w:line="360" w:lineRule="auto"/>
        <w:ind w:firstLine="720"/>
      </w:pPr>
    </w:p>
    <w:p w14:paraId="1BA6459D" w14:textId="77777777" w:rsidR="00AD61C9" w:rsidRDefault="00AD61C9" w:rsidP="002429E4">
      <w:pPr>
        <w:pBdr>
          <w:top w:val="single" w:sz="4" w:space="1" w:color="auto"/>
          <w:left w:val="single" w:sz="4" w:space="4" w:color="auto"/>
          <w:bottom w:val="single" w:sz="4" w:space="1" w:color="auto"/>
          <w:right w:val="single" w:sz="4" w:space="4" w:color="auto"/>
        </w:pBdr>
        <w:jc w:val="center"/>
        <w:rPr>
          <w:b/>
          <w:sz w:val="28"/>
        </w:rPr>
      </w:pPr>
      <w:r w:rsidRPr="002429E4">
        <w:rPr>
          <w:b/>
          <w:sz w:val="28"/>
        </w:rPr>
        <w:t>OPIS RADIONICA</w:t>
      </w:r>
    </w:p>
    <w:p w14:paraId="54C9667C" w14:textId="77777777" w:rsidR="002429E4" w:rsidRPr="002429E4" w:rsidRDefault="002429E4" w:rsidP="002429E4">
      <w:pPr>
        <w:jc w:val="center"/>
        <w:rPr>
          <w:b/>
          <w:sz w:val="28"/>
        </w:rPr>
      </w:pPr>
    </w:p>
    <w:tbl>
      <w:tblPr>
        <w:tblW w:w="5000" w:type="pct"/>
        <w:tblLayout w:type="fixed"/>
        <w:tblLook w:val="0000" w:firstRow="0" w:lastRow="0" w:firstColumn="0" w:lastColumn="0" w:noHBand="0" w:noVBand="0"/>
      </w:tblPr>
      <w:tblGrid>
        <w:gridCol w:w="1089"/>
        <w:gridCol w:w="659"/>
        <w:gridCol w:w="196"/>
        <w:gridCol w:w="1076"/>
        <w:gridCol w:w="519"/>
        <w:gridCol w:w="1017"/>
        <w:gridCol w:w="1165"/>
        <w:gridCol w:w="661"/>
        <w:gridCol w:w="677"/>
        <w:gridCol w:w="424"/>
        <w:gridCol w:w="470"/>
        <w:gridCol w:w="1152"/>
        <w:gridCol w:w="239"/>
      </w:tblGrid>
      <w:tr w:rsidR="00AD61C9" w:rsidRPr="00823463" w14:paraId="7D62765D" w14:textId="77777777" w:rsidTr="00D71DDF">
        <w:trPr>
          <w:trHeight w:val="431"/>
        </w:trPr>
        <w:tc>
          <w:tcPr>
            <w:tcW w:w="9071" w:type="dxa"/>
            <w:gridSpan w:val="13"/>
            <w:tcBorders>
              <w:top w:val="single" w:sz="6" w:space="0" w:color="000000"/>
              <w:left w:val="single" w:sz="6" w:space="0" w:color="000000"/>
              <w:bottom w:val="single" w:sz="6" w:space="0" w:color="000000"/>
              <w:right w:val="single" w:sz="6" w:space="0" w:color="000000"/>
            </w:tcBorders>
            <w:vAlign w:val="center"/>
          </w:tcPr>
          <w:p w14:paraId="4D6D83B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Opće informacije</w:t>
            </w:r>
          </w:p>
        </w:tc>
      </w:tr>
      <w:tr w:rsidR="00AD61C9" w:rsidRPr="00823463" w14:paraId="1503279B" w14:textId="77777777" w:rsidTr="00D71DDF">
        <w:trPr>
          <w:trHeight w:val="431"/>
        </w:trPr>
        <w:tc>
          <w:tcPr>
            <w:tcW w:w="1921" w:type="dxa"/>
            <w:gridSpan w:val="3"/>
            <w:tcBorders>
              <w:top w:val="single" w:sz="6" w:space="0" w:color="000000"/>
              <w:left w:val="single" w:sz="6" w:space="0" w:color="000000"/>
              <w:bottom w:val="single" w:sz="6" w:space="0" w:color="000000"/>
              <w:right w:val="single" w:sz="6" w:space="0" w:color="000000"/>
            </w:tcBorders>
            <w:vAlign w:val="center"/>
          </w:tcPr>
          <w:p w14:paraId="4563D62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Nositelj predmeta</w:t>
            </w:r>
          </w:p>
        </w:tc>
        <w:tc>
          <w:tcPr>
            <w:tcW w:w="7150" w:type="dxa"/>
            <w:gridSpan w:val="10"/>
            <w:tcBorders>
              <w:top w:val="single" w:sz="6" w:space="0" w:color="000000"/>
              <w:left w:val="single" w:sz="6" w:space="0" w:color="000000"/>
              <w:bottom w:val="single" w:sz="6" w:space="0" w:color="000000"/>
              <w:right w:val="single" w:sz="6" w:space="0" w:color="000000"/>
            </w:tcBorders>
            <w:vAlign w:val="center"/>
          </w:tcPr>
          <w:p w14:paraId="221B867D" w14:textId="77777777" w:rsidR="00AD61C9" w:rsidRPr="00823463" w:rsidRDefault="00AD61C9" w:rsidP="00D71DDF">
            <w:pPr>
              <w:widowControl w:val="0"/>
            </w:pPr>
            <w:r w:rsidRPr="00823463">
              <w:t>prof. dr. sc. Boris Badurina</w:t>
            </w:r>
          </w:p>
        </w:tc>
      </w:tr>
      <w:tr w:rsidR="00AD61C9" w:rsidRPr="00823463" w14:paraId="7887F107" w14:textId="77777777" w:rsidTr="00D71DDF">
        <w:trPr>
          <w:trHeight w:val="431"/>
        </w:trPr>
        <w:tc>
          <w:tcPr>
            <w:tcW w:w="1921" w:type="dxa"/>
            <w:gridSpan w:val="3"/>
            <w:tcBorders>
              <w:top w:val="single" w:sz="6" w:space="0" w:color="000000"/>
              <w:left w:val="single" w:sz="6" w:space="0" w:color="000000"/>
              <w:bottom w:val="single" w:sz="6" w:space="0" w:color="000000"/>
              <w:right w:val="single" w:sz="6" w:space="0" w:color="000000"/>
            </w:tcBorders>
            <w:vAlign w:val="center"/>
          </w:tcPr>
          <w:p w14:paraId="35130FA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150" w:type="dxa"/>
            <w:gridSpan w:val="10"/>
            <w:tcBorders>
              <w:top w:val="single" w:sz="6" w:space="0" w:color="000000"/>
              <w:left w:val="single" w:sz="6" w:space="0" w:color="000000"/>
              <w:bottom w:val="single" w:sz="6" w:space="0" w:color="000000"/>
              <w:right w:val="single" w:sz="6" w:space="0" w:color="000000"/>
            </w:tcBorders>
            <w:vAlign w:val="center"/>
          </w:tcPr>
          <w:p w14:paraId="374BF87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i/>
                <w:color w:val="231F20"/>
                <w:sz w:val="20"/>
                <w:szCs w:val="20"/>
              </w:rPr>
            </w:pPr>
            <w:r w:rsidRPr="00823463">
              <w:rPr>
                <w:rFonts w:ascii="Calibri" w:hAnsi="Calibri" w:cs="Calibri"/>
                <w:b/>
                <w:i/>
                <w:color w:val="231F20"/>
                <w:sz w:val="20"/>
                <w:szCs w:val="20"/>
              </w:rPr>
              <w:t>Doktorska radionica</w:t>
            </w:r>
          </w:p>
        </w:tc>
      </w:tr>
      <w:tr w:rsidR="00AD61C9" w:rsidRPr="00823463" w14:paraId="671FA080" w14:textId="77777777" w:rsidTr="00D71DDF">
        <w:trPr>
          <w:trHeight w:val="431"/>
        </w:trPr>
        <w:tc>
          <w:tcPr>
            <w:tcW w:w="1921" w:type="dxa"/>
            <w:gridSpan w:val="3"/>
            <w:tcBorders>
              <w:top w:val="single" w:sz="6" w:space="0" w:color="000000"/>
              <w:left w:val="single" w:sz="6" w:space="0" w:color="000000"/>
              <w:bottom w:val="single" w:sz="6" w:space="0" w:color="000000"/>
              <w:right w:val="single" w:sz="6" w:space="0" w:color="000000"/>
            </w:tcBorders>
            <w:vAlign w:val="center"/>
          </w:tcPr>
          <w:p w14:paraId="123686C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50" w:type="dxa"/>
            <w:gridSpan w:val="10"/>
            <w:tcBorders>
              <w:top w:val="single" w:sz="6" w:space="0" w:color="000000"/>
              <w:left w:val="single" w:sz="6" w:space="0" w:color="000000"/>
              <w:bottom w:val="single" w:sz="6" w:space="0" w:color="000000"/>
              <w:right w:val="single" w:sz="6" w:space="0" w:color="000000"/>
            </w:tcBorders>
            <w:vAlign w:val="center"/>
          </w:tcPr>
          <w:p w14:paraId="50DDC6C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Doktorski studij informacijskih znanosti</w:t>
            </w:r>
          </w:p>
        </w:tc>
      </w:tr>
      <w:tr w:rsidR="00AD61C9" w:rsidRPr="00823463" w14:paraId="44926F80" w14:textId="77777777" w:rsidTr="00D71DDF">
        <w:trPr>
          <w:trHeight w:val="431"/>
        </w:trPr>
        <w:tc>
          <w:tcPr>
            <w:tcW w:w="1921" w:type="dxa"/>
            <w:gridSpan w:val="3"/>
            <w:tcBorders>
              <w:top w:val="single" w:sz="6" w:space="0" w:color="000000"/>
              <w:left w:val="single" w:sz="6" w:space="0" w:color="000000"/>
              <w:bottom w:val="single" w:sz="6" w:space="0" w:color="000000"/>
              <w:right w:val="single" w:sz="6" w:space="0" w:color="000000"/>
            </w:tcBorders>
            <w:vAlign w:val="center"/>
          </w:tcPr>
          <w:p w14:paraId="435D310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50" w:type="dxa"/>
            <w:gridSpan w:val="10"/>
            <w:tcBorders>
              <w:top w:val="single" w:sz="6" w:space="0" w:color="000000"/>
              <w:left w:val="single" w:sz="6" w:space="0" w:color="000000"/>
              <w:bottom w:val="single" w:sz="6" w:space="0" w:color="000000"/>
              <w:right w:val="single" w:sz="6" w:space="0" w:color="000000"/>
            </w:tcBorders>
            <w:vAlign w:val="center"/>
          </w:tcPr>
          <w:p w14:paraId="692ED44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Obvezni</w:t>
            </w:r>
          </w:p>
        </w:tc>
      </w:tr>
      <w:tr w:rsidR="00AD61C9" w:rsidRPr="00823463" w14:paraId="74B282B1" w14:textId="77777777" w:rsidTr="00D71DDF">
        <w:trPr>
          <w:trHeight w:val="431"/>
        </w:trPr>
        <w:tc>
          <w:tcPr>
            <w:tcW w:w="1921" w:type="dxa"/>
            <w:gridSpan w:val="3"/>
            <w:tcBorders>
              <w:top w:val="single" w:sz="6" w:space="0" w:color="000000"/>
              <w:left w:val="single" w:sz="6" w:space="0" w:color="000000"/>
              <w:bottom w:val="single" w:sz="6" w:space="0" w:color="000000"/>
              <w:right w:val="single" w:sz="6" w:space="0" w:color="000000"/>
            </w:tcBorders>
            <w:vAlign w:val="center"/>
          </w:tcPr>
          <w:p w14:paraId="40CC54D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50" w:type="dxa"/>
            <w:gridSpan w:val="10"/>
            <w:tcBorders>
              <w:top w:val="single" w:sz="6" w:space="0" w:color="000000"/>
              <w:left w:val="single" w:sz="6" w:space="0" w:color="000000"/>
              <w:bottom w:val="single" w:sz="6" w:space="0" w:color="000000"/>
              <w:right w:val="single" w:sz="6" w:space="0" w:color="000000"/>
            </w:tcBorders>
            <w:vAlign w:val="center"/>
          </w:tcPr>
          <w:p w14:paraId="79DED58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2/IV</w:t>
            </w:r>
          </w:p>
        </w:tc>
      </w:tr>
      <w:tr w:rsidR="00AD61C9" w:rsidRPr="00823463" w14:paraId="6C6DA010" w14:textId="77777777" w:rsidTr="00D71DDF">
        <w:trPr>
          <w:trHeight w:val="431"/>
        </w:trPr>
        <w:tc>
          <w:tcPr>
            <w:tcW w:w="1921" w:type="dxa"/>
            <w:gridSpan w:val="3"/>
            <w:vMerge w:val="restart"/>
            <w:tcBorders>
              <w:top w:val="single" w:sz="6" w:space="0" w:color="000000"/>
              <w:left w:val="single" w:sz="6" w:space="0" w:color="000000"/>
              <w:bottom w:val="single" w:sz="6" w:space="0" w:color="000000"/>
              <w:right w:val="single" w:sz="6" w:space="0" w:color="000000"/>
            </w:tcBorders>
            <w:vAlign w:val="center"/>
          </w:tcPr>
          <w:p w14:paraId="7F4CBAA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732" w:type="dxa"/>
            <w:gridSpan w:val="4"/>
            <w:tcBorders>
              <w:top w:val="single" w:sz="6" w:space="0" w:color="000000"/>
              <w:left w:val="single" w:sz="6" w:space="0" w:color="000000"/>
              <w:bottom w:val="single" w:sz="6" w:space="0" w:color="000000"/>
              <w:right w:val="single" w:sz="6" w:space="0" w:color="000000"/>
            </w:tcBorders>
            <w:vAlign w:val="center"/>
          </w:tcPr>
          <w:p w14:paraId="3DA1B0B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418" w:type="dxa"/>
            <w:gridSpan w:val="6"/>
            <w:tcBorders>
              <w:top w:val="single" w:sz="6" w:space="0" w:color="000000"/>
              <w:left w:val="single" w:sz="6" w:space="0" w:color="000000"/>
              <w:bottom w:val="single" w:sz="6" w:space="0" w:color="000000"/>
              <w:right w:val="single" w:sz="6" w:space="0" w:color="000000"/>
            </w:tcBorders>
            <w:vAlign w:val="center"/>
          </w:tcPr>
          <w:p w14:paraId="7F048BA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5</w:t>
            </w:r>
          </w:p>
        </w:tc>
      </w:tr>
      <w:tr w:rsidR="00AD61C9" w:rsidRPr="00823463" w14:paraId="371E83F0" w14:textId="77777777" w:rsidTr="00D71DDF">
        <w:trPr>
          <w:trHeight w:val="431"/>
        </w:trPr>
        <w:tc>
          <w:tcPr>
            <w:tcW w:w="1921" w:type="dxa"/>
            <w:gridSpan w:val="3"/>
            <w:vMerge/>
            <w:tcBorders>
              <w:top w:val="single" w:sz="6" w:space="0" w:color="000000"/>
              <w:left w:val="single" w:sz="6" w:space="0" w:color="000000"/>
              <w:bottom w:val="single" w:sz="6" w:space="0" w:color="000000"/>
              <w:right w:val="single" w:sz="6" w:space="0" w:color="000000"/>
            </w:tcBorders>
            <w:vAlign w:val="center"/>
          </w:tcPr>
          <w:p w14:paraId="44A27A5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732" w:type="dxa"/>
            <w:gridSpan w:val="4"/>
            <w:tcBorders>
              <w:top w:val="single" w:sz="6" w:space="0" w:color="000000"/>
              <w:left w:val="single" w:sz="6" w:space="0" w:color="000000"/>
              <w:bottom w:val="single" w:sz="6" w:space="0" w:color="000000"/>
              <w:right w:val="single" w:sz="6" w:space="0" w:color="000000"/>
            </w:tcBorders>
            <w:vAlign w:val="center"/>
          </w:tcPr>
          <w:p w14:paraId="283BAD6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418" w:type="dxa"/>
            <w:gridSpan w:val="6"/>
            <w:tcBorders>
              <w:top w:val="single" w:sz="6" w:space="0" w:color="000000"/>
              <w:left w:val="single" w:sz="6" w:space="0" w:color="000000"/>
              <w:bottom w:val="single" w:sz="6" w:space="0" w:color="000000"/>
              <w:right w:val="single" w:sz="6" w:space="0" w:color="000000"/>
            </w:tcBorders>
            <w:vAlign w:val="center"/>
          </w:tcPr>
          <w:p w14:paraId="147712F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0+20+10</w:t>
            </w:r>
          </w:p>
        </w:tc>
      </w:tr>
      <w:tr w:rsidR="00AD61C9" w:rsidRPr="00823463" w14:paraId="046A8974"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28B8669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lastRenderedPageBreak/>
              <w:t>1. OPIS PREDMETA</w:t>
            </w:r>
          </w:p>
          <w:p w14:paraId="454508A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p>
        </w:tc>
      </w:tr>
      <w:tr w:rsidR="00AD61C9" w:rsidRPr="00823463" w14:paraId="3F2C1167"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0627C7E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77739DFE"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18A4704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Osposobiti studente za pravilno sastavljanje sinopsisa doktorskog rada </w:t>
            </w:r>
          </w:p>
        </w:tc>
      </w:tr>
      <w:tr w:rsidR="00AD61C9" w:rsidRPr="00823463" w14:paraId="56540ABE"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2981097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65A3697B"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712CFAE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 xml:space="preserve">Položen kvalifikacijski ispit. </w:t>
            </w:r>
          </w:p>
        </w:tc>
      </w:tr>
      <w:tr w:rsidR="00AD61C9" w:rsidRPr="00823463" w14:paraId="64A9EC36"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4912789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52558FC7"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65D7B0E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 uspješno:</w:t>
            </w:r>
          </w:p>
          <w:p w14:paraId="1EAA6D3B" w14:textId="77777777" w:rsidR="00AD61C9" w:rsidRPr="00823463" w:rsidRDefault="00AD61C9" w:rsidP="002429E4">
            <w:pPr>
              <w:pStyle w:val="box473022"/>
              <w:widowControl w:val="0"/>
              <w:numPr>
                <w:ilvl w:val="0"/>
                <w:numId w:val="3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postaviti istraživačka pitanja znanstvenog istraživanja</w:t>
            </w:r>
          </w:p>
          <w:p w14:paraId="0B2D25B6" w14:textId="77777777" w:rsidR="00AD61C9" w:rsidRPr="00823463" w:rsidRDefault="00AD61C9" w:rsidP="002429E4">
            <w:pPr>
              <w:pStyle w:val="box473022"/>
              <w:widowControl w:val="0"/>
              <w:numPr>
                <w:ilvl w:val="0"/>
                <w:numId w:val="3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postaviti hipoteze znanstvenog istraživanja</w:t>
            </w:r>
          </w:p>
          <w:p w14:paraId="5E0C7036" w14:textId="77777777" w:rsidR="00AD61C9" w:rsidRPr="00823463" w:rsidRDefault="00AD61C9" w:rsidP="002429E4">
            <w:pPr>
              <w:pStyle w:val="box473022"/>
              <w:widowControl w:val="0"/>
              <w:numPr>
                <w:ilvl w:val="0"/>
                <w:numId w:val="3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primijeniti odgovarajuće metode znanstvenog istraživanja metode</w:t>
            </w:r>
          </w:p>
          <w:p w14:paraId="1E39B132" w14:textId="77777777" w:rsidR="00AD61C9" w:rsidRPr="00823463" w:rsidRDefault="00AD61C9" w:rsidP="002429E4">
            <w:pPr>
              <w:pStyle w:val="box473022"/>
              <w:widowControl w:val="0"/>
              <w:numPr>
                <w:ilvl w:val="0"/>
                <w:numId w:val="3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odabrati odgovarajuću tehniku prikupljanja podatka</w:t>
            </w:r>
          </w:p>
          <w:p w14:paraId="264F7C05" w14:textId="77777777" w:rsidR="00AD61C9" w:rsidRPr="00823463" w:rsidRDefault="00AD61C9" w:rsidP="002429E4">
            <w:pPr>
              <w:pStyle w:val="box473022"/>
              <w:widowControl w:val="0"/>
              <w:numPr>
                <w:ilvl w:val="0"/>
                <w:numId w:val="3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planirati provedbu istraživanja</w:t>
            </w:r>
          </w:p>
        </w:tc>
      </w:tr>
      <w:tr w:rsidR="00AD61C9" w:rsidRPr="00823463" w14:paraId="4E67DDB5"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3779957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r>
      <w:tr w:rsidR="00AD61C9" w:rsidRPr="00823463" w14:paraId="27D960DC"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01B13CA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Tijekom radionice studenti u grupama rade na pojedinim elementima izrade sinopsisa doktorskog rada s naglaskom na metodološkim postavkama te planu provedbe istraživanja. Obrađuju se primjeri uspješno obranjenih sinopsisa kao i uobičajene greške. Od studenata se očekuje da u konzultacijama s mentorom rade na vlastitom sinopsisu te da ga u okviru radionice predstave kao i da ostali studenti polaznici radionice komentiraju i evaluiraju prezentirane sinopsise.</w:t>
            </w:r>
          </w:p>
          <w:p w14:paraId="07717D1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1F7A548E" w14:textId="77777777" w:rsidTr="00D71DDF">
        <w:trPr>
          <w:trHeight w:val="20"/>
        </w:trPr>
        <w:tc>
          <w:tcPr>
            <w:tcW w:w="4502" w:type="dxa"/>
            <w:gridSpan w:val="6"/>
            <w:tcBorders>
              <w:top w:val="single" w:sz="4" w:space="0" w:color="000000"/>
              <w:left w:val="single" w:sz="4" w:space="0" w:color="000000"/>
              <w:bottom w:val="single" w:sz="4" w:space="0" w:color="000000"/>
              <w:right w:val="single" w:sz="4" w:space="0" w:color="000000"/>
            </w:tcBorders>
            <w:vAlign w:val="center"/>
          </w:tcPr>
          <w:p w14:paraId="59659F8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2473" w:type="dxa"/>
            <w:gridSpan w:val="3"/>
            <w:tcBorders>
              <w:top w:val="single" w:sz="4" w:space="0" w:color="000000"/>
              <w:left w:val="single" w:sz="4" w:space="0" w:color="000000"/>
              <w:bottom w:val="single" w:sz="4" w:space="0" w:color="000000"/>
              <w:right w:val="single" w:sz="4" w:space="0" w:color="000000"/>
            </w:tcBorders>
            <w:vAlign w:val="center"/>
          </w:tcPr>
          <w:p w14:paraId="2AA67AF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55" w:name="__Fieldmark__23895_1346287334"/>
            <w:bookmarkEnd w:id="255"/>
            <w:r w:rsidRPr="00823463">
              <w:rPr>
                <w:rFonts w:ascii="Calibri" w:hAnsi="Calibri"/>
                <w:sz w:val="20"/>
                <w:szCs w:val="20"/>
              </w:rPr>
              <w:fldChar w:fldCharType="end"/>
            </w:r>
            <w:r w:rsidRPr="00823463">
              <w:rPr>
                <w:rFonts w:ascii="Calibri" w:hAnsi="Calibri" w:cs="Calibri"/>
                <w:bCs/>
                <w:color w:val="231F20"/>
                <w:sz w:val="20"/>
                <w:szCs w:val="20"/>
              </w:rPr>
              <w:t xml:space="preserve"> predavanja</w:t>
            </w:r>
          </w:p>
          <w:p w14:paraId="4FC8215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56" w:name="__Fieldmark__23898_1346287334"/>
            <w:bookmarkEnd w:id="256"/>
            <w:r w:rsidRPr="00823463">
              <w:rPr>
                <w:rFonts w:ascii="Calibri" w:hAnsi="Calibri"/>
                <w:sz w:val="20"/>
                <w:szCs w:val="20"/>
              </w:rPr>
              <w:fldChar w:fldCharType="end"/>
            </w:r>
            <w:r w:rsidRPr="00823463">
              <w:rPr>
                <w:rFonts w:ascii="Calibri" w:hAnsi="Calibri" w:cs="Calibri"/>
                <w:color w:val="231F20"/>
                <w:sz w:val="20"/>
                <w:szCs w:val="20"/>
              </w:rPr>
              <w:t xml:space="preserve"> seminari i radionice</w:t>
            </w:r>
          </w:p>
          <w:p w14:paraId="4BB39E4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57" w:name="__Fieldmark__23901_1346287334"/>
            <w:bookmarkEnd w:id="257"/>
            <w:r w:rsidRPr="00823463">
              <w:rPr>
                <w:rFonts w:ascii="Calibri" w:hAnsi="Calibri"/>
                <w:sz w:val="20"/>
                <w:szCs w:val="20"/>
              </w:rPr>
              <w:fldChar w:fldCharType="end"/>
            </w:r>
            <w:r w:rsidRPr="00823463">
              <w:rPr>
                <w:rFonts w:ascii="Calibri" w:hAnsi="Calibri" w:cs="Calibri"/>
                <w:bCs/>
                <w:color w:val="231F20"/>
                <w:sz w:val="20"/>
                <w:szCs w:val="20"/>
              </w:rPr>
              <w:t xml:space="preserve"> vježbe</w:t>
            </w:r>
          </w:p>
          <w:p w14:paraId="44CC194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58" w:name="__Fieldmark__23904_1346287334"/>
            <w:bookmarkEnd w:id="258"/>
            <w:r w:rsidRPr="00823463">
              <w:rPr>
                <w:rFonts w:ascii="Calibri" w:hAnsi="Calibri"/>
                <w:sz w:val="20"/>
                <w:szCs w:val="20"/>
              </w:rPr>
              <w:fldChar w:fldCharType="end"/>
            </w:r>
            <w:r w:rsidRPr="00823463">
              <w:rPr>
                <w:rFonts w:ascii="Calibri" w:hAnsi="Calibri" w:cs="Calibri"/>
                <w:bCs/>
                <w:color w:val="231F20"/>
                <w:sz w:val="20"/>
                <w:szCs w:val="20"/>
              </w:rPr>
              <w:t xml:space="preserve"> obrazovanje na daljinu</w:t>
            </w:r>
          </w:p>
          <w:p w14:paraId="64F2B2E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59" w:name="__Fieldmark__23907_1346287334"/>
            <w:bookmarkEnd w:id="25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2096" w:type="dxa"/>
            <w:gridSpan w:val="4"/>
            <w:tcBorders>
              <w:top w:val="single" w:sz="4" w:space="0" w:color="000000"/>
              <w:left w:val="single" w:sz="4" w:space="0" w:color="000000"/>
              <w:bottom w:val="single" w:sz="4" w:space="0" w:color="000000"/>
              <w:right w:val="single" w:sz="4" w:space="0" w:color="000000"/>
            </w:tcBorders>
            <w:vAlign w:val="center"/>
          </w:tcPr>
          <w:p w14:paraId="4DC70AC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60" w:name="__Fieldmark__23910_1346287334"/>
            <w:bookmarkEnd w:id="260"/>
            <w:r w:rsidRPr="00823463">
              <w:rPr>
                <w:rFonts w:ascii="Calibri" w:hAnsi="Calibri"/>
                <w:sz w:val="20"/>
                <w:szCs w:val="20"/>
              </w:rPr>
              <w:fldChar w:fldCharType="end"/>
            </w:r>
            <w:r w:rsidRPr="00823463">
              <w:rPr>
                <w:rFonts w:ascii="Calibri" w:hAnsi="Calibri" w:cs="Calibri"/>
                <w:bCs/>
                <w:color w:val="231F20"/>
                <w:sz w:val="20"/>
                <w:szCs w:val="20"/>
              </w:rPr>
              <w:t xml:space="preserve"> samostalni zadatci</w:t>
            </w:r>
          </w:p>
          <w:p w14:paraId="67F58EF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61" w:name="__Fieldmark__23913_1346287334"/>
            <w:bookmarkEnd w:id="261"/>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5279B02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62" w:name="__Fieldmark__23916_1346287334"/>
            <w:bookmarkEnd w:id="26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2167CAF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63" w:name="__Fieldmark__23919_1346287334"/>
            <w:bookmarkEnd w:id="26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25E351A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64" w:name="__Fieldmark__23922_1346287334"/>
            <w:bookmarkEnd w:id="264"/>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1CC07CA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___________________</w:t>
            </w:r>
          </w:p>
        </w:tc>
      </w:tr>
      <w:tr w:rsidR="00AD61C9" w:rsidRPr="00823463" w14:paraId="37235EAE"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330A8F2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6. Komentari</w:t>
            </w:r>
          </w:p>
        </w:tc>
      </w:tr>
      <w:tr w:rsidR="00AD61C9" w:rsidRPr="00823463" w14:paraId="47ED9282"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62F40EE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0E2587B5"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001A5B1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radionice, aktivnost na radionici, izrada i prezentacija radne verzije ili primjera sinopsisa doktorskog rada.</w:t>
            </w:r>
          </w:p>
        </w:tc>
      </w:tr>
      <w:tr w:rsidR="00AD61C9" w:rsidRPr="00823463" w14:paraId="692CD28D"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50D3D20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1553FA36" w14:textId="77777777" w:rsidTr="00D71DDF">
        <w:trPr>
          <w:trHeight w:val="20"/>
        </w:trPr>
        <w:tc>
          <w:tcPr>
            <w:tcW w:w="1076" w:type="dxa"/>
            <w:tcBorders>
              <w:top w:val="single" w:sz="4" w:space="0" w:color="000000"/>
              <w:left w:val="single" w:sz="4" w:space="0" w:color="000000"/>
              <w:bottom w:val="single" w:sz="4" w:space="0" w:color="000000"/>
              <w:right w:val="single" w:sz="4" w:space="0" w:color="000000"/>
            </w:tcBorders>
            <w:vAlign w:val="center"/>
          </w:tcPr>
          <w:p w14:paraId="77965B3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651" w:type="dxa"/>
            <w:tcBorders>
              <w:top w:val="single" w:sz="4" w:space="0" w:color="000000"/>
              <w:left w:val="single" w:sz="4" w:space="0" w:color="000000"/>
              <w:bottom w:val="single" w:sz="4" w:space="0" w:color="000000"/>
              <w:right w:val="single" w:sz="4" w:space="0" w:color="000000"/>
            </w:tcBorders>
            <w:vAlign w:val="center"/>
          </w:tcPr>
          <w:p w14:paraId="5E37223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57" w:type="dxa"/>
            <w:gridSpan w:val="2"/>
            <w:tcBorders>
              <w:top w:val="single" w:sz="4" w:space="0" w:color="000000"/>
              <w:left w:val="single" w:sz="4" w:space="0" w:color="000000"/>
              <w:bottom w:val="single" w:sz="4" w:space="0" w:color="000000"/>
              <w:right w:val="single" w:sz="4" w:space="0" w:color="000000"/>
            </w:tcBorders>
            <w:vAlign w:val="center"/>
          </w:tcPr>
          <w:p w14:paraId="0428061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513" w:type="dxa"/>
            <w:tcBorders>
              <w:top w:val="single" w:sz="4" w:space="0" w:color="000000"/>
              <w:left w:val="single" w:sz="4" w:space="0" w:color="000000"/>
              <w:bottom w:val="single" w:sz="4" w:space="0" w:color="000000"/>
              <w:right w:val="single" w:sz="4" w:space="0" w:color="000000"/>
            </w:tcBorders>
            <w:vAlign w:val="center"/>
          </w:tcPr>
          <w:p w14:paraId="0E7DD0E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156" w:type="dxa"/>
            <w:gridSpan w:val="2"/>
            <w:tcBorders>
              <w:top w:val="single" w:sz="4" w:space="0" w:color="000000"/>
              <w:left w:val="single" w:sz="4" w:space="0" w:color="000000"/>
              <w:bottom w:val="single" w:sz="4" w:space="0" w:color="000000"/>
              <w:right w:val="single" w:sz="4" w:space="0" w:color="000000"/>
            </w:tcBorders>
            <w:vAlign w:val="center"/>
          </w:tcPr>
          <w:p w14:paraId="0BC525F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653" w:type="dxa"/>
            <w:tcBorders>
              <w:top w:val="single" w:sz="4" w:space="0" w:color="000000"/>
              <w:left w:val="single" w:sz="4" w:space="0" w:color="000000"/>
              <w:bottom w:val="single" w:sz="4" w:space="0" w:color="000000"/>
              <w:right w:val="single" w:sz="4" w:space="0" w:color="000000"/>
            </w:tcBorders>
            <w:vAlign w:val="center"/>
          </w:tcPr>
          <w:p w14:paraId="254F012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552" w:type="dxa"/>
            <w:gridSpan w:val="3"/>
            <w:tcBorders>
              <w:top w:val="single" w:sz="4" w:space="0" w:color="000000"/>
              <w:left w:val="single" w:sz="4" w:space="0" w:color="000000"/>
              <w:bottom w:val="single" w:sz="4" w:space="0" w:color="000000"/>
              <w:right w:val="single" w:sz="4" w:space="0" w:color="000000"/>
            </w:tcBorders>
            <w:vAlign w:val="center"/>
          </w:tcPr>
          <w:p w14:paraId="62EAF48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1138" w:type="dxa"/>
            <w:tcBorders>
              <w:top w:val="single" w:sz="4" w:space="0" w:color="000000"/>
              <w:left w:val="single" w:sz="4" w:space="0" w:color="000000"/>
              <w:bottom w:val="single" w:sz="4" w:space="0" w:color="000000"/>
              <w:right w:val="single" w:sz="4" w:space="0" w:color="000000"/>
            </w:tcBorders>
            <w:vAlign w:val="center"/>
          </w:tcPr>
          <w:p w14:paraId="6AB3B8F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5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75" w:type="dxa"/>
          </w:tcPr>
          <w:p w14:paraId="0BCB67A6" w14:textId="77777777" w:rsidR="00AD61C9" w:rsidRPr="00823463" w:rsidRDefault="00AD61C9" w:rsidP="00D71DDF">
            <w:pPr>
              <w:widowControl w:val="0"/>
            </w:pPr>
          </w:p>
        </w:tc>
      </w:tr>
      <w:tr w:rsidR="00AD61C9" w:rsidRPr="00823463" w14:paraId="3E726D7E" w14:textId="77777777" w:rsidTr="00D71DDF">
        <w:trPr>
          <w:trHeight w:val="20"/>
        </w:trPr>
        <w:tc>
          <w:tcPr>
            <w:tcW w:w="1076" w:type="dxa"/>
            <w:tcBorders>
              <w:top w:val="single" w:sz="4" w:space="0" w:color="000000"/>
              <w:left w:val="single" w:sz="4" w:space="0" w:color="000000"/>
              <w:bottom w:val="single" w:sz="4" w:space="0" w:color="000000"/>
              <w:right w:val="single" w:sz="4" w:space="0" w:color="000000"/>
            </w:tcBorders>
            <w:vAlign w:val="center"/>
          </w:tcPr>
          <w:p w14:paraId="51B2B83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651" w:type="dxa"/>
            <w:tcBorders>
              <w:top w:val="single" w:sz="4" w:space="0" w:color="000000"/>
              <w:left w:val="single" w:sz="4" w:space="0" w:color="000000"/>
              <w:bottom w:val="single" w:sz="4" w:space="0" w:color="000000"/>
              <w:right w:val="single" w:sz="4" w:space="0" w:color="000000"/>
            </w:tcBorders>
            <w:vAlign w:val="center"/>
          </w:tcPr>
          <w:p w14:paraId="5052049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4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57" w:type="dxa"/>
            <w:gridSpan w:val="2"/>
            <w:tcBorders>
              <w:top w:val="single" w:sz="4" w:space="0" w:color="000000"/>
              <w:left w:val="single" w:sz="4" w:space="0" w:color="000000"/>
              <w:bottom w:val="single" w:sz="4" w:space="0" w:color="000000"/>
              <w:right w:val="single" w:sz="4" w:space="0" w:color="000000"/>
            </w:tcBorders>
            <w:vAlign w:val="center"/>
          </w:tcPr>
          <w:p w14:paraId="7586592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513" w:type="dxa"/>
            <w:tcBorders>
              <w:top w:val="single" w:sz="4" w:space="0" w:color="000000"/>
              <w:left w:val="single" w:sz="4" w:space="0" w:color="000000"/>
              <w:bottom w:val="single" w:sz="4" w:space="0" w:color="000000"/>
              <w:right w:val="single" w:sz="4" w:space="0" w:color="000000"/>
            </w:tcBorders>
            <w:vAlign w:val="center"/>
          </w:tcPr>
          <w:p w14:paraId="3E16767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5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2156" w:type="dxa"/>
            <w:gridSpan w:val="2"/>
            <w:tcBorders>
              <w:top w:val="single" w:sz="4" w:space="0" w:color="000000"/>
              <w:left w:val="single" w:sz="4" w:space="0" w:color="000000"/>
              <w:bottom w:val="single" w:sz="4" w:space="0" w:color="000000"/>
              <w:right w:val="single" w:sz="4" w:space="0" w:color="000000"/>
            </w:tcBorders>
            <w:vAlign w:val="center"/>
          </w:tcPr>
          <w:p w14:paraId="7ECBC2D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653" w:type="dxa"/>
            <w:tcBorders>
              <w:top w:val="single" w:sz="4" w:space="0" w:color="000000"/>
              <w:left w:val="single" w:sz="4" w:space="0" w:color="000000"/>
              <w:bottom w:val="single" w:sz="4" w:space="0" w:color="000000"/>
              <w:right w:val="single" w:sz="4" w:space="0" w:color="000000"/>
            </w:tcBorders>
            <w:vAlign w:val="center"/>
          </w:tcPr>
          <w:p w14:paraId="69FFA05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5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52" w:type="dxa"/>
            <w:gridSpan w:val="3"/>
            <w:tcBorders>
              <w:top w:val="single" w:sz="4" w:space="0" w:color="000000"/>
              <w:left w:val="single" w:sz="4" w:space="0" w:color="000000"/>
              <w:bottom w:val="single" w:sz="4" w:space="0" w:color="000000"/>
              <w:right w:val="single" w:sz="4" w:space="0" w:color="000000"/>
            </w:tcBorders>
            <w:vAlign w:val="center"/>
          </w:tcPr>
          <w:p w14:paraId="0EB7978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1138" w:type="dxa"/>
            <w:tcBorders>
              <w:top w:val="single" w:sz="4" w:space="0" w:color="000000"/>
              <w:left w:val="single" w:sz="4" w:space="0" w:color="000000"/>
              <w:bottom w:val="single" w:sz="4" w:space="0" w:color="000000"/>
              <w:right w:val="single" w:sz="4" w:space="0" w:color="000000"/>
            </w:tcBorders>
            <w:vAlign w:val="center"/>
          </w:tcPr>
          <w:p w14:paraId="343BFE8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75" w:type="dxa"/>
          </w:tcPr>
          <w:p w14:paraId="7CA0C354" w14:textId="77777777" w:rsidR="00AD61C9" w:rsidRPr="00823463" w:rsidRDefault="00AD61C9" w:rsidP="00D71DDF">
            <w:pPr>
              <w:widowControl w:val="0"/>
            </w:pPr>
          </w:p>
        </w:tc>
      </w:tr>
      <w:tr w:rsidR="00AD61C9" w:rsidRPr="00823463" w14:paraId="47E04B8C" w14:textId="77777777" w:rsidTr="00D71DDF">
        <w:trPr>
          <w:trHeight w:val="20"/>
        </w:trPr>
        <w:tc>
          <w:tcPr>
            <w:tcW w:w="1076" w:type="dxa"/>
            <w:tcBorders>
              <w:top w:val="single" w:sz="4" w:space="0" w:color="000000"/>
              <w:left w:val="single" w:sz="4" w:space="0" w:color="000000"/>
              <w:bottom w:val="single" w:sz="4" w:space="0" w:color="000000"/>
              <w:right w:val="single" w:sz="4" w:space="0" w:color="000000"/>
            </w:tcBorders>
            <w:vAlign w:val="center"/>
          </w:tcPr>
          <w:p w14:paraId="46DF5DE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Projekt</w:t>
            </w:r>
          </w:p>
        </w:tc>
        <w:tc>
          <w:tcPr>
            <w:tcW w:w="651" w:type="dxa"/>
            <w:tcBorders>
              <w:top w:val="single" w:sz="4" w:space="0" w:color="000000"/>
              <w:left w:val="single" w:sz="4" w:space="0" w:color="000000"/>
              <w:bottom w:val="single" w:sz="4" w:space="0" w:color="000000"/>
              <w:right w:val="single" w:sz="4" w:space="0" w:color="000000"/>
            </w:tcBorders>
            <w:vAlign w:val="center"/>
          </w:tcPr>
          <w:p w14:paraId="02224CA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5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57" w:type="dxa"/>
            <w:gridSpan w:val="2"/>
            <w:tcBorders>
              <w:top w:val="single" w:sz="4" w:space="0" w:color="000000"/>
              <w:left w:val="single" w:sz="4" w:space="0" w:color="000000"/>
              <w:bottom w:val="single" w:sz="4" w:space="0" w:color="000000"/>
              <w:right w:val="single" w:sz="4" w:space="0" w:color="000000"/>
            </w:tcBorders>
            <w:vAlign w:val="center"/>
          </w:tcPr>
          <w:p w14:paraId="78E42F9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513" w:type="dxa"/>
            <w:tcBorders>
              <w:top w:val="single" w:sz="4" w:space="0" w:color="000000"/>
              <w:left w:val="single" w:sz="4" w:space="0" w:color="000000"/>
              <w:bottom w:val="single" w:sz="4" w:space="0" w:color="000000"/>
              <w:right w:val="single" w:sz="4" w:space="0" w:color="000000"/>
            </w:tcBorders>
            <w:vAlign w:val="center"/>
          </w:tcPr>
          <w:p w14:paraId="650263C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5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2156" w:type="dxa"/>
            <w:gridSpan w:val="2"/>
            <w:tcBorders>
              <w:top w:val="single" w:sz="4" w:space="0" w:color="000000"/>
              <w:left w:val="single" w:sz="4" w:space="0" w:color="000000"/>
              <w:bottom w:val="single" w:sz="4" w:space="0" w:color="000000"/>
              <w:right w:val="single" w:sz="4" w:space="0" w:color="000000"/>
            </w:tcBorders>
            <w:vAlign w:val="center"/>
          </w:tcPr>
          <w:p w14:paraId="27BBF68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653" w:type="dxa"/>
            <w:tcBorders>
              <w:top w:val="single" w:sz="4" w:space="0" w:color="000000"/>
              <w:left w:val="single" w:sz="4" w:space="0" w:color="000000"/>
              <w:bottom w:val="single" w:sz="4" w:space="0" w:color="000000"/>
              <w:right w:val="single" w:sz="4" w:space="0" w:color="000000"/>
            </w:tcBorders>
            <w:vAlign w:val="center"/>
          </w:tcPr>
          <w:p w14:paraId="70EE972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5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52" w:type="dxa"/>
            <w:gridSpan w:val="3"/>
            <w:tcBorders>
              <w:top w:val="single" w:sz="4" w:space="0" w:color="000000"/>
              <w:left w:val="single" w:sz="4" w:space="0" w:color="000000"/>
              <w:bottom w:val="single" w:sz="4" w:space="0" w:color="000000"/>
              <w:right w:val="single" w:sz="4" w:space="0" w:color="000000"/>
            </w:tcBorders>
            <w:vAlign w:val="center"/>
          </w:tcPr>
          <w:p w14:paraId="0C2A814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1138" w:type="dxa"/>
            <w:tcBorders>
              <w:top w:val="single" w:sz="4" w:space="0" w:color="000000"/>
              <w:left w:val="single" w:sz="4" w:space="0" w:color="000000"/>
              <w:bottom w:val="single" w:sz="4" w:space="0" w:color="000000"/>
              <w:right w:val="single" w:sz="4" w:space="0" w:color="000000"/>
            </w:tcBorders>
            <w:vAlign w:val="center"/>
          </w:tcPr>
          <w:p w14:paraId="55AE31D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75" w:type="dxa"/>
          </w:tcPr>
          <w:p w14:paraId="16BC10E1" w14:textId="77777777" w:rsidR="00AD61C9" w:rsidRPr="00823463" w:rsidRDefault="00AD61C9" w:rsidP="00D71DDF">
            <w:pPr>
              <w:widowControl w:val="0"/>
            </w:pPr>
          </w:p>
        </w:tc>
      </w:tr>
      <w:tr w:rsidR="00AD61C9" w:rsidRPr="00823463" w14:paraId="2D4C9434" w14:textId="77777777" w:rsidTr="00D71DDF">
        <w:trPr>
          <w:trHeight w:val="20"/>
        </w:trPr>
        <w:tc>
          <w:tcPr>
            <w:tcW w:w="1076" w:type="dxa"/>
            <w:tcBorders>
              <w:top w:val="single" w:sz="4" w:space="0" w:color="000000"/>
              <w:left w:val="single" w:sz="4" w:space="0" w:color="000000"/>
              <w:bottom w:val="single" w:sz="4" w:space="0" w:color="000000"/>
              <w:right w:val="single" w:sz="4" w:space="0" w:color="000000"/>
            </w:tcBorders>
            <w:vAlign w:val="center"/>
          </w:tcPr>
          <w:p w14:paraId="02BF227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651" w:type="dxa"/>
            <w:tcBorders>
              <w:top w:val="single" w:sz="4" w:space="0" w:color="000000"/>
              <w:left w:val="single" w:sz="4" w:space="0" w:color="000000"/>
              <w:bottom w:val="single" w:sz="4" w:space="0" w:color="000000"/>
              <w:right w:val="single" w:sz="4" w:space="0" w:color="000000"/>
            </w:tcBorders>
            <w:vAlign w:val="center"/>
          </w:tcPr>
          <w:p w14:paraId="7999D23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5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57" w:type="dxa"/>
            <w:gridSpan w:val="2"/>
            <w:tcBorders>
              <w:top w:val="single" w:sz="4" w:space="0" w:color="000000"/>
              <w:left w:val="single" w:sz="4" w:space="0" w:color="000000"/>
              <w:bottom w:val="single" w:sz="4" w:space="0" w:color="000000"/>
              <w:right w:val="single" w:sz="4" w:space="0" w:color="000000"/>
            </w:tcBorders>
            <w:vAlign w:val="center"/>
          </w:tcPr>
          <w:p w14:paraId="1D22A7E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558F44F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5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2156" w:type="dxa"/>
            <w:gridSpan w:val="2"/>
            <w:tcBorders>
              <w:top w:val="single" w:sz="4" w:space="0" w:color="000000"/>
              <w:left w:val="single" w:sz="4" w:space="0" w:color="000000"/>
              <w:bottom w:val="single" w:sz="4" w:space="0" w:color="000000"/>
              <w:right w:val="single" w:sz="4" w:space="0" w:color="000000"/>
            </w:tcBorders>
            <w:vAlign w:val="center"/>
          </w:tcPr>
          <w:p w14:paraId="7455BCF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653" w:type="dxa"/>
            <w:tcBorders>
              <w:top w:val="single" w:sz="4" w:space="0" w:color="000000"/>
              <w:left w:val="single" w:sz="4" w:space="0" w:color="000000"/>
              <w:bottom w:val="single" w:sz="4" w:space="0" w:color="000000"/>
              <w:right w:val="single" w:sz="4" w:space="0" w:color="000000"/>
            </w:tcBorders>
            <w:vAlign w:val="center"/>
          </w:tcPr>
          <w:p w14:paraId="183EB4D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5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52" w:type="dxa"/>
            <w:gridSpan w:val="3"/>
            <w:tcBorders>
              <w:top w:val="single" w:sz="4" w:space="0" w:color="000000"/>
              <w:left w:val="single" w:sz="4" w:space="0" w:color="000000"/>
              <w:bottom w:val="single" w:sz="4" w:space="0" w:color="000000"/>
              <w:right w:val="single" w:sz="4" w:space="0" w:color="000000"/>
            </w:tcBorders>
            <w:vAlign w:val="center"/>
          </w:tcPr>
          <w:p w14:paraId="38AC214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1138" w:type="dxa"/>
            <w:tcBorders>
              <w:top w:val="single" w:sz="4" w:space="0" w:color="000000"/>
              <w:left w:val="single" w:sz="4" w:space="0" w:color="000000"/>
              <w:bottom w:val="single" w:sz="4" w:space="0" w:color="000000"/>
              <w:right w:val="single" w:sz="4" w:space="0" w:color="000000"/>
            </w:tcBorders>
            <w:vAlign w:val="center"/>
          </w:tcPr>
          <w:p w14:paraId="3E8568B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5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75" w:type="dxa"/>
          </w:tcPr>
          <w:p w14:paraId="1F0F696F" w14:textId="77777777" w:rsidR="00AD61C9" w:rsidRPr="00823463" w:rsidRDefault="00AD61C9" w:rsidP="00D71DDF">
            <w:pPr>
              <w:widowControl w:val="0"/>
            </w:pPr>
          </w:p>
        </w:tc>
      </w:tr>
      <w:tr w:rsidR="00AD61C9" w:rsidRPr="00823463" w14:paraId="04BB89C5"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6DDE504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204A3D27"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29A0FE5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 kraju kolegija studenti javno izlažu sinopsis koji se nakon prezentacije kraju vrednuje kao uspješan ili neuspješan.</w:t>
            </w:r>
          </w:p>
        </w:tc>
      </w:tr>
      <w:tr w:rsidR="00AD61C9" w:rsidRPr="00823463" w14:paraId="610D0AA0"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5B18CA1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0DB919F4"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4C5D8027" w14:textId="77777777" w:rsidR="00AD61C9" w:rsidRPr="00823463" w:rsidRDefault="00AD61C9" w:rsidP="002429E4">
            <w:pPr>
              <w:pStyle w:val="box473022"/>
              <w:widowControl w:val="0"/>
              <w:numPr>
                <w:ilvl w:val="0"/>
                <w:numId w:val="8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Halmi, A. Strategije kvalitativnih istraživanja u primjenjenim društvenim znanostima. Jastebarsko:  Naklada Slap, 2005. </w:t>
            </w:r>
          </w:p>
          <w:p w14:paraId="3A0A44D1" w14:textId="77777777" w:rsidR="00AD61C9" w:rsidRPr="00823463" w:rsidRDefault="00AD61C9" w:rsidP="002429E4">
            <w:pPr>
              <w:pStyle w:val="box473022"/>
              <w:widowControl w:val="0"/>
              <w:numPr>
                <w:ilvl w:val="0"/>
                <w:numId w:val="8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Betz, F. Managing science: methodology and organization of research. New York: Springer Verlag, 2011.</w:t>
            </w:r>
          </w:p>
          <w:p w14:paraId="36FEC7F0" w14:textId="77777777" w:rsidR="00AD61C9" w:rsidRPr="00823463" w:rsidRDefault="00AD61C9" w:rsidP="002429E4">
            <w:pPr>
              <w:pStyle w:val="box473022"/>
              <w:widowControl w:val="0"/>
              <w:numPr>
                <w:ilvl w:val="0"/>
                <w:numId w:val="8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Nola, R.; Sankey, H. Theories of scientific method: an introduction. Stocksfield: Acumen Publishing Ltd, 2007.</w:t>
            </w:r>
          </w:p>
          <w:p w14:paraId="67491D00" w14:textId="77777777" w:rsidR="00AD61C9" w:rsidRPr="00823463" w:rsidRDefault="00AD61C9" w:rsidP="002429E4">
            <w:pPr>
              <w:pStyle w:val="box473022"/>
              <w:widowControl w:val="0"/>
              <w:numPr>
                <w:ilvl w:val="0"/>
                <w:numId w:val="8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Novikov, A. M.; Novikov, D. A. Research methodology: from philosophy of science to research design. Boca Raton; London; New York; Leiden: CRC Press; Taylor and Francis Group, 2013.</w:t>
            </w:r>
          </w:p>
          <w:p w14:paraId="7AEA6888" w14:textId="77777777" w:rsidR="00AD61C9" w:rsidRPr="00823463" w:rsidRDefault="00AD61C9" w:rsidP="002429E4">
            <w:pPr>
              <w:pStyle w:val="box473022"/>
              <w:widowControl w:val="0"/>
              <w:numPr>
                <w:ilvl w:val="0"/>
                <w:numId w:val="8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Tkalac Verčić, A.; Sinčić Ćorić, D.; Pološki Vokić, N. Priručnik za metodologiju istraživačkog rada. Zagreb: M.E.P. Consult, 2010.</w:t>
            </w:r>
          </w:p>
        </w:tc>
      </w:tr>
      <w:tr w:rsidR="00AD61C9" w:rsidRPr="00823463" w14:paraId="5FD5F135"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1125526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r>
      <w:tr w:rsidR="00AD61C9" w:rsidRPr="00823463" w14:paraId="0C6D36F1"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2D93714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w:t>
            </w:r>
          </w:p>
        </w:tc>
      </w:tr>
      <w:tr w:rsidR="00AD61C9" w:rsidRPr="00823463" w14:paraId="66D1F832"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54E16AF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AD61C9" w:rsidRPr="00823463" w14:paraId="77C8C589" w14:textId="77777777" w:rsidTr="00D71DDF">
        <w:trPr>
          <w:trHeight w:val="111"/>
        </w:trPr>
        <w:tc>
          <w:tcPr>
            <w:tcW w:w="5653" w:type="dxa"/>
            <w:gridSpan w:val="7"/>
            <w:tcBorders>
              <w:top w:val="single" w:sz="4" w:space="0" w:color="000000"/>
              <w:left w:val="single" w:sz="4" w:space="0" w:color="000000"/>
              <w:bottom w:val="single" w:sz="4" w:space="0" w:color="000000"/>
              <w:right w:val="single" w:sz="4" w:space="0" w:color="000000"/>
            </w:tcBorders>
            <w:vAlign w:val="center"/>
          </w:tcPr>
          <w:p w14:paraId="202B8E4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 xml:space="preserve">Naslov </w:t>
            </w:r>
          </w:p>
        </w:tc>
        <w:tc>
          <w:tcPr>
            <w:tcW w:w="1741" w:type="dxa"/>
            <w:gridSpan w:val="3"/>
            <w:tcBorders>
              <w:top w:val="single" w:sz="4" w:space="0" w:color="000000"/>
              <w:left w:val="single" w:sz="4" w:space="0" w:color="000000"/>
              <w:bottom w:val="single" w:sz="4" w:space="0" w:color="000000"/>
              <w:right w:val="single" w:sz="4" w:space="0" w:color="000000"/>
            </w:tcBorders>
            <w:vAlign w:val="center"/>
          </w:tcPr>
          <w:p w14:paraId="41FDF3CA"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primjeraka</w:t>
            </w:r>
          </w:p>
        </w:tc>
        <w:tc>
          <w:tcPr>
            <w:tcW w:w="1677" w:type="dxa"/>
            <w:gridSpan w:val="3"/>
            <w:tcBorders>
              <w:top w:val="single" w:sz="4" w:space="0" w:color="000000"/>
              <w:left w:val="single" w:sz="4" w:space="0" w:color="000000"/>
              <w:bottom w:val="single" w:sz="4" w:space="0" w:color="000000"/>
              <w:right w:val="single" w:sz="4" w:space="0" w:color="000000"/>
            </w:tcBorders>
            <w:vAlign w:val="center"/>
          </w:tcPr>
          <w:p w14:paraId="467E567D"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studenata</w:t>
            </w:r>
          </w:p>
        </w:tc>
      </w:tr>
      <w:tr w:rsidR="00AD61C9" w:rsidRPr="00823463" w14:paraId="7196DB2E" w14:textId="77777777" w:rsidTr="00D71DDF">
        <w:trPr>
          <w:trHeight w:val="431"/>
        </w:trPr>
        <w:tc>
          <w:tcPr>
            <w:tcW w:w="5653" w:type="dxa"/>
            <w:gridSpan w:val="7"/>
            <w:tcBorders>
              <w:top w:val="single" w:sz="4" w:space="0" w:color="000000"/>
              <w:left w:val="single" w:sz="4" w:space="0" w:color="000000"/>
              <w:bottom w:val="single" w:sz="4" w:space="0" w:color="000000"/>
              <w:right w:val="single" w:sz="4" w:space="0" w:color="000000"/>
            </w:tcBorders>
          </w:tcPr>
          <w:p w14:paraId="6C4F079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Halmi, A. Strategije kvalitativnih istraživanja u primjenjenim društvenim znanostima. Jastebarsko:  Naklada Slap, 2005. </w:t>
            </w:r>
          </w:p>
        </w:tc>
        <w:tc>
          <w:tcPr>
            <w:tcW w:w="1741" w:type="dxa"/>
            <w:gridSpan w:val="3"/>
            <w:tcBorders>
              <w:top w:val="single" w:sz="4" w:space="0" w:color="000000"/>
              <w:left w:val="single" w:sz="4" w:space="0" w:color="000000"/>
              <w:bottom w:val="single" w:sz="4" w:space="0" w:color="000000"/>
              <w:right w:val="single" w:sz="4" w:space="0" w:color="000000"/>
            </w:tcBorders>
            <w:vAlign w:val="center"/>
          </w:tcPr>
          <w:p w14:paraId="2EE2F835"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2</w:t>
            </w:r>
          </w:p>
        </w:tc>
        <w:tc>
          <w:tcPr>
            <w:tcW w:w="1677" w:type="dxa"/>
            <w:gridSpan w:val="3"/>
            <w:tcBorders>
              <w:top w:val="single" w:sz="4" w:space="0" w:color="000000"/>
              <w:left w:val="single" w:sz="4" w:space="0" w:color="000000"/>
              <w:bottom w:val="single" w:sz="4" w:space="0" w:color="000000"/>
              <w:right w:val="single" w:sz="4" w:space="0" w:color="000000"/>
            </w:tcBorders>
            <w:vAlign w:val="center"/>
          </w:tcPr>
          <w:p w14:paraId="5458E6B0"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2E2EC7A0" w14:textId="77777777" w:rsidTr="00D71DDF">
        <w:trPr>
          <w:trHeight w:val="108"/>
        </w:trPr>
        <w:tc>
          <w:tcPr>
            <w:tcW w:w="5653" w:type="dxa"/>
            <w:gridSpan w:val="7"/>
            <w:tcBorders>
              <w:top w:val="single" w:sz="4" w:space="0" w:color="000000"/>
              <w:left w:val="single" w:sz="4" w:space="0" w:color="000000"/>
              <w:bottom w:val="single" w:sz="4" w:space="0" w:color="000000"/>
              <w:right w:val="single" w:sz="4" w:space="0" w:color="000000"/>
            </w:tcBorders>
          </w:tcPr>
          <w:p w14:paraId="43636D7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Betz, F. Managing science: methodology and organization of research. New York: Springer Verlag, 2011.</w:t>
            </w:r>
          </w:p>
        </w:tc>
        <w:tc>
          <w:tcPr>
            <w:tcW w:w="1741" w:type="dxa"/>
            <w:gridSpan w:val="3"/>
            <w:tcBorders>
              <w:top w:val="single" w:sz="4" w:space="0" w:color="000000"/>
              <w:left w:val="single" w:sz="4" w:space="0" w:color="000000"/>
              <w:bottom w:val="single" w:sz="4" w:space="0" w:color="000000"/>
              <w:right w:val="single" w:sz="4" w:space="0" w:color="000000"/>
            </w:tcBorders>
            <w:vAlign w:val="center"/>
          </w:tcPr>
          <w:p w14:paraId="586B74E0"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1677" w:type="dxa"/>
            <w:gridSpan w:val="3"/>
            <w:tcBorders>
              <w:top w:val="single" w:sz="4" w:space="0" w:color="000000"/>
              <w:left w:val="single" w:sz="4" w:space="0" w:color="000000"/>
              <w:bottom w:val="single" w:sz="4" w:space="0" w:color="000000"/>
              <w:right w:val="single" w:sz="4" w:space="0" w:color="000000"/>
            </w:tcBorders>
            <w:vAlign w:val="center"/>
          </w:tcPr>
          <w:p w14:paraId="2D6F9EE0"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44AE8E5E" w14:textId="77777777" w:rsidTr="00D71DDF">
        <w:trPr>
          <w:trHeight w:val="108"/>
        </w:trPr>
        <w:tc>
          <w:tcPr>
            <w:tcW w:w="5653" w:type="dxa"/>
            <w:gridSpan w:val="7"/>
            <w:tcBorders>
              <w:top w:val="single" w:sz="4" w:space="0" w:color="000000"/>
              <w:left w:val="single" w:sz="4" w:space="0" w:color="000000"/>
              <w:bottom w:val="single" w:sz="4" w:space="0" w:color="000000"/>
              <w:right w:val="single" w:sz="4" w:space="0" w:color="000000"/>
            </w:tcBorders>
          </w:tcPr>
          <w:p w14:paraId="53AD0D3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Nola, R.; Sankey, H. Theories of scientific method: an introduction. Stocksfield: Acumen Publishing Ltd, 2007.</w:t>
            </w:r>
          </w:p>
        </w:tc>
        <w:tc>
          <w:tcPr>
            <w:tcW w:w="1741" w:type="dxa"/>
            <w:gridSpan w:val="3"/>
            <w:tcBorders>
              <w:top w:val="single" w:sz="4" w:space="0" w:color="000000"/>
              <w:left w:val="single" w:sz="4" w:space="0" w:color="000000"/>
              <w:bottom w:val="single" w:sz="4" w:space="0" w:color="000000"/>
              <w:right w:val="single" w:sz="4" w:space="0" w:color="000000"/>
            </w:tcBorders>
            <w:vAlign w:val="center"/>
          </w:tcPr>
          <w:p w14:paraId="30E07A0E"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1677" w:type="dxa"/>
            <w:gridSpan w:val="3"/>
            <w:tcBorders>
              <w:top w:val="single" w:sz="4" w:space="0" w:color="000000"/>
              <w:left w:val="single" w:sz="4" w:space="0" w:color="000000"/>
              <w:bottom w:val="single" w:sz="4" w:space="0" w:color="000000"/>
              <w:right w:val="single" w:sz="4" w:space="0" w:color="000000"/>
            </w:tcBorders>
            <w:vAlign w:val="center"/>
          </w:tcPr>
          <w:p w14:paraId="2EB72FB9"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30B1B9C4" w14:textId="77777777" w:rsidTr="00D71DDF">
        <w:trPr>
          <w:trHeight w:val="108"/>
        </w:trPr>
        <w:tc>
          <w:tcPr>
            <w:tcW w:w="5653" w:type="dxa"/>
            <w:gridSpan w:val="7"/>
            <w:tcBorders>
              <w:top w:val="single" w:sz="4" w:space="0" w:color="000000"/>
              <w:left w:val="single" w:sz="4" w:space="0" w:color="000000"/>
              <w:bottom w:val="single" w:sz="4" w:space="0" w:color="000000"/>
              <w:right w:val="single" w:sz="4" w:space="0" w:color="000000"/>
            </w:tcBorders>
          </w:tcPr>
          <w:p w14:paraId="779894E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Novikov, A. M.; Novikov, D. A. Research methodology: from philosophy of science to research design. Boca Raton; London; New York; Leiden: CRC Press; Taylor and Francis Group, 2013.</w:t>
            </w:r>
          </w:p>
        </w:tc>
        <w:tc>
          <w:tcPr>
            <w:tcW w:w="1741" w:type="dxa"/>
            <w:gridSpan w:val="3"/>
            <w:tcBorders>
              <w:top w:val="single" w:sz="4" w:space="0" w:color="000000"/>
              <w:left w:val="single" w:sz="4" w:space="0" w:color="000000"/>
              <w:bottom w:val="single" w:sz="4" w:space="0" w:color="000000"/>
              <w:right w:val="single" w:sz="4" w:space="0" w:color="000000"/>
            </w:tcBorders>
            <w:vAlign w:val="center"/>
          </w:tcPr>
          <w:p w14:paraId="339512D9"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1677" w:type="dxa"/>
            <w:gridSpan w:val="3"/>
            <w:tcBorders>
              <w:top w:val="single" w:sz="4" w:space="0" w:color="000000"/>
              <w:left w:val="single" w:sz="4" w:space="0" w:color="000000"/>
              <w:bottom w:val="single" w:sz="4" w:space="0" w:color="000000"/>
              <w:right w:val="single" w:sz="4" w:space="0" w:color="000000"/>
            </w:tcBorders>
            <w:vAlign w:val="center"/>
          </w:tcPr>
          <w:p w14:paraId="7900D9D5"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5FE1ECC3" w14:textId="77777777" w:rsidTr="00D71DDF">
        <w:trPr>
          <w:trHeight w:val="108"/>
        </w:trPr>
        <w:tc>
          <w:tcPr>
            <w:tcW w:w="5653" w:type="dxa"/>
            <w:gridSpan w:val="7"/>
            <w:tcBorders>
              <w:top w:val="single" w:sz="4" w:space="0" w:color="000000"/>
              <w:left w:val="single" w:sz="4" w:space="0" w:color="000000"/>
              <w:bottom w:val="single" w:sz="4" w:space="0" w:color="000000"/>
              <w:right w:val="single" w:sz="4" w:space="0" w:color="000000"/>
            </w:tcBorders>
          </w:tcPr>
          <w:p w14:paraId="2D30519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Tkalac Verčić, A.; Sinčić Ćorić, D.; Pološki Vokić, N. Priručnik za metodologiju istraživačkog rada. Zagreb: M.E.P. Consult, 2010.</w:t>
            </w:r>
          </w:p>
        </w:tc>
        <w:tc>
          <w:tcPr>
            <w:tcW w:w="1741" w:type="dxa"/>
            <w:gridSpan w:val="3"/>
            <w:tcBorders>
              <w:top w:val="single" w:sz="4" w:space="0" w:color="000000"/>
              <w:left w:val="single" w:sz="4" w:space="0" w:color="000000"/>
              <w:bottom w:val="single" w:sz="4" w:space="0" w:color="000000"/>
              <w:right w:val="single" w:sz="4" w:space="0" w:color="000000"/>
            </w:tcBorders>
            <w:vAlign w:val="center"/>
          </w:tcPr>
          <w:p w14:paraId="31B61ED0"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6</w:t>
            </w:r>
          </w:p>
        </w:tc>
        <w:tc>
          <w:tcPr>
            <w:tcW w:w="1677" w:type="dxa"/>
            <w:gridSpan w:val="3"/>
            <w:tcBorders>
              <w:top w:val="single" w:sz="4" w:space="0" w:color="000000"/>
              <w:left w:val="single" w:sz="4" w:space="0" w:color="000000"/>
              <w:bottom w:val="single" w:sz="4" w:space="0" w:color="000000"/>
              <w:right w:val="single" w:sz="4" w:space="0" w:color="000000"/>
            </w:tcBorders>
            <w:vAlign w:val="center"/>
          </w:tcPr>
          <w:p w14:paraId="32C8E40F"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62B098BD"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7944E27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5E19EA87"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2BE07CA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color w:val="231F20"/>
                <w:sz w:val="20"/>
                <w:szCs w:val="20"/>
              </w:rPr>
              <w:t>Bilježe se podaci o prisustvovanju studenata radionici. Završna se kvaliteta radionice provjerava studentskom anketom.</w:t>
            </w:r>
          </w:p>
        </w:tc>
      </w:tr>
    </w:tbl>
    <w:p w14:paraId="2347262B"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078"/>
        <w:gridCol w:w="551"/>
        <w:gridCol w:w="251"/>
        <w:gridCol w:w="1007"/>
        <w:gridCol w:w="557"/>
        <w:gridCol w:w="957"/>
        <w:gridCol w:w="575"/>
        <w:gridCol w:w="302"/>
        <w:gridCol w:w="514"/>
        <w:gridCol w:w="1227"/>
        <w:gridCol w:w="227"/>
        <w:gridCol w:w="63"/>
        <w:gridCol w:w="1805"/>
        <w:gridCol w:w="238"/>
      </w:tblGrid>
      <w:tr w:rsidR="00AD61C9" w:rsidRPr="00823463" w14:paraId="25872775" w14:textId="77777777" w:rsidTr="00D71DDF">
        <w:trPr>
          <w:trHeight w:val="431"/>
        </w:trPr>
        <w:tc>
          <w:tcPr>
            <w:tcW w:w="9044" w:type="dxa"/>
            <w:gridSpan w:val="13"/>
            <w:tcBorders>
              <w:top w:val="single" w:sz="6" w:space="0" w:color="000000"/>
              <w:left w:val="single" w:sz="6" w:space="0" w:color="000000"/>
              <w:bottom w:val="single" w:sz="6" w:space="0" w:color="000000"/>
              <w:right w:val="single" w:sz="6" w:space="0" w:color="000000"/>
            </w:tcBorders>
            <w:vAlign w:val="center"/>
          </w:tcPr>
          <w:p w14:paraId="7B90136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Opće informacije</w:t>
            </w:r>
          </w:p>
        </w:tc>
        <w:tc>
          <w:tcPr>
            <w:tcW w:w="27" w:type="dxa"/>
          </w:tcPr>
          <w:p w14:paraId="6144C003" w14:textId="77777777" w:rsidR="00AD61C9" w:rsidRPr="00823463" w:rsidRDefault="00AD61C9" w:rsidP="00D71DDF">
            <w:pPr>
              <w:widowControl w:val="0"/>
            </w:pPr>
          </w:p>
        </w:tc>
      </w:tr>
      <w:tr w:rsidR="00AD61C9" w:rsidRPr="00823463" w14:paraId="28F36FA1" w14:textId="77777777" w:rsidTr="00D71DDF">
        <w:trPr>
          <w:trHeight w:val="431"/>
        </w:trPr>
        <w:tc>
          <w:tcPr>
            <w:tcW w:w="1864" w:type="dxa"/>
            <w:gridSpan w:val="3"/>
            <w:tcBorders>
              <w:top w:val="single" w:sz="6" w:space="0" w:color="000000"/>
              <w:left w:val="single" w:sz="6" w:space="0" w:color="000000"/>
              <w:bottom w:val="single" w:sz="6" w:space="0" w:color="000000"/>
              <w:right w:val="single" w:sz="6" w:space="0" w:color="000000"/>
            </w:tcBorders>
            <w:vAlign w:val="center"/>
          </w:tcPr>
          <w:p w14:paraId="4D016A5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color w:val="231F20"/>
                <w:sz w:val="20"/>
                <w:szCs w:val="20"/>
              </w:rPr>
              <w:t>Nositelj predmeta</w:t>
            </w:r>
          </w:p>
        </w:tc>
        <w:tc>
          <w:tcPr>
            <w:tcW w:w="7180" w:type="dxa"/>
            <w:gridSpan w:val="10"/>
            <w:tcBorders>
              <w:top w:val="single" w:sz="6" w:space="0" w:color="000000"/>
              <w:left w:val="single" w:sz="6" w:space="0" w:color="000000"/>
              <w:bottom w:val="single" w:sz="6" w:space="0" w:color="000000"/>
              <w:right w:val="single" w:sz="6" w:space="0" w:color="000000"/>
            </w:tcBorders>
            <w:vAlign w:val="center"/>
          </w:tcPr>
          <w:p w14:paraId="4A59D709" w14:textId="77777777" w:rsidR="00AD61C9" w:rsidRPr="00823463" w:rsidRDefault="00AD61C9" w:rsidP="00D71DDF">
            <w:pPr>
              <w:widowControl w:val="0"/>
            </w:pPr>
            <w:r w:rsidRPr="00823463">
              <w:t>prof. dr. sc. Boris Badurina</w:t>
            </w:r>
          </w:p>
        </w:tc>
        <w:tc>
          <w:tcPr>
            <w:tcW w:w="27" w:type="dxa"/>
          </w:tcPr>
          <w:p w14:paraId="739B5406" w14:textId="77777777" w:rsidR="00AD61C9" w:rsidRPr="00823463" w:rsidRDefault="00AD61C9" w:rsidP="00D71DDF">
            <w:pPr>
              <w:widowControl w:val="0"/>
            </w:pPr>
          </w:p>
        </w:tc>
      </w:tr>
      <w:tr w:rsidR="00AD61C9" w:rsidRPr="00823463" w14:paraId="7F62CABC" w14:textId="77777777" w:rsidTr="00D71DDF">
        <w:trPr>
          <w:trHeight w:val="431"/>
        </w:trPr>
        <w:tc>
          <w:tcPr>
            <w:tcW w:w="1864" w:type="dxa"/>
            <w:gridSpan w:val="3"/>
            <w:tcBorders>
              <w:top w:val="single" w:sz="6" w:space="0" w:color="000000"/>
              <w:left w:val="single" w:sz="6" w:space="0" w:color="000000"/>
              <w:bottom w:val="single" w:sz="6" w:space="0" w:color="000000"/>
              <w:right w:val="single" w:sz="6" w:space="0" w:color="000000"/>
            </w:tcBorders>
            <w:vAlign w:val="center"/>
          </w:tcPr>
          <w:p w14:paraId="1E0E3A4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180" w:type="dxa"/>
            <w:gridSpan w:val="10"/>
            <w:tcBorders>
              <w:top w:val="single" w:sz="6" w:space="0" w:color="000000"/>
              <w:left w:val="single" w:sz="6" w:space="0" w:color="000000"/>
              <w:bottom w:val="single" w:sz="6" w:space="0" w:color="000000"/>
              <w:right w:val="single" w:sz="6" w:space="0" w:color="000000"/>
            </w:tcBorders>
            <w:vAlign w:val="center"/>
          </w:tcPr>
          <w:p w14:paraId="22DF420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i/>
                <w:color w:val="231F20"/>
                <w:sz w:val="20"/>
                <w:szCs w:val="20"/>
              </w:rPr>
            </w:pPr>
            <w:r w:rsidRPr="00823463">
              <w:rPr>
                <w:rFonts w:ascii="Calibri" w:hAnsi="Calibri" w:cs="Calibri"/>
                <w:b/>
                <w:i/>
                <w:color w:val="231F20"/>
                <w:sz w:val="20"/>
                <w:szCs w:val="20"/>
              </w:rPr>
              <w:t>Mjerenje stavova i izrada anketnog upitnika</w:t>
            </w:r>
          </w:p>
        </w:tc>
        <w:tc>
          <w:tcPr>
            <w:tcW w:w="27" w:type="dxa"/>
          </w:tcPr>
          <w:p w14:paraId="69F53799" w14:textId="77777777" w:rsidR="00AD61C9" w:rsidRPr="00823463" w:rsidRDefault="00AD61C9" w:rsidP="00D71DDF">
            <w:pPr>
              <w:widowControl w:val="0"/>
            </w:pPr>
          </w:p>
        </w:tc>
      </w:tr>
      <w:tr w:rsidR="00AD61C9" w:rsidRPr="00823463" w14:paraId="4DB248B8" w14:textId="77777777" w:rsidTr="00D71DDF">
        <w:trPr>
          <w:trHeight w:val="431"/>
        </w:trPr>
        <w:tc>
          <w:tcPr>
            <w:tcW w:w="1864" w:type="dxa"/>
            <w:gridSpan w:val="3"/>
            <w:tcBorders>
              <w:top w:val="single" w:sz="6" w:space="0" w:color="000000"/>
              <w:left w:val="single" w:sz="6" w:space="0" w:color="000000"/>
              <w:bottom w:val="single" w:sz="6" w:space="0" w:color="000000"/>
              <w:right w:val="single" w:sz="6" w:space="0" w:color="000000"/>
            </w:tcBorders>
            <w:vAlign w:val="center"/>
          </w:tcPr>
          <w:p w14:paraId="0C088C8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Studijski program</w:t>
            </w:r>
          </w:p>
        </w:tc>
        <w:tc>
          <w:tcPr>
            <w:tcW w:w="7180" w:type="dxa"/>
            <w:gridSpan w:val="10"/>
            <w:tcBorders>
              <w:top w:val="single" w:sz="6" w:space="0" w:color="000000"/>
              <w:left w:val="single" w:sz="6" w:space="0" w:color="000000"/>
              <w:bottom w:val="single" w:sz="6" w:space="0" w:color="000000"/>
              <w:right w:val="single" w:sz="6" w:space="0" w:color="000000"/>
            </w:tcBorders>
            <w:vAlign w:val="center"/>
          </w:tcPr>
          <w:p w14:paraId="3F04D99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Doktorski studij informacijskih znanosti</w:t>
            </w:r>
          </w:p>
        </w:tc>
        <w:tc>
          <w:tcPr>
            <w:tcW w:w="27" w:type="dxa"/>
          </w:tcPr>
          <w:p w14:paraId="381D0E17" w14:textId="77777777" w:rsidR="00AD61C9" w:rsidRPr="00823463" w:rsidRDefault="00AD61C9" w:rsidP="00D71DDF">
            <w:pPr>
              <w:widowControl w:val="0"/>
            </w:pPr>
          </w:p>
        </w:tc>
      </w:tr>
      <w:tr w:rsidR="00AD61C9" w:rsidRPr="00823463" w14:paraId="161A8E10" w14:textId="77777777" w:rsidTr="00D71DDF">
        <w:trPr>
          <w:trHeight w:val="431"/>
        </w:trPr>
        <w:tc>
          <w:tcPr>
            <w:tcW w:w="1864" w:type="dxa"/>
            <w:gridSpan w:val="3"/>
            <w:tcBorders>
              <w:top w:val="single" w:sz="6" w:space="0" w:color="000000"/>
              <w:left w:val="single" w:sz="6" w:space="0" w:color="000000"/>
              <w:bottom w:val="single" w:sz="6" w:space="0" w:color="000000"/>
              <w:right w:val="single" w:sz="6" w:space="0" w:color="000000"/>
            </w:tcBorders>
            <w:vAlign w:val="center"/>
          </w:tcPr>
          <w:p w14:paraId="4B9C95C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80" w:type="dxa"/>
            <w:gridSpan w:val="10"/>
            <w:tcBorders>
              <w:top w:val="single" w:sz="6" w:space="0" w:color="000000"/>
              <w:left w:val="single" w:sz="6" w:space="0" w:color="000000"/>
              <w:bottom w:val="single" w:sz="6" w:space="0" w:color="000000"/>
              <w:right w:val="single" w:sz="6" w:space="0" w:color="000000"/>
            </w:tcBorders>
            <w:vAlign w:val="center"/>
          </w:tcPr>
          <w:p w14:paraId="512BED4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Izborni</w:t>
            </w:r>
          </w:p>
        </w:tc>
        <w:tc>
          <w:tcPr>
            <w:tcW w:w="27" w:type="dxa"/>
          </w:tcPr>
          <w:p w14:paraId="1D3BB1A3" w14:textId="77777777" w:rsidR="00AD61C9" w:rsidRPr="00823463" w:rsidRDefault="00AD61C9" w:rsidP="00D71DDF">
            <w:pPr>
              <w:widowControl w:val="0"/>
            </w:pPr>
          </w:p>
        </w:tc>
      </w:tr>
      <w:tr w:rsidR="00AD61C9" w:rsidRPr="00823463" w14:paraId="2415829C" w14:textId="77777777" w:rsidTr="00D71DDF">
        <w:trPr>
          <w:trHeight w:val="431"/>
        </w:trPr>
        <w:tc>
          <w:tcPr>
            <w:tcW w:w="1864" w:type="dxa"/>
            <w:gridSpan w:val="3"/>
            <w:tcBorders>
              <w:top w:val="single" w:sz="6" w:space="0" w:color="000000"/>
              <w:left w:val="single" w:sz="6" w:space="0" w:color="000000"/>
              <w:bottom w:val="single" w:sz="6" w:space="0" w:color="000000"/>
              <w:right w:val="single" w:sz="6" w:space="0" w:color="000000"/>
            </w:tcBorders>
            <w:vAlign w:val="center"/>
          </w:tcPr>
          <w:p w14:paraId="13C8B91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80" w:type="dxa"/>
            <w:gridSpan w:val="10"/>
            <w:tcBorders>
              <w:top w:val="single" w:sz="6" w:space="0" w:color="000000"/>
              <w:left w:val="single" w:sz="6" w:space="0" w:color="000000"/>
              <w:bottom w:val="single" w:sz="6" w:space="0" w:color="000000"/>
              <w:right w:val="single" w:sz="6" w:space="0" w:color="000000"/>
            </w:tcBorders>
            <w:vAlign w:val="center"/>
          </w:tcPr>
          <w:p w14:paraId="16720A9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1/I-2/III</w:t>
            </w:r>
          </w:p>
        </w:tc>
        <w:tc>
          <w:tcPr>
            <w:tcW w:w="27" w:type="dxa"/>
          </w:tcPr>
          <w:p w14:paraId="300DFFA7" w14:textId="77777777" w:rsidR="00AD61C9" w:rsidRPr="00823463" w:rsidRDefault="00AD61C9" w:rsidP="00D71DDF">
            <w:pPr>
              <w:widowControl w:val="0"/>
            </w:pPr>
          </w:p>
        </w:tc>
      </w:tr>
      <w:tr w:rsidR="00AD61C9" w:rsidRPr="00823463" w14:paraId="116B097B" w14:textId="77777777" w:rsidTr="00D71DDF">
        <w:trPr>
          <w:trHeight w:val="431"/>
        </w:trPr>
        <w:tc>
          <w:tcPr>
            <w:tcW w:w="1864" w:type="dxa"/>
            <w:gridSpan w:val="3"/>
            <w:vMerge w:val="restart"/>
            <w:tcBorders>
              <w:top w:val="single" w:sz="6" w:space="0" w:color="000000"/>
              <w:left w:val="single" w:sz="6" w:space="0" w:color="000000"/>
              <w:bottom w:val="single" w:sz="6" w:space="0" w:color="000000"/>
              <w:right w:val="single" w:sz="6" w:space="0" w:color="000000"/>
            </w:tcBorders>
            <w:vAlign w:val="center"/>
          </w:tcPr>
          <w:p w14:paraId="6840657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073" w:type="dxa"/>
            <w:gridSpan w:val="4"/>
            <w:tcBorders>
              <w:top w:val="single" w:sz="6" w:space="0" w:color="000000"/>
              <w:left w:val="single" w:sz="6" w:space="0" w:color="000000"/>
              <w:bottom w:val="single" w:sz="6" w:space="0" w:color="000000"/>
              <w:right w:val="single" w:sz="6" w:space="0" w:color="000000"/>
            </w:tcBorders>
            <w:vAlign w:val="center"/>
          </w:tcPr>
          <w:p w14:paraId="0980D14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4107" w:type="dxa"/>
            <w:gridSpan w:val="6"/>
            <w:tcBorders>
              <w:top w:val="single" w:sz="6" w:space="0" w:color="000000"/>
              <w:left w:val="single" w:sz="6" w:space="0" w:color="000000"/>
              <w:bottom w:val="single" w:sz="6" w:space="0" w:color="000000"/>
              <w:right w:val="single" w:sz="6" w:space="0" w:color="000000"/>
            </w:tcBorders>
            <w:vAlign w:val="center"/>
          </w:tcPr>
          <w:p w14:paraId="2DE89AB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w:t>
            </w:r>
          </w:p>
        </w:tc>
        <w:tc>
          <w:tcPr>
            <w:tcW w:w="27" w:type="dxa"/>
          </w:tcPr>
          <w:p w14:paraId="4F83E167" w14:textId="77777777" w:rsidR="00AD61C9" w:rsidRPr="00823463" w:rsidRDefault="00AD61C9" w:rsidP="00D71DDF">
            <w:pPr>
              <w:widowControl w:val="0"/>
            </w:pPr>
          </w:p>
        </w:tc>
      </w:tr>
      <w:tr w:rsidR="00AD61C9" w:rsidRPr="00823463" w14:paraId="42128096" w14:textId="77777777" w:rsidTr="00D71DDF">
        <w:trPr>
          <w:trHeight w:val="431"/>
        </w:trPr>
        <w:tc>
          <w:tcPr>
            <w:tcW w:w="1864" w:type="dxa"/>
            <w:gridSpan w:val="3"/>
            <w:vMerge/>
            <w:tcBorders>
              <w:top w:val="single" w:sz="6" w:space="0" w:color="000000"/>
              <w:left w:val="single" w:sz="6" w:space="0" w:color="000000"/>
              <w:bottom w:val="single" w:sz="6" w:space="0" w:color="000000"/>
              <w:right w:val="single" w:sz="6" w:space="0" w:color="000000"/>
            </w:tcBorders>
            <w:vAlign w:val="center"/>
          </w:tcPr>
          <w:p w14:paraId="52577E1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073" w:type="dxa"/>
            <w:gridSpan w:val="4"/>
            <w:tcBorders>
              <w:top w:val="single" w:sz="6" w:space="0" w:color="000000"/>
              <w:left w:val="single" w:sz="6" w:space="0" w:color="000000"/>
              <w:bottom w:val="single" w:sz="6" w:space="0" w:color="000000"/>
              <w:right w:val="single" w:sz="6" w:space="0" w:color="000000"/>
            </w:tcBorders>
            <w:vAlign w:val="center"/>
          </w:tcPr>
          <w:p w14:paraId="018CF9F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4107" w:type="dxa"/>
            <w:gridSpan w:val="6"/>
            <w:tcBorders>
              <w:top w:val="single" w:sz="6" w:space="0" w:color="000000"/>
              <w:left w:val="single" w:sz="6" w:space="0" w:color="000000"/>
              <w:bottom w:val="single" w:sz="6" w:space="0" w:color="000000"/>
              <w:right w:val="single" w:sz="6" w:space="0" w:color="000000"/>
            </w:tcBorders>
            <w:vAlign w:val="center"/>
          </w:tcPr>
          <w:p w14:paraId="185F639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0+5+0</w:t>
            </w:r>
          </w:p>
        </w:tc>
        <w:tc>
          <w:tcPr>
            <w:tcW w:w="27" w:type="dxa"/>
          </w:tcPr>
          <w:p w14:paraId="1E7D2573" w14:textId="77777777" w:rsidR="00AD61C9" w:rsidRPr="00823463" w:rsidRDefault="00AD61C9" w:rsidP="00D71DDF">
            <w:pPr>
              <w:widowControl w:val="0"/>
            </w:pPr>
          </w:p>
        </w:tc>
      </w:tr>
      <w:tr w:rsidR="00AD61C9" w:rsidRPr="00823463" w14:paraId="19ED436F" w14:textId="77777777" w:rsidTr="00D71DDF">
        <w:trPr>
          <w:trHeight w:val="431"/>
        </w:trPr>
        <w:tc>
          <w:tcPr>
            <w:tcW w:w="9044" w:type="dxa"/>
            <w:gridSpan w:val="13"/>
            <w:tcBorders>
              <w:top w:val="single" w:sz="4" w:space="0" w:color="000000"/>
              <w:left w:val="single" w:sz="4" w:space="0" w:color="000000"/>
              <w:bottom w:val="single" w:sz="4" w:space="0" w:color="000000"/>
              <w:right w:val="single" w:sz="4" w:space="0" w:color="000000"/>
            </w:tcBorders>
            <w:vAlign w:val="center"/>
          </w:tcPr>
          <w:p w14:paraId="5ADBC77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3C8098C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p>
        </w:tc>
        <w:tc>
          <w:tcPr>
            <w:tcW w:w="27" w:type="dxa"/>
          </w:tcPr>
          <w:p w14:paraId="2C71844D" w14:textId="77777777" w:rsidR="00AD61C9" w:rsidRPr="00823463" w:rsidRDefault="00AD61C9" w:rsidP="00D71DDF">
            <w:pPr>
              <w:widowControl w:val="0"/>
            </w:pPr>
          </w:p>
        </w:tc>
      </w:tr>
      <w:tr w:rsidR="00AD61C9" w:rsidRPr="00823463" w14:paraId="63C53B82" w14:textId="77777777" w:rsidTr="00D71DDF">
        <w:trPr>
          <w:trHeight w:val="431"/>
        </w:trPr>
        <w:tc>
          <w:tcPr>
            <w:tcW w:w="9044" w:type="dxa"/>
            <w:gridSpan w:val="13"/>
            <w:tcBorders>
              <w:top w:val="single" w:sz="4" w:space="0" w:color="000000"/>
              <w:left w:val="single" w:sz="4" w:space="0" w:color="000000"/>
              <w:bottom w:val="single" w:sz="4" w:space="0" w:color="000000"/>
              <w:right w:val="single" w:sz="4" w:space="0" w:color="000000"/>
            </w:tcBorders>
            <w:vAlign w:val="center"/>
          </w:tcPr>
          <w:p w14:paraId="3E40BB6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c>
          <w:tcPr>
            <w:tcW w:w="27" w:type="dxa"/>
          </w:tcPr>
          <w:p w14:paraId="54628CED" w14:textId="77777777" w:rsidR="00AD61C9" w:rsidRPr="00823463" w:rsidRDefault="00AD61C9" w:rsidP="00D71DDF">
            <w:pPr>
              <w:widowControl w:val="0"/>
            </w:pPr>
          </w:p>
        </w:tc>
      </w:tr>
      <w:tr w:rsidR="00AD61C9" w:rsidRPr="00823463" w14:paraId="245D718C" w14:textId="77777777" w:rsidTr="00D71DDF">
        <w:trPr>
          <w:trHeight w:val="431"/>
        </w:trPr>
        <w:tc>
          <w:tcPr>
            <w:tcW w:w="9044" w:type="dxa"/>
            <w:gridSpan w:val="13"/>
            <w:tcBorders>
              <w:top w:val="single" w:sz="4" w:space="0" w:color="000000"/>
              <w:left w:val="single" w:sz="4" w:space="0" w:color="000000"/>
              <w:bottom w:val="single" w:sz="4" w:space="0" w:color="000000"/>
              <w:right w:val="single" w:sz="4" w:space="0" w:color="000000"/>
            </w:tcBorders>
            <w:vAlign w:val="center"/>
          </w:tcPr>
          <w:p w14:paraId="2088DB2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Osposobiti studente za izradu anketnog upitnika s posebnim naglaskom na izradu instrumenta za mjerenje stavova.</w:t>
            </w:r>
          </w:p>
        </w:tc>
        <w:tc>
          <w:tcPr>
            <w:tcW w:w="27" w:type="dxa"/>
          </w:tcPr>
          <w:p w14:paraId="3D4BEA04" w14:textId="77777777" w:rsidR="00AD61C9" w:rsidRPr="00823463" w:rsidRDefault="00AD61C9" w:rsidP="00D71DDF">
            <w:pPr>
              <w:widowControl w:val="0"/>
            </w:pPr>
          </w:p>
        </w:tc>
      </w:tr>
      <w:tr w:rsidR="00AD61C9" w:rsidRPr="00823463" w14:paraId="1B8C73EE" w14:textId="77777777" w:rsidTr="00D71DDF">
        <w:trPr>
          <w:trHeight w:val="431"/>
        </w:trPr>
        <w:tc>
          <w:tcPr>
            <w:tcW w:w="9044" w:type="dxa"/>
            <w:gridSpan w:val="13"/>
            <w:tcBorders>
              <w:top w:val="single" w:sz="4" w:space="0" w:color="000000"/>
              <w:left w:val="single" w:sz="4" w:space="0" w:color="000000"/>
              <w:bottom w:val="single" w:sz="4" w:space="0" w:color="000000"/>
              <w:right w:val="single" w:sz="4" w:space="0" w:color="000000"/>
            </w:tcBorders>
            <w:vAlign w:val="center"/>
          </w:tcPr>
          <w:p w14:paraId="2FD9D66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c>
          <w:tcPr>
            <w:tcW w:w="27" w:type="dxa"/>
          </w:tcPr>
          <w:p w14:paraId="5302553A" w14:textId="77777777" w:rsidR="00AD61C9" w:rsidRPr="00823463" w:rsidRDefault="00AD61C9" w:rsidP="00D71DDF">
            <w:pPr>
              <w:widowControl w:val="0"/>
            </w:pPr>
          </w:p>
        </w:tc>
      </w:tr>
      <w:tr w:rsidR="00AD61C9" w:rsidRPr="00823463" w14:paraId="5229E4D9" w14:textId="77777777" w:rsidTr="00D71DDF">
        <w:trPr>
          <w:trHeight w:val="431"/>
        </w:trPr>
        <w:tc>
          <w:tcPr>
            <w:tcW w:w="9044" w:type="dxa"/>
            <w:gridSpan w:val="13"/>
            <w:tcBorders>
              <w:top w:val="single" w:sz="4" w:space="0" w:color="000000"/>
              <w:left w:val="single" w:sz="4" w:space="0" w:color="000000"/>
              <w:bottom w:val="single" w:sz="4" w:space="0" w:color="000000"/>
              <w:right w:val="single" w:sz="4" w:space="0" w:color="000000"/>
            </w:tcBorders>
            <w:vAlign w:val="center"/>
          </w:tcPr>
          <w:p w14:paraId="76482D7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Nema uvjeta za upis predmeta.</w:t>
            </w:r>
          </w:p>
        </w:tc>
        <w:tc>
          <w:tcPr>
            <w:tcW w:w="27" w:type="dxa"/>
          </w:tcPr>
          <w:p w14:paraId="4A058E1E" w14:textId="77777777" w:rsidR="00AD61C9" w:rsidRPr="00823463" w:rsidRDefault="00AD61C9" w:rsidP="00D71DDF">
            <w:pPr>
              <w:widowControl w:val="0"/>
            </w:pPr>
          </w:p>
        </w:tc>
      </w:tr>
      <w:tr w:rsidR="00AD61C9" w:rsidRPr="00823463" w14:paraId="21F03287" w14:textId="77777777" w:rsidTr="00D71DDF">
        <w:trPr>
          <w:trHeight w:val="431"/>
        </w:trPr>
        <w:tc>
          <w:tcPr>
            <w:tcW w:w="9044" w:type="dxa"/>
            <w:gridSpan w:val="13"/>
            <w:tcBorders>
              <w:top w:val="single" w:sz="4" w:space="0" w:color="000000"/>
              <w:left w:val="single" w:sz="4" w:space="0" w:color="000000"/>
              <w:bottom w:val="single" w:sz="4" w:space="0" w:color="000000"/>
              <w:right w:val="single" w:sz="4" w:space="0" w:color="000000"/>
            </w:tcBorders>
            <w:vAlign w:val="center"/>
          </w:tcPr>
          <w:p w14:paraId="2C3D2B6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c>
          <w:tcPr>
            <w:tcW w:w="27" w:type="dxa"/>
          </w:tcPr>
          <w:p w14:paraId="41B6EEB3" w14:textId="77777777" w:rsidR="00AD61C9" w:rsidRPr="00823463" w:rsidRDefault="00AD61C9" w:rsidP="00D71DDF">
            <w:pPr>
              <w:widowControl w:val="0"/>
            </w:pPr>
          </w:p>
        </w:tc>
      </w:tr>
      <w:tr w:rsidR="00AD61C9" w:rsidRPr="00823463" w14:paraId="36C807AE" w14:textId="77777777" w:rsidTr="00D71DDF">
        <w:trPr>
          <w:trHeight w:val="431"/>
        </w:trPr>
        <w:tc>
          <w:tcPr>
            <w:tcW w:w="9044" w:type="dxa"/>
            <w:gridSpan w:val="13"/>
            <w:tcBorders>
              <w:top w:val="single" w:sz="4" w:space="0" w:color="000000"/>
              <w:left w:val="single" w:sz="4" w:space="0" w:color="000000"/>
              <w:bottom w:val="single" w:sz="4" w:space="0" w:color="000000"/>
              <w:right w:val="single" w:sz="4" w:space="0" w:color="000000"/>
            </w:tcBorders>
            <w:vAlign w:val="center"/>
          </w:tcPr>
          <w:p w14:paraId="16CF354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263C4654"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kreirati anketni upitnik</w:t>
            </w:r>
          </w:p>
          <w:p w14:paraId="7162D450"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osmisliti Likertovu ljestvicu</w:t>
            </w:r>
          </w:p>
          <w:p w14:paraId="7777EC0F"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konstruirati Likertovu ljestvicu</w:t>
            </w:r>
          </w:p>
          <w:p w14:paraId="4EA7E3F9"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koristiti ljestvice semantičkog diferencijala</w:t>
            </w:r>
          </w:p>
          <w:p w14:paraId="19E1B049"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analizirati odnos pitanja/čestica upitnika i varijabli obrade podataka</w:t>
            </w:r>
          </w:p>
        </w:tc>
        <w:tc>
          <w:tcPr>
            <w:tcW w:w="27" w:type="dxa"/>
          </w:tcPr>
          <w:p w14:paraId="0234986C" w14:textId="77777777" w:rsidR="00AD61C9" w:rsidRPr="00823463" w:rsidRDefault="00AD61C9" w:rsidP="00D71DDF">
            <w:pPr>
              <w:widowControl w:val="0"/>
            </w:pPr>
          </w:p>
        </w:tc>
      </w:tr>
      <w:tr w:rsidR="00AD61C9" w:rsidRPr="00823463" w14:paraId="06B0D5F4" w14:textId="77777777" w:rsidTr="00D71DDF">
        <w:trPr>
          <w:trHeight w:val="431"/>
        </w:trPr>
        <w:tc>
          <w:tcPr>
            <w:tcW w:w="9044" w:type="dxa"/>
            <w:gridSpan w:val="13"/>
            <w:tcBorders>
              <w:top w:val="single" w:sz="4" w:space="0" w:color="000000"/>
              <w:left w:val="single" w:sz="4" w:space="0" w:color="000000"/>
              <w:bottom w:val="single" w:sz="4" w:space="0" w:color="000000"/>
              <w:right w:val="single" w:sz="4" w:space="0" w:color="000000"/>
            </w:tcBorders>
            <w:vAlign w:val="center"/>
          </w:tcPr>
          <w:p w14:paraId="32DB6AA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c>
          <w:tcPr>
            <w:tcW w:w="27" w:type="dxa"/>
          </w:tcPr>
          <w:p w14:paraId="2696EA8C" w14:textId="77777777" w:rsidR="00AD61C9" w:rsidRPr="00823463" w:rsidRDefault="00AD61C9" w:rsidP="00D71DDF">
            <w:pPr>
              <w:widowControl w:val="0"/>
            </w:pPr>
          </w:p>
        </w:tc>
      </w:tr>
      <w:tr w:rsidR="00AD61C9" w:rsidRPr="00823463" w14:paraId="57EB2311" w14:textId="77777777" w:rsidTr="00D71DDF">
        <w:trPr>
          <w:trHeight w:val="431"/>
        </w:trPr>
        <w:tc>
          <w:tcPr>
            <w:tcW w:w="9044" w:type="dxa"/>
            <w:gridSpan w:val="13"/>
            <w:tcBorders>
              <w:top w:val="single" w:sz="4" w:space="0" w:color="000000"/>
              <w:left w:val="single" w:sz="4" w:space="0" w:color="000000"/>
              <w:bottom w:val="single" w:sz="4" w:space="0" w:color="000000"/>
              <w:right w:val="single" w:sz="4" w:space="0" w:color="000000"/>
            </w:tcBorders>
            <w:vAlign w:val="center"/>
          </w:tcPr>
          <w:p w14:paraId="490CA3F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 vježbama studenti prolaze proces osmišljavanja i izrade anketnog upitnika na temelju unaprijed postavljenog koncepta istraživanja. Poseban naglasak se stavlja na pravilno formuliranje pitanja te korištenje odgovarajućih ljestvica kao i oblikovanje kompleksne likertove ljestvice.</w:t>
            </w:r>
          </w:p>
        </w:tc>
        <w:tc>
          <w:tcPr>
            <w:tcW w:w="27" w:type="dxa"/>
          </w:tcPr>
          <w:p w14:paraId="04FC2384" w14:textId="77777777" w:rsidR="00AD61C9" w:rsidRPr="00823463" w:rsidRDefault="00AD61C9" w:rsidP="00D71DDF">
            <w:pPr>
              <w:widowControl w:val="0"/>
            </w:pPr>
          </w:p>
        </w:tc>
      </w:tr>
      <w:tr w:rsidR="00AD61C9" w:rsidRPr="00823463" w14:paraId="71615917" w14:textId="77777777" w:rsidTr="00D71DDF">
        <w:trPr>
          <w:trHeight w:val="20"/>
        </w:trPr>
        <w:tc>
          <w:tcPr>
            <w:tcW w:w="4366" w:type="dxa"/>
            <w:gridSpan w:val="6"/>
            <w:tcBorders>
              <w:top w:val="single" w:sz="4" w:space="0" w:color="000000"/>
              <w:left w:val="single" w:sz="4" w:space="0" w:color="000000"/>
              <w:bottom w:val="single" w:sz="4" w:space="0" w:color="000000"/>
              <w:right w:val="single" w:sz="4" w:space="0" w:color="000000"/>
            </w:tcBorders>
            <w:vAlign w:val="center"/>
          </w:tcPr>
          <w:p w14:paraId="72AD322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2599" w:type="dxa"/>
            <w:gridSpan w:val="4"/>
            <w:tcBorders>
              <w:top w:val="single" w:sz="4" w:space="0" w:color="000000"/>
              <w:left w:val="single" w:sz="4" w:space="0" w:color="000000"/>
              <w:bottom w:val="single" w:sz="4" w:space="0" w:color="000000"/>
              <w:right w:val="single" w:sz="4" w:space="0" w:color="000000"/>
            </w:tcBorders>
            <w:vAlign w:val="center"/>
          </w:tcPr>
          <w:p w14:paraId="79698FA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65" w:name="__Fieldmark__24312_1346287334"/>
            <w:bookmarkEnd w:id="265"/>
            <w:r w:rsidRPr="00823463">
              <w:rPr>
                <w:rFonts w:ascii="Calibri" w:hAnsi="Calibri"/>
                <w:sz w:val="20"/>
                <w:szCs w:val="20"/>
              </w:rPr>
              <w:fldChar w:fldCharType="end"/>
            </w:r>
            <w:r w:rsidRPr="00823463">
              <w:rPr>
                <w:rFonts w:ascii="Calibri" w:hAnsi="Calibri" w:cs="Calibri"/>
                <w:bCs/>
                <w:color w:val="231F20"/>
                <w:sz w:val="20"/>
                <w:szCs w:val="20"/>
              </w:rPr>
              <w:t xml:space="preserve"> predavanja</w:t>
            </w:r>
          </w:p>
          <w:p w14:paraId="61B8EE2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66" w:name="__Fieldmark__24315_1346287334"/>
            <w:bookmarkEnd w:id="266"/>
            <w:r w:rsidRPr="00823463">
              <w:rPr>
                <w:rFonts w:ascii="Calibri" w:hAnsi="Calibri"/>
                <w:sz w:val="20"/>
                <w:szCs w:val="20"/>
              </w:rPr>
              <w:fldChar w:fldCharType="end"/>
            </w:r>
            <w:r w:rsidRPr="00823463">
              <w:rPr>
                <w:rFonts w:ascii="Calibri" w:hAnsi="Calibri" w:cs="Calibri"/>
                <w:color w:val="231F20"/>
                <w:sz w:val="20"/>
                <w:szCs w:val="20"/>
              </w:rPr>
              <w:t xml:space="preserve"> seminari i radionice</w:t>
            </w:r>
          </w:p>
          <w:p w14:paraId="0E9645F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67" w:name="__Fieldmark__24318_1346287334"/>
            <w:bookmarkEnd w:id="267"/>
            <w:r w:rsidRPr="00823463">
              <w:rPr>
                <w:rFonts w:ascii="Calibri" w:hAnsi="Calibri"/>
                <w:sz w:val="20"/>
                <w:szCs w:val="20"/>
              </w:rPr>
              <w:fldChar w:fldCharType="end"/>
            </w:r>
            <w:r w:rsidRPr="00823463">
              <w:rPr>
                <w:rFonts w:ascii="Calibri" w:hAnsi="Calibri" w:cs="Calibri"/>
                <w:bCs/>
                <w:color w:val="231F20"/>
                <w:sz w:val="20"/>
                <w:szCs w:val="20"/>
              </w:rPr>
              <w:t xml:space="preserve"> vježbe</w:t>
            </w:r>
          </w:p>
          <w:p w14:paraId="3605B8E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68" w:name="__Fieldmark__24321_1346287334"/>
            <w:bookmarkEnd w:id="268"/>
            <w:r w:rsidRPr="00823463">
              <w:rPr>
                <w:rFonts w:ascii="Calibri" w:hAnsi="Calibri"/>
                <w:sz w:val="20"/>
                <w:szCs w:val="20"/>
              </w:rPr>
              <w:fldChar w:fldCharType="end"/>
            </w:r>
            <w:r w:rsidRPr="00823463">
              <w:rPr>
                <w:rFonts w:ascii="Calibri" w:hAnsi="Calibri" w:cs="Calibri"/>
                <w:bCs/>
                <w:color w:val="231F20"/>
                <w:sz w:val="20"/>
                <w:szCs w:val="20"/>
              </w:rPr>
              <w:t xml:space="preserve"> obrazovanje na daljinu</w:t>
            </w:r>
          </w:p>
          <w:p w14:paraId="1492DF3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69" w:name="__Fieldmark__24324_1346287334"/>
            <w:bookmarkEnd w:id="26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2079" w:type="dxa"/>
            <w:gridSpan w:val="3"/>
            <w:tcBorders>
              <w:top w:val="single" w:sz="4" w:space="0" w:color="000000"/>
              <w:left w:val="single" w:sz="4" w:space="0" w:color="000000"/>
              <w:bottom w:val="single" w:sz="4" w:space="0" w:color="000000"/>
              <w:right w:val="single" w:sz="4" w:space="0" w:color="000000"/>
            </w:tcBorders>
            <w:vAlign w:val="center"/>
          </w:tcPr>
          <w:p w14:paraId="618A196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70" w:name="__Fieldmark__24327_1346287334"/>
            <w:bookmarkEnd w:id="270"/>
            <w:r w:rsidRPr="00823463">
              <w:rPr>
                <w:rFonts w:ascii="Calibri" w:hAnsi="Calibri"/>
                <w:sz w:val="20"/>
                <w:szCs w:val="20"/>
              </w:rPr>
              <w:fldChar w:fldCharType="end"/>
            </w:r>
            <w:r w:rsidRPr="00823463">
              <w:rPr>
                <w:rFonts w:ascii="Calibri" w:hAnsi="Calibri" w:cs="Calibri"/>
                <w:bCs/>
                <w:color w:val="231F20"/>
                <w:sz w:val="20"/>
                <w:szCs w:val="20"/>
              </w:rPr>
              <w:t xml:space="preserve"> samostalni zadatci</w:t>
            </w:r>
          </w:p>
          <w:p w14:paraId="09FD1E6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71" w:name="__Fieldmark__24330_1346287334"/>
            <w:bookmarkEnd w:id="271"/>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4E84C9D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72" w:name="__Fieldmark__24333_1346287334"/>
            <w:bookmarkEnd w:id="27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573FDDD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73" w:name="__Fieldmark__24336_1346287334"/>
            <w:bookmarkEnd w:id="27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482EB62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74" w:name="__Fieldmark__24339_1346287334"/>
            <w:bookmarkEnd w:id="274"/>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430E0A3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___________________</w:t>
            </w:r>
          </w:p>
        </w:tc>
        <w:tc>
          <w:tcPr>
            <w:tcW w:w="27" w:type="dxa"/>
          </w:tcPr>
          <w:p w14:paraId="0CAA03D2" w14:textId="77777777" w:rsidR="00AD61C9" w:rsidRPr="00823463" w:rsidRDefault="00AD61C9" w:rsidP="00D71DDF">
            <w:pPr>
              <w:widowControl w:val="0"/>
            </w:pPr>
          </w:p>
        </w:tc>
      </w:tr>
      <w:tr w:rsidR="00AD61C9" w:rsidRPr="00823463" w14:paraId="179E05DB" w14:textId="77777777" w:rsidTr="00D71DDF">
        <w:trPr>
          <w:trHeight w:val="431"/>
        </w:trPr>
        <w:tc>
          <w:tcPr>
            <w:tcW w:w="9044" w:type="dxa"/>
            <w:gridSpan w:val="13"/>
            <w:tcBorders>
              <w:top w:val="single" w:sz="4" w:space="0" w:color="000000"/>
              <w:left w:val="single" w:sz="4" w:space="0" w:color="000000"/>
              <w:bottom w:val="single" w:sz="4" w:space="0" w:color="000000"/>
              <w:right w:val="single" w:sz="4" w:space="0" w:color="000000"/>
            </w:tcBorders>
            <w:vAlign w:val="center"/>
          </w:tcPr>
          <w:p w14:paraId="3EA3C45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6. Komentari</w:t>
            </w:r>
          </w:p>
        </w:tc>
        <w:tc>
          <w:tcPr>
            <w:tcW w:w="27" w:type="dxa"/>
          </w:tcPr>
          <w:p w14:paraId="2BAFF02F" w14:textId="77777777" w:rsidR="00AD61C9" w:rsidRPr="00823463" w:rsidRDefault="00AD61C9" w:rsidP="00D71DDF">
            <w:pPr>
              <w:widowControl w:val="0"/>
            </w:pPr>
          </w:p>
        </w:tc>
      </w:tr>
      <w:tr w:rsidR="00AD61C9" w:rsidRPr="00823463" w14:paraId="6A8D7B6A" w14:textId="77777777" w:rsidTr="00D71DDF">
        <w:trPr>
          <w:trHeight w:val="431"/>
        </w:trPr>
        <w:tc>
          <w:tcPr>
            <w:tcW w:w="9044" w:type="dxa"/>
            <w:gridSpan w:val="13"/>
            <w:tcBorders>
              <w:top w:val="single" w:sz="4" w:space="0" w:color="000000"/>
              <w:left w:val="single" w:sz="4" w:space="0" w:color="000000"/>
              <w:bottom w:val="single" w:sz="4" w:space="0" w:color="000000"/>
              <w:right w:val="single" w:sz="4" w:space="0" w:color="000000"/>
            </w:tcBorders>
            <w:vAlign w:val="center"/>
          </w:tcPr>
          <w:p w14:paraId="245360A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c>
          <w:tcPr>
            <w:tcW w:w="27" w:type="dxa"/>
          </w:tcPr>
          <w:p w14:paraId="2DB09694" w14:textId="77777777" w:rsidR="00AD61C9" w:rsidRPr="00823463" w:rsidRDefault="00AD61C9" w:rsidP="00D71DDF">
            <w:pPr>
              <w:widowControl w:val="0"/>
            </w:pPr>
          </w:p>
        </w:tc>
      </w:tr>
      <w:tr w:rsidR="00AD61C9" w:rsidRPr="00823463" w14:paraId="1D88540E" w14:textId="77777777" w:rsidTr="00D71DDF">
        <w:trPr>
          <w:trHeight w:val="431"/>
        </w:trPr>
        <w:tc>
          <w:tcPr>
            <w:tcW w:w="9044" w:type="dxa"/>
            <w:gridSpan w:val="13"/>
            <w:tcBorders>
              <w:top w:val="single" w:sz="4" w:space="0" w:color="000000"/>
              <w:left w:val="single" w:sz="4" w:space="0" w:color="000000"/>
              <w:bottom w:val="single" w:sz="4" w:space="0" w:color="000000"/>
              <w:right w:val="single" w:sz="4" w:space="0" w:color="000000"/>
            </w:tcBorders>
            <w:vAlign w:val="center"/>
          </w:tcPr>
          <w:p w14:paraId="50C46E9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 xml:space="preserve">Pohađanje radionice, aktivnost na radionici. </w:t>
            </w:r>
          </w:p>
        </w:tc>
        <w:tc>
          <w:tcPr>
            <w:tcW w:w="27" w:type="dxa"/>
          </w:tcPr>
          <w:p w14:paraId="1AD2A172" w14:textId="77777777" w:rsidR="00AD61C9" w:rsidRPr="00823463" w:rsidRDefault="00AD61C9" w:rsidP="00D71DDF">
            <w:pPr>
              <w:widowControl w:val="0"/>
            </w:pPr>
          </w:p>
        </w:tc>
      </w:tr>
      <w:tr w:rsidR="00AD61C9" w:rsidRPr="00823463" w14:paraId="1AB3EF61" w14:textId="77777777" w:rsidTr="00D71DDF">
        <w:trPr>
          <w:trHeight w:val="431"/>
        </w:trPr>
        <w:tc>
          <w:tcPr>
            <w:tcW w:w="9044" w:type="dxa"/>
            <w:gridSpan w:val="13"/>
            <w:tcBorders>
              <w:top w:val="single" w:sz="4" w:space="0" w:color="000000"/>
              <w:left w:val="single" w:sz="4" w:space="0" w:color="000000"/>
              <w:bottom w:val="single" w:sz="4" w:space="0" w:color="000000"/>
              <w:right w:val="single" w:sz="4" w:space="0" w:color="000000"/>
            </w:tcBorders>
            <w:vAlign w:val="center"/>
          </w:tcPr>
          <w:p w14:paraId="120D550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c>
          <w:tcPr>
            <w:tcW w:w="27" w:type="dxa"/>
          </w:tcPr>
          <w:p w14:paraId="2484EE3A" w14:textId="77777777" w:rsidR="00AD61C9" w:rsidRPr="00823463" w:rsidRDefault="00AD61C9" w:rsidP="00D71DDF">
            <w:pPr>
              <w:widowControl w:val="0"/>
            </w:pPr>
          </w:p>
        </w:tc>
      </w:tr>
      <w:tr w:rsidR="00AD61C9" w:rsidRPr="00823463" w14:paraId="6B673732" w14:textId="77777777" w:rsidTr="00D71DDF">
        <w:trPr>
          <w:trHeight w:val="20"/>
        </w:trPr>
        <w:tc>
          <w:tcPr>
            <w:tcW w:w="1069" w:type="dxa"/>
            <w:tcBorders>
              <w:top w:val="single" w:sz="4" w:space="0" w:color="000000"/>
              <w:left w:val="single" w:sz="4" w:space="0" w:color="000000"/>
              <w:bottom w:val="single" w:sz="4" w:space="0" w:color="000000"/>
              <w:right w:val="single" w:sz="4" w:space="0" w:color="000000"/>
            </w:tcBorders>
            <w:vAlign w:val="center"/>
          </w:tcPr>
          <w:p w14:paraId="03F31A9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546" w:type="dxa"/>
            <w:tcBorders>
              <w:top w:val="single" w:sz="4" w:space="0" w:color="000000"/>
              <w:left w:val="single" w:sz="4" w:space="0" w:color="000000"/>
              <w:bottom w:val="single" w:sz="4" w:space="0" w:color="000000"/>
              <w:right w:val="single" w:sz="4" w:space="0" w:color="000000"/>
            </w:tcBorders>
            <w:vAlign w:val="center"/>
          </w:tcPr>
          <w:p w14:paraId="204F7E6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48" w:type="dxa"/>
            <w:gridSpan w:val="2"/>
            <w:tcBorders>
              <w:top w:val="single" w:sz="4" w:space="0" w:color="000000"/>
              <w:left w:val="single" w:sz="4" w:space="0" w:color="000000"/>
              <w:bottom w:val="single" w:sz="4" w:space="0" w:color="000000"/>
              <w:right w:val="single" w:sz="4" w:space="0" w:color="000000"/>
            </w:tcBorders>
            <w:vAlign w:val="center"/>
          </w:tcPr>
          <w:p w14:paraId="24B0F8B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553" w:type="dxa"/>
            <w:tcBorders>
              <w:top w:val="single" w:sz="4" w:space="0" w:color="000000"/>
              <w:left w:val="single" w:sz="4" w:space="0" w:color="000000"/>
              <w:bottom w:val="single" w:sz="4" w:space="0" w:color="000000"/>
              <w:right w:val="single" w:sz="4" w:space="0" w:color="000000"/>
            </w:tcBorders>
            <w:vAlign w:val="center"/>
          </w:tcPr>
          <w:p w14:paraId="3441EF9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14:paraId="6090C09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510" w:type="dxa"/>
            <w:tcBorders>
              <w:top w:val="single" w:sz="4" w:space="0" w:color="000000"/>
              <w:left w:val="single" w:sz="4" w:space="0" w:color="000000"/>
              <w:bottom w:val="single" w:sz="4" w:space="0" w:color="000000"/>
              <w:right w:val="single" w:sz="4" w:space="0" w:color="000000"/>
            </w:tcBorders>
            <w:vAlign w:val="center"/>
          </w:tcPr>
          <w:p w14:paraId="2C39CAD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1506" w:type="dxa"/>
            <w:gridSpan w:val="3"/>
            <w:tcBorders>
              <w:top w:val="single" w:sz="4" w:space="0" w:color="000000"/>
              <w:left w:val="single" w:sz="4" w:space="0" w:color="000000"/>
              <w:bottom w:val="single" w:sz="4" w:space="0" w:color="000000"/>
              <w:right w:val="single" w:sz="4" w:space="0" w:color="000000"/>
            </w:tcBorders>
            <w:vAlign w:val="center"/>
          </w:tcPr>
          <w:p w14:paraId="4028178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1818" w:type="dxa"/>
            <w:gridSpan w:val="2"/>
            <w:tcBorders>
              <w:top w:val="single" w:sz="4" w:space="0" w:color="000000"/>
              <w:left w:val="single" w:sz="4" w:space="0" w:color="000000"/>
              <w:bottom w:val="single" w:sz="4" w:space="0" w:color="000000"/>
              <w:right w:val="single" w:sz="4" w:space="0" w:color="000000"/>
            </w:tcBorders>
            <w:vAlign w:val="center"/>
          </w:tcPr>
          <w:p w14:paraId="5D1AE24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5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7157E3DF" w14:textId="77777777" w:rsidTr="00D71DDF">
        <w:trPr>
          <w:trHeight w:val="20"/>
        </w:trPr>
        <w:tc>
          <w:tcPr>
            <w:tcW w:w="1069" w:type="dxa"/>
            <w:tcBorders>
              <w:top w:val="single" w:sz="4" w:space="0" w:color="000000"/>
              <w:left w:val="single" w:sz="4" w:space="0" w:color="000000"/>
              <w:bottom w:val="single" w:sz="4" w:space="0" w:color="000000"/>
              <w:right w:val="single" w:sz="4" w:space="0" w:color="000000"/>
            </w:tcBorders>
            <w:vAlign w:val="center"/>
          </w:tcPr>
          <w:p w14:paraId="71BD79F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546" w:type="dxa"/>
            <w:tcBorders>
              <w:top w:val="single" w:sz="4" w:space="0" w:color="000000"/>
              <w:left w:val="single" w:sz="4" w:space="0" w:color="000000"/>
              <w:bottom w:val="single" w:sz="4" w:space="0" w:color="000000"/>
              <w:right w:val="single" w:sz="4" w:space="0" w:color="000000"/>
            </w:tcBorders>
            <w:vAlign w:val="center"/>
          </w:tcPr>
          <w:p w14:paraId="0CFCDBD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5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48" w:type="dxa"/>
            <w:gridSpan w:val="2"/>
            <w:tcBorders>
              <w:top w:val="single" w:sz="4" w:space="0" w:color="000000"/>
              <w:left w:val="single" w:sz="4" w:space="0" w:color="000000"/>
              <w:bottom w:val="single" w:sz="4" w:space="0" w:color="000000"/>
              <w:right w:val="single" w:sz="4" w:space="0" w:color="000000"/>
            </w:tcBorders>
            <w:vAlign w:val="center"/>
          </w:tcPr>
          <w:p w14:paraId="5B8B6CC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553" w:type="dxa"/>
            <w:tcBorders>
              <w:top w:val="single" w:sz="4" w:space="0" w:color="000000"/>
              <w:left w:val="single" w:sz="4" w:space="0" w:color="000000"/>
              <w:bottom w:val="single" w:sz="4" w:space="0" w:color="000000"/>
              <w:right w:val="single" w:sz="4" w:space="0" w:color="000000"/>
            </w:tcBorders>
            <w:vAlign w:val="center"/>
          </w:tcPr>
          <w:p w14:paraId="0ED7D5D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6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14:paraId="0932AB7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510" w:type="dxa"/>
            <w:tcBorders>
              <w:top w:val="single" w:sz="4" w:space="0" w:color="000000"/>
              <w:left w:val="single" w:sz="4" w:space="0" w:color="000000"/>
              <w:bottom w:val="single" w:sz="4" w:space="0" w:color="000000"/>
              <w:right w:val="single" w:sz="4" w:space="0" w:color="000000"/>
            </w:tcBorders>
            <w:vAlign w:val="center"/>
          </w:tcPr>
          <w:p w14:paraId="77E997D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6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06" w:type="dxa"/>
            <w:gridSpan w:val="3"/>
            <w:tcBorders>
              <w:top w:val="single" w:sz="4" w:space="0" w:color="000000"/>
              <w:left w:val="single" w:sz="4" w:space="0" w:color="000000"/>
              <w:bottom w:val="single" w:sz="4" w:space="0" w:color="000000"/>
              <w:right w:val="single" w:sz="4" w:space="0" w:color="000000"/>
            </w:tcBorders>
            <w:vAlign w:val="center"/>
          </w:tcPr>
          <w:p w14:paraId="57735DE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1818" w:type="dxa"/>
            <w:gridSpan w:val="2"/>
            <w:tcBorders>
              <w:top w:val="single" w:sz="4" w:space="0" w:color="000000"/>
              <w:left w:val="single" w:sz="4" w:space="0" w:color="000000"/>
              <w:bottom w:val="single" w:sz="4" w:space="0" w:color="000000"/>
              <w:right w:val="single" w:sz="4" w:space="0" w:color="000000"/>
            </w:tcBorders>
            <w:vAlign w:val="center"/>
          </w:tcPr>
          <w:p w14:paraId="7FE78EA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t>x</w:t>
            </w:r>
          </w:p>
        </w:tc>
      </w:tr>
      <w:tr w:rsidR="00AD61C9" w:rsidRPr="00823463" w14:paraId="2390F0C6" w14:textId="77777777" w:rsidTr="00D71DDF">
        <w:trPr>
          <w:trHeight w:val="20"/>
        </w:trPr>
        <w:tc>
          <w:tcPr>
            <w:tcW w:w="1069" w:type="dxa"/>
            <w:tcBorders>
              <w:top w:val="single" w:sz="4" w:space="0" w:color="000000"/>
              <w:left w:val="single" w:sz="4" w:space="0" w:color="000000"/>
              <w:bottom w:val="single" w:sz="4" w:space="0" w:color="000000"/>
              <w:right w:val="single" w:sz="4" w:space="0" w:color="000000"/>
            </w:tcBorders>
            <w:vAlign w:val="center"/>
          </w:tcPr>
          <w:p w14:paraId="53CDC7F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546" w:type="dxa"/>
            <w:tcBorders>
              <w:top w:val="single" w:sz="4" w:space="0" w:color="000000"/>
              <w:left w:val="single" w:sz="4" w:space="0" w:color="000000"/>
              <w:bottom w:val="single" w:sz="4" w:space="0" w:color="000000"/>
              <w:right w:val="single" w:sz="4" w:space="0" w:color="000000"/>
            </w:tcBorders>
            <w:vAlign w:val="center"/>
          </w:tcPr>
          <w:p w14:paraId="187E16F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6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48" w:type="dxa"/>
            <w:gridSpan w:val="2"/>
            <w:tcBorders>
              <w:top w:val="single" w:sz="4" w:space="0" w:color="000000"/>
              <w:left w:val="single" w:sz="4" w:space="0" w:color="000000"/>
              <w:bottom w:val="single" w:sz="4" w:space="0" w:color="000000"/>
              <w:right w:val="single" w:sz="4" w:space="0" w:color="000000"/>
            </w:tcBorders>
            <w:vAlign w:val="center"/>
          </w:tcPr>
          <w:p w14:paraId="3844DF3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553" w:type="dxa"/>
            <w:tcBorders>
              <w:top w:val="single" w:sz="4" w:space="0" w:color="000000"/>
              <w:left w:val="single" w:sz="4" w:space="0" w:color="000000"/>
              <w:bottom w:val="single" w:sz="4" w:space="0" w:color="000000"/>
              <w:right w:val="single" w:sz="4" w:space="0" w:color="000000"/>
            </w:tcBorders>
            <w:vAlign w:val="center"/>
          </w:tcPr>
          <w:p w14:paraId="4533619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6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14:paraId="5F33FBA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510" w:type="dxa"/>
            <w:tcBorders>
              <w:top w:val="single" w:sz="4" w:space="0" w:color="000000"/>
              <w:left w:val="single" w:sz="4" w:space="0" w:color="000000"/>
              <w:bottom w:val="single" w:sz="4" w:space="0" w:color="000000"/>
              <w:right w:val="single" w:sz="4" w:space="0" w:color="000000"/>
            </w:tcBorders>
            <w:vAlign w:val="center"/>
          </w:tcPr>
          <w:p w14:paraId="684A240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6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06" w:type="dxa"/>
            <w:gridSpan w:val="3"/>
            <w:tcBorders>
              <w:top w:val="single" w:sz="4" w:space="0" w:color="000000"/>
              <w:left w:val="single" w:sz="4" w:space="0" w:color="000000"/>
              <w:bottom w:val="single" w:sz="4" w:space="0" w:color="000000"/>
              <w:right w:val="single" w:sz="4" w:space="0" w:color="000000"/>
            </w:tcBorders>
            <w:vAlign w:val="center"/>
          </w:tcPr>
          <w:p w14:paraId="7F555C7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1818" w:type="dxa"/>
            <w:gridSpan w:val="2"/>
            <w:tcBorders>
              <w:top w:val="single" w:sz="4" w:space="0" w:color="000000"/>
              <w:left w:val="single" w:sz="4" w:space="0" w:color="000000"/>
              <w:bottom w:val="single" w:sz="4" w:space="0" w:color="000000"/>
              <w:right w:val="single" w:sz="4" w:space="0" w:color="000000"/>
            </w:tcBorders>
            <w:vAlign w:val="center"/>
          </w:tcPr>
          <w:p w14:paraId="08C909F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0D42D9AB" w14:textId="77777777" w:rsidTr="00D71DDF">
        <w:trPr>
          <w:trHeight w:val="20"/>
        </w:trPr>
        <w:tc>
          <w:tcPr>
            <w:tcW w:w="1069" w:type="dxa"/>
            <w:tcBorders>
              <w:top w:val="single" w:sz="4" w:space="0" w:color="000000"/>
              <w:left w:val="single" w:sz="4" w:space="0" w:color="000000"/>
              <w:bottom w:val="single" w:sz="4" w:space="0" w:color="000000"/>
              <w:right w:val="single" w:sz="4" w:space="0" w:color="000000"/>
            </w:tcBorders>
            <w:vAlign w:val="center"/>
          </w:tcPr>
          <w:p w14:paraId="0A71A8C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546" w:type="dxa"/>
            <w:tcBorders>
              <w:top w:val="single" w:sz="4" w:space="0" w:color="000000"/>
              <w:left w:val="single" w:sz="4" w:space="0" w:color="000000"/>
              <w:bottom w:val="single" w:sz="4" w:space="0" w:color="000000"/>
              <w:right w:val="single" w:sz="4" w:space="0" w:color="000000"/>
            </w:tcBorders>
            <w:vAlign w:val="center"/>
          </w:tcPr>
          <w:p w14:paraId="4565CE9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6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48" w:type="dxa"/>
            <w:gridSpan w:val="2"/>
            <w:tcBorders>
              <w:top w:val="single" w:sz="4" w:space="0" w:color="000000"/>
              <w:left w:val="single" w:sz="4" w:space="0" w:color="000000"/>
              <w:bottom w:val="single" w:sz="4" w:space="0" w:color="000000"/>
              <w:right w:val="single" w:sz="4" w:space="0" w:color="000000"/>
            </w:tcBorders>
            <w:vAlign w:val="center"/>
          </w:tcPr>
          <w:p w14:paraId="6DB4267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53" w:type="dxa"/>
            <w:tcBorders>
              <w:top w:val="single" w:sz="4" w:space="0" w:color="000000"/>
              <w:left w:val="single" w:sz="4" w:space="0" w:color="000000"/>
              <w:bottom w:val="single" w:sz="4" w:space="0" w:color="000000"/>
              <w:right w:val="single" w:sz="4" w:space="0" w:color="000000"/>
            </w:tcBorders>
            <w:vAlign w:val="center"/>
          </w:tcPr>
          <w:p w14:paraId="33347D5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6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14:paraId="7FBA6CC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10" w:type="dxa"/>
            <w:tcBorders>
              <w:top w:val="single" w:sz="4" w:space="0" w:color="000000"/>
              <w:left w:val="single" w:sz="4" w:space="0" w:color="000000"/>
              <w:bottom w:val="single" w:sz="4" w:space="0" w:color="000000"/>
              <w:right w:val="single" w:sz="4" w:space="0" w:color="000000"/>
            </w:tcBorders>
            <w:vAlign w:val="center"/>
          </w:tcPr>
          <w:p w14:paraId="2DEB917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6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06" w:type="dxa"/>
            <w:gridSpan w:val="3"/>
            <w:tcBorders>
              <w:top w:val="single" w:sz="4" w:space="0" w:color="000000"/>
              <w:left w:val="single" w:sz="4" w:space="0" w:color="000000"/>
              <w:bottom w:val="single" w:sz="4" w:space="0" w:color="000000"/>
              <w:right w:val="single" w:sz="4" w:space="0" w:color="000000"/>
            </w:tcBorders>
            <w:vAlign w:val="center"/>
          </w:tcPr>
          <w:p w14:paraId="413767A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1818" w:type="dxa"/>
            <w:gridSpan w:val="2"/>
            <w:tcBorders>
              <w:top w:val="single" w:sz="4" w:space="0" w:color="000000"/>
              <w:left w:val="single" w:sz="4" w:space="0" w:color="000000"/>
              <w:bottom w:val="single" w:sz="4" w:space="0" w:color="000000"/>
              <w:right w:val="single" w:sz="4" w:space="0" w:color="000000"/>
            </w:tcBorders>
            <w:vAlign w:val="center"/>
          </w:tcPr>
          <w:p w14:paraId="0590561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6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4159E0DC" w14:textId="77777777" w:rsidTr="00D71DDF">
        <w:trPr>
          <w:trHeight w:val="431"/>
        </w:trPr>
        <w:tc>
          <w:tcPr>
            <w:tcW w:w="9044" w:type="dxa"/>
            <w:gridSpan w:val="13"/>
            <w:tcBorders>
              <w:top w:val="single" w:sz="4" w:space="0" w:color="000000"/>
              <w:left w:val="single" w:sz="4" w:space="0" w:color="000000"/>
              <w:bottom w:val="single" w:sz="4" w:space="0" w:color="000000"/>
              <w:right w:val="single" w:sz="4" w:space="0" w:color="000000"/>
            </w:tcBorders>
            <w:vAlign w:val="center"/>
          </w:tcPr>
          <w:p w14:paraId="58A5228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c>
          <w:tcPr>
            <w:tcW w:w="27" w:type="dxa"/>
          </w:tcPr>
          <w:p w14:paraId="522A71BA" w14:textId="77777777" w:rsidR="00AD61C9" w:rsidRPr="00823463" w:rsidRDefault="00AD61C9" w:rsidP="00D71DDF">
            <w:pPr>
              <w:widowControl w:val="0"/>
            </w:pPr>
          </w:p>
        </w:tc>
      </w:tr>
      <w:tr w:rsidR="00AD61C9" w:rsidRPr="00823463" w14:paraId="40B5BB3A" w14:textId="77777777" w:rsidTr="00D71DDF">
        <w:trPr>
          <w:trHeight w:val="431"/>
        </w:trPr>
        <w:tc>
          <w:tcPr>
            <w:tcW w:w="9044" w:type="dxa"/>
            <w:gridSpan w:val="13"/>
            <w:tcBorders>
              <w:top w:val="single" w:sz="4" w:space="0" w:color="000000"/>
              <w:left w:val="single" w:sz="4" w:space="0" w:color="000000"/>
              <w:bottom w:val="single" w:sz="4" w:space="0" w:color="000000"/>
              <w:right w:val="single" w:sz="4" w:space="0" w:color="000000"/>
            </w:tcBorders>
            <w:vAlign w:val="center"/>
          </w:tcPr>
          <w:p w14:paraId="30142E2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Polaznici na radionici u skupinama izrađuju anketni upitnik. Zajednička rasprava o rezultatima grupnog rada.</w:t>
            </w:r>
          </w:p>
        </w:tc>
        <w:tc>
          <w:tcPr>
            <w:tcW w:w="27" w:type="dxa"/>
          </w:tcPr>
          <w:p w14:paraId="113BDDB9" w14:textId="77777777" w:rsidR="00AD61C9" w:rsidRPr="00823463" w:rsidRDefault="00AD61C9" w:rsidP="00D71DDF">
            <w:pPr>
              <w:widowControl w:val="0"/>
            </w:pPr>
          </w:p>
        </w:tc>
      </w:tr>
      <w:tr w:rsidR="00AD61C9" w:rsidRPr="00823463" w14:paraId="76F6AF05" w14:textId="77777777" w:rsidTr="00D71DDF">
        <w:trPr>
          <w:trHeight w:val="431"/>
        </w:trPr>
        <w:tc>
          <w:tcPr>
            <w:tcW w:w="9044" w:type="dxa"/>
            <w:gridSpan w:val="13"/>
            <w:tcBorders>
              <w:top w:val="single" w:sz="4" w:space="0" w:color="000000"/>
              <w:left w:val="single" w:sz="4" w:space="0" w:color="000000"/>
              <w:bottom w:val="single" w:sz="4" w:space="0" w:color="000000"/>
              <w:right w:val="single" w:sz="4" w:space="0" w:color="000000"/>
            </w:tcBorders>
            <w:vAlign w:val="center"/>
          </w:tcPr>
          <w:p w14:paraId="16DC82A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c>
          <w:tcPr>
            <w:tcW w:w="27" w:type="dxa"/>
          </w:tcPr>
          <w:p w14:paraId="248E0230" w14:textId="77777777" w:rsidR="00AD61C9" w:rsidRPr="00823463" w:rsidRDefault="00AD61C9" w:rsidP="00D71DDF">
            <w:pPr>
              <w:widowControl w:val="0"/>
            </w:pPr>
          </w:p>
        </w:tc>
      </w:tr>
      <w:tr w:rsidR="00AD61C9" w:rsidRPr="00823463" w14:paraId="0D1D61B7" w14:textId="77777777" w:rsidTr="00D71DDF">
        <w:trPr>
          <w:trHeight w:val="431"/>
        </w:trPr>
        <w:tc>
          <w:tcPr>
            <w:tcW w:w="9044" w:type="dxa"/>
            <w:gridSpan w:val="13"/>
            <w:tcBorders>
              <w:top w:val="single" w:sz="4" w:space="0" w:color="000000"/>
              <w:left w:val="single" w:sz="4" w:space="0" w:color="000000"/>
              <w:bottom w:val="single" w:sz="4" w:space="0" w:color="000000"/>
              <w:right w:val="single" w:sz="4" w:space="0" w:color="000000"/>
            </w:tcBorders>
            <w:vAlign w:val="center"/>
          </w:tcPr>
          <w:p w14:paraId="70A54CDF" w14:textId="77777777" w:rsidR="00AD61C9" w:rsidRPr="00823463" w:rsidRDefault="00AD61C9" w:rsidP="002429E4">
            <w:pPr>
              <w:pStyle w:val="box473022"/>
              <w:widowControl w:val="0"/>
              <w:numPr>
                <w:ilvl w:val="0"/>
                <w:numId w:val="3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Tkalac Verčić, A.; Sinčić Ćorić, D.; Pološki Vokić, N. Priručnik za metodologiju istraživačkog rada. Zagreb: M.E.P. Consult, 2010.</w:t>
            </w:r>
          </w:p>
        </w:tc>
        <w:tc>
          <w:tcPr>
            <w:tcW w:w="27" w:type="dxa"/>
          </w:tcPr>
          <w:p w14:paraId="1083032C" w14:textId="77777777" w:rsidR="00AD61C9" w:rsidRPr="00823463" w:rsidRDefault="00AD61C9" w:rsidP="00D71DDF">
            <w:pPr>
              <w:widowControl w:val="0"/>
            </w:pPr>
          </w:p>
        </w:tc>
      </w:tr>
      <w:tr w:rsidR="00AD61C9" w:rsidRPr="00823463" w14:paraId="1AF335E1" w14:textId="77777777" w:rsidTr="00D71DDF">
        <w:trPr>
          <w:trHeight w:val="431"/>
        </w:trPr>
        <w:tc>
          <w:tcPr>
            <w:tcW w:w="9044" w:type="dxa"/>
            <w:gridSpan w:val="13"/>
            <w:tcBorders>
              <w:top w:val="single" w:sz="4" w:space="0" w:color="000000"/>
              <w:left w:val="single" w:sz="4" w:space="0" w:color="000000"/>
              <w:bottom w:val="single" w:sz="4" w:space="0" w:color="000000"/>
              <w:right w:val="single" w:sz="4" w:space="0" w:color="000000"/>
            </w:tcBorders>
            <w:vAlign w:val="center"/>
          </w:tcPr>
          <w:p w14:paraId="3B3A5BD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c>
          <w:tcPr>
            <w:tcW w:w="27" w:type="dxa"/>
          </w:tcPr>
          <w:p w14:paraId="48E1D69E" w14:textId="77777777" w:rsidR="00AD61C9" w:rsidRPr="00823463" w:rsidRDefault="00AD61C9" w:rsidP="00D71DDF">
            <w:pPr>
              <w:widowControl w:val="0"/>
            </w:pPr>
          </w:p>
        </w:tc>
      </w:tr>
      <w:tr w:rsidR="00AD61C9" w:rsidRPr="00823463" w14:paraId="311EE9DB" w14:textId="77777777" w:rsidTr="00D71DDF">
        <w:trPr>
          <w:trHeight w:val="431"/>
        </w:trPr>
        <w:tc>
          <w:tcPr>
            <w:tcW w:w="9044" w:type="dxa"/>
            <w:gridSpan w:val="13"/>
            <w:tcBorders>
              <w:top w:val="single" w:sz="4" w:space="0" w:color="000000"/>
              <w:left w:val="single" w:sz="4" w:space="0" w:color="000000"/>
              <w:bottom w:val="single" w:sz="4" w:space="0" w:color="000000"/>
              <w:right w:val="single" w:sz="4" w:space="0" w:color="000000"/>
            </w:tcBorders>
            <w:vAlign w:val="center"/>
          </w:tcPr>
          <w:p w14:paraId="7F66C157" w14:textId="77777777" w:rsidR="00AD61C9" w:rsidRPr="00823463" w:rsidRDefault="00AD61C9" w:rsidP="002429E4">
            <w:pPr>
              <w:pStyle w:val="box473022"/>
              <w:widowControl w:val="0"/>
              <w:numPr>
                <w:ilvl w:val="0"/>
                <w:numId w:val="3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Roopa S, Rani MS. Questionnaire Designing for a Survey. J Ind Orthod Soc 2012;46(4):273-277.</w:t>
            </w:r>
          </w:p>
          <w:p w14:paraId="2414272F" w14:textId="77777777" w:rsidR="00AD61C9" w:rsidRPr="00823463" w:rsidRDefault="00AD61C9" w:rsidP="002429E4">
            <w:pPr>
              <w:pStyle w:val="box473022"/>
              <w:widowControl w:val="0"/>
              <w:numPr>
                <w:ilvl w:val="0"/>
                <w:numId w:val="3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Brace, I. Questionnaire design: how to plan, structure and write survey material for effective market research. London: Kogan Page, 2004</w:t>
            </w:r>
          </w:p>
        </w:tc>
        <w:tc>
          <w:tcPr>
            <w:tcW w:w="27" w:type="dxa"/>
          </w:tcPr>
          <w:p w14:paraId="3430043A" w14:textId="77777777" w:rsidR="00AD61C9" w:rsidRPr="00823463" w:rsidRDefault="00AD61C9" w:rsidP="00D71DDF">
            <w:pPr>
              <w:widowControl w:val="0"/>
            </w:pPr>
          </w:p>
        </w:tc>
      </w:tr>
      <w:tr w:rsidR="00AD61C9" w:rsidRPr="00823463" w14:paraId="6A35352C" w14:textId="77777777" w:rsidTr="00D71DDF">
        <w:trPr>
          <w:trHeight w:val="431"/>
        </w:trPr>
        <w:tc>
          <w:tcPr>
            <w:tcW w:w="9044" w:type="dxa"/>
            <w:gridSpan w:val="13"/>
            <w:tcBorders>
              <w:top w:val="single" w:sz="4" w:space="0" w:color="000000"/>
              <w:left w:val="single" w:sz="4" w:space="0" w:color="000000"/>
              <w:bottom w:val="single" w:sz="4" w:space="0" w:color="000000"/>
              <w:right w:val="single" w:sz="4" w:space="0" w:color="000000"/>
            </w:tcBorders>
            <w:vAlign w:val="center"/>
          </w:tcPr>
          <w:p w14:paraId="09FE46A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c>
          <w:tcPr>
            <w:tcW w:w="27" w:type="dxa"/>
          </w:tcPr>
          <w:p w14:paraId="7AE97B89" w14:textId="77777777" w:rsidR="00AD61C9" w:rsidRPr="00823463" w:rsidRDefault="00AD61C9" w:rsidP="00D71DDF">
            <w:pPr>
              <w:widowControl w:val="0"/>
            </w:pPr>
          </w:p>
        </w:tc>
      </w:tr>
      <w:tr w:rsidR="00AD61C9" w:rsidRPr="00823463" w14:paraId="18474724" w14:textId="77777777" w:rsidTr="00D71DDF">
        <w:trPr>
          <w:trHeight w:val="111"/>
        </w:trPr>
        <w:tc>
          <w:tcPr>
            <w:tcW w:w="5237" w:type="dxa"/>
            <w:gridSpan w:val="8"/>
            <w:tcBorders>
              <w:top w:val="single" w:sz="4" w:space="0" w:color="000000"/>
              <w:left w:val="single" w:sz="4" w:space="0" w:color="000000"/>
              <w:bottom w:val="single" w:sz="4" w:space="0" w:color="000000"/>
              <w:right w:val="single" w:sz="4" w:space="0" w:color="000000"/>
            </w:tcBorders>
            <w:vAlign w:val="center"/>
          </w:tcPr>
          <w:p w14:paraId="1645C34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 xml:space="preserve">Naslov </w:t>
            </w:r>
          </w:p>
        </w:tc>
        <w:tc>
          <w:tcPr>
            <w:tcW w:w="1953" w:type="dxa"/>
            <w:gridSpan w:val="3"/>
            <w:tcBorders>
              <w:top w:val="single" w:sz="4" w:space="0" w:color="000000"/>
              <w:left w:val="single" w:sz="4" w:space="0" w:color="000000"/>
              <w:bottom w:val="single" w:sz="4" w:space="0" w:color="000000"/>
              <w:right w:val="single" w:sz="4" w:space="0" w:color="000000"/>
            </w:tcBorders>
            <w:vAlign w:val="center"/>
          </w:tcPr>
          <w:p w14:paraId="0D627DE0"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primjeraka</w:t>
            </w:r>
          </w:p>
        </w:tc>
        <w:tc>
          <w:tcPr>
            <w:tcW w:w="1854" w:type="dxa"/>
            <w:gridSpan w:val="2"/>
            <w:tcBorders>
              <w:top w:val="single" w:sz="4" w:space="0" w:color="000000"/>
              <w:left w:val="single" w:sz="4" w:space="0" w:color="000000"/>
              <w:bottom w:val="single" w:sz="4" w:space="0" w:color="000000"/>
              <w:right w:val="single" w:sz="4" w:space="0" w:color="000000"/>
            </w:tcBorders>
            <w:vAlign w:val="center"/>
          </w:tcPr>
          <w:p w14:paraId="1683BB7E"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studenata</w:t>
            </w:r>
          </w:p>
        </w:tc>
        <w:tc>
          <w:tcPr>
            <w:tcW w:w="27" w:type="dxa"/>
          </w:tcPr>
          <w:p w14:paraId="56BC7E54" w14:textId="77777777" w:rsidR="00AD61C9" w:rsidRPr="00823463" w:rsidRDefault="00AD61C9" w:rsidP="00D71DDF">
            <w:pPr>
              <w:widowControl w:val="0"/>
            </w:pPr>
          </w:p>
        </w:tc>
      </w:tr>
      <w:tr w:rsidR="00AD61C9" w:rsidRPr="00823463" w14:paraId="0B407283" w14:textId="77777777" w:rsidTr="00D71DDF">
        <w:trPr>
          <w:trHeight w:val="431"/>
        </w:trPr>
        <w:tc>
          <w:tcPr>
            <w:tcW w:w="5237" w:type="dxa"/>
            <w:gridSpan w:val="8"/>
            <w:tcBorders>
              <w:top w:val="single" w:sz="4" w:space="0" w:color="000000"/>
              <w:left w:val="single" w:sz="4" w:space="0" w:color="000000"/>
              <w:bottom w:val="single" w:sz="4" w:space="0" w:color="000000"/>
              <w:right w:val="single" w:sz="4" w:space="0" w:color="000000"/>
            </w:tcBorders>
            <w:vAlign w:val="center"/>
          </w:tcPr>
          <w:p w14:paraId="0180F5C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Tkalac Verčić, A.; Sinčić Ćorić, D.; Pološki Vokić, N. Priručnik za metodologiju istraživačkog rada. Zagreb: M.E.P. Consult, 2010.</w:t>
            </w:r>
          </w:p>
        </w:tc>
        <w:tc>
          <w:tcPr>
            <w:tcW w:w="1953" w:type="dxa"/>
            <w:gridSpan w:val="3"/>
            <w:tcBorders>
              <w:top w:val="single" w:sz="4" w:space="0" w:color="000000"/>
              <w:left w:val="single" w:sz="4" w:space="0" w:color="000000"/>
              <w:bottom w:val="single" w:sz="4" w:space="0" w:color="000000"/>
              <w:right w:val="single" w:sz="4" w:space="0" w:color="000000"/>
            </w:tcBorders>
            <w:vAlign w:val="center"/>
          </w:tcPr>
          <w:p w14:paraId="4B6110D5"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6</w:t>
            </w:r>
          </w:p>
        </w:tc>
        <w:tc>
          <w:tcPr>
            <w:tcW w:w="1854" w:type="dxa"/>
            <w:gridSpan w:val="2"/>
            <w:tcBorders>
              <w:top w:val="single" w:sz="4" w:space="0" w:color="000000"/>
              <w:left w:val="single" w:sz="4" w:space="0" w:color="000000"/>
              <w:bottom w:val="single" w:sz="4" w:space="0" w:color="000000"/>
              <w:right w:val="single" w:sz="4" w:space="0" w:color="000000"/>
            </w:tcBorders>
            <w:vAlign w:val="center"/>
          </w:tcPr>
          <w:p w14:paraId="65CF90CC"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27" w:type="dxa"/>
          </w:tcPr>
          <w:p w14:paraId="66F2CA1C" w14:textId="77777777" w:rsidR="00AD61C9" w:rsidRPr="00823463" w:rsidRDefault="00AD61C9" w:rsidP="00D71DDF">
            <w:pPr>
              <w:widowControl w:val="0"/>
            </w:pPr>
          </w:p>
        </w:tc>
      </w:tr>
      <w:tr w:rsidR="00AD61C9" w:rsidRPr="00823463" w14:paraId="7ABD85D2" w14:textId="77777777" w:rsidTr="00D71DDF">
        <w:trPr>
          <w:trHeight w:val="431"/>
        </w:trPr>
        <w:tc>
          <w:tcPr>
            <w:tcW w:w="9044" w:type="dxa"/>
            <w:gridSpan w:val="13"/>
            <w:tcBorders>
              <w:top w:val="single" w:sz="4" w:space="0" w:color="000000"/>
              <w:left w:val="single" w:sz="4" w:space="0" w:color="000000"/>
              <w:bottom w:val="single" w:sz="4" w:space="0" w:color="000000"/>
              <w:right w:val="single" w:sz="4" w:space="0" w:color="000000"/>
            </w:tcBorders>
            <w:vAlign w:val="center"/>
          </w:tcPr>
          <w:p w14:paraId="4275B30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c>
          <w:tcPr>
            <w:tcW w:w="27" w:type="dxa"/>
          </w:tcPr>
          <w:p w14:paraId="3860F5AB" w14:textId="77777777" w:rsidR="00AD61C9" w:rsidRPr="00823463" w:rsidRDefault="00AD61C9" w:rsidP="00D71DDF">
            <w:pPr>
              <w:widowControl w:val="0"/>
            </w:pPr>
          </w:p>
        </w:tc>
      </w:tr>
      <w:tr w:rsidR="00AD61C9" w:rsidRPr="00823463" w14:paraId="02EF1FAE" w14:textId="77777777" w:rsidTr="00D71DDF">
        <w:trPr>
          <w:trHeight w:val="431"/>
        </w:trPr>
        <w:tc>
          <w:tcPr>
            <w:tcW w:w="9044" w:type="dxa"/>
            <w:gridSpan w:val="13"/>
            <w:tcBorders>
              <w:top w:val="single" w:sz="4" w:space="0" w:color="000000"/>
              <w:left w:val="single" w:sz="4" w:space="0" w:color="000000"/>
              <w:bottom w:val="single" w:sz="4" w:space="0" w:color="000000"/>
              <w:right w:val="single" w:sz="4" w:space="0" w:color="000000"/>
            </w:tcBorders>
            <w:vAlign w:val="center"/>
          </w:tcPr>
          <w:p w14:paraId="53C3CE4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color w:val="231F20"/>
                <w:sz w:val="20"/>
                <w:szCs w:val="20"/>
              </w:rPr>
              <w:t>Bilježe se podaci o prisustvovanju studenata radionici. Završna se kvaliteta radionice provjerava studentskom anketom.</w:t>
            </w:r>
          </w:p>
        </w:tc>
        <w:tc>
          <w:tcPr>
            <w:tcW w:w="27" w:type="dxa"/>
          </w:tcPr>
          <w:p w14:paraId="19CDB03F" w14:textId="77777777" w:rsidR="00AD61C9" w:rsidRPr="00823463" w:rsidRDefault="00AD61C9" w:rsidP="00D71DDF">
            <w:pPr>
              <w:widowControl w:val="0"/>
            </w:pPr>
          </w:p>
        </w:tc>
      </w:tr>
    </w:tbl>
    <w:p w14:paraId="2A9F11EE"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114"/>
        <w:gridCol w:w="570"/>
        <w:gridCol w:w="252"/>
        <w:gridCol w:w="1050"/>
        <w:gridCol w:w="572"/>
        <w:gridCol w:w="1133"/>
        <w:gridCol w:w="498"/>
        <w:gridCol w:w="165"/>
        <w:gridCol w:w="532"/>
        <w:gridCol w:w="1291"/>
        <w:gridCol w:w="280"/>
        <w:gridCol w:w="1887"/>
      </w:tblGrid>
      <w:tr w:rsidR="00AD61C9" w:rsidRPr="00823463" w14:paraId="436BAF0A" w14:textId="77777777" w:rsidTr="00D71DDF">
        <w:trPr>
          <w:trHeight w:val="431"/>
        </w:trPr>
        <w:tc>
          <w:tcPr>
            <w:tcW w:w="9071" w:type="dxa"/>
            <w:gridSpan w:val="12"/>
            <w:tcBorders>
              <w:top w:val="single" w:sz="6" w:space="0" w:color="000000"/>
              <w:left w:val="single" w:sz="6" w:space="0" w:color="000000"/>
              <w:bottom w:val="single" w:sz="6" w:space="0" w:color="000000"/>
              <w:right w:val="single" w:sz="6" w:space="0" w:color="000000"/>
            </w:tcBorders>
            <w:vAlign w:val="center"/>
          </w:tcPr>
          <w:p w14:paraId="337FA86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Opće informacije</w:t>
            </w:r>
          </w:p>
        </w:tc>
      </w:tr>
      <w:tr w:rsidR="00AD61C9" w:rsidRPr="00823463" w14:paraId="73CA1AE6" w14:textId="77777777" w:rsidTr="00D71DDF">
        <w:trPr>
          <w:trHeight w:val="431"/>
        </w:trPr>
        <w:tc>
          <w:tcPr>
            <w:tcW w:w="1881" w:type="dxa"/>
            <w:gridSpan w:val="3"/>
            <w:tcBorders>
              <w:top w:val="single" w:sz="6" w:space="0" w:color="000000"/>
              <w:left w:val="single" w:sz="6" w:space="0" w:color="000000"/>
              <w:bottom w:val="single" w:sz="6" w:space="0" w:color="000000"/>
              <w:right w:val="single" w:sz="6" w:space="0" w:color="000000"/>
            </w:tcBorders>
            <w:vAlign w:val="center"/>
          </w:tcPr>
          <w:p w14:paraId="1526DAA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color w:val="231F20"/>
                <w:sz w:val="20"/>
                <w:szCs w:val="20"/>
              </w:rPr>
              <w:t>Nositelj predmeta</w:t>
            </w:r>
          </w:p>
        </w:tc>
        <w:tc>
          <w:tcPr>
            <w:tcW w:w="7190" w:type="dxa"/>
            <w:gridSpan w:val="9"/>
            <w:tcBorders>
              <w:top w:val="single" w:sz="6" w:space="0" w:color="000000"/>
              <w:left w:val="single" w:sz="6" w:space="0" w:color="000000"/>
              <w:bottom w:val="single" w:sz="6" w:space="0" w:color="000000"/>
              <w:right w:val="single" w:sz="6" w:space="0" w:color="000000"/>
            </w:tcBorders>
            <w:vAlign w:val="center"/>
          </w:tcPr>
          <w:p w14:paraId="0E9E8E69" w14:textId="77777777" w:rsidR="00AD61C9" w:rsidRPr="00823463" w:rsidRDefault="00AD61C9" w:rsidP="00D71DDF">
            <w:pPr>
              <w:widowControl w:val="0"/>
            </w:pPr>
            <w:r w:rsidRPr="00823463">
              <w:t>prof. dr. sc. Boris Badurina</w:t>
            </w:r>
          </w:p>
        </w:tc>
      </w:tr>
      <w:tr w:rsidR="00AD61C9" w:rsidRPr="00823463" w14:paraId="2C39894B" w14:textId="77777777" w:rsidTr="00D71DDF">
        <w:trPr>
          <w:trHeight w:val="431"/>
        </w:trPr>
        <w:tc>
          <w:tcPr>
            <w:tcW w:w="1881" w:type="dxa"/>
            <w:gridSpan w:val="3"/>
            <w:tcBorders>
              <w:top w:val="single" w:sz="6" w:space="0" w:color="000000"/>
              <w:left w:val="single" w:sz="6" w:space="0" w:color="000000"/>
              <w:bottom w:val="single" w:sz="6" w:space="0" w:color="000000"/>
              <w:right w:val="single" w:sz="6" w:space="0" w:color="000000"/>
            </w:tcBorders>
            <w:vAlign w:val="center"/>
          </w:tcPr>
          <w:p w14:paraId="2B76D1B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190" w:type="dxa"/>
            <w:gridSpan w:val="9"/>
            <w:tcBorders>
              <w:top w:val="single" w:sz="6" w:space="0" w:color="000000"/>
              <w:left w:val="single" w:sz="6" w:space="0" w:color="000000"/>
              <w:bottom w:val="single" w:sz="6" w:space="0" w:color="000000"/>
              <w:right w:val="single" w:sz="6" w:space="0" w:color="000000"/>
            </w:tcBorders>
            <w:vAlign w:val="center"/>
          </w:tcPr>
          <w:p w14:paraId="0857D2A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i/>
                <w:color w:val="231F20"/>
                <w:sz w:val="20"/>
                <w:szCs w:val="20"/>
              </w:rPr>
            </w:pPr>
            <w:r w:rsidRPr="00823463">
              <w:rPr>
                <w:rFonts w:ascii="Calibri" w:hAnsi="Calibri" w:cs="Calibri"/>
                <w:b/>
                <w:i/>
                <w:color w:val="231F20"/>
                <w:sz w:val="20"/>
                <w:szCs w:val="20"/>
              </w:rPr>
              <w:t>Manipulacija istraživačkim podacima i deskriptivna statistika</w:t>
            </w:r>
          </w:p>
        </w:tc>
      </w:tr>
      <w:tr w:rsidR="00AD61C9" w:rsidRPr="00823463" w14:paraId="49BEF0A3" w14:textId="77777777" w:rsidTr="00D71DDF">
        <w:trPr>
          <w:trHeight w:val="431"/>
        </w:trPr>
        <w:tc>
          <w:tcPr>
            <w:tcW w:w="1881" w:type="dxa"/>
            <w:gridSpan w:val="3"/>
            <w:tcBorders>
              <w:top w:val="single" w:sz="6" w:space="0" w:color="000000"/>
              <w:left w:val="single" w:sz="6" w:space="0" w:color="000000"/>
              <w:bottom w:val="single" w:sz="6" w:space="0" w:color="000000"/>
              <w:right w:val="single" w:sz="6" w:space="0" w:color="000000"/>
            </w:tcBorders>
            <w:vAlign w:val="center"/>
          </w:tcPr>
          <w:p w14:paraId="3654CB4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90" w:type="dxa"/>
            <w:gridSpan w:val="9"/>
            <w:tcBorders>
              <w:top w:val="single" w:sz="6" w:space="0" w:color="000000"/>
              <w:left w:val="single" w:sz="6" w:space="0" w:color="000000"/>
              <w:bottom w:val="single" w:sz="6" w:space="0" w:color="000000"/>
              <w:right w:val="single" w:sz="6" w:space="0" w:color="000000"/>
            </w:tcBorders>
            <w:vAlign w:val="center"/>
          </w:tcPr>
          <w:p w14:paraId="6E0826A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Doktorski studij informacijskih znanosti</w:t>
            </w:r>
          </w:p>
        </w:tc>
      </w:tr>
      <w:tr w:rsidR="00AD61C9" w:rsidRPr="00823463" w14:paraId="3D4BBC38" w14:textId="77777777" w:rsidTr="00D71DDF">
        <w:trPr>
          <w:trHeight w:val="431"/>
        </w:trPr>
        <w:tc>
          <w:tcPr>
            <w:tcW w:w="1881" w:type="dxa"/>
            <w:gridSpan w:val="3"/>
            <w:tcBorders>
              <w:top w:val="single" w:sz="6" w:space="0" w:color="000000"/>
              <w:left w:val="single" w:sz="6" w:space="0" w:color="000000"/>
              <w:bottom w:val="single" w:sz="6" w:space="0" w:color="000000"/>
              <w:right w:val="single" w:sz="6" w:space="0" w:color="000000"/>
            </w:tcBorders>
            <w:vAlign w:val="center"/>
          </w:tcPr>
          <w:p w14:paraId="3D228AB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90" w:type="dxa"/>
            <w:gridSpan w:val="9"/>
            <w:tcBorders>
              <w:top w:val="single" w:sz="6" w:space="0" w:color="000000"/>
              <w:left w:val="single" w:sz="6" w:space="0" w:color="000000"/>
              <w:bottom w:val="single" w:sz="6" w:space="0" w:color="000000"/>
              <w:right w:val="single" w:sz="6" w:space="0" w:color="000000"/>
            </w:tcBorders>
            <w:vAlign w:val="center"/>
          </w:tcPr>
          <w:p w14:paraId="712F43D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Izborni</w:t>
            </w:r>
          </w:p>
        </w:tc>
      </w:tr>
      <w:tr w:rsidR="00AD61C9" w:rsidRPr="00823463" w14:paraId="46255858" w14:textId="77777777" w:rsidTr="00D71DDF">
        <w:trPr>
          <w:trHeight w:val="431"/>
        </w:trPr>
        <w:tc>
          <w:tcPr>
            <w:tcW w:w="1881" w:type="dxa"/>
            <w:gridSpan w:val="3"/>
            <w:tcBorders>
              <w:top w:val="single" w:sz="6" w:space="0" w:color="000000"/>
              <w:left w:val="single" w:sz="6" w:space="0" w:color="000000"/>
              <w:bottom w:val="single" w:sz="6" w:space="0" w:color="000000"/>
              <w:right w:val="single" w:sz="6" w:space="0" w:color="000000"/>
            </w:tcBorders>
            <w:vAlign w:val="center"/>
          </w:tcPr>
          <w:p w14:paraId="1D80941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Godina / Semestar</w:t>
            </w:r>
          </w:p>
        </w:tc>
        <w:tc>
          <w:tcPr>
            <w:tcW w:w="7190" w:type="dxa"/>
            <w:gridSpan w:val="9"/>
            <w:tcBorders>
              <w:top w:val="single" w:sz="6" w:space="0" w:color="000000"/>
              <w:left w:val="single" w:sz="6" w:space="0" w:color="000000"/>
              <w:bottom w:val="single" w:sz="6" w:space="0" w:color="000000"/>
              <w:right w:val="single" w:sz="6" w:space="0" w:color="000000"/>
            </w:tcBorders>
            <w:vAlign w:val="center"/>
          </w:tcPr>
          <w:p w14:paraId="68BD6DA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1/I-2/III</w:t>
            </w:r>
          </w:p>
        </w:tc>
      </w:tr>
      <w:tr w:rsidR="00AD61C9" w:rsidRPr="00823463" w14:paraId="32C4CB3A" w14:textId="77777777" w:rsidTr="00D71DDF">
        <w:trPr>
          <w:trHeight w:val="431"/>
        </w:trPr>
        <w:tc>
          <w:tcPr>
            <w:tcW w:w="1881" w:type="dxa"/>
            <w:gridSpan w:val="3"/>
            <w:vMerge w:val="restart"/>
            <w:tcBorders>
              <w:top w:val="single" w:sz="6" w:space="0" w:color="000000"/>
              <w:left w:val="single" w:sz="6" w:space="0" w:color="000000"/>
              <w:bottom w:val="single" w:sz="6" w:space="0" w:color="000000"/>
              <w:right w:val="single" w:sz="6" w:space="0" w:color="000000"/>
            </w:tcBorders>
            <w:vAlign w:val="center"/>
          </w:tcPr>
          <w:p w14:paraId="21BB014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157" w:type="dxa"/>
            <w:gridSpan w:val="4"/>
            <w:tcBorders>
              <w:top w:val="single" w:sz="6" w:space="0" w:color="000000"/>
              <w:left w:val="single" w:sz="6" w:space="0" w:color="000000"/>
              <w:bottom w:val="single" w:sz="6" w:space="0" w:color="000000"/>
              <w:right w:val="single" w:sz="6" w:space="0" w:color="000000"/>
            </w:tcBorders>
            <w:vAlign w:val="center"/>
          </w:tcPr>
          <w:p w14:paraId="1E2D14C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4033" w:type="dxa"/>
            <w:gridSpan w:val="5"/>
            <w:tcBorders>
              <w:top w:val="single" w:sz="6" w:space="0" w:color="000000"/>
              <w:left w:val="single" w:sz="6" w:space="0" w:color="000000"/>
              <w:bottom w:val="single" w:sz="6" w:space="0" w:color="000000"/>
              <w:right w:val="single" w:sz="6" w:space="0" w:color="000000"/>
            </w:tcBorders>
            <w:vAlign w:val="center"/>
          </w:tcPr>
          <w:p w14:paraId="4282E62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w:t>
            </w:r>
          </w:p>
        </w:tc>
      </w:tr>
      <w:tr w:rsidR="00AD61C9" w:rsidRPr="00823463" w14:paraId="54E879EC" w14:textId="77777777" w:rsidTr="00D71DDF">
        <w:trPr>
          <w:trHeight w:val="431"/>
        </w:trPr>
        <w:tc>
          <w:tcPr>
            <w:tcW w:w="1881" w:type="dxa"/>
            <w:gridSpan w:val="3"/>
            <w:vMerge/>
            <w:tcBorders>
              <w:top w:val="single" w:sz="6" w:space="0" w:color="000000"/>
              <w:left w:val="single" w:sz="6" w:space="0" w:color="000000"/>
              <w:bottom w:val="single" w:sz="6" w:space="0" w:color="000000"/>
              <w:right w:val="single" w:sz="6" w:space="0" w:color="000000"/>
            </w:tcBorders>
            <w:vAlign w:val="center"/>
          </w:tcPr>
          <w:p w14:paraId="42B52E1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157" w:type="dxa"/>
            <w:gridSpan w:val="4"/>
            <w:tcBorders>
              <w:top w:val="single" w:sz="6" w:space="0" w:color="000000"/>
              <w:left w:val="single" w:sz="6" w:space="0" w:color="000000"/>
              <w:bottom w:val="single" w:sz="6" w:space="0" w:color="000000"/>
              <w:right w:val="single" w:sz="6" w:space="0" w:color="000000"/>
            </w:tcBorders>
            <w:vAlign w:val="center"/>
          </w:tcPr>
          <w:p w14:paraId="3BB6D14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4033" w:type="dxa"/>
            <w:gridSpan w:val="5"/>
            <w:tcBorders>
              <w:top w:val="single" w:sz="6" w:space="0" w:color="000000"/>
              <w:left w:val="single" w:sz="6" w:space="0" w:color="000000"/>
              <w:bottom w:val="single" w:sz="6" w:space="0" w:color="000000"/>
              <w:right w:val="single" w:sz="6" w:space="0" w:color="000000"/>
            </w:tcBorders>
            <w:vAlign w:val="center"/>
          </w:tcPr>
          <w:p w14:paraId="6F88246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0+5+0</w:t>
            </w:r>
          </w:p>
        </w:tc>
      </w:tr>
      <w:tr w:rsidR="00AD61C9" w:rsidRPr="00823463" w14:paraId="1CD58097"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759A471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3AA6674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p>
        </w:tc>
      </w:tr>
      <w:tr w:rsidR="00AD61C9" w:rsidRPr="00823463" w14:paraId="796BA855"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45B2DA4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6B298947"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225B1F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Osposobiti studente pravilno organizirati kvantitativne istraživačke podatke, pripremiti podatke za statističku obradu. Upoznati studente s mogućnostima transformacije istraživačkih podataka. Osposobiti studente za deskriptivnu obradu podataka.</w:t>
            </w:r>
          </w:p>
        </w:tc>
      </w:tr>
      <w:tr w:rsidR="00AD61C9" w:rsidRPr="00823463" w14:paraId="762D994D"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384513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3278304E"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4E5F20B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Nema uvjeta za upis predmeta.</w:t>
            </w:r>
          </w:p>
        </w:tc>
      </w:tr>
      <w:tr w:rsidR="00AD61C9" w:rsidRPr="00823463" w14:paraId="41BD93BD"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47E1EFE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1BCA0BA2"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20D9883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544A5AB3"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pripremiti podatke dobivene anketnim upitnikom za obradu u statističkom programu</w:t>
            </w:r>
          </w:p>
          <w:p w14:paraId="438666E2"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transformirati dobivene podatke za korištenje u statističkoj obradi </w:t>
            </w:r>
          </w:p>
          <w:p w14:paraId="1625CE7C"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obraditi dobivene podatke za korištenje u statističkoj obradi</w:t>
            </w:r>
          </w:p>
          <w:p w14:paraId="436F317B"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provesti deskriptivnu obradu podataka</w:t>
            </w:r>
          </w:p>
        </w:tc>
      </w:tr>
      <w:tr w:rsidR="00AD61C9" w:rsidRPr="00823463" w14:paraId="2A0EC785"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12D186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r>
      <w:tr w:rsidR="00AD61C9" w:rsidRPr="00823463" w14:paraId="37C9BE64"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1408FC7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Na vježbama studenti prolaze proces pripreme podataka dobivenih provedbom ankete za uvođenje u najčešće korištene statističke pakete za obradu podataka. Obrađuju se osnovni postupci transformacije podataka potrebnih za pripremu statističke obrade podataka. Studenti se upoznaju s osnovnim metoda deskriptivne obrade podatka. </w:t>
            </w:r>
          </w:p>
        </w:tc>
      </w:tr>
      <w:tr w:rsidR="00AD61C9" w:rsidRPr="00823463" w14:paraId="4C85308F" w14:textId="77777777" w:rsidTr="00D71DDF">
        <w:trPr>
          <w:trHeight w:val="20"/>
        </w:trPr>
        <w:tc>
          <w:tcPr>
            <w:tcW w:w="4555" w:type="dxa"/>
            <w:gridSpan w:val="6"/>
            <w:tcBorders>
              <w:top w:val="single" w:sz="4" w:space="0" w:color="000000"/>
              <w:left w:val="single" w:sz="4" w:space="0" w:color="000000"/>
              <w:bottom w:val="single" w:sz="4" w:space="0" w:color="000000"/>
              <w:right w:val="single" w:sz="4" w:space="0" w:color="000000"/>
            </w:tcBorders>
            <w:vAlign w:val="center"/>
          </w:tcPr>
          <w:p w14:paraId="5199CA6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2412" w:type="dxa"/>
            <w:gridSpan w:val="4"/>
            <w:tcBorders>
              <w:top w:val="single" w:sz="4" w:space="0" w:color="000000"/>
              <w:left w:val="single" w:sz="4" w:space="0" w:color="000000"/>
              <w:bottom w:val="single" w:sz="4" w:space="0" w:color="000000"/>
              <w:right w:val="single" w:sz="4" w:space="0" w:color="000000"/>
            </w:tcBorders>
            <w:vAlign w:val="center"/>
          </w:tcPr>
          <w:p w14:paraId="13F6EDF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75" w:name="__Fieldmark__24756_1346287334"/>
            <w:bookmarkEnd w:id="275"/>
            <w:r w:rsidRPr="00823463">
              <w:rPr>
                <w:rFonts w:ascii="Calibri" w:hAnsi="Calibri"/>
                <w:sz w:val="20"/>
                <w:szCs w:val="20"/>
              </w:rPr>
              <w:fldChar w:fldCharType="end"/>
            </w:r>
            <w:r w:rsidRPr="00823463">
              <w:rPr>
                <w:rFonts w:ascii="Calibri" w:hAnsi="Calibri" w:cs="Calibri"/>
                <w:bCs/>
                <w:color w:val="231F20"/>
                <w:sz w:val="20"/>
                <w:szCs w:val="20"/>
              </w:rPr>
              <w:t xml:space="preserve"> predavanja</w:t>
            </w:r>
          </w:p>
          <w:p w14:paraId="0313218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76" w:name="__Fieldmark__24759_1346287334"/>
            <w:bookmarkEnd w:id="276"/>
            <w:r w:rsidRPr="00823463">
              <w:rPr>
                <w:rFonts w:ascii="Calibri" w:hAnsi="Calibri"/>
                <w:sz w:val="20"/>
                <w:szCs w:val="20"/>
              </w:rPr>
              <w:fldChar w:fldCharType="end"/>
            </w:r>
            <w:r w:rsidRPr="00823463">
              <w:rPr>
                <w:rFonts w:ascii="Calibri" w:hAnsi="Calibri" w:cs="Calibri"/>
                <w:color w:val="231F20"/>
                <w:sz w:val="20"/>
                <w:szCs w:val="20"/>
              </w:rPr>
              <w:t xml:space="preserve"> seminari i radionice</w:t>
            </w:r>
          </w:p>
          <w:p w14:paraId="0FFAE06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77" w:name="__Fieldmark__24762_1346287334"/>
            <w:bookmarkEnd w:id="277"/>
            <w:r w:rsidRPr="00823463">
              <w:rPr>
                <w:rFonts w:ascii="Calibri" w:hAnsi="Calibri"/>
                <w:sz w:val="20"/>
                <w:szCs w:val="20"/>
              </w:rPr>
              <w:fldChar w:fldCharType="end"/>
            </w:r>
            <w:r w:rsidRPr="00823463">
              <w:rPr>
                <w:rFonts w:ascii="Calibri" w:hAnsi="Calibri" w:cs="Calibri"/>
                <w:bCs/>
                <w:color w:val="231F20"/>
                <w:sz w:val="20"/>
                <w:szCs w:val="20"/>
              </w:rPr>
              <w:t xml:space="preserve"> vježbe</w:t>
            </w:r>
          </w:p>
          <w:p w14:paraId="267EF85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78" w:name="__Fieldmark__24765_1346287334"/>
            <w:bookmarkEnd w:id="278"/>
            <w:r w:rsidRPr="00823463">
              <w:rPr>
                <w:rFonts w:ascii="Calibri" w:hAnsi="Calibri"/>
                <w:sz w:val="20"/>
                <w:szCs w:val="20"/>
              </w:rPr>
              <w:fldChar w:fldCharType="end"/>
            </w:r>
            <w:r w:rsidRPr="00823463">
              <w:rPr>
                <w:rFonts w:ascii="Calibri" w:hAnsi="Calibri" w:cs="Calibri"/>
                <w:bCs/>
                <w:color w:val="231F20"/>
                <w:sz w:val="20"/>
                <w:szCs w:val="20"/>
              </w:rPr>
              <w:t xml:space="preserve"> obrazovanje na daljinu</w:t>
            </w:r>
          </w:p>
          <w:p w14:paraId="700A82F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79" w:name="__Fieldmark__24768_1346287334"/>
            <w:bookmarkEnd w:id="27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2104" w:type="dxa"/>
            <w:gridSpan w:val="2"/>
            <w:tcBorders>
              <w:top w:val="single" w:sz="4" w:space="0" w:color="000000"/>
              <w:left w:val="single" w:sz="4" w:space="0" w:color="000000"/>
              <w:bottom w:val="single" w:sz="4" w:space="0" w:color="000000"/>
              <w:right w:val="single" w:sz="4" w:space="0" w:color="000000"/>
            </w:tcBorders>
            <w:vAlign w:val="center"/>
          </w:tcPr>
          <w:p w14:paraId="5E500C2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80" w:name="__Fieldmark__24771_1346287334"/>
            <w:bookmarkEnd w:id="280"/>
            <w:r w:rsidRPr="00823463">
              <w:rPr>
                <w:rFonts w:ascii="Calibri" w:hAnsi="Calibri"/>
                <w:sz w:val="20"/>
                <w:szCs w:val="20"/>
              </w:rPr>
              <w:fldChar w:fldCharType="end"/>
            </w:r>
            <w:r w:rsidRPr="00823463">
              <w:rPr>
                <w:rFonts w:ascii="Calibri" w:hAnsi="Calibri" w:cs="Calibri"/>
                <w:bCs/>
                <w:color w:val="231F20"/>
                <w:sz w:val="20"/>
                <w:szCs w:val="20"/>
              </w:rPr>
              <w:t xml:space="preserve"> samostalni zadatci</w:t>
            </w:r>
          </w:p>
          <w:p w14:paraId="3FEE67A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81" w:name="__Fieldmark__24774_1346287334"/>
            <w:bookmarkEnd w:id="281"/>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380BD38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82" w:name="__Fieldmark__24777_1346287334"/>
            <w:bookmarkEnd w:id="28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38BDC12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83" w:name="__Fieldmark__24780_1346287334"/>
            <w:bookmarkEnd w:id="28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62A88F7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84" w:name="__Fieldmark__24783_1346287334"/>
            <w:bookmarkEnd w:id="284"/>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7795E52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___________________</w:t>
            </w:r>
          </w:p>
        </w:tc>
      </w:tr>
      <w:tr w:rsidR="00AD61C9" w:rsidRPr="00823463" w14:paraId="44EF6048"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2CA4AF8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6. Komentari</w:t>
            </w:r>
          </w:p>
        </w:tc>
      </w:tr>
      <w:tr w:rsidR="00AD61C9" w:rsidRPr="00823463" w14:paraId="6DAE2C3D"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2E4D7C8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422DB361"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4DE4160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Pohađanje radionice, aktivnost na radionici. </w:t>
            </w:r>
          </w:p>
        </w:tc>
      </w:tr>
      <w:tr w:rsidR="00AD61C9" w:rsidRPr="00823463" w14:paraId="44B4B353"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6E4769D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4C41A3D2" w14:textId="77777777" w:rsidTr="00D71DDF">
        <w:trPr>
          <w:trHeight w:val="20"/>
        </w:trPr>
        <w:tc>
          <w:tcPr>
            <w:tcW w:w="1082" w:type="dxa"/>
            <w:tcBorders>
              <w:top w:val="single" w:sz="4" w:space="0" w:color="000000"/>
              <w:left w:val="single" w:sz="4" w:space="0" w:color="000000"/>
              <w:bottom w:val="single" w:sz="4" w:space="0" w:color="000000"/>
              <w:right w:val="single" w:sz="4" w:space="0" w:color="000000"/>
            </w:tcBorders>
            <w:vAlign w:val="center"/>
          </w:tcPr>
          <w:p w14:paraId="63505CF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Pohađanje </w:t>
            </w:r>
            <w:r w:rsidRPr="00823463">
              <w:rPr>
                <w:rFonts w:ascii="Calibri" w:hAnsi="Calibri" w:cs="Calibri"/>
                <w:color w:val="231F20"/>
                <w:sz w:val="20"/>
                <w:szCs w:val="20"/>
              </w:rPr>
              <w:lastRenderedPageBreak/>
              <w:t>nastave</w:t>
            </w:r>
          </w:p>
        </w:tc>
        <w:tc>
          <w:tcPr>
            <w:tcW w:w="554" w:type="dxa"/>
            <w:tcBorders>
              <w:top w:val="single" w:sz="4" w:space="0" w:color="000000"/>
              <w:left w:val="single" w:sz="4" w:space="0" w:color="000000"/>
              <w:bottom w:val="single" w:sz="4" w:space="0" w:color="000000"/>
              <w:right w:val="single" w:sz="4" w:space="0" w:color="000000"/>
            </w:tcBorders>
            <w:vAlign w:val="center"/>
          </w:tcPr>
          <w:p w14:paraId="1D0BDD4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x</w:t>
            </w: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14:paraId="6B33D8C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Aktivnost u </w:t>
            </w:r>
            <w:r w:rsidRPr="00823463">
              <w:rPr>
                <w:rFonts w:ascii="Calibri" w:hAnsi="Calibri" w:cs="Calibri"/>
                <w:color w:val="231F20"/>
                <w:sz w:val="20"/>
                <w:szCs w:val="20"/>
              </w:rPr>
              <w:lastRenderedPageBreak/>
              <w:t>nastavi</w:t>
            </w:r>
          </w:p>
        </w:tc>
        <w:tc>
          <w:tcPr>
            <w:tcW w:w="555" w:type="dxa"/>
            <w:tcBorders>
              <w:top w:val="single" w:sz="4" w:space="0" w:color="000000"/>
              <w:left w:val="single" w:sz="4" w:space="0" w:color="000000"/>
              <w:bottom w:val="single" w:sz="4" w:space="0" w:color="000000"/>
              <w:right w:val="single" w:sz="4" w:space="0" w:color="000000"/>
            </w:tcBorders>
            <w:vAlign w:val="center"/>
          </w:tcPr>
          <w:p w14:paraId="3F11610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x</w:t>
            </w:r>
          </w:p>
        </w:tc>
        <w:tc>
          <w:tcPr>
            <w:tcW w:w="1743" w:type="dxa"/>
            <w:gridSpan w:val="3"/>
            <w:tcBorders>
              <w:top w:val="single" w:sz="4" w:space="0" w:color="000000"/>
              <w:left w:val="single" w:sz="4" w:space="0" w:color="000000"/>
              <w:bottom w:val="single" w:sz="4" w:space="0" w:color="000000"/>
              <w:right w:val="single" w:sz="4" w:space="0" w:color="000000"/>
            </w:tcBorders>
            <w:vAlign w:val="center"/>
          </w:tcPr>
          <w:p w14:paraId="18C33B1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516" w:type="dxa"/>
            <w:tcBorders>
              <w:top w:val="single" w:sz="4" w:space="0" w:color="000000"/>
              <w:left w:val="single" w:sz="4" w:space="0" w:color="000000"/>
              <w:bottom w:val="single" w:sz="4" w:space="0" w:color="000000"/>
              <w:right w:val="single" w:sz="4" w:space="0" w:color="000000"/>
            </w:tcBorders>
            <w:vAlign w:val="center"/>
          </w:tcPr>
          <w:p w14:paraId="14BF493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1525" w:type="dxa"/>
            <w:gridSpan w:val="2"/>
            <w:tcBorders>
              <w:top w:val="single" w:sz="4" w:space="0" w:color="000000"/>
              <w:left w:val="single" w:sz="4" w:space="0" w:color="000000"/>
              <w:bottom w:val="single" w:sz="4" w:space="0" w:color="000000"/>
              <w:right w:val="single" w:sz="4" w:space="0" w:color="000000"/>
            </w:tcBorders>
            <w:vAlign w:val="center"/>
          </w:tcPr>
          <w:p w14:paraId="096769C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Eksperimentalni </w:t>
            </w:r>
            <w:r w:rsidRPr="00823463">
              <w:rPr>
                <w:rFonts w:ascii="Calibri" w:hAnsi="Calibri" w:cs="Calibri"/>
                <w:color w:val="231F20"/>
                <w:sz w:val="20"/>
                <w:szCs w:val="20"/>
              </w:rPr>
              <w:lastRenderedPageBreak/>
              <w:t>rad</w:t>
            </w:r>
          </w:p>
        </w:tc>
        <w:tc>
          <w:tcPr>
            <w:tcW w:w="1832" w:type="dxa"/>
            <w:tcBorders>
              <w:top w:val="single" w:sz="4" w:space="0" w:color="000000"/>
              <w:left w:val="single" w:sz="4" w:space="0" w:color="000000"/>
              <w:bottom w:val="single" w:sz="4" w:space="0" w:color="000000"/>
              <w:right w:val="single" w:sz="4" w:space="0" w:color="000000"/>
            </w:tcBorders>
            <w:vAlign w:val="center"/>
          </w:tcPr>
          <w:p w14:paraId="5F5147F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lastRenderedPageBreak/>
              <w:fldChar w:fldCharType="begin">
                <w:ffData>
                  <w:name w:val="Text3 Copy 5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38A3BD9D" w14:textId="77777777" w:rsidTr="00D71DDF">
        <w:trPr>
          <w:trHeight w:val="20"/>
        </w:trPr>
        <w:tc>
          <w:tcPr>
            <w:tcW w:w="1082" w:type="dxa"/>
            <w:tcBorders>
              <w:top w:val="single" w:sz="4" w:space="0" w:color="000000"/>
              <w:left w:val="single" w:sz="4" w:space="0" w:color="000000"/>
              <w:bottom w:val="single" w:sz="4" w:space="0" w:color="000000"/>
              <w:right w:val="single" w:sz="4" w:space="0" w:color="000000"/>
            </w:tcBorders>
            <w:vAlign w:val="center"/>
          </w:tcPr>
          <w:p w14:paraId="0D367CC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554" w:type="dxa"/>
            <w:tcBorders>
              <w:top w:val="single" w:sz="4" w:space="0" w:color="000000"/>
              <w:left w:val="single" w:sz="4" w:space="0" w:color="000000"/>
              <w:bottom w:val="single" w:sz="4" w:space="0" w:color="000000"/>
              <w:right w:val="single" w:sz="4" w:space="0" w:color="000000"/>
            </w:tcBorders>
            <w:vAlign w:val="center"/>
          </w:tcPr>
          <w:p w14:paraId="7E5D3DF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7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14:paraId="5A2054D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555" w:type="dxa"/>
            <w:tcBorders>
              <w:top w:val="single" w:sz="4" w:space="0" w:color="000000"/>
              <w:left w:val="single" w:sz="4" w:space="0" w:color="000000"/>
              <w:bottom w:val="single" w:sz="4" w:space="0" w:color="000000"/>
              <w:right w:val="single" w:sz="4" w:space="0" w:color="000000"/>
            </w:tcBorders>
            <w:vAlign w:val="center"/>
          </w:tcPr>
          <w:p w14:paraId="2562FFC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7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743" w:type="dxa"/>
            <w:gridSpan w:val="3"/>
            <w:tcBorders>
              <w:top w:val="single" w:sz="4" w:space="0" w:color="000000"/>
              <w:left w:val="single" w:sz="4" w:space="0" w:color="000000"/>
              <w:bottom w:val="single" w:sz="4" w:space="0" w:color="000000"/>
              <w:right w:val="single" w:sz="4" w:space="0" w:color="000000"/>
            </w:tcBorders>
            <w:vAlign w:val="center"/>
          </w:tcPr>
          <w:p w14:paraId="61FBB9C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516" w:type="dxa"/>
            <w:tcBorders>
              <w:top w:val="single" w:sz="4" w:space="0" w:color="000000"/>
              <w:left w:val="single" w:sz="4" w:space="0" w:color="000000"/>
              <w:bottom w:val="single" w:sz="4" w:space="0" w:color="000000"/>
              <w:right w:val="single" w:sz="4" w:space="0" w:color="000000"/>
            </w:tcBorders>
            <w:vAlign w:val="center"/>
          </w:tcPr>
          <w:p w14:paraId="111204F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7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25" w:type="dxa"/>
            <w:gridSpan w:val="2"/>
            <w:tcBorders>
              <w:top w:val="single" w:sz="4" w:space="0" w:color="000000"/>
              <w:left w:val="single" w:sz="4" w:space="0" w:color="000000"/>
              <w:bottom w:val="single" w:sz="4" w:space="0" w:color="000000"/>
              <w:right w:val="single" w:sz="4" w:space="0" w:color="000000"/>
            </w:tcBorders>
            <w:vAlign w:val="center"/>
          </w:tcPr>
          <w:p w14:paraId="7B5662F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1832" w:type="dxa"/>
            <w:tcBorders>
              <w:top w:val="single" w:sz="4" w:space="0" w:color="000000"/>
              <w:left w:val="single" w:sz="4" w:space="0" w:color="000000"/>
              <w:bottom w:val="single" w:sz="4" w:space="0" w:color="000000"/>
              <w:right w:val="single" w:sz="4" w:space="0" w:color="000000"/>
            </w:tcBorders>
            <w:vAlign w:val="center"/>
          </w:tcPr>
          <w:p w14:paraId="3C2027C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t>x</w:t>
            </w:r>
          </w:p>
        </w:tc>
      </w:tr>
      <w:tr w:rsidR="00AD61C9" w:rsidRPr="00823463" w14:paraId="076D36CC" w14:textId="77777777" w:rsidTr="00D71DDF">
        <w:trPr>
          <w:trHeight w:val="20"/>
        </w:trPr>
        <w:tc>
          <w:tcPr>
            <w:tcW w:w="1082" w:type="dxa"/>
            <w:tcBorders>
              <w:top w:val="single" w:sz="4" w:space="0" w:color="000000"/>
              <w:left w:val="single" w:sz="4" w:space="0" w:color="000000"/>
              <w:bottom w:val="single" w:sz="4" w:space="0" w:color="000000"/>
              <w:right w:val="single" w:sz="4" w:space="0" w:color="000000"/>
            </w:tcBorders>
            <w:vAlign w:val="center"/>
          </w:tcPr>
          <w:p w14:paraId="7CADF73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554" w:type="dxa"/>
            <w:tcBorders>
              <w:top w:val="single" w:sz="4" w:space="0" w:color="000000"/>
              <w:left w:val="single" w:sz="4" w:space="0" w:color="000000"/>
              <w:bottom w:val="single" w:sz="4" w:space="0" w:color="000000"/>
              <w:right w:val="single" w:sz="4" w:space="0" w:color="000000"/>
            </w:tcBorders>
            <w:vAlign w:val="center"/>
          </w:tcPr>
          <w:p w14:paraId="38F1E84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7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14:paraId="3367AF0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555" w:type="dxa"/>
            <w:tcBorders>
              <w:top w:val="single" w:sz="4" w:space="0" w:color="000000"/>
              <w:left w:val="single" w:sz="4" w:space="0" w:color="000000"/>
              <w:bottom w:val="single" w:sz="4" w:space="0" w:color="000000"/>
              <w:right w:val="single" w:sz="4" w:space="0" w:color="000000"/>
            </w:tcBorders>
            <w:vAlign w:val="center"/>
          </w:tcPr>
          <w:p w14:paraId="2BB34A5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7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743" w:type="dxa"/>
            <w:gridSpan w:val="3"/>
            <w:tcBorders>
              <w:top w:val="single" w:sz="4" w:space="0" w:color="000000"/>
              <w:left w:val="single" w:sz="4" w:space="0" w:color="000000"/>
              <w:bottom w:val="single" w:sz="4" w:space="0" w:color="000000"/>
              <w:right w:val="single" w:sz="4" w:space="0" w:color="000000"/>
            </w:tcBorders>
            <w:vAlign w:val="center"/>
          </w:tcPr>
          <w:p w14:paraId="18386D9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516" w:type="dxa"/>
            <w:tcBorders>
              <w:top w:val="single" w:sz="4" w:space="0" w:color="000000"/>
              <w:left w:val="single" w:sz="4" w:space="0" w:color="000000"/>
              <w:bottom w:val="single" w:sz="4" w:space="0" w:color="000000"/>
              <w:right w:val="single" w:sz="4" w:space="0" w:color="000000"/>
            </w:tcBorders>
            <w:vAlign w:val="center"/>
          </w:tcPr>
          <w:p w14:paraId="47D0D5E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7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25" w:type="dxa"/>
            <w:gridSpan w:val="2"/>
            <w:tcBorders>
              <w:top w:val="single" w:sz="4" w:space="0" w:color="000000"/>
              <w:left w:val="single" w:sz="4" w:space="0" w:color="000000"/>
              <w:bottom w:val="single" w:sz="4" w:space="0" w:color="000000"/>
              <w:right w:val="single" w:sz="4" w:space="0" w:color="000000"/>
            </w:tcBorders>
            <w:vAlign w:val="center"/>
          </w:tcPr>
          <w:p w14:paraId="31A9F00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1832" w:type="dxa"/>
            <w:tcBorders>
              <w:top w:val="single" w:sz="4" w:space="0" w:color="000000"/>
              <w:left w:val="single" w:sz="4" w:space="0" w:color="000000"/>
              <w:bottom w:val="single" w:sz="4" w:space="0" w:color="000000"/>
              <w:right w:val="single" w:sz="4" w:space="0" w:color="000000"/>
            </w:tcBorders>
            <w:vAlign w:val="center"/>
          </w:tcPr>
          <w:p w14:paraId="5F6A2DD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7EFE2952" w14:textId="77777777" w:rsidTr="00D71DDF">
        <w:trPr>
          <w:trHeight w:val="20"/>
        </w:trPr>
        <w:tc>
          <w:tcPr>
            <w:tcW w:w="1082" w:type="dxa"/>
            <w:tcBorders>
              <w:top w:val="single" w:sz="4" w:space="0" w:color="000000"/>
              <w:left w:val="single" w:sz="4" w:space="0" w:color="000000"/>
              <w:bottom w:val="single" w:sz="4" w:space="0" w:color="000000"/>
              <w:right w:val="single" w:sz="4" w:space="0" w:color="000000"/>
            </w:tcBorders>
            <w:vAlign w:val="center"/>
          </w:tcPr>
          <w:p w14:paraId="03DBF19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554" w:type="dxa"/>
            <w:tcBorders>
              <w:top w:val="single" w:sz="4" w:space="0" w:color="000000"/>
              <w:left w:val="single" w:sz="4" w:space="0" w:color="000000"/>
              <w:bottom w:val="single" w:sz="4" w:space="0" w:color="000000"/>
              <w:right w:val="single" w:sz="4" w:space="0" w:color="000000"/>
            </w:tcBorders>
            <w:vAlign w:val="center"/>
          </w:tcPr>
          <w:p w14:paraId="27D04AF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7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14:paraId="7CD9553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55" w:type="dxa"/>
            <w:tcBorders>
              <w:top w:val="single" w:sz="4" w:space="0" w:color="000000"/>
              <w:left w:val="single" w:sz="4" w:space="0" w:color="000000"/>
              <w:bottom w:val="single" w:sz="4" w:space="0" w:color="000000"/>
              <w:right w:val="single" w:sz="4" w:space="0" w:color="000000"/>
            </w:tcBorders>
            <w:vAlign w:val="center"/>
          </w:tcPr>
          <w:p w14:paraId="38A6737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7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743" w:type="dxa"/>
            <w:gridSpan w:val="3"/>
            <w:tcBorders>
              <w:top w:val="single" w:sz="4" w:space="0" w:color="000000"/>
              <w:left w:val="single" w:sz="4" w:space="0" w:color="000000"/>
              <w:bottom w:val="single" w:sz="4" w:space="0" w:color="000000"/>
              <w:right w:val="single" w:sz="4" w:space="0" w:color="000000"/>
            </w:tcBorders>
            <w:vAlign w:val="center"/>
          </w:tcPr>
          <w:p w14:paraId="64A7C83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16" w:type="dxa"/>
            <w:tcBorders>
              <w:top w:val="single" w:sz="4" w:space="0" w:color="000000"/>
              <w:left w:val="single" w:sz="4" w:space="0" w:color="000000"/>
              <w:bottom w:val="single" w:sz="4" w:space="0" w:color="000000"/>
              <w:right w:val="single" w:sz="4" w:space="0" w:color="000000"/>
            </w:tcBorders>
            <w:vAlign w:val="center"/>
          </w:tcPr>
          <w:p w14:paraId="13B98E4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7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25" w:type="dxa"/>
            <w:gridSpan w:val="2"/>
            <w:tcBorders>
              <w:top w:val="single" w:sz="4" w:space="0" w:color="000000"/>
              <w:left w:val="single" w:sz="4" w:space="0" w:color="000000"/>
              <w:bottom w:val="single" w:sz="4" w:space="0" w:color="000000"/>
              <w:right w:val="single" w:sz="4" w:space="0" w:color="000000"/>
            </w:tcBorders>
            <w:vAlign w:val="center"/>
          </w:tcPr>
          <w:p w14:paraId="5092E8A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1832" w:type="dxa"/>
            <w:tcBorders>
              <w:top w:val="single" w:sz="4" w:space="0" w:color="000000"/>
              <w:left w:val="single" w:sz="4" w:space="0" w:color="000000"/>
              <w:bottom w:val="single" w:sz="4" w:space="0" w:color="000000"/>
              <w:right w:val="single" w:sz="4" w:space="0" w:color="000000"/>
            </w:tcBorders>
            <w:vAlign w:val="center"/>
          </w:tcPr>
          <w:p w14:paraId="2EF4C38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8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2381C9AA"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778424B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4FFE8AA7"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45224D5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Polaznici na radionici u samostalno vrše pripremu i obradu podataka na dobivenim primjerima stvarnih istraživačkih podataka. Procjena uspješnosti provedbe dobivenih zadataka.</w:t>
            </w:r>
          </w:p>
        </w:tc>
      </w:tr>
      <w:tr w:rsidR="00AD61C9" w:rsidRPr="00823463" w14:paraId="4874802C"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731A066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3C4B22AF"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8660142" w14:textId="77777777" w:rsidR="00AD61C9" w:rsidRPr="00823463" w:rsidRDefault="00AD61C9" w:rsidP="002429E4">
            <w:pPr>
              <w:pStyle w:val="box473022"/>
              <w:widowControl w:val="0"/>
              <w:numPr>
                <w:ilvl w:val="0"/>
                <w:numId w:val="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Petz, B. Osnovne statističke metode za nematematičare. Zagreb: Sveučilišna naklada Liber, 1985</w:t>
            </w:r>
          </w:p>
        </w:tc>
      </w:tr>
      <w:tr w:rsidR="00AD61C9" w:rsidRPr="00823463" w14:paraId="7169567D"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297E680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r>
      <w:tr w:rsidR="00AD61C9" w:rsidRPr="00823463" w14:paraId="5397959D"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7127EEF8" w14:textId="77777777" w:rsidR="00AD61C9" w:rsidRPr="00823463" w:rsidRDefault="00AD61C9" w:rsidP="002429E4">
            <w:pPr>
              <w:pStyle w:val="box473022"/>
              <w:widowControl w:val="0"/>
              <w:numPr>
                <w:ilvl w:val="0"/>
                <w:numId w:val="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Bryman, A; Cramer, D. Quantitative data analysis with SPSS for Windows. London: Routledge, 1997</w:t>
            </w:r>
          </w:p>
          <w:p w14:paraId="2407A026" w14:textId="77777777" w:rsidR="00AD61C9" w:rsidRPr="00823463" w:rsidRDefault="00AD61C9" w:rsidP="002429E4">
            <w:pPr>
              <w:pStyle w:val="box473022"/>
              <w:widowControl w:val="0"/>
              <w:numPr>
                <w:ilvl w:val="0"/>
                <w:numId w:val="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Horvat, J; Mijoč, J. Osnove statistike. Zagreb: Ljevak, 2012</w:t>
            </w:r>
          </w:p>
        </w:tc>
      </w:tr>
      <w:tr w:rsidR="00AD61C9" w:rsidRPr="00823463" w14:paraId="15E08693"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795390A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AD61C9" w:rsidRPr="00823463" w14:paraId="63497E26" w14:textId="77777777" w:rsidTr="00D71DDF">
        <w:trPr>
          <w:trHeight w:val="111"/>
        </w:trPr>
        <w:tc>
          <w:tcPr>
            <w:tcW w:w="5198" w:type="dxa"/>
            <w:gridSpan w:val="8"/>
            <w:tcBorders>
              <w:top w:val="single" w:sz="4" w:space="0" w:color="000000"/>
              <w:left w:val="single" w:sz="4" w:space="0" w:color="000000"/>
              <w:bottom w:val="single" w:sz="4" w:space="0" w:color="000000"/>
              <w:right w:val="single" w:sz="4" w:space="0" w:color="000000"/>
            </w:tcBorders>
            <w:vAlign w:val="center"/>
          </w:tcPr>
          <w:p w14:paraId="6197624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 xml:space="preserve">Naslov </w:t>
            </w:r>
          </w:p>
        </w:tc>
        <w:tc>
          <w:tcPr>
            <w:tcW w:w="1769" w:type="dxa"/>
            <w:gridSpan w:val="2"/>
            <w:tcBorders>
              <w:top w:val="single" w:sz="4" w:space="0" w:color="000000"/>
              <w:left w:val="single" w:sz="4" w:space="0" w:color="000000"/>
              <w:bottom w:val="single" w:sz="4" w:space="0" w:color="000000"/>
              <w:right w:val="single" w:sz="4" w:space="0" w:color="000000"/>
            </w:tcBorders>
            <w:vAlign w:val="center"/>
          </w:tcPr>
          <w:p w14:paraId="07A25CCB"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primjeraka</w:t>
            </w:r>
          </w:p>
        </w:tc>
        <w:tc>
          <w:tcPr>
            <w:tcW w:w="2104" w:type="dxa"/>
            <w:gridSpan w:val="2"/>
            <w:tcBorders>
              <w:top w:val="single" w:sz="4" w:space="0" w:color="000000"/>
              <w:left w:val="single" w:sz="4" w:space="0" w:color="000000"/>
              <w:bottom w:val="single" w:sz="4" w:space="0" w:color="000000"/>
              <w:right w:val="single" w:sz="4" w:space="0" w:color="000000"/>
            </w:tcBorders>
            <w:vAlign w:val="center"/>
          </w:tcPr>
          <w:p w14:paraId="7ACE9C27"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studenata</w:t>
            </w:r>
          </w:p>
        </w:tc>
      </w:tr>
      <w:tr w:rsidR="00AD61C9" w:rsidRPr="00823463" w14:paraId="40D5C5B4" w14:textId="77777777" w:rsidTr="00D71DDF">
        <w:trPr>
          <w:trHeight w:val="431"/>
        </w:trPr>
        <w:tc>
          <w:tcPr>
            <w:tcW w:w="5198" w:type="dxa"/>
            <w:gridSpan w:val="8"/>
            <w:tcBorders>
              <w:top w:val="single" w:sz="4" w:space="0" w:color="000000"/>
              <w:left w:val="single" w:sz="4" w:space="0" w:color="000000"/>
              <w:bottom w:val="single" w:sz="4" w:space="0" w:color="000000"/>
              <w:right w:val="single" w:sz="4" w:space="0" w:color="000000"/>
            </w:tcBorders>
            <w:vAlign w:val="center"/>
          </w:tcPr>
          <w:p w14:paraId="15796CE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Petz, B. Osnovne statističke metode za nematematičare. Zagreb: Sveučilišna naklada Liber, 1985</w:t>
            </w:r>
          </w:p>
        </w:tc>
        <w:tc>
          <w:tcPr>
            <w:tcW w:w="1769" w:type="dxa"/>
            <w:gridSpan w:val="2"/>
            <w:tcBorders>
              <w:top w:val="single" w:sz="4" w:space="0" w:color="000000"/>
              <w:left w:val="single" w:sz="4" w:space="0" w:color="000000"/>
              <w:bottom w:val="single" w:sz="4" w:space="0" w:color="000000"/>
              <w:right w:val="single" w:sz="4" w:space="0" w:color="000000"/>
            </w:tcBorders>
            <w:vAlign w:val="center"/>
          </w:tcPr>
          <w:p w14:paraId="6E544989"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2104" w:type="dxa"/>
            <w:gridSpan w:val="2"/>
            <w:tcBorders>
              <w:top w:val="single" w:sz="4" w:space="0" w:color="000000"/>
              <w:left w:val="single" w:sz="4" w:space="0" w:color="000000"/>
              <w:bottom w:val="single" w:sz="4" w:space="0" w:color="000000"/>
              <w:right w:val="single" w:sz="4" w:space="0" w:color="000000"/>
            </w:tcBorders>
            <w:vAlign w:val="center"/>
          </w:tcPr>
          <w:p w14:paraId="329608A1"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0D808253" w14:textId="77777777" w:rsidTr="00D71DDF">
        <w:trPr>
          <w:trHeight w:val="108"/>
        </w:trPr>
        <w:tc>
          <w:tcPr>
            <w:tcW w:w="5198" w:type="dxa"/>
            <w:gridSpan w:val="8"/>
            <w:tcBorders>
              <w:top w:val="single" w:sz="4" w:space="0" w:color="000000"/>
              <w:left w:val="single" w:sz="4" w:space="0" w:color="000000"/>
              <w:bottom w:val="single" w:sz="4" w:space="0" w:color="000000"/>
              <w:right w:val="single" w:sz="4" w:space="0" w:color="000000"/>
            </w:tcBorders>
            <w:vAlign w:val="center"/>
          </w:tcPr>
          <w:p w14:paraId="640E739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1769" w:type="dxa"/>
            <w:gridSpan w:val="2"/>
            <w:tcBorders>
              <w:top w:val="single" w:sz="4" w:space="0" w:color="000000"/>
              <w:left w:val="single" w:sz="4" w:space="0" w:color="000000"/>
              <w:bottom w:val="single" w:sz="4" w:space="0" w:color="000000"/>
              <w:right w:val="single" w:sz="4" w:space="0" w:color="000000"/>
            </w:tcBorders>
            <w:vAlign w:val="center"/>
          </w:tcPr>
          <w:p w14:paraId="1975429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104" w:type="dxa"/>
            <w:gridSpan w:val="2"/>
            <w:tcBorders>
              <w:top w:val="single" w:sz="4" w:space="0" w:color="000000"/>
              <w:left w:val="single" w:sz="4" w:space="0" w:color="000000"/>
              <w:bottom w:val="single" w:sz="4" w:space="0" w:color="000000"/>
              <w:right w:val="single" w:sz="4" w:space="0" w:color="000000"/>
            </w:tcBorders>
            <w:vAlign w:val="center"/>
          </w:tcPr>
          <w:p w14:paraId="428899C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2547A773"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1614568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2C1A147C"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48EFA1A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color w:val="231F20"/>
                <w:sz w:val="20"/>
                <w:szCs w:val="20"/>
              </w:rPr>
              <w:t>Bilježe se podaci o prisustvovanju studenata radionici. Završna se kvaliteta radionice provjerava studentskom anketom.</w:t>
            </w:r>
          </w:p>
        </w:tc>
      </w:tr>
    </w:tbl>
    <w:p w14:paraId="7F909A15"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119"/>
        <w:gridCol w:w="574"/>
        <w:gridCol w:w="1307"/>
        <w:gridCol w:w="758"/>
        <w:gridCol w:w="1134"/>
        <w:gridCol w:w="697"/>
        <w:gridCol w:w="523"/>
        <w:gridCol w:w="1056"/>
        <w:gridCol w:w="2176"/>
      </w:tblGrid>
      <w:tr w:rsidR="00AD61C9" w:rsidRPr="00823463" w14:paraId="23D4AE5F" w14:textId="77777777" w:rsidTr="00D71DDF">
        <w:trPr>
          <w:trHeight w:val="431"/>
        </w:trPr>
        <w:tc>
          <w:tcPr>
            <w:tcW w:w="9071" w:type="dxa"/>
            <w:gridSpan w:val="9"/>
            <w:tcBorders>
              <w:top w:val="single" w:sz="6" w:space="0" w:color="000000"/>
              <w:left w:val="single" w:sz="6" w:space="0" w:color="000000"/>
              <w:bottom w:val="single" w:sz="6" w:space="0" w:color="000000"/>
              <w:right w:val="single" w:sz="6" w:space="0" w:color="000000"/>
            </w:tcBorders>
            <w:vAlign w:val="center"/>
          </w:tcPr>
          <w:p w14:paraId="69740AF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Opće informacije</w:t>
            </w:r>
          </w:p>
        </w:tc>
      </w:tr>
      <w:tr w:rsidR="00AD61C9" w:rsidRPr="00823463" w14:paraId="5A0E1354" w14:textId="77777777" w:rsidTr="00D71DDF">
        <w:trPr>
          <w:trHeight w:val="431"/>
        </w:trPr>
        <w:tc>
          <w:tcPr>
            <w:tcW w:w="1643" w:type="dxa"/>
            <w:gridSpan w:val="2"/>
            <w:tcBorders>
              <w:top w:val="single" w:sz="6" w:space="0" w:color="000000"/>
              <w:left w:val="single" w:sz="6" w:space="0" w:color="000000"/>
              <w:bottom w:val="single" w:sz="6" w:space="0" w:color="000000"/>
              <w:right w:val="single" w:sz="6" w:space="0" w:color="000000"/>
            </w:tcBorders>
            <w:vAlign w:val="center"/>
          </w:tcPr>
          <w:p w14:paraId="31323EC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color w:val="231F20"/>
                <w:sz w:val="20"/>
                <w:szCs w:val="20"/>
              </w:rPr>
              <w:t>Nositelj predmeta</w:t>
            </w:r>
          </w:p>
        </w:tc>
        <w:tc>
          <w:tcPr>
            <w:tcW w:w="7428" w:type="dxa"/>
            <w:gridSpan w:val="7"/>
            <w:tcBorders>
              <w:top w:val="single" w:sz="6" w:space="0" w:color="000000"/>
              <w:left w:val="single" w:sz="6" w:space="0" w:color="000000"/>
              <w:bottom w:val="single" w:sz="6" w:space="0" w:color="000000"/>
              <w:right w:val="single" w:sz="6" w:space="0" w:color="000000"/>
            </w:tcBorders>
            <w:vAlign w:val="center"/>
          </w:tcPr>
          <w:p w14:paraId="6F9FA1C6" w14:textId="77777777" w:rsidR="00AD61C9" w:rsidRPr="00823463" w:rsidRDefault="00AD61C9" w:rsidP="00D71DDF">
            <w:pPr>
              <w:widowControl w:val="0"/>
            </w:pPr>
            <w:r w:rsidRPr="00823463">
              <w:t>prof. dr. sc. Boris Badurina</w:t>
            </w:r>
          </w:p>
        </w:tc>
      </w:tr>
      <w:tr w:rsidR="00AD61C9" w:rsidRPr="00823463" w14:paraId="67DD6E42" w14:textId="77777777" w:rsidTr="00D71DDF">
        <w:trPr>
          <w:trHeight w:val="431"/>
        </w:trPr>
        <w:tc>
          <w:tcPr>
            <w:tcW w:w="1643" w:type="dxa"/>
            <w:gridSpan w:val="2"/>
            <w:tcBorders>
              <w:top w:val="single" w:sz="6" w:space="0" w:color="000000"/>
              <w:left w:val="single" w:sz="6" w:space="0" w:color="000000"/>
              <w:bottom w:val="single" w:sz="6" w:space="0" w:color="000000"/>
              <w:right w:val="single" w:sz="6" w:space="0" w:color="000000"/>
            </w:tcBorders>
            <w:vAlign w:val="center"/>
          </w:tcPr>
          <w:p w14:paraId="690854A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428" w:type="dxa"/>
            <w:gridSpan w:val="7"/>
            <w:tcBorders>
              <w:top w:val="single" w:sz="6" w:space="0" w:color="000000"/>
              <w:left w:val="single" w:sz="6" w:space="0" w:color="000000"/>
              <w:bottom w:val="single" w:sz="6" w:space="0" w:color="000000"/>
              <w:right w:val="single" w:sz="6" w:space="0" w:color="000000"/>
            </w:tcBorders>
            <w:vAlign w:val="center"/>
          </w:tcPr>
          <w:p w14:paraId="7FA4946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i/>
                <w:color w:val="231F20"/>
                <w:sz w:val="20"/>
                <w:szCs w:val="20"/>
              </w:rPr>
            </w:pPr>
            <w:r w:rsidRPr="00823463">
              <w:rPr>
                <w:rFonts w:ascii="Calibri" w:hAnsi="Calibri" w:cs="Calibri"/>
                <w:b/>
                <w:i/>
                <w:color w:val="231F20"/>
                <w:sz w:val="20"/>
                <w:szCs w:val="20"/>
              </w:rPr>
              <w:t>Osnove inferencijalne statistike</w:t>
            </w:r>
          </w:p>
        </w:tc>
      </w:tr>
      <w:tr w:rsidR="00AD61C9" w:rsidRPr="00823463" w14:paraId="74FAA982" w14:textId="77777777" w:rsidTr="00D71DDF">
        <w:trPr>
          <w:trHeight w:val="431"/>
        </w:trPr>
        <w:tc>
          <w:tcPr>
            <w:tcW w:w="1643" w:type="dxa"/>
            <w:gridSpan w:val="2"/>
            <w:tcBorders>
              <w:top w:val="single" w:sz="6" w:space="0" w:color="000000"/>
              <w:left w:val="single" w:sz="6" w:space="0" w:color="000000"/>
              <w:bottom w:val="single" w:sz="6" w:space="0" w:color="000000"/>
              <w:right w:val="single" w:sz="6" w:space="0" w:color="000000"/>
            </w:tcBorders>
            <w:vAlign w:val="center"/>
          </w:tcPr>
          <w:p w14:paraId="34DBC12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428" w:type="dxa"/>
            <w:gridSpan w:val="7"/>
            <w:tcBorders>
              <w:top w:val="single" w:sz="6" w:space="0" w:color="000000"/>
              <w:left w:val="single" w:sz="6" w:space="0" w:color="000000"/>
              <w:bottom w:val="single" w:sz="6" w:space="0" w:color="000000"/>
              <w:right w:val="single" w:sz="6" w:space="0" w:color="000000"/>
            </w:tcBorders>
            <w:vAlign w:val="center"/>
          </w:tcPr>
          <w:p w14:paraId="6D8DD39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Doktorski studij informacijskih znanosti</w:t>
            </w:r>
          </w:p>
        </w:tc>
      </w:tr>
      <w:tr w:rsidR="00AD61C9" w:rsidRPr="00823463" w14:paraId="3340B89A" w14:textId="77777777" w:rsidTr="00D71DDF">
        <w:trPr>
          <w:trHeight w:val="431"/>
        </w:trPr>
        <w:tc>
          <w:tcPr>
            <w:tcW w:w="1643" w:type="dxa"/>
            <w:gridSpan w:val="2"/>
            <w:tcBorders>
              <w:top w:val="single" w:sz="6" w:space="0" w:color="000000"/>
              <w:left w:val="single" w:sz="6" w:space="0" w:color="000000"/>
              <w:bottom w:val="single" w:sz="6" w:space="0" w:color="000000"/>
              <w:right w:val="single" w:sz="6" w:space="0" w:color="000000"/>
            </w:tcBorders>
            <w:vAlign w:val="center"/>
          </w:tcPr>
          <w:p w14:paraId="4F45CAD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428" w:type="dxa"/>
            <w:gridSpan w:val="7"/>
            <w:tcBorders>
              <w:top w:val="single" w:sz="6" w:space="0" w:color="000000"/>
              <w:left w:val="single" w:sz="6" w:space="0" w:color="000000"/>
              <w:bottom w:val="single" w:sz="6" w:space="0" w:color="000000"/>
              <w:right w:val="single" w:sz="6" w:space="0" w:color="000000"/>
            </w:tcBorders>
            <w:vAlign w:val="center"/>
          </w:tcPr>
          <w:p w14:paraId="4383D2F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Izborni</w:t>
            </w:r>
          </w:p>
        </w:tc>
      </w:tr>
      <w:tr w:rsidR="00AD61C9" w:rsidRPr="00823463" w14:paraId="1E371528" w14:textId="77777777" w:rsidTr="00D71DDF">
        <w:trPr>
          <w:trHeight w:val="431"/>
        </w:trPr>
        <w:tc>
          <w:tcPr>
            <w:tcW w:w="1643" w:type="dxa"/>
            <w:gridSpan w:val="2"/>
            <w:tcBorders>
              <w:top w:val="single" w:sz="6" w:space="0" w:color="000000"/>
              <w:left w:val="single" w:sz="6" w:space="0" w:color="000000"/>
              <w:bottom w:val="single" w:sz="6" w:space="0" w:color="000000"/>
              <w:right w:val="single" w:sz="6" w:space="0" w:color="000000"/>
            </w:tcBorders>
            <w:vAlign w:val="center"/>
          </w:tcPr>
          <w:p w14:paraId="54F6BD3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428" w:type="dxa"/>
            <w:gridSpan w:val="7"/>
            <w:tcBorders>
              <w:top w:val="single" w:sz="6" w:space="0" w:color="000000"/>
              <w:left w:val="single" w:sz="6" w:space="0" w:color="000000"/>
              <w:bottom w:val="single" w:sz="6" w:space="0" w:color="000000"/>
              <w:right w:val="single" w:sz="6" w:space="0" w:color="000000"/>
            </w:tcBorders>
            <w:vAlign w:val="center"/>
          </w:tcPr>
          <w:p w14:paraId="18C6D07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1/I-2/III</w:t>
            </w:r>
          </w:p>
        </w:tc>
      </w:tr>
      <w:tr w:rsidR="00AD61C9" w:rsidRPr="00823463" w14:paraId="16CF1745" w14:textId="77777777" w:rsidTr="00D71DDF">
        <w:trPr>
          <w:trHeight w:val="431"/>
        </w:trPr>
        <w:tc>
          <w:tcPr>
            <w:tcW w:w="1643" w:type="dxa"/>
            <w:gridSpan w:val="2"/>
            <w:vMerge w:val="restart"/>
            <w:tcBorders>
              <w:top w:val="single" w:sz="6" w:space="0" w:color="000000"/>
              <w:left w:val="single" w:sz="6" w:space="0" w:color="000000"/>
              <w:bottom w:val="single" w:sz="6" w:space="0" w:color="000000"/>
              <w:right w:val="single" w:sz="6" w:space="0" w:color="000000"/>
            </w:tcBorders>
            <w:vAlign w:val="center"/>
          </w:tcPr>
          <w:p w14:paraId="4233696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4291" w:type="dxa"/>
            <w:gridSpan w:val="5"/>
            <w:tcBorders>
              <w:top w:val="single" w:sz="6" w:space="0" w:color="000000"/>
              <w:left w:val="single" w:sz="6" w:space="0" w:color="000000"/>
              <w:bottom w:val="single" w:sz="6" w:space="0" w:color="000000"/>
              <w:right w:val="single" w:sz="6" w:space="0" w:color="000000"/>
            </w:tcBorders>
            <w:vAlign w:val="center"/>
          </w:tcPr>
          <w:p w14:paraId="495FBEB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137" w:type="dxa"/>
            <w:gridSpan w:val="2"/>
            <w:tcBorders>
              <w:top w:val="single" w:sz="6" w:space="0" w:color="000000"/>
              <w:left w:val="single" w:sz="6" w:space="0" w:color="000000"/>
              <w:bottom w:val="single" w:sz="6" w:space="0" w:color="000000"/>
              <w:right w:val="single" w:sz="6" w:space="0" w:color="000000"/>
            </w:tcBorders>
            <w:vAlign w:val="center"/>
          </w:tcPr>
          <w:p w14:paraId="7924E0C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w:t>
            </w:r>
          </w:p>
        </w:tc>
      </w:tr>
      <w:tr w:rsidR="00AD61C9" w:rsidRPr="00823463" w14:paraId="205EE2C8" w14:textId="77777777" w:rsidTr="00D71DDF">
        <w:trPr>
          <w:trHeight w:val="431"/>
        </w:trPr>
        <w:tc>
          <w:tcPr>
            <w:tcW w:w="1643" w:type="dxa"/>
            <w:gridSpan w:val="2"/>
            <w:vMerge/>
            <w:tcBorders>
              <w:top w:val="single" w:sz="6" w:space="0" w:color="000000"/>
              <w:left w:val="single" w:sz="6" w:space="0" w:color="000000"/>
              <w:bottom w:val="single" w:sz="6" w:space="0" w:color="000000"/>
              <w:right w:val="single" w:sz="6" w:space="0" w:color="000000"/>
            </w:tcBorders>
            <w:vAlign w:val="center"/>
          </w:tcPr>
          <w:p w14:paraId="21BC6CB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4291" w:type="dxa"/>
            <w:gridSpan w:val="5"/>
            <w:tcBorders>
              <w:top w:val="single" w:sz="6" w:space="0" w:color="000000"/>
              <w:left w:val="single" w:sz="6" w:space="0" w:color="000000"/>
              <w:bottom w:val="single" w:sz="6" w:space="0" w:color="000000"/>
              <w:right w:val="single" w:sz="6" w:space="0" w:color="000000"/>
            </w:tcBorders>
            <w:vAlign w:val="center"/>
          </w:tcPr>
          <w:p w14:paraId="54A44AC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137" w:type="dxa"/>
            <w:gridSpan w:val="2"/>
            <w:tcBorders>
              <w:top w:val="single" w:sz="6" w:space="0" w:color="000000"/>
              <w:left w:val="single" w:sz="6" w:space="0" w:color="000000"/>
              <w:bottom w:val="single" w:sz="6" w:space="0" w:color="000000"/>
              <w:right w:val="single" w:sz="6" w:space="0" w:color="000000"/>
            </w:tcBorders>
            <w:vAlign w:val="center"/>
          </w:tcPr>
          <w:p w14:paraId="3DD49B8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0+5+0</w:t>
            </w:r>
          </w:p>
        </w:tc>
      </w:tr>
      <w:tr w:rsidR="00AD61C9" w:rsidRPr="00823463" w14:paraId="36B8F1A6" w14:textId="77777777" w:rsidTr="00D71DDF">
        <w:trPr>
          <w:trHeight w:val="431"/>
        </w:trPr>
        <w:tc>
          <w:tcPr>
            <w:tcW w:w="9071" w:type="dxa"/>
            <w:gridSpan w:val="9"/>
            <w:tcBorders>
              <w:top w:val="single" w:sz="4" w:space="0" w:color="000000"/>
              <w:left w:val="single" w:sz="4" w:space="0" w:color="000000"/>
              <w:bottom w:val="single" w:sz="4" w:space="0" w:color="000000"/>
              <w:right w:val="single" w:sz="4" w:space="0" w:color="000000"/>
            </w:tcBorders>
            <w:vAlign w:val="center"/>
          </w:tcPr>
          <w:p w14:paraId="732EE59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692B21B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p>
        </w:tc>
      </w:tr>
      <w:tr w:rsidR="00AD61C9" w:rsidRPr="00823463" w14:paraId="605D156F" w14:textId="77777777" w:rsidTr="00D71DDF">
        <w:trPr>
          <w:trHeight w:val="431"/>
        </w:trPr>
        <w:tc>
          <w:tcPr>
            <w:tcW w:w="9071" w:type="dxa"/>
            <w:gridSpan w:val="9"/>
            <w:tcBorders>
              <w:top w:val="single" w:sz="4" w:space="0" w:color="000000"/>
              <w:left w:val="single" w:sz="4" w:space="0" w:color="000000"/>
              <w:bottom w:val="single" w:sz="4" w:space="0" w:color="000000"/>
              <w:right w:val="single" w:sz="4" w:space="0" w:color="000000"/>
            </w:tcBorders>
            <w:vAlign w:val="center"/>
          </w:tcPr>
          <w:p w14:paraId="701B3F6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1. Ciljevi predmeta</w:t>
            </w:r>
          </w:p>
        </w:tc>
      </w:tr>
      <w:tr w:rsidR="00AD61C9" w:rsidRPr="00823463" w14:paraId="6218224F" w14:textId="77777777" w:rsidTr="00D71DDF">
        <w:trPr>
          <w:trHeight w:val="431"/>
        </w:trPr>
        <w:tc>
          <w:tcPr>
            <w:tcW w:w="9071" w:type="dxa"/>
            <w:gridSpan w:val="9"/>
            <w:tcBorders>
              <w:top w:val="single" w:sz="4" w:space="0" w:color="000000"/>
              <w:left w:val="single" w:sz="4" w:space="0" w:color="000000"/>
              <w:bottom w:val="single" w:sz="4" w:space="0" w:color="000000"/>
              <w:right w:val="single" w:sz="4" w:space="0" w:color="000000"/>
            </w:tcBorders>
            <w:vAlign w:val="center"/>
          </w:tcPr>
          <w:p w14:paraId="6E0C1F4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Osposobiti studente za pravilno provođenje parametrijskih i neparametrijskih testova u okvirima inferencijalne statistike. </w:t>
            </w:r>
          </w:p>
        </w:tc>
      </w:tr>
      <w:tr w:rsidR="00AD61C9" w:rsidRPr="00823463" w14:paraId="51296319" w14:textId="77777777" w:rsidTr="00D71DDF">
        <w:trPr>
          <w:trHeight w:val="431"/>
        </w:trPr>
        <w:tc>
          <w:tcPr>
            <w:tcW w:w="9071" w:type="dxa"/>
            <w:gridSpan w:val="9"/>
            <w:tcBorders>
              <w:top w:val="single" w:sz="4" w:space="0" w:color="000000"/>
              <w:left w:val="single" w:sz="4" w:space="0" w:color="000000"/>
              <w:bottom w:val="single" w:sz="4" w:space="0" w:color="000000"/>
              <w:right w:val="single" w:sz="4" w:space="0" w:color="000000"/>
            </w:tcBorders>
            <w:vAlign w:val="center"/>
          </w:tcPr>
          <w:p w14:paraId="52E909C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0BB91E45" w14:textId="77777777" w:rsidTr="00D71DDF">
        <w:trPr>
          <w:trHeight w:val="431"/>
        </w:trPr>
        <w:tc>
          <w:tcPr>
            <w:tcW w:w="9071" w:type="dxa"/>
            <w:gridSpan w:val="9"/>
            <w:tcBorders>
              <w:top w:val="single" w:sz="4" w:space="0" w:color="000000"/>
              <w:left w:val="single" w:sz="4" w:space="0" w:color="000000"/>
              <w:bottom w:val="single" w:sz="4" w:space="0" w:color="000000"/>
              <w:right w:val="single" w:sz="4" w:space="0" w:color="000000"/>
            </w:tcBorders>
            <w:vAlign w:val="center"/>
          </w:tcPr>
          <w:p w14:paraId="3BCB925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Nema uvjeta za upis predmeta.</w:t>
            </w:r>
          </w:p>
        </w:tc>
      </w:tr>
      <w:tr w:rsidR="00AD61C9" w:rsidRPr="00823463" w14:paraId="22A571B3" w14:textId="77777777" w:rsidTr="00D71DDF">
        <w:trPr>
          <w:trHeight w:val="431"/>
        </w:trPr>
        <w:tc>
          <w:tcPr>
            <w:tcW w:w="9071" w:type="dxa"/>
            <w:gridSpan w:val="9"/>
            <w:tcBorders>
              <w:top w:val="single" w:sz="4" w:space="0" w:color="000000"/>
              <w:left w:val="single" w:sz="4" w:space="0" w:color="000000"/>
              <w:bottom w:val="single" w:sz="4" w:space="0" w:color="000000"/>
              <w:right w:val="single" w:sz="4" w:space="0" w:color="000000"/>
            </w:tcBorders>
            <w:vAlign w:val="center"/>
          </w:tcPr>
          <w:p w14:paraId="57CB05A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73283860" w14:textId="77777777" w:rsidTr="00D71DDF">
        <w:trPr>
          <w:trHeight w:val="431"/>
        </w:trPr>
        <w:tc>
          <w:tcPr>
            <w:tcW w:w="9071" w:type="dxa"/>
            <w:gridSpan w:val="9"/>
            <w:tcBorders>
              <w:top w:val="single" w:sz="4" w:space="0" w:color="000000"/>
              <w:left w:val="single" w:sz="4" w:space="0" w:color="000000"/>
              <w:bottom w:val="single" w:sz="4" w:space="0" w:color="000000"/>
              <w:right w:val="single" w:sz="4" w:space="0" w:color="000000"/>
            </w:tcBorders>
            <w:vAlign w:val="center"/>
          </w:tcPr>
          <w:p w14:paraId="4007AE2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01B1DF80"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Primijeniti neparametrijske testove </w:t>
            </w:r>
          </w:p>
          <w:p w14:paraId="1FD7DB3D"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Primijeniti parametrijske testove </w:t>
            </w:r>
          </w:p>
          <w:p w14:paraId="37026D4F"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Primijeniti odgovarajuće metode inferencijalne statistike </w:t>
            </w:r>
          </w:p>
        </w:tc>
      </w:tr>
      <w:tr w:rsidR="00AD61C9" w:rsidRPr="00823463" w14:paraId="69BA7356" w14:textId="77777777" w:rsidTr="00D71DDF">
        <w:trPr>
          <w:trHeight w:val="431"/>
        </w:trPr>
        <w:tc>
          <w:tcPr>
            <w:tcW w:w="9071" w:type="dxa"/>
            <w:gridSpan w:val="9"/>
            <w:tcBorders>
              <w:top w:val="single" w:sz="4" w:space="0" w:color="000000"/>
              <w:left w:val="single" w:sz="4" w:space="0" w:color="000000"/>
              <w:bottom w:val="single" w:sz="4" w:space="0" w:color="000000"/>
              <w:right w:val="single" w:sz="4" w:space="0" w:color="000000"/>
            </w:tcBorders>
            <w:vAlign w:val="center"/>
          </w:tcPr>
          <w:p w14:paraId="6907C26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r>
      <w:tr w:rsidR="00AD61C9" w:rsidRPr="00823463" w14:paraId="4074A0C1" w14:textId="77777777" w:rsidTr="00D71DDF">
        <w:trPr>
          <w:trHeight w:val="431"/>
        </w:trPr>
        <w:tc>
          <w:tcPr>
            <w:tcW w:w="9071" w:type="dxa"/>
            <w:gridSpan w:val="9"/>
            <w:tcBorders>
              <w:top w:val="single" w:sz="4" w:space="0" w:color="000000"/>
              <w:left w:val="single" w:sz="4" w:space="0" w:color="000000"/>
              <w:bottom w:val="single" w:sz="4" w:space="0" w:color="000000"/>
              <w:right w:val="single" w:sz="4" w:space="0" w:color="000000"/>
            </w:tcBorders>
            <w:vAlign w:val="center"/>
          </w:tcPr>
          <w:p w14:paraId="30E79CB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Na vježbama studenti prolaze proces obrade anketnih. Obrađuju se korištenje parametrijskih (t-test, ANOVA, Pearsonov koeficijent korelacije) i neparametrijskih testova (Kruskal wallis, Mann Whitney U, Spearmanov koeficijent korelacije). </w:t>
            </w:r>
          </w:p>
        </w:tc>
      </w:tr>
      <w:tr w:rsidR="00AD61C9" w:rsidRPr="00823463" w14:paraId="53C5EDDC" w14:textId="77777777" w:rsidTr="00D71DDF">
        <w:trPr>
          <w:trHeight w:val="20"/>
        </w:trPr>
        <w:tc>
          <w:tcPr>
            <w:tcW w:w="4749" w:type="dxa"/>
            <w:gridSpan w:val="5"/>
            <w:tcBorders>
              <w:top w:val="single" w:sz="4" w:space="0" w:color="000000"/>
              <w:left w:val="single" w:sz="4" w:space="0" w:color="000000"/>
              <w:bottom w:val="single" w:sz="4" w:space="0" w:color="000000"/>
              <w:right w:val="single" w:sz="4" w:space="0" w:color="000000"/>
            </w:tcBorders>
            <w:vAlign w:val="center"/>
          </w:tcPr>
          <w:p w14:paraId="5547D86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2210" w:type="dxa"/>
            <w:gridSpan w:val="3"/>
            <w:tcBorders>
              <w:top w:val="single" w:sz="4" w:space="0" w:color="000000"/>
              <w:left w:val="single" w:sz="4" w:space="0" w:color="000000"/>
              <w:bottom w:val="single" w:sz="4" w:space="0" w:color="000000"/>
              <w:right w:val="single" w:sz="4" w:space="0" w:color="000000"/>
            </w:tcBorders>
            <w:vAlign w:val="center"/>
          </w:tcPr>
          <w:p w14:paraId="40454AB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85" w:name="__Fieldmark__25139_1346287334"/>
            <w:bookmarkEnd w:id="285"/>
            <w:r w:rsidRPr="00823463">
              <w:rPr>
                <w:rFonts w:ascii="Calibri" w:hAnsi="Calibri"/>
                <w:sz w:val="20"/>
                <w:szCs w:val="20"/>
              </w:rPr>
              <w:fldChar w:fldCharType="end"/>
            </w:r>
            <w:r w:rsidRPr="00823463">
              <w:rPr>
                <w:rFonts w:ascii="Calibri" w:hAnsi="Calibri" w:cs="Calibri"/>
                <w:bCs/>
                <w:color w:val="231F20"/>
                <w:sz w:val="20"/>
                <w:szCs w:val="20"/>
              </w:rPr>
              <w:t xml:space="preserve"> predavanja</w:t>
            </w:r>
          </w:p>
          <w:p w14:paraId="3D505F3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86" w:name="__Fieldmark__25142_1346287334"/>
            <w:bookmarkEnd w:id="286"/>
            <w:r w:rsidRPr="00823463">
              <w:rPr>
                <w:rFonts w:ascii="Calibri" w:hAnsi="Calibri"/>
                <w:sz w:val="20"/>
                <w:szCs w:val="20"/>
              </w:rPr>
              <w:fldChar w:fldCharType="end"/>
            </w:r>
            <w:r w:rsidRPr="00823463">
              <w:rPr>
                <w:rFonts w:ascii="Calibri" w:hAnsi="Calibri" w:cs="Calibri"/>
                <w:color w:val="231F20"/>
                <w:sz w:val="20"/>
                <w:szCs w:val="20"/>
              </w:rPr>
              <w:t xml:space="preserve"> seminari i radionice</w:t>
            </w:r>
          </w:p>
          <w:p w14:paraId="4F62A4A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87" w:name="__Fieldmark__25145_1346287334"/>
            <w:bookmarkEnd w:id="287"/>
            <w:r w:rsidRPr="00823463">
              <w:rPr>
                <w:rFonts w:ascii="Calibri" w:hAnsi="Calibri"/>
                <w:sz w:val="20"/>
                <w:szCs w:val="20"/>
              </w:rPr>
              <w:fldChar w:fldCharType="end"/>
            </w:r>
            <w:r w:rsidRPr="00823463">
              <w:rPr>
                <w:rFonts w:ascii="Calibri" w:hAnsi="Calibri" w:cs="Calibri"/>
                <w:bCs/>
                <w:color w:val="231F20"/>
                <w:sz w:val="20"/>
                <w:szCs w:val="20"/>
              </w:rPr>
              <w:t xml:space="preserve"> vježbe</w:t>
            </w:r>
          </w:p>
          <w:p w14:paraId="1653F11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88" w:name="__Fieldmark__25148_1346287334"/>
            <w:bookmarkEnd w:id="288"/>
            <w:r w:rsidRPr="00823463">
              <w:rPr>
                <w:rFonts w:ascii="Calibri" w:hAnsi="Calibri"/>
                <w:sz w:val="20"/>
                <w:szCs w:val="20"/>
              </w:rPr>
              <w:fldChar w:fldCharType="end"/>
            </w:r>
            <w:r w:rsidRPr="00823463">
              <w:rPr>
                <w:rFonts w:ascii="Calibri" w:hAnsi="Calibri" w:cs="Calibri"/>
                <w:bCs/>
                <w:color w:val="231F20"/>
                <w:sz w:val="20"/>
                <w:szCs w:val="20"/>
              </w:rPr>
              <w:t xml:space="preserve"> obrazovanje na daljinu</w:t>
            </w:r>
          </w:p>
          <w:p w14:paraId="2D55B9D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89" w:name="__Fieldmark__25151_1346287334"/>
            <w:bookmarkEnd w:id="28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2112" w:type="dxa"/>
            <w:tcBorders>
              <w:top w:val="single" w:sz="4" w:space="0" w:color="000000"/>
              <w:left w:val="single" w:sz="4" w:space="0" w:color="000000"/>
              <w:bottom w:val="single" w:sz="4" w:space="0" w:color="000000"/>
              <w:right w:val="single" w:sz="4" w:space="0" w:color="000000"/>
            </w:tcBorders>
            <w:vAlign w:val="center"/>
          </w:tcPr>
          <w:p w14:paraId="4CC6E11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90" w:name="__Fieldmark__25154_1346287334"/>
            <w:bookmarkEnd w:id="290"/>
            <w:r w:rsidRPr="00823463">
              <w:rPr>
                <w:rFonts w:ascii="Calibri" w:hAnsi="Calibri"/>
                <w:sz w:val="20"/>
                <w:szCs w:val="20"/>
              </w:rPr>
              <w:fldChar w:fldCharType="end"/>
            </w:r>
            <w:r w:rsidRPr="00823463">
              <w:rPr>
                <w:rFonts w:ascii="Calibri" w:hAnsi="Calibri" w:cs="Calibri"/>
                <w:bCs/>
                <w:color w:val="231F20"/>
                <w:sz w:val="20"/>
                <w:szCs w:val="20"/>
              </w:rPr>
              <w:t xml:space="preserve"> samostalni zadatci</w:t>
            </w:r>
          </w:p>
          <w:p w14:paraId="04B7135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91" w:name="__Fieldmark__25157_1346287334"/>
            <w:bookmarkEnd w:id="291"/>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7E6DC97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92" w:name="__Fieldmark__25160_1346287334"/>
            <w:bookmarkEnd w:id="29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54D6EAC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93" w:name="__Fieldmark__25163_1346287334"/>
            <w:bookmarkEnd w:id="29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53F949E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94" w:name="__Fieldmark__25166_1346287334"/>
            <w:bookmarkEnd w:id="294"/>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1D940D1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___________________</w:t>
            </w:r>
          </w:p>
        </w:tc>
      </w:tr>
      <w:tr w:rsidR="00AD61C9" w:rsidRPr="00823463" w14:paraId="04D582BE" w14:textId="77777777" w:rsidTr="00D71DDF">
        <w:trPr>
          <w:trHeight w:val="431"/>
        </w:trPr>
        <w:tc>
          <w:tcPr>
            <w:tcW w:w="9071" w:type="dxa"/>
            <w:gridSpan w:val="9"/>
            <w:tcBorders>
              <w:top w:val="single" w:sz="4" w:space="0" w:color="000000"/>
              <w:left w:val="single" w:sz="4" w:space="0" w:color="000000"/>
              <w:bottom w:val="single" w:sz="4" w:space="0" w:color="000000"/>
              <w:right w:val="single" w:sz="4" w:space="0" w:color="000000"/>
            </w:tcBorders>
            <w:vAlign w:val="center"/>
          </w:tcPr>
          <w:p w14:paraId="6B4302F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6. Komentari</w:t>
            </w:r>
          </w:p>
        </w:tc>
      </w:tr>
      <w:tr w:rsidR="00AD61C9" w:rsidRPr="00823463" w14:paraId="01E93AC7" w14:textId="77777777" w:rsidTr="00D71DDF">
        <w:trPr>
          <w:trHeight w:val="431"/>
        </w:trPr>
        <w:tc>
          <w:tcPr>
            <w:tcW w:w="9071" w:type="dxa"/>
            <w:gridSpan w:val="9"/>
            <w:tcBorders>
              <w:top w:val="single" w:sz="4" w:space="0" w:color="000000"/>
              <w:left w:val="single" w:sz="4" w:space="0" w:color="000000"/>
              <w:bottom w:val="single" w:sz="4" w:space="0" w:color="000000"/>
              <w:right w:val="single" w:sz="4" w:space="0" w:color="000000"/>
            </w:tcBorders>
            <w:vAlign w:val="center"/>
          </w:tcPr>
          <w:p w14:paraId="0E0571B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3E933A85" w14:textId="77777777" w:rsidTr="00D71DDF">
        <w:trPr>
          <w:trHeight w:val="431"/>
        </w:trPr>
        <w:tc>
          <w:tcPr>
            <w:tcW w:w="9071" w:type="dxa"/>
            <w:gridSpan w:val="9"/>
            <w:tcBorders>
              <w:top w:val="single" w:sz="4" w:space="0" w:color="000000"/>
              <w:left w:val="single" w:sz="4" w:space="0" w:color="000000"/>
              <w:bottom w:val="single" w:sz="4" w:space="0" w:color="000000"/>
              <w:right w:val="single" w:sz="4" w:space="0" w:color="000000"/>
            </w:tcBorders>
            <w:vAlign w:val="center"/>
          </w:tcPr>
          <w:p w14:paraId="6B8092F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Pohađanje radionice, aktivnost na radionici. </w:t>
            </w:r>
          </w:p>
        </w:tc>
      </w:tr>
      <w:tr w:rsidR="00AD61C9" w:rsidRPr="00823463" w14:paraId="69FCA5E5" w14:textId="77777777" w:rsidTr="00D71DDF">
        <w:trPr>
          <w:trHeight w:val="431"/>
        </w:trPr>
        <w:tc>
          <w:tcPr>
            <w:tcW w:w="9071" w:type="dxa"/>
            <w:gridSpan w:val="9"/>
            <w:tcBorders>
              <w:top w:val="single" w:sz="4" w:space="0" w:color="000000"/>
              <w:left w:val="single" w:sz="4" w:space="0" w:color="000000"/>
              <w:bottom w:val="single" w:sz="4" w:space="0" w:color="000000"/>
              <w:right w:val="single" w:sz="4" w:space="0" w:color="000000"/>
            </w:tcBorders>
            <w:vAlign w:val="center"/>
          </w:tcPr>
          <w:p w14:paraId="3138C57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606FA76B"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1C75347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557" w:type="dxa"/>
            <w:tcBorders>
              <w:top w:val="single" w:sz="4" w:space="0" w:color="000000"/>
              <w:left w:val="single" w:sz="4" w:space="0" w:color="000000"/>
              <w:bottom w:val="single" w:sz="4" w:space="0" w:color="000000"/>
              <w:right w:val="single" w:sz="4" w:space="0" w:color="000000"/>
            </w:tcBorders>
            <w:vAlign w:val="center"/>
          </w:tcPr>
          <w:p w14:paraId="576A466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69" w:type="dxa"/>
            <w:tcBorders>
              <w:top w:val="single" w:sz="4" w:space="0" w:color="000000"/>
              <w:left w:val="single" w:sz="4" w:space="0" w:color="000000"/>
              <w:bottom w:val="single" w:sz="4" w:space="0" w:color="000000"/>
              <w:right w:val="single" w:sz="4" w:space="0" w:color="000000"/>
            </w:tcBorders>
            <w:vAlign w:val="center"/>
          </w:tcPr>
          <w:p w14:paraId="231C4F8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736" w:type="dxa"/>
            <w:tcBorders>
              <w:top w:val="single" w:sz="4" w:space="0" w:color="000000"/>
              <w:left w:val="single" w:sz="4" w:space="0" w:color="000000"/>
              <w:bottom w:val="single" w:sz="4" w:space="0" w:color="000000"/>
              <w:right w:val="single" w:sz="4" w:space="0" w:color="000000"/>
            </w:tcBorders>
            <w:vAlign w:val="center"/>
          </w:tcPr>
          <w:p w14:paraId="102329D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101" w:type="dxa"/>
            <w:tcBorders>
              <w:top w:val="single" w:sz="4" w:space="0" w:color="000000"/>
              <w:left w:val="single" w:sz="4" w:space="0" w:color="000000"/>
              <w:bottom w:val="single" w:sz="4" w:space="0" w:color="000000"/>
              <w:right w:val="single" w:sz="4" w:space="0" w:color="000000"/>
            </w:tcBorders>
            <w:vAlign w:val="center"/>
          </w:tcPr>
          <w:p w14:paraId="3009AB8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677" w:type="dxa"/>
            <w:tcBorders>
              <w:top w:val="single" w:sz="4" w:space="0" w:color="000000"/>
              <w:left w:val="single" w:sz="4" w:space="0" w:color="000000"/>
              <w:bottom w:val="single" w:sz="4" w:space="0" w:color="000000"/>
              <w:right w:val="single" w:sz="4" w:space="0" w:color="000000"/>
            </w:tcBorders>
            <w:vAlign w:val="center"/>
          </w:tcPr>
          <w:p w14:paraId="7E05FBE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14:paraId="469DF76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2112" w:type="dxa"/>
            <w:tcBorders>
              <w:top w:val="single" w:sz="4" w:space="0" w:color="000000"/>
              <w:left w:val="single" w:sz="4" w:space="0" w:color="000000"/>
              <w:bottom w:val="single" w:sz="4" w:space="0" w:color="000000"/>
              <w:right w:val="single" w:sz="4" w:space="0" w:color="000000"/>
            </w:tcBorders>
            <w:vAlign w:val="center"/>
          </w:tcPr>
          <w:p w14:paraId="3528271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5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18E9C055"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3676917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557" w:type="dxa"/>
            <w:tcBorders>
              <w:top w:val="single" w:sz="4" w:space="0" w:color="000000"/>
              <w:left w:val="single" w:sz="4" w:space="0" w:color="000000"/>
              <w:bottom w:val="single" w:sz="4" w:space="0" w:color="000000"/>
              <w:right w:val="single" w:sz="4" w:space="0" w:color="000000"/>
            </w:tcBorders>
            <w:vAlign w:val="center"/>
          </w:tcPr>
          <w:p w14:paraId="7DB70A5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8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9" w:type="dxa"/>
            <w:tcBorders>
              <w:top w:val="single" w:sz="4" w:space="0" w:color="000000"/>
              <w:left w:val="single" w:sz="4" w:space="0" w:color="000000"/>
              <w:bottom w:val="single" w:sz="4" w:space="0" w:color="000000"/>
              <w:right w:val="single" w:sz="4" w:space="0" w:color="000000"/>
            </w:tcBorders>
            <w:vAlign w:val="center"/>
          </w:tcPr>
          <w:p w14:paraId="7213DD4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736" w:type="dxa"/>
            <w:tcBorders>
              <w:top w:val="single" w:sz="4" w:space="0" w:color="000000"/>
              <w:left w:val="single" w:sz="4" w:space="0" w:color="000000"/>
              <w:bottom w:val="single" w:sz="4" w:space="0" w:color="000000"/>
              <w:right w:val="single" w:sz="4" w:space="0" w:color="000000"/>
            </w:tcBorders>
            <w:vAlign w:val="center"/>
          </w:tcPr>
          <w:p w14:paraId="7F1DDA5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8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1" w:type="dxa"/>
            <w:tcBorders>
              <w:top w:val="single" w:sz="4" w:space="0" w:color="000000"/>
              <w:left w:val="single" w:sz="4" w:space="0" w:color="000000"/>
              <w:bottom w:val="single" w:sz="4" w:space="0" w:color="000000"/>
              <w:right w:val="single" w:sz="4" w:space="0" w:color="000000"/>
            </w:tcBorders>
            <w:vAlign w:val="center"/>
          </w:tcPr>
          <w:p w14:paraId="374F2AA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677" w:type="dxa"/>
            <w:tcBorders>
              <w:top w:val="single" w:sz="4" w:space="0" w:color="000000"/>
              <w:left w:val="single" w:sz="4" w:space="0" w:color="000000"/>
              <w:bottom w:val="single" w:sz="4" w:space="0" w:color="000000"/>
              <w:right w:val="single" w:sz="4" w:space="0" w:color="000000"/>
            </w:tcBorders>
            <w:vAlign w:val="center"/>
          </w:tcPr>
          <w:p w14:paraId="732529A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8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14:paraId="73BBE0B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112" w:type="dxa"/>
            <w:tcBorders>
              <w:top w:val="single" w:sz="4" w:space="0" w:color="000000"/>
              <w:left w:val="single" w:sz="4" w:space="0" w:color="000000"/>
              <w:bottom w:val="single" w:sz="4" w:space="0" w:color="000000"/>
              <w:right w:val="single" w:sz="4" w:space="0" w:color="000000"/>
            </w:tcBorders>
            <w:vAlign w:val="center"/>
          </w:tcPr>
          <w:p w14:paraId="09A84EF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t>x</w:t>
            </w:r>
          </w:p>
        </w:tc>
      </w:tr>
      <w:tr w:rsidR="00AD61C9" w:rsidRPr="00823463" w14:paraId="5F5BBFC8"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5A84409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557" w:type="dxa"/>
            <w:tcBorders>
              <w:top w:val="single" w:sz="4" w:space="0" w:color="000000"/>
              <w:left w:val="single" w:sz="4" w:space="0" w:color="000000"/>
              <w:bottom w:val="single" w:sz="4" w:space="0" w:color="000000"/>
              <w:right w:val="single" w:sz="4" w:space="0" w:color="000000"/>
            </w:tcBorders>
            <w:vAlign w:val="center"/>
          </w:tcPr>
          <w:p w14:paraId="1EAFA8A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8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9" w:type="dxa"/>
            <w:tcBorders>
              <w:top w:val="single" w:sz="4" w:space="0" w:color="000000"/>
              <w:left w:val="single" w:sz="4" w:space="0" w:color="000000"/>
              <w:bottom w:val="single" w:sz="4" w:space="0" w:color="000000"/>
              <w:right w:val="single" w:sz="4" w:space="0" w:color="000000"/>
            </w:tcBorders>
            <w:vAlign w:val="center"/>
          </w:tcPr>
          <w:p w14:paraId="53E6759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736" w:type="dxa"/>
            <w:tcBorders>
              <w:top w:val="single" w:sz="4" w:space="0" w:color="000000"/>
              <w:left w:val="single" w:sz="4" w:space="0" w:color="000000"/>
              <w:bottom w:val="single" w:sz="4" w:space="0" w:color="000000"/>
              <w:right w:val="single" w:sz="4" w:space="0" w:color="000000"/>
            </w:tcBorders>
            <w:vAlign w:val="center"/>
          </w:tcPr>
          <w:p w14:paraId="4B3A416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8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1" w:type="dxa"/>
            <w:tcBorders>
              <w:top w:val="single" w:sz="4" w:space="0" w:color="000000"/>
              <w:left w:val="single" w:sz="4" w:space="0" w:color="000000"/>
              <w:bottom w:val="single" w:sz="4" w:space="0" w:color="000000"/>
              <w:right w:val="single" w:sz="4" w:space="0" w:color="000000"/>
            </w:tcBorders>
            <w:vAlign w:val="center"/>
          </w:tcPr>
          <w:p w14:paraId="14EAF51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677" w:type="dxa"/>
            <w:tcBorders>
              <w:top w:val="single" w:sz="4" w:space="0" w:color="000000"/>
              <w:left w:val="single" w:sz="4" w:space="0" w:color="000000"/>
              <w:bottom w:val="single" w:sz="4" w:space="0" w:color="000000"/>
              <w:right w:val="single" w:sz="4" w:space="0" w:color="000000"/>
            </w:tcBorders>
            <w:vAlign w:val="center"/>
          </w:tcPr>
          <w:p w14:paraId="14C843F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8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14:paraId="61E392A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2112" w:type="dxa"/>
            <w:tcBorders>
              <w:top w:val="single" w:sz="4" w:space="0" w:color="000000"/>
              <w:left w:val="single" w:sz="4" w:space="0" w:color="000000"/>
              <w:bottom w:val="single" w:sz="4" w:space="0" w:color="000000"/>
              <w:right w:val="single" w:sz="4" w:space="0" w:color="000000"/>
            </w:tcBorders>
            <w:vAlign w:val="center"/>
          </w:tcPr>
          <w:p w14:paraId="727DCE2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69A6B6D0"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5DD94C4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557" w:type="dxa"/>
            <w:tcBorders>
              <w:top w:val="single" w:sz="4" w:space="0" w:color="000000"/>
              <w:left w:val="single" w:sz="4" w:space="0" w:color="000000"/>
              <w:bottom w:val="single" w:sz="4" w:space="0" w:color="000000"/>
              <w:right w:val="single" w:sz="4" w:space="0" w:color="000000"/>
            </w:tcBorders>
            <w:vAlign w:val="center"/>
          </w:tcPr>
          <w:p w14:paraId="744FF37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8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9" w:type="dxa"/>
            <w:tcBorders>
              <w:top w:val="single" w:sz="4" w:space="0" w:color="000000"/>
              <w:left w:val="single" w:sz="4" w:space="0" w:color="000000"/>
              <w:bottom w:val="single" w:sz="4" w:space="0" w:color="000000"/>
              <w:right w:val="single" w:sz="4" w:space="0" w:color="000000"/>
            </w:tcBorders>
            <w:vAlign w:val="center"/>
          </w:tcPr>
          <w:p w14:paraId="3A3D0F5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5382BCC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8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1" w:type="dxa"/>
            <w:tcBorders>
              <w:top w:val="single" w:sz="4" w:space="0" w:color="000000"/>
              <w:left w:val="single" w:sz="4" w:space="0" w:color="000000"/>
              <w:bottom w:val="single" w:sz="4" w:space="0" w:color="000000"/>
              <w:right w:val="single" w:sz="4" w:space="0" w:color="000000"/>
            </w:tcBorders>
            <w:vAlign w:val="center"/>
          </w:tcPr>
          <w:p w14:paraId="5991B46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677" w:type="dxa"/>
            <w:tcBorders>
              <w:top w:val="single" w:sz="4" w:space="0" w:color="000000"/>
              <w:left w:val="single" w:sz="4" w:space="0" w:color="000000"/>
              <w:bottom w:val="single" w:sz="4" w:space="0" w:color="000000"/>
              <w:right w:val="single" w:sz="4" w:space="0" w:color="000000"/>
            </w:tcBorders>
            <w:vAlign w:val="center"/>
          </w:tcPr>
          <w:p w14:paraId="45C39D0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9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14:paraId="7C6BF0C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14:paraId="5401F1D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9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5B39919B" w14:textId="77777777" w:rsidTr="00D71DDF">
        <w:trPr>
          <w:trHeight w:val="431"/>
        </w:trPr>
        <w:tc>
          <w:tcPr>
            <w:tcW w:w="9071" w:type="dxa"/>
            <w:gridSpan w:val="9"/>
            <w:tcBorders>
              <w:top w:val="single" w:sz="4" w:space="0" w:color="000000"/>
              <w:left w:val="single" w:sz="4" w:space="0" w:color="000000"/>
              <w:bottom w:val="single" w:sz="4" w:space="0" w:color="000000"/>
              <w:right w:val="single" w:sz="4" w:space="0" w:color="000000"/>
            </w:tcBorders>
            <w:vAlign w:val="center"/>
          </w:tcPr>
          <w:p w14:paraId="3BC04C3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23F2231F" w14:textId="77777777" w:rsidTr="00D71DDF">
        <w:trPr>
          <w:trHeight w:val="431"/>
        </w:trPr>
        <w:tc>
          <w:tcPr>
            <w:tcW w:w="9071" w:type="dxa"/>
            <w:gridSpan w:val="9"/>
            <w:tcBorders>
              <w:top w:val="single" w:sz="4" w:space="0" w:color="000000"/>
              <w:left w:val="single" w:sz="4" w:space="0" w:color="000000"/>
              <w:bottom w:val="single" w:sz="4" w:space="0" w:color="000000"/>
              <w:right w:val="single" w:sz="4" w:space="0" w:color="000000"/>
            </w:tcBorders>
            <w:vAlign w:val="center"/>
          </w:tcPr>
          <w:p w14:paraId="4A93D22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Polaznici na radionici u samostalno vrše pripremu i obradu podataka na dobivenim primjerima stvarnih istraživačkih podataka. Procjena uspješnosti provedbe dobivenih zadataka.</w:t>
            </w:r>
          </w:p>
        </w:tc>
      </w:tr>
      <w:tr w:rsidR="00AD61C9" w:rsidRPr="00823463" w14:paraId="20F2CF5F" w14:textId="77777777" w:rsidTr="00D71DDF">
        <w:trPr>
          <w:trHeight w:val="431"/>
        </w:trPr>
        <w:tc>
          <w:tcPr>
            <w:tcW w:w="9071" w:type="dxa"/>
            <w:gridSpan w:val="9"/>
            <w:tcBorders>
              <w:top w:val="single" w:sz="4" w:space="0" w:color="000000"/>
              <w:left w:val="single" w:sz="4" w:space="0" w:color="000000"/>
              <w:bottom w:val="single" w:sz="4" w:space="0" w:color="000000"/>
              <w:right w:val="single" w:sz="4" w:space="0" w:color="000000"/>
            </w:tcBorders>
            <w:vAlign w:val="center"/>
          </w:tcPr>
          <w:p w14:paraId="1B3A26E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45542805" w14:textId="77777777" w:rsidTr="00D71DDF">
        <w:trPr>
          <w:trHeight w:val="431"/>
        </w:trPr>
        <w:tc>
          <w:tcPr>
            <w:tcW w:w="9071" w:type="dxa"/>
            <w:gridSpan w:val="9"/>
            <w:tcBorders>
              <w:top w:val="single" w:sz="4" w:space="0" w:color="000000"/>
              <w:left w:val="single" w:sz="4" w:space="0" w:color="000000"/>
              <w:bottom w:val="single" w:sz="4" w:space="0" w:color="000000"/>
              <w:right w:val="single" w:sz="4" w:space="0" w:color="000000"/>
            </w:tcBorders>
            <w:vAlign w:val="center"/>
          </w:tcPr>
          <w:p w14:paraId="1E0A417C" w14:textId="77777777" w:rsidR="00AD61C9" w:rsidRPr="00823463" w:rsidRDefault="00AD61C9" w:rsidP="002429E4">
            <w:pPr>
              <w:pStyle w:val="box473022"/>
              <w:widowControl w:val="0"/>
              <w:numPr>
                <w:ilvl w:val="0"/>
                <w:numId w:val="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Petz, B. Osnovne statističke metode za nematematičare. Zagreb: Sveučilišna naklada Liber, 1985</w:t>
            </w:r>
          </w:p>
          <w:p w14:paraId="0A7F00F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5A85116E" w14:textId="77777777" w:rsidTr="00D71DDF">
        <w:trPr>
          <w:trHeight w:val="431"/>
        </w:trPr>
        <w:tc>
          <w:tcPr>
            <w:tcW w:w="9071" w:type="dxa"/>
            <w:gridSpan w:val="9"/>
            <w:tcBorders>
              <w:top w:val="single" w:sz="4" w:space="0" w:color="000000"/>
              <w:left w:val="single" w:sz="4" w:space="0" w:color="000000"/>
              <w:bottom w:val="single" w:sz="4" w:space="0" w:color="000000"/>
              <w:right w:val="single" w:sz="4" w:space="0" w:color="000000"/>
            </w:tcBorders>
            <w:vAlign w:val="center"/>
          </w:tcPr>
          <w:p w14:paraId="4890151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r>
      <w:tr w:rsidR="00AD61C9" w:rsidRPr="00823463" w14:paraId="4AFD0ADD" w14:textId="77777777" w:rsidTr="00D71DDF">
        <w:trPr>
          <w:trHeight w:val="431"/>
        </w:trPr>
        <w:tc>
          <w:tcPr>
            <w:tcW w:w="9071" w:type="dxa"/>
            <w:gridSpan w:val="9"/>
            <w:tcBorders>
              <w:top w:val="single" w:sz="4" w:space="0" w:color="000000"/>
              <w:left w:val="single" w:sz="4" w:space="0" w:color="000000"/>
              <w:bottom w:val="single" w:sz="4" w:space="0" w:color="000000"/>
              <w:right w:val="single" w:sz="4" w:space="0" w:color="000000"/>
            </w:tcBorders>
            <w:vAlign w:val="center"/>
          </w:tcPr>
          <w:p w14:paraId="3DFA8426" w14:textId="77777777" w:rsidR="00AD61C9" w:rsidRPr="00823463" w:rsidRDefault="00AD61C9" w:rsidP="002429E4">
            <w:pPr>
              <w:pStyle w:val="box473022"/>
              <w:widowControl w:val="0"/>
              <w:numPr>
                <w:ilvl w:val="0"/>
                <w:numId w:val="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Bryman, A; Cramer, D. Quantitative data analysis with SPSS for Windows. London: Routledge, 1997</w:t>
            </w:r>
          </w:p>
          <w:p w14:paraId="4EAC81D1" w14:textId="77777777" w:rsidR="00AD61C9" w:rsidRPr="00823463" w:rsidRDefault="00AD61C9" w:rsidP="002429E4">
            <w:pPr>
              <w:pStyle w:val="box473022"/>
              <w:widowControl w:val="0"/>
              <w:numPr>
                <w:ilvl w:val="0"/>
                <w:numId w:val="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Horvat, J; Mijoč, J. Osnove statistike. Zagreb: Ljevak, 2012</w:t>
            </w:r>
          </w:p>
        </w:tc>
      </w:tr>
      <w:tr w:rsidR="00AD61C9" w:rsidRPr="00823463" w14:paraId="73E8B7B3" w14:textId="77777777" w:rsidTr="00D71DDF">
        <w:trPr>
          <w:trHeight w:val="431"/>
        </w:trPr>
        <w:tc>
          <w:tcPr>
            <w:tcW w:w="9071" w:type="dxa"/>
            <w:gridSpan w:val="9"/>
            <w:tcBorders>
              <w:top w:val="single" w:sz="4" w:space="0" w:color="000000"/>
              <w:left w:val="single" w:sz="4" w:space="0" w:color="000000"/>
              <w:bottom w:val="single" w:sz="4" w:space="0" w:color="000000"/>
              <w:right w:val="single" w:sz="4" w:space="0" w:color="000000"/>
            </w:tcBorders>
            <w:vAlign w:val="center"/>
          </w:tcPr>
          <w:p w14:paraId="6896954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AD61C9" w:rsidRPr="00823463" w14:paraId="49C127B6" w14:textId="77777777" w:rsidTr="00D71DDF">
        <w:trPr>
          <w:trHeight w:val="111"/>
        </w:trPr>
        <w:tc>
          <w:tcPr>
            <w:tcW w:w="4749" w:type="dxa"/>
            <w:gridSpan w:val="5"/>
            <w:tcBorders>
              <w:top w:val="single" w:sz="4" w:space="0" w:color="000000"/>
              <w:left w:val="single" w:sz="4" w:space="0" w:color="000000"/>
              <w:bottom w:val="single" w:sz="4" w:space="0" w:color="000000"/>
              <w:right w:val="single" w:sz="4" w:space="0" w:color="000000"/>
            </w:tcBorders>
            <w:vAlign w:val="center"/>
          </w:tcPr>
          <w:p w14:paraId="41DC4D1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 xml:space="preserve">Naslov </w:t>
            </w:r>
          </w:p>
        </w:tc>
        <w:tc>
          <w:tcPr>
            <w:tcW w:w="2210" w:type="dxa"/>
            <w:gridSpan w:val="3"/>
            <w:tcBorders>
              <w:top w:val="single" w:sz="4" w:space="0" w:color="000000"/>
              <w:left w:val="single" w:sz="4" w:space="0" w:color="000000"/>
              <w:bottom w:val="single" w:sz="4" w:space="0" w:color="000000"/>
              <w:right w:val="single" w:sz="4" w:space="0" w:color="000000"/>
            </w:tcBorders>
            <w:vAlign w:val="center"/>
          </w:tcPr>
          <w:p w14:paraId="3B86E10C"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primjeraka</w:t>
            </w:r>
          </w:p>
        </w:tc>
        <w:tc>
          <w:tcPr>
            <w:tcW w:w="2112" w:type="dxa"/>
            <w:tcBorders>
              <w:top w:val="single" w:sz="4" w:space="0" w:color="000000"/>
              <w:left w:val="single" w:sz="4" w:space="0" w:color="000000"/>
              <w:bottom w:val="single" w:sz="4" w:space="0" w:color="000000"/>
              <w:right w:val="single" w:sz="4" w:space="0" w:color="000000"/>
            </w:tcBorders>
            <w:vAlign w:val="center"/>
          </w:tcPr>
          <w:p w14:paraId="407453D7"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studenata</w:t>
            </w:r>
          </w:p>
        </w:tc>
      </w:tr>
      <w:tr w:rsidR="00AD61C9" w:rsidRPr="00823463" w14:paraId="67BBAB66" w14:textId="77777777" w:rsidTr="00D71DDF">
        <w:trPr>
          <w:trHeight w:val="431"/>
        </w:trPr>
        <w:tc>
          <w:tcPr>
            <w:tcW w:w="4749" w:type="dxa"/>
            <w:gridSpan w:val="5"/>
            <w:tcBorders>
              <w:top w:val="single" w:sz="4" w:space="0" w:color="000000"/>
              <w:left w:val="single" w:sz="4" w:space="0" w:color="000000"/>
              <w:bottom w:val="single" w:sz="4" w:space="0" w:color="000000"/>
              <w:right w:val="single" w:sz="4" w:space="0" w:color="000000"/>
            </w:tcBorders>
            <w:vAlign w:val="center"/>
          </w:tcPr>
          <w:p w14:paraId="121D4B5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Petz, B. Osnovne statističke metode za nematematičare. Zagreb: Sveučilišna naklada Liber, 1985</w:t>
            </w:r>
          </w:p>
        </w:tc>
        <w:tc>
          <w:tcPr>
            <w:tcW w:w="2210" w:type="dxa"/>
            <w:gridSpan w:val="3"/>
            <w:tcBorders>
              <w:top w:val="single" w:sz="4" w:space="0" w:color="000000"/>
              <w:left w:val="single" w:sz="4" w:space="0" w:color="000000"/>
              <w:bottom w:val="single" w:sz="4" w:space="0" w:color="000000"/>
              <w:right w:val="single" w:sz="4" w:space="0" w:color="000000"/>
            </w:tcBorders>
            <w:vAlign w:val="center"/>
          </w:tcPr>
          <w:p w14:paraId="08DFCA08"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2112" w:type="dxa"/>
            <w:tcBorders>
              <w:top w:val="single" w:sz="4" w:space="0" w:color="000000"/>
              <w:left w:val="single" w:sz="4" w:space="0" w:color="000000"/>
              <w:bottom w:val="single" w:sz="4" w:space="0" w:color="000000"/>
              <w:right w:val="single" w:sz="4" w:space="0" w:color="000000"/>
            </w:tcBorders>
            <w:vAlign w:val="center"/>
          </w:tcPr>
          <w:p w14:paraId="0C5659B2"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0F474F1F" w14:textId="77777777" w:rsidTr="00D71DDF">
        <w:trPr>
          <w:trHeight w:val="108"/>
        </w:trPr>
        <w:tc>
          <w:tcPr>
            <w:tcW w:w="4749" w:type="dxa"/>
            <w:gridSpan w:val="5"/>
            <w:tcBorders>
              <w:top w:val="single" w:sz="4" w:space="0" w:color="000000"/>
              <w:left w:val="single" w:sz="4" w:space="0" w:color="000000"/>
              <w:bottom w:val="single" w:sz="4" w:space="0" w:color="000000"/>
              <w:right w:val="single" w:sz="4" w:space="0" w:color="000000"/>
            </w:tcBorders>
            <w:vAlign w:val="center"/>
          </w:tcPr>
          <w:p w14:paraId="25AB489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210" w:type="dxa"/>
            <w:gridSpan w:val="3"/>
            <w:tcBorders>
              <w:top w:val="single" w:sz="4" w:space="0" w:color="000000"/>
              <w:left w:val="single" w:sz="4" w:space="0" w:color="000000"/>
              <w:bottom w:val="single" w:sz="4" w:space="0" w:color="000000"/>
              <w:right w:val="single" w:sz="4" w:space="0" w:color="000000"/>
            </w:tcBorders>
            <w:vAlign w:val="center"/>
          </w:tcPr>
          <w:p w14:paraId="370B945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14:paraId="52472AF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1B7F64AF" w14:textId="77777777" w:rsidTr="00D71DDF">
        <w:trPr>
          <w:trHeight w:val="431"/>
        </w:trPr>
        <w:tc>
          <w:tcPr>
            <w:tcW w:w="9071" w:type="dxa"/>
            <w:gridSpan w:val="9"/>
            <w:tcBorders>
              <w:top w:val="single" w:sz="4" w:space="0" w:color="000000"/>
              <w:left w:val="single" w:sz="4" w:space="0" w:color="000000"/>
              <w:bottom w:val="single" w:sz="4" w:space="0" w:color="000000"/>
              <w:right w:val="single" w:sz="4" w:space="0" w:color="000000"/>
            </w:tcBorders>
            <w:vAlign w:val="center"/>
          </w:tcPr>
          <w:p w14:paraId="3DB31D7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02455E5A" w14:textId="77777777" w:rsidTr="00D71DDF">
        <w:trPr>
          <w:trHeight w:val="431"/>
        </w:trPr>
        <w:tc>
          <w:tcPr>
            <w:tcW w:w="9071" w:type="dxa"/>
            <w:gridSpan w:val="9"/>
            <w:tcBorders>
              <w:top w:val="single" w:sz="4" w:space="0" w:color="000000"/>
              <w:left w:val="single" w:sz="4" w:space="0" w:color="000000"/>
              <w:bottom w:val="single" w:sz="4" w:space="0" w:color="000000"/>
              <w:right w:val="single" w:sz="4" w:space="0" w:color="000000"/>
            </w:tcBorders>
            <w:vAlign w:val="center"/>
          </w:tcPr>
          <w:p w14:paraId="0146555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color w:val="231F20"/>
                <w:sz w:val="20"/>
                <w:szCs w:val="20"/>
              </w:rPr>
              <w:t>Bilježe se podaci o prisustvovanju studenata radionici. Završna se kvaliteta radionice provjerava studentskom anketom.</w:t>
            </w:r>
          </w:p>
        </w:tc>
      </w:tr>
    </w:tbl>
    <w:p w14:paraId="3A415174"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082"/>
        <w:gridCol w:w="519"/>
        <w:gridCol w:w="319"/>
        <w:gridCol w:w="952"/>
        <w:gridCol w:w="520"/>
        <w:gridCol w:w="1095"/>
        <w:gridCol w:w="332"/>
        <w:gridCol w:w="197"/>
        <w:gridCol w:w="1520"/>
        <w:gridCol w:w="2808"/>
      </w:tblGrid>
      <w:tr w:rsidR="00AD61C9" w:rsidRPr="00823463" w14:paraId="54F8C77E" w14:textId="77777777" w:rsidTr="00D71DDF">
        <w:trPr>
          <w:trHeight w:val="431"/>
        </w:trPr>
        <w:tc>
          <w:tcPr>
            <w:tcW w:w="9071" w:type="dxa"/>
            <w:gridSpan w:val="10"/>
            <w:tcBorders>
              <w:top w:val="single" w:sz="6" w:space="0" w:color="000000"/>
              <w:left w:val="single" w:sz="6" w:space="0" w:color="000000"/>
              <w:bottom w:val="single" w:sz="6" w:space="0" w:color="000000"/>
              <w:right w:val="single" w:sz="6" w:space="0" w:color="000000"/>
            </w:tcBorders>
            <w:vAlign w:val="center"/>
          </w:tcPr>
          <w:p w14:paraId="76DE9B4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Opće informacije</w:t>
            </w:r>
          </w:p>
        </w:tc>
      </w:tr>
      <w:tr w:rsidR="00AD61C9" w:rsidRPr="00823463" w14:paraId="68B81B84" w14:textId="77777777" w:rsidTr="00D71DDF">
        <w:trPr>
          <w:trHeight w:val="431"/>
        </w:trPr>
        <w:tc>
          <w:tcPr>
            <w:tcW w:w="1864" w:type="dxa"/>
            <w:gridSpan w:val="3"/>
            <w:tcBorders>
              <w:top w:val="single" w:sz="6" w:space="0" w:color="000000"/>
              <w:left w:val="single" w:sz="6" w:space="0" w:color="000000"/>
              <w:bottom w:val="single" w:sz="6" w:space="0" w:color="000000"/>
              <w:right w:val="single" w:sz="6" w:space="0" w:color="000000"/>
            </w:tcBorders>
            <w:vAlign w:val="center"/>
          </w:tcPr>
          <w:p w14:paraId="670A039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Nositelj predmeta</w:t>
            </w:r>
          </w:p>
        </w:tc>
        <w:tc>
          <w:tcPr>
            <w:tcW w:w="7207" w:type="dxa"/>
            <w:gridSpan w:val="7"/>
            <w:tcBorders>
              <w:top w:val="single" w:sz="6" w:space="0" w:color="000000"/>
              <w:left w:val="single" w:sz="6" w:space="0" w:color="000000"/>
              <w:bottom w:val="single" w:sz="6" w:space="0" w:color="000000"/>
              <w:right w:val="single" w:sz="6" w:space="0" w:color="000000"/>
            </w:tcBorders>
            <w:vAlign w:val="center"/>
          </w:tcPr>
          <w:p w14:paraId="06398BE2" w14:textId="77777777" w:rsidR="00AD61C9" w:rsidRPr="00823463" w:rsidRDefault="00AD61C9" w:rsidP="00D71DDF">
            <w:pPr>
              <w:widowControl w:val="0"/>
            </w:pPr>
            <w:r>
              <w:t>izv</w:t>
            </w:r>
            <w:r w:rsidRPr="00823463">
              <w:t>.</w:t>
            </w:r>
            <w:r>
              <w:t xml:space="preserve"> prof.</w:t>
            </w:r>
            <w:r w:rsidRPr="00823463">
              <w:t xml:space="preserve"> dr. sc. Tomislav Jakopec</w:t>
            </w:r>
          </w:p>
        </w:tc>
      </w:tr>
      <w:tr w:rsidR="00AD61C9" w:rsidRPr="00823463" w14:paraId="2A3AEC2C" w14:textId="77777777" w:rsidTr="00D71DDF">
        <w:trPr>
          <w:trHeight w:val="431"/>
        </w:trPr>
        <w:tc>
          <w:tcPr>
            <w:tcW w:w="1864" w:type="dxa"/>
            <w:gridSpan w:val="3"/>
            <w:tcBorders>
              <w:top w:val="single" w:sz="6" w:space="0" w:color="000000"/>
              <w:left w:val="single" w:sz="6" w:space="0" w:color="000000"/>
              <w:bottom w:val="single" w:sz="6" w:space="0" w:color="000000"/>
              <w:right w:val="single" w:sz="6" w:space="0" w:color="000000"/>
            </w:tcBorders>
            <w:vAlign w:val="center"/>
          </w:tcPr>
          <w:p w14:paraId="7A047C8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207" w:type="dxa"/>
            <w:gridSpan w:val="7"/>
            <w:tcBorders>
              <w:top w:val="single" w:sz="6" w:space="0" w:color="000000"/>
              <w:left w:val="single" w:sz="6" w:space="0" w:color="000000"/>
              <w:bottom w:val="single" w:sz="6" w:space="0" w:color="000000"/>
              <w:right w:val="single" w:sz="6" w:space="0" w:color="000000"/>
            </w:tcBorders>
            <w:vAlign w:val="center"/>
          </w:tcPr>
          <w:p w14:paraId="192B391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i/>
                <w:color w:val="231F20"/>
                <w:sz w:val="20"/>
                <w:szCs w:val="20"/>
              </w:rPr>
            </w:pPr>
            <w:r w:rsidRPr="00823463">
              <w:rPr>
                <w:rFonts w:ascii="Calibri" w:hAnsi="Calibri" w:cs="Calibri"/>
                <w:b/>
                <w:i/>
                <w:color w:val="231F20"/>
                <w:sz w:val="20"/>
                <w:szCs w:val="20"/>
              </w:rPr>
              <w:t>Izrada alata za pobiranje i analizu podataka na popisu domena</w:t>
            </w:r>
          </w:p>
        </w:tc>
      </w:tr>
      <w:tr w:rsidR="00AD61C9" w:rsidRPr="00823463" w14:paraId="354ACD74" w14:textId="77777777" w:rsidTr="00D71DDF">
        <w:trPr>
          <w:trHeight w:val="431"/>
        </w:trPr>
        <w:tc>
          <w:tcPr>
            <w:tcW w:w="1864" w:type="dxa"/>
            <w:gridSpan w:val="3"/>
            <w:tcBorders>
              <w:top w:val="single" w:sz="6" w:space="0" w:color="000000"/>
              <w:left w:val="single" w:sz="6" w:space="0" w:color="000000"/>
              <w:bottom w:val="single" w:sz="6" w:space="0" w:color="000000"/>
              <w:right w:val="single" w:sz="6" w:space="0" w:color="000000"/>
            </w:tcBorders>
            <w:vAlign w:val="center"/>
          </w:tcPr>
          <w:p w14:paraId="3183174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207" w:type="dxa"/>
            <w:gridSpan w:val="7"/>
            <w:tcBorders>
              <w:top w:val="single" w:sz="6" w:space="0" w:color="000000"/>
              <w:left w:val="single" w:sz="6" w:space="0" w:color="000000"/>
              <w:bottom w:val="single" w:sz="6" w:space="0" w:color="000000"/>
              <w:right w:val="single" w:sz="6" w:space="0" w:color="000000"/>
            </w:tcBorders>
            <w:vAlign w:val="center"/>
          </w:tcPr>
          <w:p w14:paraId="0D20904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Doktorski studij Informacijske znanosti</w:t>
            </w:r>
          </w:p>
        </w:tc>
      </w:tr>
      <w:tr w:rsidR="00AD61C9" w:rsidRPr="00823463" w14:paraId="21A1AA82" w14:textId="77777777" w:rsidTr="00D71DDF">
        <w:trPr>
          <w:trHeight w:val="431"/>
        </w:trPr>
        <w:tc>
          <w:tcPr>
            <w:tcW w:w="1864" w:type="dxa"/>
            <w:gridSpan w:val="3"/>
            <w:tcBorders>
              <w:top w:val="single" w:sz="6" w:space="0" w:color="000000"/>
              <w:left w:val="single" w:sz="6" w:space="0" w:color="000000"/>
              <w:bottom w:val="single" w:sz="6" w:space="0" w:color="000000"/>
              <w:right w:val="single" w:sz="6" w:space="0" w:color="000000"/>
            </w:tcBorders>
            <w:vAlign w:val="center"/>
          </w:tcPr>
          <w:p w14:paraId="11B8ABB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207" w:type="dxa"/>
            <w:gridSpan w:val="7"/>
            <w:tcBorders>
              <w:top w:val="single" w:sz="6" w:space="0" w:color="000000"/>
              <w:left w:val="single" w:sz="6" w:space="0" w:color="000000"/>
              <w:bottom w:val="single" w:sz="6" w:space="0" w:color="000000"/>
              <w:right w:val="single" w:sz="6" w:space="0" w:color="000000"/>
            </w:tcBorders>
            <w:vAlign w:val="center"/>
          </w:tcPr>
          <w:p w14:paraId="749F62E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Izborna radionica</w:t>
            </w:r>
          </w:p>
        </w:tc>
      </w:tr>
      <w:tr w:rsidR="00AD61C9" w:rsidRPr="00823463" w14:paraId="049BD6DF" w14:textId="77777777" w:rsidTr="00D71DDF">
        <w:trPr>
          <w:trHeight w:val="431"/>
        </w:trPr>
        <w:tc>
          <w:tcPr>
            <w:tcW w:w="1864" w:type="dxa"/>
            <w:gridSpan w:val="3"/>
            <w:tcBorders>
              <w:top w:val="single" w:sz="6" w:space="0" w:color="000000"/>
              <w:left w:val="single" w:sz="6" w:space="0" w:color="000000"/>
              <w:bottom w:val="single" w:sz="6" w:space="0" w:color="000000"/>
              <w:right w:val="single" w:sz="6" w:space="0" w:color="000000"/>
            </w:tcBorders>
            <w:vAlign w:val="center"/>
          </w:tcPr>
          <w:p w14:paraId="5217036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207" w:type="dxa"/>
            <w:gridSpan w:val="7"/>
            <w:tcBorders>
              <w:top w:val="single" w:sz="6" w:space="0" w:color="000000"/>
              <w:left w:val="single" w:sz="6" w:space="0" w:color="000000"/>
              <w:bottom w:val="single" w:sz="6" w:space="0" w:color="000000"/>
              <w:right w:val="single" w:sz="6" w:space="0" w:color="000000"/>
            </w:tcBorders>
            <w:vAlign w:val="center"/>
          </w:tcPr>
          <w:p w14:paraId="57EB9AB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1/I-2/III</w:t>
            </w:r>
          </w:p>
        </w:tc>
      </w:tr>
      <w:tr w:rsidR="00AD61C9" w:rsidRPr="00823463" w14:paraId="036A7071" w14:textId="77777777" w:rsidTr="00D71DDF">
        <w:trPr>
          <w:trHeight w:val="431"/>
        </w:trPr>
        <w:tc>
          <w:tcPr>
            <w:tcW w:w="1864" w:type="dxa"/>
            <w:gridSpan w:val="3"/>
            <w:vMerge w:val="restart"/>
            <w:tcBorders>
              <w:top w:val="single" w:sz="6" w:space="0" w:color="000000"/>
              <w:left w:val="single" w:sz="6" w:space="0" w:color="000000"/>
              <w:bottom w:val="single" w:sz="6" w:space="0" w:color="000000"/>
              <w:right w:val="single" w:sz="6" w:space="0" w:color="000000"/>
            </w:tcBorders>
            <w:vAlign w:val="center"/>
          </w:tcPr>
          <w:p w14:paraId="698EE1C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2814" w:type="dxa"/>
            <w:gridSpan w:val="4"/>
            <w:tcBorders>
              <w:top w:val="single" w:sz="6" w:space="0" w:color="000000"/>
              <w:left w:val="single" w:sz="6" w:space="0" w:color="000000"/>
              <w:bottom w:val="single" w:sz="6" w:space="0" w:color="000000"/>
              <w:right w:val="single" w:sz="6" w:space="0" w:color="000000"/>
            </w:tcBorders>
            <w:vAlign w:val="center"/>
          </w:tcPr>
          <w:p w14:paraId="29798FE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4393" w:type="dxa"/>
            <w:gridSpan w:val="3"/>
            <w:tcBorders>
              <w:top w:val="single" w:sz="6" w:space="0" w:color="000000"/>
              <w:left w:val="single" w:sz="6" w:space="0" w:color="000000"/>
              <w:bottom w:val="single" w:sz="6" w:space="0" w:color="000000"/>
              <w:right w:val="single" w:sz="6" w:space="0" w:color="000000"/>
            </w:tcBorders>
            <w:vAlign w:val="center"/>
          </w:tcPr>
          <w:p w14:paraId="3792524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w:t>
            </w:r>
          </w:p>
        </w:tc>
      </w:tr>
      <w:tr w:rsidR="00AD61C9" w:rsidRPr="00823463" w14:paraId="2D8BCC34" w14:textId="77777777" w:rsidTr="00D71DDF">
        <w:trPr>
          <w:trHeight w:val="431"/>
        </w:trPr>
        <w:tc>
          <w:tcPr>
            <w:tcW w:w="1864" w:type="dxa"/>
            <w:gridSpan w:val="3"/>
            <w:vMerge/>
            <w:tcBorders>
              <w:top w:val="single" w:sz="6" w:space="0" w:color="000000"/>
              <w:left w:val="single" w:sz="6" w:space="0" w:color="000000"/>
              <w:bottom w:val="single" w:sz="6" w:space="0" w:color="000000"/>
              <w:right w:val="single" w:sz="6" w:space="0" w:color="000000"/>
            </w:tcBorders>
            <w:vAlign w:val="center"/>
          </w:tcPr>
          <w:p w14:paraId="256856F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814" w:type="dxa"/>
            <w:gridSpan w:val="4"/>
            <w:tcBorders>
              <w:top w:val="single" w:sz="6" w:space="0" w:color="000000"/>
              <w:left w:val="single" w:sz="6" w:space="0" w:color="000000"/>
              <w:bottom w:val="single" w:sz="6" w:space="0" w:color="000000"/>
              <w:right w:val="single" w:sz="6" w:space="0" w:color="000000"/>
            </w:tcBorders>
            <w:vAlign w:val="center"/>
          </w:tcPr>
          <w:p w14:paraId="2EDC6F1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4393" w:type="dxa"/>
            <w:gridSpan w:val="3"/>
            <w:tcBorders>
              <w:top w:val="single" w:sz="6" w:space="0" w:color="000000"/>
              <w:left w:val="single" w:sz="6" w:space="0" w:color="000000"/>
              <w:bottom w:val="single" w:sz="6" w:space="0" w:color="000000"/>
              <w:right w:val="single" w:sz="6" w:space="0" w:color="000000"/>
            </w:tcBorders>
            <w:vAlign w:val="center"/>
          </w:tcPr>
          <w:p w14:paraId="599E6B6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0+5+0</w:t>
            </w:r>
          </w:p>
        </w:tc>
      </w:tr>
      <w:tr w:rsidR="00AD61C9" w:rsidRPr="00823463" w14:paraId="67FC108A"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6725A2A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29DEEB7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p>
        </w:tc>
      </w:tr>
      <w:tr w:rsidR="00AD61C9" w:rsidRPr="00823463" w14:paraId="21A08967"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4C1375F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44C0CC92"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26C3E8A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 praktičnom primjeru prikazati prilagođeno pobiranje i analizu podataka na popisu domena</w:t>
            </w:r>
          </w:p>
        </w:tc>
      </w:tr>
      <w:tr w:rsidR="00AD61C9" w:rsidRPr="00823463" w14:paraId="23E5CD1A"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3374D39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35AA6D13"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41FA2D5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Upisan kolegij Prikupljanje i obrada podataka mrežnih mjesta</w:t>
            </w:r>
          </w:p>
        </w:tc>
      </w:tr>
      <w:tr w:rsidR="00AD61C9" w:rsidRPr="00823463" w14:paraId="0AAE9F6D"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66273F2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0F4BB3DB"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6826CD6C" w14:textId="77777777" w:rsidR="00AD61C9" w:rsidRPr="00823463" w:rsidRDefault="00AD61C9" w:rsidP="002429E4">
            <w:pPr>
              <w:pStyle w:val="box473022"/>
              <w:widowControl w:val="0"/>
              <w:numPr>
                <w:ilvl w:val="0"/>
                <w:numId w:val="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33A3843F" w14:textId="77777777" w:rsidR="00AD61C9" w:rsidRPr="00823463" w:rsidRDefault="00AD61C9" w:rsidP="002429E4">
            <w:pPr>
              <w:pStyle w:val="box473022"/>
              <w:widowControl w:val="0"/>
              <w:numPr>
                <w:ilvl w:val="0"/>
                <w:numId w:val="3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predvidjeti zahtjeve pobiranja i analize podataka na popisu domena</w:t>
            </w:r>
          </w:p>
          <w:p w14:paraId="231540D3" w14:textId="77777777" w:rsidR="00AD61C9" w:rsidRPr="00823463" w:rsidRDefault="00AD61C9" w:rsidP="002429E4">
            <w:pPr>
              <w:pStyle w:val="box473022"/>
              <w:widowControl w:val="0"/>
              <w:numPr>
                <w:ilvl w:val="0"/>
                <w:numId w:val="3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izabrati relevantne informacijske tehnologije potrebne za pobiranje i analizu podataka na popisu domena</w:t>
            </w:r>
          </w:p>
          <w:p w14:paraId="0164B3A0" w14:textId="77777777" w:rsidR="00AD61C9" w:rsidRPr="00823463" w:rsidRDefault="00AD61C9" w:rsidP="002429E4">
            <w:pPr>
              <w:pStyle w:val="box473022"/>
              <w:widowControl w:val="0"/>
              <w:numPr>
                <w:ilvl w:val="0"/>
                <w:numId w:val="3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implementirati potrebne informacijske tehnologije s ciljem pobiranja i analize podataka na popisu domena</w:t>
            </w:r>
          </w:p>
        </w:tc>
      </w:tr>
      <w:tr w:rsidR="00AD61C9" w:rsidRPr="00823463" w14:paraId="2EC0F462"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663F8AE9" w14:textId="77777777" w:rsidR="00AD61C9" w:rsidRPr="00823463" w:rsidRDefault="00AD61C9" w:rsidP="002429E4">
            <w:pPr>
              <w:pStyle w:val="box473022"/>
              <w:widowControl w:val="0"/>
              <w:numPr>
                <w:ilvl w:val="0"/>
                <w:numId w:val="6"/>
              </w:numPr>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4. Sadržaj predmeta</w:t>
            </w:r>
          </w:p>
        </w:tc>
      </w:tr>
      <w:tr w:rsidR="00AD61C9" w:rsidRPr="00823463" w14:paraId="324986F7"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3B6C2CC4" w14:textId="77777777" w:rsidR="00AD61C9" w:rsidRPr="00823463" w:rsidRDefault="00AD61C9" w:rsidP="002429E4">
            <w:pPr>
              <w:pStyle w:val="box473022"/>
              <w:widowControl w:val="0"/>
              <w:numPr>
                <w:ilvl w:val="0"/>
                <w:numId w:val="3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Definiranje zahtjeva pobiranja</w:t>
            </w:r>
          </w:p>
          <w:p w14:paraId="3FFE3AE3" w14:textId="77777777" w:rsidR="00AD61C9" w:rsidRPr="00823463" w:rsidRDefault="00AD61C9" w:rsidP="002429E4">
            <w:pPr>
              <w:pStyle w:val="box473022"/>
              <w:widowControl w:val="0"/>
              <w:numPr>
                <w:ilvl w:val="0"/>
                <w:numId w:val="3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Dostupni stogovi informacijskih tehnologija za pobiranje i analizu</w:t>
            </w:r>
          </w:p>
          <w:p w14:paraId="1725EE95" w14:textId="77777777" w:rsidR="00AD61C9" w:rsidRPr="00823463" w:rsidRDefault="00AD61C9" w:rsidP="002429E4">
            <w:pPr>
              <w:pStyle w:val="box473022"/>
              <w:widowControl w:val="0"/>
              <w:numPr>
                <w:ilvl w:val="0"/>
                <w:numId w:val="3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Priprema popisa domena, pohrana popisa u relacijsku bazu podataka</w:t>
            </w:r>
          </w:p>
          <w:p w14:paraId="253E94FC" w14:textId="77777777" w:rsidR="00AD61C9" w:rsidRPr="00823463" w:rsidRDefault="00AD61C9" w:rsidP="002429E4">
            <w:pPr>
              <w:pStyle w:val="box473022"/>
              <w:widowControl w:val="0"/>
              <w:numPr>
                <w:ilvl w:val="0"/>
                <w:numId w:val="3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Izrada alata za prilagođeno pobiranje koristeći Java programski jezik, radnu okolinu Selenium te ostale potrebne alate</w:t>
            </w:r>
          </w:p>
          <w:p w14:paraId="6CE64CA1" w14:textId="77777777" w:rsidR="00AD61C9" w:rsidRPr="00823463" w:rsidRDefault="00AD61C9" w:rsidP="002429E4">
            <w:pPr>
              <w:pStyle w:val="box473022"/>
              <w:widowControl w:val="0"/>
              <w:numPr>
                <w:ilvl w:val="0"/>
                <w:numId w:val="3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Proces pobiranja podataka</w:t>
            </w:r>
          </w:p>
          <w:p w14:paraId="5A16A875" w14:textId="77777777" w:rsidR="00AD61C9" w:rsidRPr="00823463" w:rsidRDefault="00AD61C9" w:rsidP="002429E4">
            <w:pPr>
              <w:pStyle w:val="box473022"/>
              <w:widowControl w:val="0"/>
              <w:numPr>
                <w:ilvl w:val="0"/>
                <w:numId w:val="3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Analiza podataka koristeći strukturirani upitni jezik (SQL)</w:t>
            </w:r>
          </w:p>
        </w:tc>
      </w:tr>
      <w:tr w:rsidR="00AD61C9" w:rsidRPr="00823463" w14:paraId="5A7D6C18" w14:textId="77777777" w:rsidTr="00D71DDF">
        <w:trPr>
          <w:trHeight w:val="20"/>
        </w:trPr>
        <w:tc>
          <w:tcPr>
            <w:tcW w:w="4356" w:type="dxa"/>
            <w:gridSpan w:val="6"/>
            <w:tcBorders>
              <w:top w:val="single" w:sz="4" w:space="0" w:color="000000"/>
              <w:left w:val="single" w:sz="4" w:space="0" w:color="000000"/>
              <w:bottom w:val="single" w:sz="4" w:space="0" w:color="000000"/>
              <w:right w:val="single" w:sz="4" w:space="0" w:color="000000"/>
            </w:tcBorders>
            <w:vAlign w:val="center"/>
          </w:tcPr>
          <w:p w14:paraId="49CB923D" w14:textId="77777777" w:rsidR="00AD61C9" w:rsidRPr="00823463" w:rsidRDefault="00AD61C9" w:rsidP="002429E4">
            <w:pPr>
              <w:pStyle w:val="box473022"/>
              <w:widowControl w:val="0"/>
              <w:numPr>
                <w:ilvl w:val="0"/>
                <w:numId w:val="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1. 5. Vrste izvođenja nastave </w:t>
            </w:r>
          </w:p>
        </w:tc>
        <w:tc>
          <w:tcPr>
            <w:tcW w:w="1989" w:type="dxa"/>
            <w:gridSpan w:val="3"/>
            <w:tcBorders>
              <w:top w:val="single" w:sz="4" w:space="0" w:color="000000"/>
              <w:left w:val="single" w:sz="4" w:space="0" w:color="000000"/>
              <w:bottom w:val="single" w:sz="4" w:space="0" w:color="000000"/>
              <w:right w:val="single" w:sz="4" w:space="0" w:color="000000"/>
            </w:tcBorders>
            <w:vAlign w:val="center"/>
          </w:tcPr>
          <w:p w14:paraId="21B60634" w14:textId="77777777" w:rsidR="00AD61C9" w:rsidRPr="00823463" w:rsidRDefault="00AD61C9" w:rsidP="002429E4">
            <w:pPr>
              <w:pStyle w:val="box473022"/>
              <w:widowControl w:val="0"/>
              <w:numPr>
                <w:ilvl w:val="0"/>
                <w:numId w:val="6"/>
              </w:numPr>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95" w:name="__Fieldmark__25527_1346287334"/>
            <w:bookmarkEnd w:id="295"/>
            <w:r w:rsidRPr="00823463">
              <w:rPr>
                <w:rFonts w:ascii="Calibri" w:hAnsi="Calibri"/>
                <w:sz w:val="20"/>
                <w:szCs w:val="20"/>
              </w:rPr>
              <w:fldChar w:fldCharType="end"/>
            </w:r>
            <w:r w:rsidRPr="00823463">
              <w:rPr>
                <w:rFonts w:ascii="Calibri" w:hAnsi="Calibri" w:cs="Calibri"/>
                <w:bCs/>
                <w:color w:val="231F20"/>
                <w:sz w:val="20"/>
                <w:szCs w:val="20"/>
              </w:rPr>
              <w:t xml:space="preserve"> predavanja</w:t>
            </w:r>
          </w:p>
          <w:p w14:paraId="5F18BCC6" w14:textId="77777777" w:rsidR="00AD61C9" w:rsidRPr="00823463" w:rsidRDefault="00AD61C9" w:rsidP="002429E4">
            <w:pPr>
              <w:pStyle w:val="box473022"/>
              <w:widowControl w:val="0"/>
              <w:numPr>
                <w:ilvl w:val="0"/>
                <w:numId w:val="6"/>
              </w:numPr>
              <w:shd w:val="clear" w:color="auto" w:fill="FFFFFF"/>
              <w:spacing w:before="72" w:after="72"/>
              <w:textAlignment w:val="baseline"/>
              <w:rPr>
                <w:rFonts w:ascii="Calibri" w:hAnsi="Calibri" w:cs="Calibri"/>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96" w:name="__Fieldmark__25530_1346287334"/>
            <w:bookmarkEnd w:id="296"/>
            <w:r w:rsidRPr="00823463">
              <w:rPr>
                <w:rFonts w:ascii="Calibri" w:hAnsi="Calibri"/>
                <w:sz w:val="20"/>
                <w:szCs w:val="20"/>
              </w:rPr>
              <w:fldChar w:fldCharType="end"/>
            </w:r>
            <w:r w:rsidRPr="00823463">
              <w:rPr>
                <w:rFonts w:ascii="Calibri" w:hAnsi="Calibri" w:cs="Calibri"/>
                <w:color w:val="231F20"/>
                <w:sz w:val="20"/>
                <w:szCs w:val="20"/>
              </w:rPr>
              <w:t xml:space="preserve"> radionice</w:t>
            </w:r>
          </w:p>
          <w:p w14:paraId="530EE77F" w14:textId="77777777" w:rsidR="00AD61C9" w:rsidRPr="00823463" w:rsidRDefault="00AD61C9" w:rsidP="002429E4">
            <w:pPr>
              <w:pStyle w:val="box473022"/>
              <w:widowControl w:val="0"/>
              <w:numPr>
                <w:ilvl w:val="0"/>
                <w:numId w:val="6"/>
              </w:numPr>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97" w:name="__Fieldmark__25533_1346287334"/>
            <w:bookmarkEnd w:id="297"/>
            <w:r w:rsidRPr="00823463">
              <w:rPr>
                <w:rFonts w:ascii="Calibri" w:hAnsi="Calibri"/>
                <w:sz w:val="20"/>
                <w:szCs w:val="20"/>
              </w:rPr>
              <w:fldChar w:fldCharType="end"/>
            </w:r>
            <w:r w:rsidRPr="00823463">
              <w:rPr>
                <w:rFonts w:ascii="Calibri" w:hAnsi="Calibri" w:cs="Calibri"/>
                <w:bCs/>
                <w:color w:val="231F20"/>
                <w:sz w:val="20"/>
                <w:szCs w:val="20"/>
              </w:rPr>
              <w:t xml:space="preserve"> vježbe</w:t>
            </w:r>
          </w:p>
          <w:p w14:paraId="7DD3DEBB" w14:textId="77777777" w:rsidR="00AD61C9" w:rsidRPr="00823463" w:rsidRDefault="00AD61C9" w:rsidP="002429E4">
            <w:pPr>
              <w:pStyle w:val="box473022"/>
              <w:widowControl w:val="0"/>
              <w:numPr>
                <w:ilvl w:val="0"/>
                <w:numId w:val="6"/>
              </w:numPr>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98" w:name="__Fieldmark__25536_1346287334"/>
            <w:bookmarkEnd w:id="298"/>
            <w:r w:rsidRPr="00823463">
              <w:rPr>
                <w:rFonts w:ascii="Calibri" w:hAnsi="Calibri"/>
                <w:sz w:val="20"/>
                <w:szCs w:val="20"/>
              </w:rPr>
              <w:fldChar w:fldCharType="end"/>
            </w:r>
            <w:r w:rsidRPr="00823463">
              <w:rPr>
                <w:rFonts w:ascii="Calibri" w:hAnsi="Calibri" w:cs="Calibri"/>
                <w:bCs/>
                <w:color w:val="231F20"/>
                <w:sz w:val="20"/>
                <w:szCs w:val="20"/>
              </w:rPr>
              <w:t xml:space="preserve"> obrazovanje na daljinu</w:t>
            </w:r>
          </w:p>
          <w:p w14:paraId="4414A5D8" w14:textId="77777777" w:rsidR="00AD61C9" w:rsidRPr="00823463" w:rsidRDefault="00AD61C9" w:rsidP="002429E4">
            <w:pPr>
              <w:pStyle w:val="box473022"/>
              <w:widowControl w:val="0"/>
              <w:numPr>
                <w:ilvl w:val="0"/>
                <w:numId w:val="6"/>
              </w:numPr>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299" w:name="__Fieldmark__25539_1346287334"/>
            <w:bookmarkEnd w:id="29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2726" w:type="dxa"/>
            <w:tcBorders>
              <w:top w:val="single" w:sz="4" w:space="0" w:color="000000"/>
              <w:left w:val="single" w:sz="4" w:space="0" w:color="000000"/>
              <w:bottom w:val="single" w:sz="4" w:space="0" w:color="000000"/>
              <w:right w:val="single" w:sz="4" w:space="0" w:color="000000"/>
            </w:tcBorders>
            <w:vAlign w:val="center"/>
          </w:tcPr>
          <w:p w14:paraId="672B1753" w14:textId="77777777" w:rsidR="00AD61C9" w:rsidRPr="00823463" w:rsidRDefault="00AD61C9" w:rsidP="002429E4">
            <w:pPr>
              <w:pStyle w:val="box473022"/>
              <w:widowControl w:val="0"/>
              <w:numPr>
                <w:ilvl w:val="0"/>
                <w:numId w:val="6"/>
              </w:numPr>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00" w:name="__Fieldmark__25542_1346287334"/>
            <w:bookmarkEnd w:id="300"/>
            <w:r w:rsidRPr="00823463">
              <w:rPr>
                <w:rFonts w:ascii="Calibri" w:hAnsi="Calibri"/>
                <w:sz w:val="20"/>
                <w:szCs w:val="20"/>
              </w:rPr>
              <w:fldChar w:fldCharType="end"/>
            </w:r>
            <w:r w:rsidRPr="00823463">
              <w:rPr>
                <w:rFonts w:ascii="Calibri" w:hAnsi="Calibri" w:cs="Calibri"/>
                <w:bCs/>
                <w:color w:val="231F20"/>
                <w:sz w:val="20"/>
                <w:szCs w:val="20"/>
              </w:rPr>
              <w:t xml:space="preserve"> samostalni zadatci</w:t>
            </w:r>
          </w:p>
          <w:p w14:paraId="7B2AAC68" w14:textId="77777777" w:rsidR="00AD61C9" w:rsidRPr="00823463" w:rsidRDefault="00AD61C9" w:rsidP="002429E4">
            <w:pPr>
              <w:pStyle w:val="box473022"/>
              <w:widowControl w:val="0"/>
              <w:numPr>
                <w:ilvl w:val="0"/>
                <w:numId w:val="6"/>
              </w:numPr>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01" w:name="__Fieldmark__25545_1346287334"/>
            <w:bookmarkEnd w:id="301"/>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2F250925" w14:textId="77777777" w:rsidR="00AD61C9" w:rsidRPr="00823463" w:rsidRDefault="00AD61C9" w:rsidP="002429E4">
            <w:pPr>
              <w:pStyle w:val="box473022"/>
              <w:widowControl w:val="0"/>
              <w:numPr>
                <w:ilvl w:val="0"/>
                <w:numId w:val="6"/>
              </w:numPr>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02" w:name="__Fieldmark__25548_1346287334"/>
            <w:bookmarkEnd w:id="30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3ADC918E" w14:textId="77777777" w:rsidR="00AD61C9" w:rsidRPr="00823463" w:rsidRDefault="00AD61C9" w:rsidP="002429E4">
            <w:pPr>
              <w:pStyle w:val="box473022"/>
              <w:widowControl w:val="0"/>
              <w:numPr>
                <w:ilvl w:val="0"/>
                <w:numId w:val="6"/>
              </w:numPr>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03" w:name="__Fieldmark__25551_1346287334"/>
            <w:bookmarkEnd w:id="30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3AC8C882" w14:textId="77777777" w:rsidR="00AD61C9" w:rsidRPr="00823463" w:rsidRDefault="00AD61C9" w:rsidP="002429E4">
            <w:pPr>
              <w:pStyle w:val="box473022"/>
              <w:widowControl w:val="0"/>
              <w:numPr>
                <w:ilvl w:val="0"/>
                <w:numId w:val="6"/>
              </w:numPr>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04" w:name="__Fieldmark__25554_1346287334"/>
            <w:bookmarkEnd w:id="304"/>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43C0E77D" w14:textId="77777777" w:rsidR="00AD61C9" w:rsidRPr="00823463" w:rsidRDefault="00AD61C9" w:rsidP="002429E4">
            <w:pPr>
              <w:pStyle w:val="box473022"/>
              <w:widowControl w:val="0"/>
              <w:numPr>
                <w:ilvl w:val="0"/>
                <w:numId w:val="6"/>
              </w:numPr>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___________________</w:t>
            </w:r>
          </w:p>
        </w:tc>
      </w:tr>
      <w:tr w:rsidR="00AD61C9" w:rsidRPr="00823463" w14:paraId="19D03A8A"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18A8ABB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6. Komentari</w:t>
            </w:r>
          </w:p>
        </w:tc>
      </w:tr>
      <w:tr w:rsidR="00AD61C9" w:rsidRPr="00823463" w14:paraId="306174B0"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6462764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46BAA4F2"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25C6626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Izrada alata za prilagođeno pobiranje podataka na popisu domena.</w:t>
            </w:r>
          </w:p>
        </w:tc>
      </w:tr>
      <w:tr w:rsidR="00AD61C9" w:rsidRPr="00823463" w14:paraId="77D0F50E"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0156BE5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0A0624B3" w14:textId="77777777" w:rsidTr="00D71DDF">
        <w:trPr>
          <w:trHeight w:val="20"/>
        </w:trPr>
        <w:tc>
          <w:tcPr>
            <w:tcW w:w="1050" w:type="dxa"/>
            <w:tcBorders>
              <w:top w:val="single" w:sz="4" w:space="0" w:color="000000"/>
              <w:left w:val="single" w:sz="4" w:space="0" w:color="000000"/>
              <w:bottom w:val="single" w:sz="4" w:space="0" w:color="000000"/>
              <w:right w:val="single" w:sz="4" w:space="0" w:color="000000"/>
            </w:tcBorders>
            <w:vAlign w:val="center"/>
          </w:tcPr>
          <w:p w14:paraId="2656180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504" w:type="dxa"/>
            <w:tcBorders>
              <w:top w:val="single" w:sz="4" w:space="0" w:color="000000"/>
              <w:left w:val="single" w:sz="4" w:space="0" w:color="000000"/>
              <w:bottom w:val="single" w:sz="4" w:space="0" w:color="000000"/>
              <w:right w:val="single" w:sz="4" w:space="0" w:color="000000"/>
            </w:tcBorders>
            <w:vAlign w:val="center"/>
          </w:tcPr>
          <w:p w14:paraId="4FE529E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34" w:type="dxa"/>
            <w:gridSpan w:val="2"/>
            <w:tcBorders>
              <w:top w:val="single" w:sz="4" w:space="0" w:color="000000"/>
              <w:left w:val="single" w:sz="4" w:space="0" w:color="000000"/>
              <w:bottom w:val="single" w:sz="4" w:space="0" w:color="000000"/>
              <w:right w:val="single" w:sz="4" w:space="0" w:color="000000"/>
            </w:tcBorders>
            <w:vAlign w:val="center"/>
          </w:tcPr>
          <w:p w14:paraId="2585367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505" w:type="dxa"/>
            <w:tcBorders>
              <w:top w:val="single" w:sz="4" w:space="0" w:color="000000"/>
              <w:left w:val="single" w:sz="4" w:space="0" w:color="000000"/>
              <w:bottom w:val="single" w:sz="4" w:space="0" w:color="000000"/>
              <w:right w:val="single" w:sz="4" w:space="0" w:color="000000"/>
            </w:tcBorders>
            <w:vAlign w:val="center"/>
          </w:tcPr>
          <w:p w14:paraId="0287723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5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063" w:type="dxa"/>
            <w:tcBorders>
              <w:top w:val="single" w:sz="4" w:space="0" w:color="000000"/>
              <w:left w:val="single" w:sz="4" w:space="0" w:color="000000"/>
              <w:bottom w:val="single" w:sz="4" w:space="0" w:color="000000"/>
              <w:right w:val="single" w:sz="4" w:space="0" w:color="000000"/>
            </w:tcBorders>
            <w:vAlign w:val="center"/>
          </w:tcPr>
          <w:p w14:paraId="21363D1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14:paraId="38D183C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5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476" w:type="dxa"/>
            <w:tcBorders>
              <w:top w:val="single" w:sz="4" w:space="0" w:color="000000"/>
              <w:left w:val="single" w:sz="4" w:space="0" w:color="000000"/>
              <w:bottom w:val="single" w:sz="4" w:space="0" w:color="000000"/>
              <w:right w:val="single" w:sz="4" w:space="0" w:color="000000"/>
            </w:tcBorders>
            <w:vAlign w:val="center"/>
          </w:tcPr>
          <w:p w14:paraId="58B9488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2726" w:type="dxa"/>
            <w:tcBorders>
              <w:top w:val="single" w:sz="4" w:space="0" w:color="000000"/>
              <w:left w:val="single" w:sz="4" w:space="0" w:color="000000"/>
              <w:bottom w:val="single" w:sz="4" w:space="0" w:color="000000"/>
              <w:right w:val="single" w:sz="4" w:space="0" w:color="000000"/>
            </w:tcBorders>
            <w:vAlign w:val="center"/>
          </w:tcPr>
          <w:p w14:paraId="572037B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5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44463600" w14:textId="77777777" w:rsidTr="00D71DDF">
        <w:trPr>
          <w:trHeight w:val="20"/>
        </w:trPr>
        <w:tc>
          <w:tcPr>
            <w:tcW w:w="1050" w:type="dxa"/>
            <w:tcBorders>
              <w:top w:val="single" w:sz="4" w:space="0" w:color="000000"/>
              <w:left w:val="single" w:sz="4" w:space="0" w:color="000000"/>
              <w:bottom w:val="single" w:sz="4" w:space="0" w:color="000000"/>
              <w:right w:val="single" w:sz="4" w:space="0" w:color="000000"/>
            </w:tcBorders>
            <w:vAlign w:val="center"/>
          </w:tcPr>
          <w:p w14:paraId="28BAA9D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504" w:type="dxa"/>
            <w:tcBorders>
              <w:top w:val="single" w:sz="4" w:space="0" w:color="000000"/>
              <w:left w:val="single" w:sz="4" w:space="0" w:color="000000"/>
              <w:bottom w:val="single" w:sz="4" w:space="0" w:color="000000"/>
              <w:right w:val="single" w:sz="4" w:space="0" w:color="000000"/>
            </w:tcBorders>
            <w:vAlign w:val="center"/>
          </w:tcPr>
          <w:p w14:paraId="1C135E0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9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34" w:type="dxa"/>
            <w:gridSpan w:val="2"/>
            <w:tcBorders>
              <w:top w:val="single" w:sz="4" w:space="0" w:color="000000"/>
              <w:left w:val="single" w:sz="4" w:space="0" w:color="000000"/>
              <w:bottom w:val="single" w:sz="4" w:space="0" w:color="000000"/>
              <w:right w:val="single" w:sz="4" w:space="0" w:color="000000"/>
            </w:tcBorders>
            <w:vAlign w:val="center"/>
          </w:tcPr>
          <w:p w14:paraId="2E0AE4B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505" w:type="dxa"/>
            <w:tcBorders>
              <w:top w:val="single" w:sz="4" w:space="0" w:color="000000"/>
              <w:left w:val="single" w:sz="4" w:space="0" w:color="000000"/>
              <w:bottom w:val="single" w:sz="4" w:space="0" w:color="000000"/>
              <w:right w:val="single" w:sz="4" w:space="0" w:color="000000"/>
            </w:tcBorders>
            <w:vAlign w:val="center"/>
          </w:tcPr>
          <w:p w14:paraId="72F641A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9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063" w:type="dxa"/>
            <w:tcBorders>
              <w:top w:val="single" w:sz="4" w:space="0" w:color="000000"/>
              <w:left w:val="single" w:sz="4" w:space="0" w:color="000000"/>
              <w:bottom w:val="single" w:sz="4" w:space="0" w:color="000000"/>
              <w:right w:val="single" w:sz="4" w:space="0" w:color="000000"/>
            </w:tcBorders>
            <w:vAlign w:val="center"/>
          </w:tcPr>
          <w:p w14:paraId="6C42CFA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14:paraId="5A254E4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9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476" w:type="dxa"/>
            <w:tcBorders>
              <w:top w:val="single" w:sz="4" w:space="0" w:color="000000"/>
              <w:left w:val="single" w:sz="4" w:space="0" w:color="000000"/>
              <w:bottom w:val="single" w:sz="4" w:space="0" w:color="000000"/>
              <w:right w:val="single" w:sz="4" w:space="0" w:color="000000"/>
            </w:tcBorders>
            <w:vAlign w:val="center"/>
          </w:tcPr>
          <w:p w14:paraId="6437CE9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726" w:type="dxa"/>
            <w:tcBorders>
              <w:top w:val="single" w:sz="4" w:space="0" w:color="000000"/>
              <w:left w:val="single" w:sz="4" w:space="0" w:color="000000"/>
              <w:bottom w:val="single" w:sz="4" w:space="0" w:color="000000"/>
              <w:right w:val="single" w:sz="4" w:space="0" w:color="000000"/>
            </w:tcBorders>
            <w:vAlign w:val="center"/>
          </w:tcPr>
          <w:p w14:paraId="4BFD021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t>x</w:t>
            </w:r>
          </w:p>
        </w:tc>
      </w:tr>
      <w:tr w:rsidR="00AD61C9" w:rsidRPr="00823463" w14:paraId="016AA268" w14:textId="77777777" w:rsidTr="00D71DDF">
        <w:trPr>
          <w:trHeight w:val="20"/>
        </w:trPr>
        <w:tc>
          <w:tcPr>
            <w:tcW w:w="1050" w:type="dxa"/>
            <w:tcBorders>
              <w:top w:val="single" w:sz="4" w:space="0" w:color="000000"/>
              <w:left w:val="single" w:sz="4" w:space="0" w:color="000000"/>
              <w:bottom w:val="single" w:sz="4" w:space="0" w:color="000000"/>
              <w:right w:val="single" w:sz="4" w:space="0" w:color="000000"/>
            </w:tcBorders>
            <w:vAlign w:val="center"/>
          </w:tcPr>
          <w:p w14:paraId="54926B5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504" w:type="dxa"/>
            <w:tcBorders>
              <w:top w:val="single" w:sz="4" w:space="0" w:color="000000"/>
              <w:left w:val="single" w:sz="4" w:space="0" w:color="000000"/>
              <w:bottom w:val="single" w:sz="4" w:space="0" w:color="000000"/>
              <w:right w:val="single" w:sz="4" w:space="0" w:color="000000"/>
            </w:tcBorders>
            <w:vAlign w:val="center"/>
          </w:tcPr>
          <w:p w14:paraId="102C3A6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9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34" w:type="dxa"/>
            <w:gridSpan w:val="2"/>
            <w:tcBorders>
              <w:top w:val="single" w:sz="4" w:space="0" w:color="000000"/>
              <w:left w:val="single" w:sz="4" w:space="0" w:color="000000"/>
              <w:bottom w:val="single" w:sz="4" w:space="0" w:color="000000"/>
              <w:right w:val="single" w:sz="4" w:space="0" w:color="000000"/>
            </w:tcBorders>
            <w:vAlign w:val="center"/>
          </w:tcPr>
          <w:p w14:paraId="0BC84BF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505" w:type="dxa"/>
            <w:tcBorders>
              <w:top w:val="single" w:sz="4" w:space="0" w:color="000000"/>
              <w:left w:val="single" w:sz="4" w:space="0" w:color="000000"/>
              <w:bottom w:val="single" w:sz="4" w:space="0" w:color="000000"/>
              <w:right w:val="single" w:sz="4" w:space="0" w:color="000000"/>
            </w:tcBorders>
            <w:vAlign w:val="center"/>
          </w:tcPr>
          <w:p w14:paraId="1E1638F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9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063" w:type="dxa"/>
            <w:tcBorders>
              <w:top w:val="single" w:sz="4" w:space="0" w:color="000000"/>
              <w:left w:val="single" w:sz="4" w:space="0" w:color="000000"/>
              <w:bottom w:val="single" w:sz="4" w:space="0" w:color="000000"/>
              <w:right w:val="single" w:sz="4" w:space="0" w:color="000000"/>
            </w:tcBorders>
            <w:vAlign w:val="center"/>
          </w:tcPr>
          <w:p w14:paraId="5593279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14:paraId="096325A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9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476" w:type="dxa"/>
            <w:tcBorders>
              <w:top w:val="single" w:sz="4" w:space="0" w:color="000000"/>
              <w:left w:val="single" w:sz="4" w:space="0" w:color="000000"/>
              <w:bottom w:val="single" w:sz="4" w:space="0" w:color="000000"/>
              <w:right w:val="single" w:sz="4" w:space="0" w:color="000000"/>
            </w:tcBorders>
            <w:vAlign w:val="center"/>
          </w:tcPr>
          <w:p w14:paraId="3BA9127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2726" w:type="dxa"/>
            <w:tcBorders>
              <w:top w:val="single" w:sz="4" w:space="0" w:color="000000"/>
              <w:left w:val="single" w:sz="4" w:space="0" w:color="000000"/>
              <w:bottom w:val="single" w:sz="4" w:space="0" w:color="000000"/>
              <w:right w:val="single" w:sz="4" w:space="0" w:color="000000"/>
            </w:tcBorders>
            <w:vAlign w:val="center"/>
          </w:tcPr>
          <w:p w14:paraId="60358CE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r>
      <w:tr w:rsidR="00AD61C9" w:rsidRPr="00823463" w14:paraId="334B68E5" w14:textId="77777777" w:rsidTr="00D71DDF">
        <w:trPr>
          <w:trHeight w:val="20"/>
        </w:trPr>
        <w:tc>
          <w:tcPr>
            <w:tcW w:w="1050" w:type="dxa"/>
            <w:tcBorders>
              <w:top w:val="single" w:sz="4" w:space="0" w:color="000000"/>
              <w:left w:val="single" w:sz="4" w:space="0" w:color="000000"/>
              <w:bottom w:val="single" w:sz="4" w:space="0" w:color="000000"/>
              <w:right w:val="single" w:sz="4" w:space="0" w:color="000000"/>
            </w:tcBorders>
            <w:vAlign w:val="center"/>
          </w:tcPr>
          <w:p w14:paraId="72E51D4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504" w:type="dxa"/>
            <w:tcBorders>
              <w:top w:val="single" w:sz="4" w:space="0" w:color="000000"/>
              <w:left w:val="single" w:sz="4" w:space="0" w:color="000000"/>
              <w:bottom w:val="single" w:sz="4" w:space="0" w:color="000000"/>
              <w:right w:val="single" w:sz="4" w:space="0" w:color="000000"/>
            </w:tcBorders>
            <w:vAlign w:val="center"/>
          </w:tcPr>
          <w:p w14:paraId="5AA076F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29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34" w:type="dxa"/>
            <w:gridSpan w:val="2"/>
            <w:tcBorders>
              <w:top w:val="single" w:sz="4" w:space="0" w:color="000000"/>
              <w:left w:val="single" w:sz="4" w:space="0" w:color="000000"/>
              <w:bottom w:val="single" w:sz="4" w:space="0" w:color="000000"/>
              <w:right w:val="single" w:sz="4" w:space="0" w:color="000000"/>
            </w:tcBorders>
            <w:vAlign w:val="center"/>
          </w:tcPr>
          <w:p w14:paraId="5901E9F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397A17C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0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063" w:type="dxa"/>
            <w:tcBorders>
              <w:top w:val="single" w:sz="4" w:space="0" w:color="000000"/>
              <w:left w:val="single" w:sz="4" w:space="0" w:color="000000"/>
              <w:bottom w:val="single" w:sz="4" w:space="0" w:color="000000"/>
              <w:right w:val="single" w:sz="4" w:space="0" w:color="000000"/>
            </w:tcBorders>
            <w:vAlign w:val="center"/>
          </w:tcPr>
          <w:p w14:paraId="1BEE0B3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14:paraId="163167D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0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476" w:type="dxa"/>
            <w:tcBorders>
              <w:top w:val="single" w:sz="4" w:space="0" w:color="000000"/>
              <w:left w:val="single" w:sz="4" w:space="0" w:color="000000"/>
              <w:bottom w:val="single" w:sz="4" w:space="0" w:color="000000"/>
              <w:right w:val="single" w:sz="4" w:space="0" w:color="000000"/>
            </w:tcBorders>
            <w:vAlign w:val="center"/>
          </w:tcPr>
          <w:p w14:paraId="00689C2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726" w:type="dxa"/>
            <w:tcBorders>
              <w:top w:val="single" w:sz="4" w:space="0" w:color="000000"/>
              <w:left w:val="single" w:sz="4" w:space="0" w:color="000000"/>
              <w:bottom w:val="single" w:sz="4" w:space="0" w:color="000000"/>
              <w:right w:val="single" w:sz="4" w:space="0" w:color="000000"/>
            </w:tcBorders>
            <w:vAlign w:val="center"/>
          </w:tcPr>
          <w:p w14:paraId="483BA59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0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0444BA74"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6F03EA6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4B72134F"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5BB1B4C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Očekuje se izrađen alat za prilagođeno pobiranje podataka na popisu domena prema definiranim zahtjevima i odabranom stogu informacijskih tehnologija. Izvorni kod alata je dostupan na javnom repozitoriju koda, pobrani podaci dostupni u relacijskoj ili noSQL bazi podataka.</w:t>
            </w:r>
          </w:p>
        </w:tc>
      </w:tr>
      <w:tr w:rsidR="00AD61C9" w:rsidRPr="00823463" w14:paraId="3F4A1560"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725B9AA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6A0391D5"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1822C9A3" w14:textId="77777777" w:rsidR="00AD61C9" w:rsidRPr="00823463" w:rsidRDefault="00AD61C9" w:rsidP="002429E4">
            <w:pPr>
              <w:pStyle w:val="box473022"/>
              <w:widowControl w:val="0"/>
              <w:numPr>
                <w:ilvl w:val="0"/>
                <w:numId w:val="8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Jakopec T.; Hrkač Ž. Use of Image File Format WebP on Websites in Croatian top Domains //// MIPRO 2021 International Convention September 27, 2021 – October 1, 2021 Opatija, Croatia Proceedings, Karolj Skala (ur.). Opatija : Croatian Society for Information, Communication and Electronic Technology – MIPRO, 2021. 507-512. </w:t>
            </w:r>
            <w:hyperlink r:id="rId51">
              <w:r w:rsidRPr="00890892">
                <w:rPr>
                  <w:rStyle w:val="Hyperlink1"/>
                  <w:rFonts w:ascii="Calibri" w:hAnsi="Calibri" w:cs="Calibri"/>
                  <w:sz w:val="20"/>
                  <w:szCs w:val="20"/>
                  <w:lang w:val="es-ES"/>
                </w:rPr>
                <w:t>https://www.bib.irb.hr/1152157</w:t>
              </w:r>
            </w:hyperlink>
            <w:r w:rsidRPr="00823463">
              <w:rPr>
                <w:rFonts w:ascii="Calibri" w:hAnsi="Calibri" w:cs="Calibri"/>
                <w:color w:val="231F20"/>
                <w:sz w:val="20"/>
                <w:szCs w:val="20"/>
              </w:rPr>
              <w:t xml:space="preserve">, Dostupno na </w:t>
            </w:r>
            <w:hyperlink r:id="rId52">
              <w:r w:rsidRPr="00890892">
                <w:rPr>
                  <w:rStyle w:val="Hyperlink1"/>
                  <w:rFonts w:ascii="Calibri" w:hAnsi="Calibri" w:cs="Calibri"/>
                  <w:sz w:val="20"/>
                  <w:szCs w:val="20"/>
                  <w:lang w:val="es-ES"/>
                </w:rPr>
                <w:t>http://xplorestaging.ieee.org/ielx7/9594913/9596611/09596819.pdf?arnumber=9596819</w:t>
              </w:r>
            </w:hyperlink>
            <w:r w:rsidRPr="00823463">
              <w:rPr>
                <w:rFonts w:ascii="Calibri" w:hAnsi="Calibri" w:cs="Calibri"/>
                <w:color w:val="231F20"/>
                <w:sz w:val="20"/>
                <w:szCs w:val="20"/>
                <w:u w:val="single"/>
              </w:rPr>
              <w:t xml:space="preserve"> </w:t>
            </w:r>
            <w:r w:rsidRPr="00823463">
              <w:rPr>
                <w:rFonts w:ascii="Calibri" w:hAnsi="Calibri" w:cs="Calibri"/>
                <w:color w:val="231F20"/>
                <w:sz w:val="20"/>
                <w:szCs w:val="20"/>
              </w:rPr>
              <w:t>[2023-02-08]</w:t>
            </w:r>
          </w:p>
          <w:p w14:paraId="099E29D1" w14:textId="77777777" w:rsidR="00AD61C9" w:rsidRPr="00823463" w:rsidRDefault="00AD61C9" w:rsidP="002429E4">
            <w:pPr>
              <w:pStyle w:val="box473022"/>
              <w:widowControl w:val="0"/>
              <w:numPr>
                <w:ilvl w:val="0"/>
                <w:numId w:val="8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Jakopec, Tomislav; Đekić, Eleonora; Slijepčević, Tanja. Web development awareness about W3C standards: Croatia survey // Proceedings of the 22nd Central European Conference on Information and </w:t>
            </w:r>
            <w:r w:rsidRPr="00823463">
              <w:rPr>
                <w:rFonts w:ascii="Calibri" w:hAnsi="Calibri" w:cs="Calibri"/>
                <w:color w:val="231F20"/>
                <w:sz w:val="20"/>
                <w:szCs w:val="20"/>
              </w:rPr>
              <w:lastRenderedPageBreak/>
              <w:t>Intelligent Systems, September 21st- 23rd 2011, Varaždin, Croatia / Hunjak, Tihomir ; Lovrenčić, Sandra ; Tomičić, Igor (ur.).Varaždin : University of Zagreb, 2011. 53-58.</w:t>
            </w:r>
          </w:p>
          <w:p w14:paraId="13B6E1DD" w14:textId="77777777" w:rsidR="00AD61C9" w:rsidRPr="00823463" w:rsidRDefault="00AD61C9" w:rsidP="002429E4">
            <w:pPr>
              <w:pStyle w:val="box473022"/>
              <w:widowControl w:val="0"/>
              <w:numPr>
                <w:ilvl w:val="0"/>
                <w:numId w:val="8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Jakopec, Tomislav; Papić, Anita; Selthofer, Josipa. Inside Croatian National Top-Level Domain: Analysis of Technical Quality according to W3C Standards // Proceedings of the ITI 2011 33nd International Conference on Information Technology Interfaces / Luzar-Stiffler, Vesna ; Jarec, Iva ; Bekić, Zoran (ur.). Zagreb: University Computing Center SRCE, University of Zagreb, 2011. 471-476.</w:t>
            </w:r>
          </w:p>
        </w:tc>
      </w:tr>
      <w:tr w:rsidR="00AD61C9" w:rsidRPr="00823463" w14:paraId="2EC9907F"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25FE7B3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11. Dopunska literatura (u trenutku prijave prijedloga studijskog programa)</w:t>
            </w:r>
          </w:p>
        </w:tc>
      </w:tr>
      <w:tr w:rsidR="00AD61C9" w:rsidRPr="00823463" w14:paraId="4067E2C6"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05B935B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Stručni članci s praktičnim primjerima:</w:t>
            </w:r>
          </w:p>
          <w:p w14:paraId="2D4ECF07" w14:textId="77777777" w:rsidR="00AD61C9" w:rsidRPr="00823463" w:rsidRDefault="00AD61C9" w:rsidP="002429E4">
            <w:pPr>
              <w:pStyle w:val="box473022"/>
              <w:widowControl w:val="0"/>
              <w:numPr>
                <w:ilvl w:val="0"/>
                <w:numId w:val="8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Karthikeyan, P. Web scraping with selenium: hands-on with selenium. / Towards Data Science. 4. kolovoza 2020. Dostupno na: </w:t>
            </w:r>
            <w:hyperlink r:id="rId53">
              <w:r w:rsidRPr="00890892">
                <w:rPr>
                  <w:rStyle w:val="Hyperlink1"/>
                  <w:rFonts w:ascii="Calibri" w:hAnsi="Calibri" w:cs="Calibri"/>
                  <w:sz w:val="20"/>
                  <w:szCs w:val="20"/>
                  <w:lang w:val="es-ES"/>
                </w:rPr>
                <w:t>https://towardsdatascience.com/web-scraping-with-selenium-d7b6d8d3265a</w:t>
              </w:r>
            </w:hyperlink>
            <w:r w:rsidRPr="00823463">
              <w:rPr>
                <w:rFonts w:ascii="Calibri" w:hAnsi="Calibri" w:cs="Calibri"/>
                <w:color w:val="231F20"/>
                <w:sz w:val="20"/>
                <w:szCs w:val="20"/>
              </w:rPr>
              <w:t xml:space="preserve"> [2023-02-08]</w:t>
            </w:r>
          </w:p>
          <w:p w14:paraId="43690AB2" w14:textId="77777777" w:rsidR="00AD61C9" w:rsidRPr="00823463" w:rsidRDefault="00AD61C9" w:rsidP="002429E4">
            <w:pPr>
              <w:pStyle w:val="box473022"/>
              <w:widowControl w:val="0"/>
              <w:numPr>
                <w:ilvl w:val="0"/>
                <w:numId w:val="8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Abramovitz, G. Web Scraping 101 (Using Selenium for Java). / Medium. 13. kolovoza 2018. Dostupno na: </w:t>
            </w:r>
            <w:hyperlink r:id="rId54">
              <w:r w:rsidRPr="00890892">
                <w:rPr>
                  <w:rStyle w:val="Hyperlink1"/>
                  <w:rFonts w:ascii="Calibri" w:hAnsi="Calibri" w:cs="Calibri"/>
                  <w:sz w:val="20"/>
                  <w:szCs w:val="20"/>
                  <w:lang w:val="es-ES"/>
                </w:rPr>
                <w:t>https://galabra.medium.com/web-scraping-101-using-selenium-for-java-9d37c52ce7a2</w:t>
              </w:r>
            </w:hyperlink>
            <w:r w:rsidRPr="00823463">
              <w:rPr>
                <w:rFonts w:ascii="Calibri" w:hAnsi="Calibri" w:cs="Calibri"/>
                <w:color w:val="231F20"/>
                <w:sz w:val="20"/>
                <w:szCs w:val="20"/>
              </w:rPr>
              <w:t xml:space="preserve"> [2023-02-08]</w:t>
            </w:r>
          </w:p>
          <w:p w14:paraId="2FCC2F9F" w14:textId="77777777" w:rsidR="00AD61C9" w:rsidRPr="00823463" w:rsidRDefault="00AD61C9" w:rsidP="002429E4">
            <w:pPr>
              <w:pStyle w:val="box473022"/>
              <w:widowControl w:val="0"/>
              <w:numPr>
                <w:ilvl w:val="0"/>
                <w:numId w:val="8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Kumar, A. Selenium Web Scraping Hello World with Java. / Data Analytics Data Science, Machine Learning, AI. 2. travnja 2018. Dostupno na: </w:t>
            </w:r>
            <w:hyperlink r:id="rId55">
              <w:r w:rsidRPr="00890892">
                <w:rPr>
                  <w:rStyle w:val="Hyperlink1"/>
                  <w:rFonts w:ascii="Calibri" w:hAnsi="Calibri" w:cs="Calibri"/>
                  <w:sz w:val="20"/>
                  <w:szCs w:val="20"/>
                  <w:lang w:val="es-ES"/>
                </w:rPr>
                <w:t>https://vitalflux.com/selenium-web-scraping-hello-world-java/</w:t>
              </w:r>
            </w:hyperlink>
            <w:r w:rsidRPr="00823463">
              <w:rPr>
                <w:rFonts w:ascii="Calibri" w:hAnsi="Calibri" w:cs="Calibri"/>
                <w:color w:val="231F20"/>
                <w:sz w:val="20"/>
                <w:szCs w:val="20"/>
              </w:rPr>
              <w:t xml:space="preserve"> [2023-02-08]</w:t>
            </w:r>
          </w:p>
          <w:p w14:paraId="474BC240" w14:textId="77777777" w:rsidR="00AD61C9" w:rsidRPr="00823463" w:rsidRDefault="00AD61C9" w:rsidP="002429E4">
            <w:pPr>
              <w:pStyle w:val="box473022"/>
              <w:widowControl w:val="0"/>
              <w:numPr>
                <w:ilvl w:val="0"/>
                <w:numId w:val="8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Cooper, Y. Step-by-step guide to building a web scraper with Selenium. / Medium. 24. lipnja 2020. Dostupno na: </w:t>
            </w:r>
            <w:hyperlink r:id="rId56">
              <w:r w:rsidRPr="00890892">
                <w:rPr>
                  <w:rStyle w:val="Hyperlink1"/>
                  <w:rFonts w:ascii="Calibri" w:hAnsi="Calibri" w:cs="Calibri"/>
                  <w:sz w:val="20"/>
                  <w:szCs w:val="20"/>
                  <w:lang w:val="es-ES"/>
                </w:rPr>
                <w:t>https://medium.com/swlh/step-by-step-guide-to-building-a-web-scraper-with-selenium-c9770b5704c</w:t>
              </w:r>
            </w:hyperlink>
            <w:r w:rsidRPr="00823463">
              <w:rPr>
                <w:rFonts w:ascii="Calibri" w:hAnsi="Calibri" w:cs="Calibri"/>
                <w:color w:val="231F20"/>
                <w:sz w:val="20"/>
                <w:szCs w:val="20"/>
              </w:rPr>
              <w:t xml:space="preserve"> [2023-02-08]</w:t>
            </w:r>
          </w:p>
        </w:tc>
      </w:tr>
      <w:tr w:rsidR="00AD61C9" w:rsidRPr="00823463" w14:paraId="289D3312"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6C73916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AD61C9" w:rsidRPr="00823463" w14:paraId="0A807AB0"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31BD048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Broj studenata 10</w:t>
            </w:r>
          </w:p>
          <w:p w14:paraId="3B641B8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Sva literatura je u elektroničkom formatu i javno dostupna na danim poveznicama ili dostupna studentima u sklopu radionice (znanstveni radovi)</w:t>
            </w:r>
          </w:p>
        </w:tc>
      </w:tr>
      <w:tr w:rsidR="00AD61C9" w:rsidRPr="00823463" w14:paraId="62B694D4"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7DEF5C5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5263FE01" w14:textId="77777777" w:rsidTr="00D71DDF">
        <w:trPr>
          <w:trHeight w:val="431"/>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1178626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bCs/>
                <w:color w:val="231F20"/>
                <w:sz w:val="20"/>
                <w:szCs w:val="20"/>
              </w:rPr>
              <w:t>Bilježe se podaci o prisustvovanju studenata nastavi/konzultacijama. Kritička prosudba predanih alata te usmene prezentacije i rasprave vezane za izrađene alate. Završna se kvaliteta nastave provjerava studentskom anketom.</w:t>
            </w:r>
          </w:p>
        </w:tc>
      </w:tr>
    </w:tbl>
    <w:p w14:paraId="61145E7A"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161"/>
        <w:gridCol w:w="574"/>
        <w:gridCol w:w="278"/>
        <w:gridCol w:w="1085"/>
        <w:gridCol w:w="537"/>
        <w:gridCol w:w="1178"/>
        <w:gridCol w:w="535"/>
        <w:gridCol w:w="183"/>
        <w:gridCol w:w="348"/>
        <w:gridCol w:w="1121"/>
        <w:gridCol w:w="686"/>
        <w:gridCol w:w="1658"/>
      </w:tblGrid>
      <w:tr w:rsidR="00AD61C9" w:rsidRPr="00823463" w14:paraId="7C7E1446" w14:textId="77777777" w:rsidTr="00D71DDF">
        <w:trPr>
          <w:trHeight w:val="431"/>
        </w:trPr>
        <w:tc>
          <w:tcPr>
            <w:tcW w:w="9071" w:type="dxa"/>
            <w:gridSpan w:val="12"/>
            <w:tcBorders>
              <w:top w:val="single" w:sz="6" w:space="0" w:color="000000"/>
              <w:left w:val="single" w:sz="6" w:space="0" w:color="000000"/>
              <w:bottom w:val="single" w:sz="6" w:space="0" w:color="000000"/>
              <w:right w:val="single" w:sz="6" w:space="0" w:color="000000"/>
            </w:tcBorders>
            <w:vAlign w:val="center"/>
          </w:tcPr>
          <w:p w14:paraId="657960A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Opće informacije</w:t>
            </w:r>
          </w:p>
        </w:tc>
      </w:tr>
      <w:tr w:rsidR="00AD61C9" w:rsidRPr="00823463" w14:paraId="2D73D0D5" w14:textId="77777777" w:rsidTr="00D71DDF">
        <w:trPr>
          <w:trHeight w:val="431"/>
        </w:trPr>
        <w:tc>
          <w:tcPr>
            <w:tcW w:w="1954" w:type="dxa"/>
            <w:gridSpan w:val="3"/>
            <w:tcBorders>
              <w:top w:val="single" w:sz="6" w:space="0" w:color="000000"/>
              <w:left w:val="single" w:sz="6" w:space="0" w:color="000000"/>
              <w:bottom w:val="single" w:sz="6" w:space="0" w:color="000000"/>
              <w:right w:val="single" w:sz="6" w:space="0" w:color="000000"/>
            </w:tcBorders>
            <w:vAlign w:val="center"/>
          </w:tcPr>
          <w:p w14:paraId="0BDCBC5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Nositelj predmeta</w:t>
            </w:r>
          </w:p>
        </w:tc>
        <w:tc>
          <w:tcPr>
            <w:tcW w:w="7117" w:type="dxa"/>
            <w:gridSpan w:val="9"/>
            <w:tcBorders>
              <w:top w:val="single" w:sz="6" w:space="0" w:color="000000"/>
              <w:left w:val="single" w:sz="6" w:space="0" w:color="000000"/>
              <w:bottom w:val="single" w:sz="6" w:space="0" w:color="000000"/>
              <w:right w:val="single" w:sz="6" w:space="0" w:color="000000"/>
            </w:tcBorders>
            <w:vAlign w:val="center"/>
          </w:tcPr>
          <w:p w14:paraId="2E311EB5" w14:textId="77777777" w:rsidR="00AD61C9" w:rsidRPr="00823463" w:rsidRDefault="00AD61C9" w:rsidP="00D71DDF">
            <w:pPr>
              <w:widowControl w:val="0"/>
            </w:pPr>
            <w:r w:rsidRPr="00823463">
              <w:t>prof. dr. sc. Sanjica Faletar</w:t>
            </w:r>
          </w:p>
        </w:tc>
      </w:tr>
      <w:tr w:rsidR="00AD61C9" w:rsidRPr="00823463" w14:paraId="20ADA1A0" w14:textId="77777777" w:rsidTr="00D71DDF">
        <w:trPr>
          <w:trHeight w:val="431"/>
        </w:trPr>
        <w:tc>
          <w:tcPr>
            <w:tcW w:w="1954" w:type="dxa"/>
            <w:gridSpan w:val="3"/>
            <w:tcBorders>
              <w:top w:val="single" w:sz="6" w:space="0" w:color="000000"/>
              <w:left w:val="single" w:sz="6" w:space="0" w:color="000000"/>
              <w:bottom w:val="single" w:sz="6" w:space="0" w:color="000000"/>
              <w:right w:val="single" w:sz="6" w:space="0" w:color="000000"/>
            </w:tcBorders>
            <w:vAlign w:val="center"/>
          </w:tcPr>
          <w:p w14:paraId="4F1F555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117" w:type="dxa"/>
            <w:gridSpan w:val="9"/>
            <w:tcBorders>
              <w:top w:val="single" w:sz="6" w:space="0" w:color="000000"/>
              <w:left w:val="single" w:sz="6" w:space="0" w:color="000000"/>
              <w:bottom w:val="single" w:sz="6" w:space="0" w:color="000000"/>
              <w:right w:val="single" w:sz="6" w:space="0" w:color="000000"/>
            </w:tcBorders>
            <w:vAlign w:val="center"/>
          </w:tcPr>
          <w:p w14:paraId="001AD6C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Metoda promatranja u informacijskim znanostima</w:t>
            </w:r>
          </w:p>
        </w:tc>
      </w:tr>
      <w:tr w:rsidR="00AD61C9" w:rsidRPr="00823463" w14:paraId="56F766D4" w14:textId="77777777" w:rsidTr="00D71DDF">
        <w:trPr>
          <w:trHeight w:val="431"/>
        </w:trPr>
        <w:tc>
          <w:tcPr>
            <w:tcW w:w="1954" w:type="dxa"/>
            <w:gridSpan w:val="3"/>
            <w:tcBorders>
              <w:top w:val="single" w:sz="6" w:space="0" w:color="000000"/>
              <w:left w:val="single" w:sz="6" w:space="0" w:color="000000"/>
              <w:bottom w:val="single" w:sz="6" w:space="0" w:color="000000"/>
              <w:right w:val="single" w:sz="6" w:space="0" w:color="000000"/>
            </w:tcBorders>
            <w:vAlign w:val="center"/>
          </w:tcPr>
          <w:p w14:paraId="401E461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17" w:type="dxa"/>
            <w:gridSpan w:val="9"/>
            <w:tcBorders>
              <w:top w:val="single" w:sz="6" w:space="0" w:color="000000"/>
              <w:left w:val="single" w:sz="6" w:space="0" w:color="000000"/>
              <w:bottom w:val="single" w:sz="6" w:space="0" w:color="000000"/>
              <w:right w:val="single" w:sz="6" w:space="0" w:color="000000"/>
            </w:tcBorders>
            <w:vAlign w:val="center"/>
          </w:tcPr>
          <w:p w14:paraId="6474268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Doktorski studij Informacijske znanosti</w:t>
            </w:r>
          </w:p>
        </w:tc>
      </w:tr>
      <w:tr w:rsidR="00AD61C9" w:rsidRPr="00823463" w14:paraId="3279EF16" w14:textId="77777777" w:rsidTr="00D71DDF">
        <w:trPr>
          <w:trHeight w:val="431"/>
        </w:trPr>
        <w:tc>
          <w:tcPr>
            <w:tcW w:w="1954" w:type="dxa"/>
            <w:gridSpan w:val="3"/>
            <w:tcBorders>
              <w:top w:val="single" w:sz="6" w:space="0" w:color="000000"/>
              <w:left w:val="single" w:sz="6" w:space="0" w:color="000000"/>
              <w:bottom w:val="single" w:sz="6" w:space="0" w:color="000000"/>
              <w:right w:val="single" w:sz="6" w:space="0" w:color="000000"/>
            </w:tcBorders>
            <w:vAlign w:val="center"/>
          </w:tcPr>
          <w:p w14:paraId="6C30C60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17" w:type="dxa"/>
            <w:gridSpan w:val="9"/>
            <w:tcBorders>
              <w:top w:val="single" w:sz="6" w:space="0" w:color="000000"/>
              <w:left w:val="single" w:sz="6" w:space="0" w:color="000000"/>
              <w:bottom w:val="single" w:sz="6" w:space="0" w:color="000000"/>
              <w:right w:val="single" w:sz="6" w:space="0" w:color="000000"/>
            </w:tcBorders>
            <w:vAlign w:val="center"/>
          </w:tcPr>
          <w:p w14:paraId="2629F3C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Cs/>
                <w:color w:val="231F20"/>
                <w:sz w:val="20"/>
                <w:szCs w:val="20"/>
              </w:rPr>
              <w:t>Izborna radionica</w:t>
            </w:r>
          </w:p>
        </w:tc>
      </w:tr>
      <w:tr w:rsidR="00AD61C9" w:rsidRPr="00823463" w14:paraId="636EA050" w14:textId="77777777" w:rsidTr="00D71DDF">
        <w:trPr>
          <w:trHeight w:val="431"/>
        </w:trPr>
        <w:tc>
          <w:tcPr>
            <w:tcW w:w="1954" w:type="dxa"/>
            <w:gridSpan w:val="3"/>
            <w:tcBorders>
              <w:top w:val="single" w:sz="6" w:space="0" w:color="000000"/>
              <w:left w:val="single" w:sz="6" w:space="0" w:color="000000"/>
              <w:bottom w:val="single" w:sz="6" w:space="0" w:color="000000"/>
              <w:right w:val="single" w:sz="6" w:space="0" w:color="000000"/>
            </w:tcBorders>
            <w:vAlign w:val="center"/>
          </w:tcPr>
          <w:p w14:paraId="0AD5F80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17" w:type="dxa"/>
            <w:gridSpan w:val="9"/>
            <w:tcBorders>
              <w:top w:val="single" w:sz="6" w:space="0" w:color="000000"/>
              <w:left w:val="single" w:sz="6" w:space="0" w:color="000000"/>
              <w:bottom w:val="single" w:sz="6" w:space="0" w:color="000000"/>
              <w:right w:val="single" w:sz="6" w:space="0" w:color="000000"/>
            </w:tcBorders>
            <w:vAlign w:val="center"/>
          </w:tcPr>
          <w:p w14:paraId="4D98367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1/I-2/III</w:t>
            </w:r>
          </w:p>
        </w:tc>
      </w:tr>
      <w:tr w:rsidR="00AD61C9" w:rsidRPr="00823463" w14:paraId="4DAA2359" w14:textId="77777777" w:rsidTr="00D71DDF">
        <w:trPr>
          <w:trHeight w:val="431"/>
        </w:trPr>
        <w:tc>
          <w:tcPr>
            <w:tcW w:w="1954" w:type="dxa"/>
            <w:gridSpan w:val="3"/>
            <w:vMerge w:val="restart"/>
            <w:tcBorders>
              <w:top w:val="single" w:sz="6" w:space="0" w:color="000000"/>
              <w:left w:val="single" w:sz="6" w:space="0" w:color="000000"/>
              <w:bottom w:val="single" w:sz="6" w:space="0" w:color="000000"/>
              <w:right w:val="single" w:sz="6" w:space="0" w:color="000000"/>
            </w:tcBorders>
            <w:vAlign w:val="center"/>
          </w:tcPr>
          <w:p w14:paraId="26090D8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415" w:type="dxa"/>
            <w:gridSpan w:val="5"/>
            <w:tcBorders>
              <w:top w:val="single" w:sz="6" w:space="0" w:color="000000"/>
              <w:left w:val="single" w:sz="6" w:space="0" w:color="000000"/>
              <w:bottom w:val="single" w:sz="6" w:space="0" w:color="000000"/>
              <w:right w:val="single" w:sz="6" w:space="0" w:color="000000"/>
            </w:tcBorders>
            <w:vAlign w:val="center"/>
          </w:tcPr>
          <w:p w14:paraId="4458E68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702" w:type="dxa"/>
            <w:gridSpan w:val="4"/>
            <w:tcBorders>
              <w:top w:val="single" w:sz="6" w:space="0" w:color="000000"/>
              <w:left w:val="single" w:sz="6" w:space="0" w:color="000000"/>
              <w:bottom w:val="single" w:sz="6" w:space="0" w:color="000000"/>
              <w:right w:val="single" w:sz="6" w:space="0" w:color="000000"/>
            </w:tcBorders>
            <w:vAlign w:val="center"/>
          </w:tcPr>
          <w:p w14:paraId="2190DE3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w:t>
            </w:r>
          </w:p>
        </w:tc>
      </w:tr>
      <w:tr w:rsidR="00AD61C9" w:rsidRPr="00823463" w14:paraId="3BDBB622" w14:textId="77777777" w:rsidTr="00D71DDF">
        <w:trPr>
          <w:trHeight w:val="431"/>
        </w:trPr>
        <w:tc>
          <w:tcPr>
            <w:tcW w:w="1954" w:type="dxa"/>
            <w:gridSpan w:val="3"/>
            <w:vMerge/>
            <w:tcBorders>
              <w:top w:val="single" w:sz="6" w:space="0" w:color="000000"/>
              <w:left w:val="single" w:sz="6" w:space="0" w:color="000000"/>
              <w:bottom w:val="single" w:sz="6" w:space="0" w:color="000000"/>
              <w:right w:val="single" w:sz="6" w:space="0" w:color="000000"/>
            </w:tcBorders>
            <w:vAlign w:val="center"/>
          </w:tcPr>
          <w:p w14:paraId="131AE3B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415" w:type="dxa"/>
            <w:gridSpan w:val="5"/>
            <w:tcBorders>
              <w:top w:val="single" w:sz="6" w:space="0" w:color="000000"/>
              <w:left w:val="single" w:sz="6" w:space="0" w:color="000000"/>
              <w:bottom w:val="single" w:sz="6" w:space="0" w:color="000000"/>
              <w:right w:val="single" w:sz="6" w:space="0" w:color="000000"/>
            </w:tcBorders>
            <w:vAlign w:val="center"/>
          </w:tcPr>
          <w:p w14:paraId="099F1A9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702" w:type="dxa"/>
            <w:gridSpan w:val="4"/>
            <w:tcBorders>
              <w:top w:val="single" w:sz="6" w:space="0" w:color="000000"/>
              <w:left w:val="single" w:sz="6" w:space="0" w:color="000000"/>
              <w:bottom w:val="single" w:sz="6" w:space="0" w:color="000000"/>
              <w:right w:val="single" w:sz="6" w:space="0" w:color="000000"/>
            </w:tcBorders>
            <w:vAlign w:val="center"/>
          </w:tcPr>
          <w:p w14:paraId="37CC837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0+5+0</w:t>
            </w:r>
          </w:p>
        </w:tc>
      </w:tr>
      <w:tr w:rsidR="00AD61C9" w:rsidRPr="00823463" w14:paraId="7168D46F"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76E70AA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lastRenderedPageBreak/>
              <w:t>1. OPIS PREDMETA</w:t>
            </w:r>
          </w:p>
          <w:p w14:paraId="1890430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p>
        </w:tc>
      </w:tr>
      <w:tr w:rsidR="00AD61C9" w:rsidRPr="00823463" w14:paraId="769DFC65"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DAAA58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6700E199"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25E8974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Studenti će se upoznati s metodom promatranja, njezinim prednostima i nedostacima, te etičkim aspektima. Studenti će se upoznati s odabranim relevantnim radovima u informacijskoj i komunikacijskoj znanosti u kojima je korištena metoda promatranja. U praktičnom dijelu radionice studenti će se osposobiti za samostalno osmišljavanje i provođenje istraživanja pomoću ove metode, te analizu prikupljenih podataka. </w:t>
            </w:r>
          </w:p>
        </w:tc>
      </w:tr>
      <w:tr w:rsidR="00AD61C9" w:rsidRPr="00823463" w14:paraId="3033DE34"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27DBA41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4507B77B"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0E0396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p>
        </w:tc>
      </w:tr>
      <w:tr w:rsidR="00AD61C9" w:rsidRPr="00823463" w14:paraId="07356A6B"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416BBF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2E5730BC"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2740382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 predmeta studenti će moći:</w:t>
            </w:r>
          </w:p>
          <w:p w14:paraId="65B618BC"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opisati temeljne značajke metode promatranja </w:t>
            </w:r>
          </w:p>
          <w:p w14:paraId="15DFE0D5"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objasniti prednosti i nedostatke ove metode</w:t>
            </w:r>
          </w:p>
          <w:p w14:paraId="48C0FA82"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primijeniti metodu promatranja u vlastitom istraživanju </w:t>
            </w:r>
          </w:p>
        </w:tc>
      </w:tr>
      <w:tr w:rsidR="00AD61C9" w:rsidRPr="00823463" w14:paraId="1C44221F"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61F5582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r>
      <w:tr w:rsidR="00AD61C9" w:rsidRPr="00823463" w14:paraId="631B894D"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7CDDB116" w14:textId="77777777" w:rsidR="00AD61C9" w:rsidRPr="00823463" w:rsidRDefault="00AD61C9" w:rsidP="002429E4">
            <w:pPr>
              <w:pStyle w:val="box473022"/>
              <w:widowControl w:val="0"/>
              <w:numPr>
                <w:ilvl w:val="0"/>
                <w:numId w:val="2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Strukturirano promatranje</w:t>
            </w:r>
          </w:p>
          <w:p w14:paraId="5FDF912D" w14:textId="77777777" w:rsidR="00AD61C9" w:rsidRPr="00823463" w:rsidRDefault="00AD61C9" w:rsidP="002429E4">
            <w:pPr>
              <w:pStyle w:val="box473022"/>
              <w:widowControl w:val="0"/>
              <w:numPr>
                <w:ilvl w:val="0"/>
                <w:numId w:val="2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Nestrukturirano promatranje</w:t>
            </w:r>
          </w:p>
          <w:p w14:paraId="1ED152AD" w14:textId="77777777" w:rsidR="00AD61C9" w:rsidRPr="00823463" w:rsidRDefault="00AD61C9" w:rsidP="002429E4">
            <w:pPr>
              <w:pStyle w:val="box473022"/>
              <w:widowControl w:val="0"/>
              <w:numPr>
                <w:ilvl w:val="0"/>
                <w:numId w:val="2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Promatranje sa sudjelovanjem</w:t>
            </w:r>
          </w:p>
          <w:p w14:paraId="5F5D7CD4" w14:textId="77777777" w:rsidR="00AD61C9" w:rsidRPr="00823463" w:rsidRDefault="00AD61C9" w:rsidP="002429E4">
            <w:pPr>
              <w:pStyle w:val="box473022"/>
              <w:widowControl w:val="0"/>
              <w:numPr>
                <w:ilvl w:val="0"/>
                <w:numId w:val="2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Promatranje bez sudjelovanja</w:t>
            </w:r>
          </w:p>
          <w:p w14:paraId="208AC3E2" w14:textId="77777777" w:rsidR="00AD61C9" w:rsidRPr="00823463" w:rsidRDefault="00AD61C9" w:rsidP="002429E4">
            <w:pPr>
              <w:pStyle w:val="box473022"/>
              <w:widowControl w:val="0"/>
              <w:numPr>
                <w:ilvl w:val="0"/>
                <w:numId w:val="2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Etički aspekti metode promatranja</w:t>
            </w:r>
          </w:p>
          <w:p w14:paraId="06897A0A" w14:textId="77777777" w:rsidR="00AD61C9" w:rsidRPr="00823463" w:rsidRDefault="00AD61C9" w:rsidP="002429E4">
            <w:pPr>
              <w:pStyle w:val="box473022"/>
              <w:widowControl w:val="0"/>
              <w:numPr>
                <w:ilvl w:val="0"/>
                <w:numId w:val="2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Primjena metode promatranja u vlastitom istraživanju</w:t>
            </w:r>
          </w:p>
        </w:tc>
      </w:tr>
      <w:tr w:rsidR="00AD61C9" w:rsidRPr="00823463" w14:paraId="24E1BE89" w14:textId="77777777" w:rsidTr="00D71DDF">
        <w:trPr>
          <w:trHeight w:val="20"/>
        </w:trPr>
        <w:tc>
          <w:tcPr>
            <w:tcW w:w="4672" w:type="dxa"/>
            <w:gridSpan w:val="6"/>
            <w:tcBorders>
              <w:top w:val="single" w:sz="4" w:space="0" w:color="000000"/>
              <w:left w:val="single" w:sz="4" w:space="0" w:color="000000"/>
              <w:bottom w:val="single" w:sz="4" w:space="0" w:color="000000"/>
              <w:right w:val="single" w:sz="4" w:space="0" w:color="000000"/>
            </w:tcBorders>
            <w:vAlign w:val="center"/>
          </w:tcPr>
          <w:p w14:paraId="326F4D9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2123" w:type="dxa"/>
            <w:gridSpan w:val="4"/>
            <w:tcBorders>
              <w:top w:val="single" w:sz="4" w:space="0" w:color="000000"/>
              <w:left w:val="single" w:sz="4" w:space="0" w:color="000000"/>
              <w:bottom w:val="single" w:sz="4" w:space="0" w:color="000000"/>
              <w:right w:val="single" w:sz="4" w:space="0" w:color="000000"/>
            </w:tcBorders>
            <w:vAlign w:val="center"/>
          </w:tcPr>
          <w:p w14:paraId="7300E5B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05" w:name="__Fieldmark__25938_1346287334"/>
            <w:bookmarkEnd w:id="305"/>
            <w:r w:rsidRPr="00823463">
              <w:rPr>
                <w:rFonts w:ascii="Calibri" w:hAnsi="Calibri"/>
                <w:sz w:val="20"/>
                <w:szCs w:val="20"/>
              </w:rPr>
              <w:fldChar w:fldCharType="end"/>
            </w:r>
            <w:r w:rsidRPr="00823463">
              <w:rPr>
                <w:rFonts w:ascii="Calibri" w:hAnsi="Calibri" w:cs="Calibri"/>
                <w:bCs/>
                <w:color w:val="231F20"/>
                <w:sz w:val="20"/>
                <w:szCs w:val="20"/>
              </w:rPr>
              <w:t xml:space="preserve"> predavanja</w:t>
            </w:r>
          </w:p>
          <w:p w14:paraId="047A408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06" w:name="__Fieldmark__25941_1346287334"/>
            <w:bookmarkEnd w:id="306"/>
            <w:r w:rsidRPr="00823463">
              <w:rPr>
                <w:rFonts w:ascii="Calibri" w:hAnsi="Calibri"/>
                <w:sz w:val="20"/>
                <w:szCs w:val="20"/>
              </w:rPr>
              <w:fldChar w:fldCharType="end"/>
            </w:r>
            <w:r w:rsidRPr="00823463">
              <w:rPr>
                <w:rFonts w:ascii="Calibri" w:hAnsi="Calibri" w:cs="Calibri"/>
                <w:color w:val="231F20"/>
                <w:sz w:val="20"/>
                <w:szCs w:val="20"/>
              </w:rPr>
              <w:t xml:space="preserve"> seminari i radionice</w:t>
            </w:r>
          </w:p>
          <w:p w14:paraId="61095B3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07" w:name="__Fieldmark__25944_1346287334"/>
            <w:bookmarkEnd w:id="307"/>
            <w:r w:rsidRPr="00823463">
              <w:rPr>
                <w:rFonts w:ascii="Calibri" w:hAnsi="Calibri"/>
                <w:sz w:val="20"/>
                <w:szCs w:val="20"/>
              </w:rPr>
              <w:fldChar w:fldCharType="end"/>
            </w:r>
            <w:r w:rsidRPr="00823463">
              <w:rPr>
                <w:rFonts w:ascii="Calibri" w:hAnsi="Calibri" w:cs="Calibri"/>
                <w:b/>
                <w:color w:val="231F20"/>
                <w:sz w:val="20"/>
                <w:szCs w:val="20"/>
              </w:rPr>
              <w:t xml:space="preserve"> </w:t>
            </w:r>
            <w:r w:rsidRPr="00823463">
              <w:rPr>
                <w:rFonts w:ascii="Calibri" w:hAnsi="Calibri" w:cs="Calibri"/>
                <w:b/>
                <w:bCs/>
                <w:color w:val="231F20"/>
                <w:sz w:val="20"/>
                <w:szCs w:val="20"/>
              </w:rPr>
              <w:t>vježbe</w:t>
            </w:r>
          </w:p>
          <w:p w14:paraId="3EFD62B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08" w:name="__Fieldmark__25948_1346287334"/>
            <w:bookmarkEnd w:id="308"/>
            <w:r w:rsidRPr="00823463">
              <w:rPr>
                <w:rFonts w:ascii="Calibri" w:hAnsi="Calibri"/>
                <w:sz w:val="20"/>
                <w:szCs w:val="20"/>
              </w:rPr>
              <w:fldChar w:fldCharType="end"/>
            </w:r>
            <w:r w:rsidRPr="00823463">
              <w:rPr>
                <w:rFonts w:ascii="Calibri" w:hAnsi="Calibri" w:cs="Calibri"/>
                <w:bCs/>
                <w:color w:val="231F20"/>
                <w:sz w:val="20"/>
                <w:szCs w:val="20"/>
              </w:rPr>
              <w:t xml:space="preserve"> </w:t>
            </w:r>
            <w:r w:rsidRPr="00823463">
              <w:rPr>
                <w:rFonts w:ascii="Calibri" w:hAnsi="Calibri" w:cs="Calibri"/>
                <w:b/>
                <w:bCs/>
                <w:color w:val="231F20"/>
                <w:sz w:val="20"/>
                <w:szCs w:val="20"/>
              </w:rPr>
              <w:t>obrazovanje na daljinu</w:t>
            </w:r>
          </w:p>
          <w:p w14:paraId="19BFD0A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09" w:name="__Fieldmark__25952_1346287334"/>
            <w:bookmarkEnd w:id="30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2276" w:type="dxa"/>
            <w:gridSpan w:val="2"/>
            <w:tcBorders>
              <w:top w:val="single" w:sz="4" w:space="0" w:color="000000"/>
              <w:left w:val="single" w:sz="4" w:space="0" w:color="000000"/>
              <w:bottom w:val="single" w:sz="4" w:space="0" w:color="000000"/>
              <w:right w:val="single" w:sz="4" w:space="0" w:color="000000"/>
            </w:tcBorders>
            <w:vAlign w:val="center"/>
          </w:tcPr>
          <w:p w14:paraId="6EB3906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10" w:name="__Fieldmark__25955_1346287334"/>
            <w:bookmarkEnd w:id="310"/>
            <w:r w:rsidRPr="00823463">
              <w:rPr>
                <w:rFonts w:ascii="Calibri" w:hAnsi="Calibri"/>
                <w:sz w:val="20"/>
                <w:szCs w:val="20"/>
              </w:rPr>
              <w:fldChar w:fldCharType="end"/>
            </w:r>
            <w:r w:rsidRPr="00823463">
              <w:rPr>
                <w:rFonts w:ascii="Calibri" w:hAnsi="Calibri" w:cs="Calibri"/>
                <w:bCs/>
                <w:color w:val="231F20"/>
                <w:sz w:val="20"/>
                <w:szCs w:val="20"/>
              </w:rPr>
              <w:t xml:space="preserve"> samostalni zadatci</w:t>
            </w:r>
          </w:p>
          <w:p w14:paraId="79B75FB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11" w:name="__Fieldmark__25958_1346287334"/>
            <w:bookmarkEnd w:id="311"/>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0ADFAE0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12" w:name="__Fieldmark__25961_1346287334"/>
            <w:bookmarkEnd w:id="31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4224CF9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13" w:name="__Fieldmark__25964_1346287334"/>
            <w:bookmarkEnd w:id="31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193D77E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14" w:name="__Fieldmark__25967_1346287334"/>
            <w:bookmarkEnd w:id="314"/>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662E9A4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___________________</w:t>
            </w:r>
          </w:p>
        </w:tc>
      </w:tr>
      <w:tr w:rsidR="00AD61C9" w:rsidRPr="00823463" w14:paraId="45BF5BF0"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0357435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6. Komentari</w:t>
            </w:r>
          </w:p>
        </w:tc>
      </w:tr>
      <w:tr w:rsidR="00AD61C9" w:rsidRPr="00823463" w14:paraId="29207F83"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936DF4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4C0EF1B5"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EC87A7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Pohađanje nastave/konzultacija te izrada prijedloga istraživanja. </w:t>
            </w:r>
          </w:p>
        </w:tc>
      </w:tr>
      <w:tr w:rsidR="00AD61C9" w:rsidRPr="00823463" w14:paraId="7971E26B"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745B9BB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02CF7FD7" w14:textId="77777777" w:rsidTr="00D71DDF">
        <w:trPr>
          <w:trHeight w:val="20"/>
        </w:trPr>
        <w:tc>
          <w:tcPr>
            <w:tcW w:w="1127" w:type="dxa"/>
            <w:tcBorders>
              <w:top w:val="single" w:sz="4" w:space="0" w:color="000000"/>
              <w:left w:val="single" w:sz="4" w:space="0" w:color="000000"/>
              <w:bottom w:val="single" w:sz="4" w:space="0" w:color="000000"/>
              <w:right w:val="single" w:sz="4" w:space="0" w:color="000000"/>
            </w:tcBorders>
            <w:vAlign w:val="center"/>
          </w:tcPr>
          <w:p w14:paraId="2108176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557" w:type="dxa"/>
            <w:tcBorders>
              <w:top w:val="single" w:sz="4" w:space="0" w:color="000000"/>
              <w:left w:val="single" w:sz="4" w:space="0" w:color="000000"/>
              <w:bottom w:val="single" w:sz="4" w:space="0" w:color="000000"/>
              <w:right w:val="single" w:sz="4" w:space="0" w:color="000000"/>
            </w:tcBorders>
            <w:vAlign w:val="center"/>
          </w:tcPr>
          <w:p w14:paraId="4E75F5D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323" w:type="dxa"/>
            <w:gridSpan w:val="2"/>
            <w:tcBorders>
              <w:top w:val="single" w:sz="4" w:space="0" w:color="000000"/>
              <w:left w:val="single" w:sz="4" w:space="0" w:color="000000"/>
              <w:bottom w:val="single" w:sz="4" w:space="0" w:color="000000"/>
              <w:right w:val="single" w:sz="4" w:space="0" w:color="000000"/>
            </w:tcBorders>
            <w:vAlign w:val="center"/>
          </w:tcPr>
          <w:p w14:paraId="1E6476B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521" w:type="dxa"/>
            <w:tcBorders>
              <w:top w:val="single" w:sz="4" w:space="0" w:color="000000"/>
              <w:left w:val="single" w:sz="4" w:space="0" w:color="000000"/>
              <w:bottom w:val="single" w:sz="4" w:space="0" w:color="000000"/>
              <w:right w:val="single" w:sz="4" w:space="0" w:color="000000"/>
            </w:tcBorders>
            <w:vAlign w:val="center"/>
          </w:tcPr>
          <w:p w14:paraId="0F2B4D3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5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44" w:type="dxa"/>
            <w:tcBorders>
              <w:top w:val="single" w:sz="4" w:space="0" w:color="000000"/>
              <w:left w:val="single" w:sz="4" w:space="0" w:color="000000"/>
              <w:bottom w:val="single" w:sz="4" w:space="0" w:color="000000"/>
              <w:right w:val="single" w:sz="4" w:space="0" w:color="000000"/>
            </w:tcBorders>
            <w:vAlign w:val="center"/>
          </w:tcPr>
          <w:p w14:paraId="0B3EA8D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519" w:type="dxa"/>
            <w:tcBorders>
              <w:top w:val="single" w:sz="4" w:space="0" w:color="000000"/>
              <w:left w:val="single" w:sz="4" w:space="0" w:color="000000"/>
              <w:bottom w:val="single" w:sz="4" w:space="0" w:color="000000"/>
              <w:right w:val="single" w:sz="4" w:space="0" w:color="000000"/>
            </w:tcBorders>
            <w:vAlign w:val="center"/>
          </w:tcPr>
          <w:p w14:paraId="7DE0738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5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604" w:type="dxa"/>
            <w:gridSpan w:val="3"/>
            <w:tcBorders>
              <w:top w:val="single" w:sz="4" w:space="0" w:color="000000"/>
              <w:left w:val="single" w:sz="4" w:space="0" w:color="000000"/>
              <w:bottom w:val="single" w:sz="4" w:space="0" w:color="000000"/>
              <w:right w:val="single" w:sz="4" w:space="0" w:color="000000"/>
            </w:tcBorders>
            <w:vAlign w:val="center"/>
          </w:tcPr>
          <w:p w14:paraId="26BE0FE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2276" w:type="dxa"/>
            <w:gridSpan w:val="2"/>
            <w:tcBorders>
              <w:top w:val="single" w:sz="4" w:space="0" w:color="000000"/>
              <w:left w:val="single" w:sz="4" w:space="0" w:color="000000"/>
              <w:bottom w:val="single" w:sz="4" w:space="0" w:color="000000"/>
              <w:right w:val="single" w:sz="4" w:space="0" w:color="000000"/>
            </w:tcBorders>
            <w:vAlign w:val="center"/>
          </w:tcPr>
          <w:p w14:paraId="64754B1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5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275C8792" w14:textId="77777777" w:rsidTr="00D71DDF">
        <w:trPr>
          <w:trHeight w:val="20"/>
        </w:trPr>
        <w:tc>
          <w:tcPr>
            <w:tcW w:w="1127" w:type="dxa"/>
            <w:tcBorders>
              <w:top w:val="single" w:sz="4" w:space="0" w:color="000000"/>
              <w:left w:val="single" w:sz="4" w:space="0" w:color="000000"/>
              <w:bottom w:val="single" w:sz="4" w:space="0" w:color="000000"/>
              <w:right w:val="single" w:sz="4" w:space="0" w:color="000000"/>
            </w:tcBorders>
            <w:vAlign w:val="center"/>
          </w:tcPr>
          <w:p w14:paraId="6D68089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557" w:type="dxa"/>
            <w:tcBorders>
              <w:top w:val="single" w:sz="4" w:space="0" w:color="000000"/>
              <w:left w:val="single" w:sz="4" w:space="0" w:color="000000"/>
              <w:bottom w:val="single" w:sz="4" w:space="0" w:color="000000"/>
              <w:right w:val="single" w:sz="4" w:space="0" w:color="000000"/>
            </w:tcBorders>
            <w:vAlign w:val="center"/>
          </w:tcPr>
          <w:p w14:paraId="4B1E462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0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323" w:type="dxa"/>
            <w:gridSpan w:val="2"/>
            <w:tcBorders>
              <w:top w:val="single" w:sz="4" w:space="0" w:color="000000"/>
              <w:left w:val="single" w:sz="4" w:space="0" w:color="000000"/>
              <w:bottom w:val="single" w:sz="4" w:space="0" w:color="000000"/>
              <w:right w:val="single" w:sz="4" w:space="0" w:color="000000"/>
            </w:tcBorders>
            <w:vAlign w:val="center"/>
          </w:tcPr>
          <w:p w14:paraId="6376008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521" w:type="dxa"/>
            <w:tcBorders>
              <w:top w:val="single" w:sz="4" w:space="0" w:color="000000"/>
              <w:left w:val="single" w:sz="4" w:space="0" w:color="000000"/>
              <w:bottom w:val="single" w:sz="4" w:space="0" w:color="000000"/>
              <w:right w:val="single" w:sz="4" w:space="0" w:color="000000"/>
            </w:tcBorders>
            <w:vAlign w:val="center"/>
          </w:tcPr>
          <w:p w14:paraId="40FF74B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0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44" w:type="dxa"/>
            <w:tcBorders>
              <w:top w:val="single" w:sz="4" w:space="0" w:color="000000"/>
              <w:left w:val="single" w:sz="4" w:space="0" w:color="000000"/>
              <w:bottom w:val="single" w:sz="4" w:space="0" w:color="000000"/>
              <w:right w:val="single" w:sz="4" w:space="0" w:color="000000"/>
            </w:tcBorders>
            <w:vAlign w:val="center"/>
          </w:tcPr>
          <w:p w14:paraId="232D6E5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519" w:type="dxa"/>
            <w:tcBorders>
              <w:top w:val="single" w:sz="4" w:space="0" w:color="000000"/>
              <w:left w:val="single" w:sz="4" w:space="0" w:color="000000"/>
              <w:bottom w:val="single" w:sz="4" w:space="0" w:color="000000"/>
              <w:right w:val="single" w:sz="4" w:space="0" w:color="000000"/>
            </w:tcBorders>
            <w:vAlign w:val="center"/>
          </w:tcPr>
          <w:p w14:paraId="20EFD67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0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604" w:type="dxa"/>
            <w:gridSpan w:val="3"/>
            <w:tcBorders>
              <w:top w:val="single" w:sz="4" w:space="0" w:color="000000"/>
              <w:left w:val="single" w:sz="4" w:space="0" w:color="000000"/>
              <w:bottom w:val="single" w:sz="4" w:space="0" w:color="000000"/>
              <w:right w:val="single" w:sz="4" w:space="0" w:color="000000"/>
            </w:tcBorders>
            <w:vAlign w:val="center"/>
          </w:tcPr>
          <w:p w14:paraId="2C03E75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276" w:type="dxa"/>
            <w:gridSpan w:val="2"/>
            <w:tcBorders>
              <w:top w:val="single" w:sz="4" w:space="0" w:color="000000"/>
              <w:left w:val="single" w:sz="4" w:space="0" w:color="000000"/>
              <w:bottom w:val="single" w:sz="4" w:space="0" w:color="000000"/>
              <w:right w:val="single" w:sz="4" w:space="0" w:color="000000"/>
            </w:tcBorders>
            <w:vAlign w:val="center"/>
          </w:tcPr>
          <w:p w14:paraId="2CCF4A2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r>
      <w:tr w:rsidR="00AD61C9" w:rsidRPr="00823463" w14:paraId="5B899CA0" w14:textId="77777777" w:rsidTr="00D71DDF">
        <w:trPr>
          <w:trHeight w:val="20"/>
        </w:trPr>
        <w:tc>
          <w:tcPr>
            <w:tcW w:w="1127" w:type="dxa"/>
            <w:tcBorders>
              <w:top w:val="single" w:sz="4" w:space="0" w:color="000000"/>
              <w:left w:val="single" w:sz="4" w:space="0" w:color="000000"/>
              <w:bottom w:val="single" w:sz="4" w:space="0" w:color="000000"/>
              <w:right w:val="single" w:sz="4" w:space="0" w:color="000000"/>
            </w:tcBorders>
            <w:vAlign w:val="center"/>
          </w:tcPr>
          <w:p w14:paraId="23C9B7D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Projekt</w:t>
            </w:r>
          </w:p>
        </w:tc>
        <w:tc>
          <w:tcPr>
            <w:tcW w:w="557" w:type="dxa"/>
            <w:tcBorders>
              <w:top w:val="single" w:sz="4" w:space="0" w:color="000000"/>
              <w:left w:val="single" w:sz="4" w:space="0" w:color="000000"/>
              <w:bottom w:val="single" w:sz="4" w:space="0" w:color="000000"/>
              <w:right w:val="single" w:sz="4" w:space="0" w:color="000000"/>
            </w:tcBorders>
            <w:vAlign w:val="center"/>
          </w:tcPr>
          <w:p w14:paraId="0C9F929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0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323" w:type="dxa"/>
            <w:gridSpan w:val="2"/>
            <w:tcBorders>
              <w:top w:val="single" w:sz="4" w:space="0" w:color="000000"/>
              <w:left w:val="single" w:sz="4" w:space="0" w:color="000000"/>
              <w:bottom w:val="single" w:sz="4" w:space="0" w:color="000000"/>
              <w:right w:val="single" w:sz="4" w:space="0" w:color="000000"/>
            </w:tcBorders>
            <w:vAlign w:val="center"/>
          </w:tcPr>
          <w:p w14:paraId="60C7ADF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521" w:type="dxa"/>
            <w:tcBorders>
              <w:top w:val="single" w:sz="4" w:space="0" w:color="000000"/>
              <w:left w:val="single" w:sz="4" w:space="0" w:color="000000"/>
              <w:bottom w:val="single" w:sz="4" w:space="0" w:color="000000"/>
              <w:right w:val="single" w:sz="4" w:space="0" w:color="000000"/>
            </w:tcBorders>
            <w:vAlign w:val="center"/>
          </w:tcPr>
          <w:p w14:paraId="676A4B1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0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44" w:type="dxa"/>
            <w:tcBorders>
              <w:top w:val="single" w:sz="4" w:space="0" w:color="000000"/>
              <w:left w:val="single" w:sz="4" w:space="0" w:color="000000"/>
              <w:bottom w:val="single" w:sz="4" w:space="0" w:color="000000"/>
              <w:right w:val="single" w:sz="4" w:space="0" w:color="000000"/>
            </w:tcBorders>
            <w:vAlign w:val="center"/>
          </w:tcPr>
          <w:p w14:paraId="73CF106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519" w:type="dxa"/>
            <w:tcBorders>
              <w:top w:val="single" w:sz="4" w:space="0" w:color="000000"/>
              <w:left w:val="single" w:sz="4" w:space="0" w:color="000000"/>
              <w:bottom w:val="single" w:sz="4" w:space="0" w:color="000000"/>
              <w:right w:val="single" w:sz="4" w:space="0" w:color="000000"/>
            </w:tcBorders>
            <w:vAlign w:val="center"/>
          </w:tcPr>
          <w:p w14:paraId="69B482C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0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604" w:type="dxa"/>
            <w:gridSpan w:val="3"/>
            <w:tcBorders>
              <w:top w:val="single" w:sz="4" w:space="0" w:color="000000"/>
              <w:left w:val="single" w:sz="4" w:space="0" w:color="000000"/>
              <w:bottom w:val="single" w:sz="4" w:space="0" w:color="000000"/>
              <w:right w:val="single" w:sz="4" w:space="0" w:color="000000"/>
            </w:tcBorders>
            <w:vAlign w:val="center"/>
          </w:tcPr>
          <w:p w14:paraId="4D0ACE6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2276" w:type="dxa"/>
            <w:gridSpan w:val="2"/>
            <w:tcBorders>
              <w:top w:val="single" w:sz="4" w:space="0" w:color="000000"/>
              <w:left w:val="single" w:sz="4" w:space="0" w:color="000000"/>
              <w:bottom w:val="single" w:sz="4" w:space="0" w:color="000000"/>
              <w:right w:val="single" w:sz="4" w:space="0" w:color="000000"/>
            </w:tcBorders>
            <w:vAlign w:val="center"/>
          </w:tcPr>
          <w:p w14:paraId="329D671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0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5A4B2FDF" w14:textId="77777777" w:rsidTr="00D71DDF">
        <w:trPr>
          <w:trHeight w:val="20"/>
        </w:trPr>
        <w:tc>
          <w:tcPr>
            <w:tcW w:w="1127" w:type="dxa"/>
            <w:tcBorders>
              <w:top w:val="single" w:sz="4" w:space="0" w:color="000000"/>
              <w:left w:val="single" w:sz="4" w:space="0" w:color="000000"/>
              <w:bottom w:val="single" w:sz="4" w:space="0" w:color="000000"/>
              <w:right w:val="single" w:sz="4" w:space="0" w:color="000000"/>
            </w:tcBorders>
            <w:vAlign w:val="center"/>
          </w:tcPr>
          <w:p w14:paraId="494A7ED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557" w:type="dxa"/>
            <w:tcBorders>
              <w:top w:val="single" w:sz="4" w:space="0" w:color="000000"/>
              <w:left w:val="single" w:sz="4" w:space="0" w:color="000000"/>
              <w:bottom w:val="single" w:sz="4" w:space="0" w:color="000000"/>
              <w:right w:val="single" w:sz="4" w:space="0" w:color="000000"/>
            </w:tcBorders>
            <w:vAlign w:val="center"/>
          </w:tcPr>
          <w:p w14:paraId="49F0DA5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1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323" w:type="dxa"/>
            <w:gridSpan w:val="2"/>
            <w:tcBorders>
              <w:top w:val="single" w:sz="4" w:space="0" w:color="000000"/>
              <w:left w:val="single" w:sz="4" w:space="0" w:color="000000"/>
              <w:bottom w:val="single" w:sz="4" w:space="0" w:color="000000"/>
              <w:right w:val="single" w:sz="4" w:space="0" w:color="000000"/>
            </w:tcBorders>
            <w:vAlign w:val="center"/>
          </w:tcPr>
          <w:p w14:paraId="37F52C7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21" w:type="dxa"/>
            <w:tcBorders>
              <w:top w:val="single" w:sz="4" w:space="0" w:color="000000"/>
              <w:left w:val="single" w:sz="4" w:space="0" w:color="000000"/>
              <w:bottom w:val="single" w:sz="4" w:space="0" w:color="000000"/>
              <w:right w:val="single" w:sz="4" w:space="0" w:color="000000"/>
            </w:tcBorders>
            <w:vAlign w:val="center"/>
          </w:tcPr>
          <w:p w14:paraId="53B7006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1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44" w:type="dxa"/>
            <w:tcBorders>
              <w:top w:val="single" w:sz="4" w:space="0" w:color="000000"/>
              <w:left w:val="single" w:sz="4" w:space="0" w:color="000000"/>
              <w:bottom w:val="single" w:sz="4" w:space="0" w:color="000000"/>
              <w:right w:val="single" w:sz="4" w:space="0" w:color="000000"/>
            </w:tcBorders>
            <w:vAlign w:val="center"/>
          </w:tcPr>
          <w:p w14:paraId="2E9689D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19" w:type="dxa"/>
            <w:tcBorders>
              <w:top w:val="single" w:sz="4" w:space="0" w:color="000000"/>
              <w:left w:val="single" w:sz="4" w:space="0" w:color="000000"/>
              <w:bottom w:val="single" w:sz="4" w:space="0" w:color="000000"/>
              <w:right w:val="single" w:sz="4" w:space="0" w:color="000000"/>
            </w:tcBorders>
            <w:vAlign w:val="center"/>
          </w:tcPr>
          <w:p w14:paraId="6031E51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1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604" w:type="dxa"/>
            <w:gridSpan w:val="3"/>
            <w:tcBorders>
              <w:top w:val="single" w:sz="4" w:space="0" w:color="000000"/>
              <w:left w:val="single" w:sz="4" w:space="0" w:color="000000"/>
              <w:bottom w:val="single" w:sz="4" w:space="0" w:color="000000"/>
              <w:right w:val="single" w:sz="4" w:space="0" w:color="000000"/>
            </w:tcBorders>
            <w:vAlign w:val="center"/>
          </w:tcPr>
          <w:p w14:paraId="752DF50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276" w:type="dxa"/>
            <w:gridSpan w:val="2"/>
            <w:tcBorders>
              <w:top w:val="single" w:sz="4" w:space="0" w:color="000000"/>
              <w:left w:val="single" w:sz="4" w:space="0" w:color="000000"/>
              <w:bottom w:val="single" w:sz="4" w:space="0" w:color="000000"/>
              <w:right w:val="single" w:sz="4" w:space="0" w:color="000000"/>
            </w:tcBorders>
            <w:vAlign w:val="center"/>
          </w:tcPr>
          <w:p w14:paraId="7F1EC3D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1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51984ED0"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11785D1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39B5310D"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B146D6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 i uspješna izrada zadatka (prijedlog istraživanja).</w:t>
            </w:r>
          </w:p>
        </w:tc>
      </w:tr>
      <w:tr w:rsidR="00AD61C9" w:rsidRPr="00823463" w14:paraId="466BAD47"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7727A18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2B67D18D"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2BE3475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Baker, L. M. (2006). Observation: A complex research method. Library Trends, 55, 1, 171-189.</w:t>
            </w:r>
          </w:p>
          <w:p w14:paraId="4934F0E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Cooper, J., Lewis, R., Urquhart, C. (2004). Using participant and non-participant observation to explain information behaviour.  </w:t>
            </w:r>
            <w:r w:rsidRPr="00823463">
              <w:rPr>
                <w:rFonts w:ascii="Calibri" w:hAnsi="Calibri" w:cs="Calibri"/>
                <w:i/>
                <w:color w:val="231F20"/>
                <w:sz w:val="20"/>
                <w:szCs w:val="20"/>
              </w:rPr>
              <w:t>Information Research, 9(4), Article 184.</w:t>
            </w:r>
            <w:r w:rsidRPr="00823463">
              <w:rPr>
                <w:rFonts w:ascii="Calibri" w:hAnsi="Calibri" w:cs="Calibri"/>
                <w:color w:val="231F20"/>
                <w:sz w:val="20"/>
                <w:szCs w:val="20"/>
              </w:rPr>
              <w:t xml:space="preserve"> </w:t>
            </w:r>
            <w:hyperlink r:id="rId57">
              <w:r w:rsidRPr="00823463">
                <w:rPr>
                  <w:rStyle w:val="Hyperlink1"/>
                  <w:rFonts w:ascii="Calibri" w:hAnsi="Calibri" w:cs="Calibri"/>
                  <w:sz w:val="20"/>
                  <w:szCs w:val="20"/>
                </w:rPr>
                <w:t>http://informationr.net/ir/9-4/paper184.html</w:t>
              </w:r>
            </w:hyperlink>
            <w:r w:rsidRPr="00823463">
              <w:rPr>
                <w:rFonts w:ascii="Calibri" w:hAnsi="Calibri" w:cs="Calibri"/>
                <w:color w:val="231F20"/>
                <w:sz w:val="20"/>
                <w:szCs w:val="20"/>
              </w:rPr>
              <w:t xml:space="preserve"> </w:t>
            </w:r>
          </w:p>
          <w:p w14:paraId="0F0ACA6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Given, L. M., &amp; Leckie, G. J. (2003). "Sweeping" the library: Mapping the social activity space in the public library. Library and Information Science Research, 25, 4, 365-385. </w:t>
            </w:r>
          </w:p>
          <w:p w14:paraId="2C02936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Gorman, G. E., &amp; Clayton, P. (Eds.) (2005). Qualitative research for the information professional. London: Facet Publishing. </w:t>
            </w:r>
          </w:p>
          <w:p w14:paraId="79DD97A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Li, J. (2008). Ethical Challenges in Participant Observation: A Reflection on Ethnographic Fieldwork. </w:t>
            </w:r>
            <w:r w:rsidRPr="00823463">
              <w:rPr>
                <w:rFonts w:ascii="Calibri" w:hAnsi="Calibri" w:cs="Calibri"/>
                <w:i/>
                <w:iCs/>
                <w:color w:val="231F20"/>
                <w:sz w:val="20"/>
                <w:szCs w:val="20"/>
              </w:rPr>
              <w:t>The Qualitative Report</w:t>
            </w:r>
            <w:r w:rsidRPr="00823463">
              <w:rPr>
                <w:rFonts w:ascii="Calibri" w:hAnsi="Calibri" w:cs="Calibri"/>
                <w:color w:val="231F20"/>
                <w:sz w:val="20"/>
                <w:szCs w:val="20"/>
              </w:rPr>
              <w:t>, </w:t>
            </w:r>
            <w:r w:rsidRPr="00823463">
              <w:rPr>
                <w:rFonts w:ascii="Calibri" w:hAnsi="Calibri" w:cs="Calibri"/>
                <w:i/>
                <w:iCs/>
                <w:color w:val="231F20"/>
                <w:sz w:val="20"/>
                <w:szCs w:val="20"/>
              </w:rPr>
              <w:t>13</w:t>
            </w:r>
            <w:r w:rsidRPr="00823463">
              <w:rPr>
                <w:rFonts w:ascii="Calibri" w:hAnsi="Calibri" w:cs="Calibri"/>
                <w:color w:val="231F20"/>
                <w:sz w:val="20"/>
                <w:szCs w:val="20"/>
              </w:rPr>
              <w:t>(1), 100-115. </w:t>
            </w:r>
            <w:hyperlink r:id="rId58">
              <w:r w:rsidRPr="00823463">
                <w:rPr>
                  <w:rStyle w:val="Hyperlink1"/>
                  <w:rFonts w:ascii="Calibri" w:hAnsi="Calibri" w:cs="Calibri"/>
                  <w:sz w:val="20"/>
                  <w:szCs w:val="20"/>
                </w:rPr>
                <w:t>https://doi.org/10.46743/2160-3715/2008.1608</w:t>
              </w:r>
            </w:hyperlink>
          </w:p>
          <w:p w14:paraId="4510D01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McKechnie, L. E. (2006). Observation of babies and toddlers in library settings. Library Trends, 55, 1, 190-201.</w:t>
            </w:r>
          </w:p>
          <w:p w14:paraId="310AFE8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Sommer, R., &amp; Sommer, B. B. (2002). A practical guide to behavioral research: Tools and techniques. New York: Oxford University Press. </w:t>
            </w:r>
          </w:p>
          <w:p w14:paraId="0DD47A6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Wildemouth, B. M. Applications of Soxcial Research Methods to Questions in Information and Library Science. Wstport ; Londn: Libraries Unlimited, 2009. Str. 189-210.</w:t>
            </w:r>
          </w:p>
        </w:tc>
      </w:tr>
      <w:tr w:rsidR="00AD61C9" w:rsidRPr="00823463" w14:paraId="2962AC08"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48DEE0C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r>
      <w:tr w:rsidR="00AD61C9" w:rsidRPr="00823463" w14:paraId="3562EFCE"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496E720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Bedwell, L., &amp; Banks, C. (2013). Seeing through the eyes of students: Participant observation in an academic library. The Canadian Journal of Library and Information Practice and Research, 8,1. Retrieved February 3, 2014 from https://journal.lib.uoguelph.ca/index.php/perj/article/view/2502 #.U42VknJ_sYE </w:t>
            </w:r>
          </w:p>
          <w:p w14:paraId="2D19E03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Bryant, J., Matthews, G., &amp; Walton, G. (2009). Academic libraries and social and learning space: A case study of Loughborough University Library, UK. Journal of Librarianship and Information Science, 41, 1, 7-18. </w:t>
            </w:r>
          </w:p>
          <w:p w14:paraId="54BC98F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Eager, C. &amp; Oppenheim, C. (1996). An observational method for undertaking user needs studies. </w:t>
            </w:r>
            <w:r w:rsidRPr="00823463">
              <w:rPr>
                <w:rFonts w:ascii="Calibri" w:hAnsi="Calibri" w:cs="Calibri"/>
                <w:i/>
                <w:iCs/>
                <w:color w:val="231F20"/>
                <w:sz w:val="20"/>
                <w:szCs w:val="20"/>
              </w:rPr>
              <w:t>Journal of Librarianship and Information Science</w:t>
            </w:r>
            <w:r w:rsidRPr="00823463">
              <w:rPr>
                <w:rFonts w:ascii="Calibri" w:hAnsi="Calibri" w:cs="Calibri"/>
                <w:color w:val="231F20"/>
                <w:sz w:val="20"/>
                <w:szCs w:val="20"/>
              </w:rPr>
              <w:t>, </w:t>
            </w:r>
            <w:r w:rsidRPr="00823463">
              <w:rPr>
                <w:rFonts w:ascii="Calibri" w:hAnsi="Calibri" w:cs="Calibri"/>
                <w:bCs/>
                <w:color w:val="231F20"/>
                <w:sz w:val="20"/>
                <w:szCs w:val="20"/>
              </w:rPr>
              <w:t>28</w:t>
            </w:r>
            <w:r w:rsidRPr="00823463">
              <w:rPr>
                <w:rFonts w:ascii="Calibri" w:hAnsi="Calibri" w:cs="Calibri"/>
                <w:color w:val="231F20"/>
                <w:sz w:val="20"/>
                <w:szCs w:val="20"/>
              </w:rPr>
              <w:t>(1), 15-23.</w:t>
            </w:r>
          </w:p>
          <w:p w14:paraId="624531E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u w:val="single"/>
              </w:rPr>
            </w:pPr>
            <w:r w:rsidRPr="00823463">
              <w:rPr>
                <w:rFonts w:ascii="Calibri" w:hAnsi="Calibri" w:cs="Calibri"/>
                <w:color w:val="231F20"/>
                <w:sz w:val="20"/>
                <w:szCs w:val="20"/>
              </w:rPr>
              <w:t xml:space="preserve"> Faletar Tanacković, S.; Lacović, D.; Gašo, G. Student Use of Library Physical Spaces: Unobtrusive Observation of Study Spaces in an Academic Library.  // Libraries in the Digital Age (LIDA) Proceedings / Bosančić Boris and Sanjica Faletar (Eds.). Zadar : University of Zadar, Department of Information Sciences, 2014. </w:t>
            </w:r>
            <w:hyperlink r:id="rId59">
              <w:r w:rsidRPr="00823463">
                <w:rPr>
                  <w:rStyle w:val="Hyperlink1"/>
                  <w:rFonts w:ascii="Calibri" w:hAnsi="Calibri" w:cs="Calibri"/>
                  <w:sz w:val="20"/>
                  <w:szCs w:val="20"/>
                </w:rPr>
                <w:t>http://ozk.unizd.hr/proceedings/index.php/lida/article/view/114/116</w:t>
              </w:r>
            </w:hyperlink>
          </w:p>
          <w:p w14:paraId="1397E2D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May, Francine. May, Francine; Swabey, Alice. Using and experiencing the academic library: a multisite observational study of space and place.// College &amp; Research Libraries 76, 6(2015), str. 771- 195. URL: </w:t>
            </w:r>
            <w:r w:rsidRPr="00823463">
              <w:rPr>
                <w:rFonts w:ascii="Calibri" w:hAnsi="Calibri" w:cs="Calibri"/>
                <w:color w:val="231F20"/>
                <w:sz w:val="20"/>
                <w:szCs w:val="20"/>
              </w:rPr>
              <w:lastRenderedPageBreak/>
              <w:t>http://crl.acrl.org/content/76/6/771.full.pdf+html (2016-05-06)</w:t>
            </w:r>
          </w:p>
          <w:p w14:paraId="44E5A12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McKechnie, L. E. (2000). Ethnographic observation of preschool children. Library and Information Science Research, 22, 1, 61- 76.</w:t>
            </w:r>
          </w:p>
          <w:p w14:paraId="3865241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Suarez, D. (2007). What Students Do When They Study in the Library: Using Ethnographic Methods to Observe Student Behavior. Electronic Journal of Academic and Special Librarianship, 8, 3. Retrieved February 3, 2014 from http://southernlibrarianship.icaap.org/content/v08n03/suarez_d0 1.html </w:t>
            </w:r>
          </w:p>
          <w:p w14:paraId="1B26AA6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Wiles et al. (2008). Visual ethics: Ethical issues in visual research. London: National Center for Research Methods. Retrieved February 3, 2014 from </w:t>
            </w:r>
            <w:hyperlink r:id="rId60">
              <w:r w:rsidRPr="00823463">
                <w:rPr>
                  <w:rStyle w:val="Hyperlink1"/>
                  <w:rFonts w:ascii="Calibri" w:hAnsi="Calibri" w:cs="Calibri"/>
                  <w:sz w:val="20"/>
                  <w:szCs w:val="20"/>
                </w:rPr>
                <w:t>http://eprints.ncrm.ac.uk/421/</w:t>
              </w:r>
            </w:hyperlink>
          </w:p>
        </w:tc>
      </w:tr>
      <w:tr w:rsidR="00AD61C9" w:rsidRPr="00823463" w14:paraId="3B685551"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2F967DE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iCs/>
                <w:color w:val="231F20"/>
                <w:sz w:val="20"/>
                <w:szCs w:val="20"/>
              </w:rPr>
              <w:lastRenderedPageBreak/>
              <w:t>1.12. Broj primjeraka obvezne literature u odnosu na broj studenata koji trenutačno pohađaju nastavu na predmetu</w:t>
            </w:r>
          </w:p>
        </w:tc>
      </w:tr>
      <w:tr w:rsidR="00AD61C9" w:rsidRPr="00823463" w14:paraId="4D643961" w14:textId="77777777" w:rsidTr="00D71DDF">
        <w:trPr>
          <w:trHeight w:val="431"/>
        </w:trPr>
        <w:tc>
          <w:tcPr>
            <w:tcW w:w="5707" w:type="dxa"/>
            <w:gridSpan w:val="9"/>
            <w:tcBorders>
              <w:top w:val="single" w:sz="4" w:space="0" w:color="000000"/>
              <w:left w:val="single" w:sz="4" w:space="0" w:color="000000"/>
              <w:bottom w:val="single" w:sz="4" w:space="0" w:color="000000"/>
              <w:right w:val="single" w:sz="4" w:space="0" w:color="000000"/>
            </w:tcBorders>
            <w:vAlign w:val="center"/>
          </w:tcPr>
          <w:p w14:paraId="2C9DD4D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i/>
                <w:iCs/>
                <w:color w:val="231F20"/>
                <w:sz w:val="20"/>
                <w:szCs w:val="20"/>
              </w:rPr>
              <w:t xml:space="preserve">Naslov </w:t>
            </w:r>
          </w:p>
        </w:tc>
        <w:tc>
          <w:tcPr>
            <w:tcW w:w="1754" w:type="dxa"/>
            <w:gridSpan w:val="2"/>
            <w:tcBorders>
              <w:top w:val="single" w:sz="4" w:space="0" w:color="000000"/>
              <w:left w:val="single" w:sz="4" w:space="0" w:color="000000"/>
              <w:bottom w:val="single" w:sz="4" w:space="0" w:color="000000"/>
              <w:right w:val="single" w:sz="4" w:space="0" w:color="000000"/>
            </w:tcBorders>
            <w:vAlign w:val="center"/>
          </w:tcPr>
          <w:p w14:paraId="3DFA78AC"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i/>
                <w:iCs/>
                <w:color w:val="231F20"/>
                <w:sz w:val="20"/>
                <w:szCs w:val="20"/>
              </w:rPr>
              <w:t>Broj primjeraka</w:t>
            </w:r>
          </w:p>
        </w:tc>
        <w:tc>
          <w:tcPr>
            <w:tcW w:w="1610" w:type="dxa"/>
            <w:tcBorders>
              <w:top w:val="single" w:sz="4" w:space="0" w:color="000000"/>
              <w:left w:val="single" w:sz="4" w:space="0" w:color="000000"/>
              <w:bottom w:val="single" w:sz="4" w:space="0" w:color="000000"/>
              <w:right w:val="single" w:sz="4" w:space="0" w:color="000000"/>
            </w:tcBorders>
            <w:vAlign w:val="center"/>
          </w:tcPr>
          <w:p w14:paraId="4CF4260A"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i/>
                <w:iCs/>
                <w:color w:val="231F20"/>
                <w:sz w:val="20"/>
                <w:szCs w:val="20"/>
              </w:rPr>
              <w:t>Broj studenata</w:t>
            </w:r>
          </w:p>
        </w:tc>
      </w:tr>
      <w:tr w:rsidR="00AD61C9" w:rsidRPr="00823463" w14:paraId="34C7D2AA" w14:textId="77777777" w:rsidTr="00D71DDF">
        <w:trPr>
          <w:trHeight w:val="431"/>
        </w:trPr>
        <w:tc>
          <w:tcPr>
            <w:tcW w:w="5707" w:type="dxa"/>
            <w:gridSpan w:val="9"/>
            <w:tcBorders>
              <w:top w:val="single" w:sz="4" w:space="0" w:color="000000"/>
              <w:left w:val="single" w:sz="4" w:space="0" w:color="000000"/>
              <w:bottom w:val="single" w:sz="4" w:space="0" w:color="000000"/>
              <w:right w:val="single" w:sz="4" w:space="0" w:color="000000"/>
            </w:tcBorders>
            <w:vAlign w:val="center"/>
          </w:tcPr>
          <w:p w14:paraId="18FA1FB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Baker, L. M. (2006). Observation: A complex research method. Library Trends, 55, 1, 171-189.</w:t>
            </w:r>
          </w:p>
          <w:p w14:paraId="4E9FBBB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p>
        </w:tc>
        <w:tc>
          <w:tcPr>
            <w:tcW w:w="1754" w:type="dxa"/>
            <w:gridSpan w:val="2"/>
            <w:tcBorders>
              <w:top w:val="single" w:sz="4" w:space="0" w:color="000000"/>
              <w:left w:val="single" w:sz="4" w:space="0" w:color="000000"/>
              <w:bottom w:val="single" w:sz="4" w:space="0" w:color="000000"/>
              <w:right w:val="single" w:sz="4" w:space="0" w:color="000000"/>
            </w:tcBorders>
            <w:vAlign w:val="center"/>
          </w:tcPr>
          <w:p w14:paraId="60F2696C"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color w:val="231F20"/>
                <w:sz w:val="20"/>
                <w:szCs w:val="20"/>
              </w:rPr>
              <w:t>dostupno u otvorenom pristupu</w:t>
            </w:r>
          </w:p>
        </w:tc>
        <w:tc>
          <w:tcPr>
            <w:tcW w:w="1610" w:type="dxa"/>
            <w:tcBorders>
              <w:top w:val="single" w:sz="4" w:space="0" w:color="000000"/>
              <w:left w:val="single" w:sz="4" w:space="0" w:color="000000"/>
              <w:bottom w:val="single" w:sz="4" w:space="0" w:color="000000"/>
              <w:right w:val="single" w:sz="4" w:space="0" w:color="000000"/>
            </w:tcBorders>
            <w:vAlign w:val="center"/>
          </w:tcPr>
          <w:p w14:paraId="4EC348AC"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iCs/>
                <w:color w:val="231F20"/>
                <w:sz w:val="20"/>
                <w:szCs w:val="20"/>
              </w:rPr>
              <w:t>10</w:t>
            </w:r>
          </w:p>
        </w:tc>
      </w:tr>
      <w:tr w:rsidR="00AD61C9" w:rsidRPr="00823463" w14:paraId="223DD8D3" w14:textId="77777777" w:rsidTr="00D71DDF">
        <w:trPr>
          <w:trHeight w:val="431"/>
        </w:trPr>
        <w:tc>
          <w:tcPr>
            <w:tcW w:w="5707" w:type="dxa"/>
            <w:gridSpan w:val="9"/>
            <w:tcBorders>
              <w:top w:val="single" w:sz="4" w:space="0" w:color="000000"/>
              <w:left w:val="single" w:sz="4" w:space="0" w:color="000000"/>
              <w:bottom w:val="single" w:sz="4" w:space="0" w:color="000000"/>
              <w:right w:val="single" w:sz="4" w:space="0" w:color="000000"/>
            </w:tcBorders>
            <w:vAlign w:val="center"/>
          </w:tcPr>
          <w:p w14:paraId="70E997F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Cooper, J., Lewis, R., Urquhart, C. (2004). Using participant and non-participant observation to explain information behaviour.  </w:t>
            </w:r>
            <w:r w:rsidRPr="00823463">
              <w:rPr>
                <w:rFonts w:ascii="Calibri" w:hAnsi="Calibri" w:cs="Calibri"/>
                <w:i/>
                <w:color w:val="231F20"/>
                <w:sz w:val="20"/>
                <w:szCs w:val="20"/>
              </w:rPr>
              <w:t>Information Research, 9(4), Article 184.</w:t>
            </w:r>
            <w:r w:rsidRPr="00823463">
              <w:rPr>
                <w:rFonts w:ascii="Calibri" w:hAnsi="Calibri" w:cs="Calibri"/>
                <w:color w:val="231F20"/>
                <w:sz w:val="20"/>
                <w:szCs w:val="20"/>
              </w:rPr>
              <w:t xml:space="preserve"> </w:t>
            </w:r>
          </w:p>
          <w:p w14:paraId="4C7831F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1754" w:type="dxa"/>
            <w:gridSpan w:val="2"/>
            <w:tcBorders>
              <w:top w:val="single" w:sz="4" w:space="0" w:color="000000"/>
              <w:left w:val="single" w:sz="4" w:space="0" w:color="000000"/>
              <w:bottom w:val="single" w:sz="4" w:space="0" w:color="000000"/>
              <w:right w:val="single" w:sz="4" w:space="0" w:color="000000"/>
            </w:tcBorders>
            <w:vAlign w:val="center"/>
          </w:tcPr>
          <w:p w14:paraId="3A213947"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color w:val="231F20"/>
                <w:sz w:val="20"/>
                <w:szCs w:val="20"/>
              </w:rPr>
              <w:t>dostupno u otvorenom pristupu</w:t>
            </w:r>
          </w:p>
        </w:tc>
        <w:tc>
          <w:tcPr>
            <w:tcW w:w="1610" w:type="dxa"/>
            <w:tcBorders>
              <w:top w:val="single" w:sz="4" w:space="0" w:color="000000"/>
              <w:left w:val="single" w:sz="4" w:space="0" w:color="000000"/>
              <w:bottom w:val="single" w:sz="4" w:space="0" w:color="000000"/>
              <w:right w:val="single" w:sz="4" w:space="0" w:color="000000"/>
            </w:tcBorders>
            <w:vAlign w:val="center"/>
          </w:tcPr>
          <w:p w14:paraId="279F3841"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iCs/>
                <w:color w:val="231F20"/>
                <w:sz w:val="20"/>
                <w:szCs w:val="20"/>
              </w:rPr>
              <w:t>10</w:t>
            </w:r>
          </w:p>
        </w:tc>
      </w:tr>
      <w:tr w:rsidR="00AD61C9" w:rsidRPr="00823463" w14:paraId="58C0E5A6" w14:textId="77777777" w:rsidTr="00D71DDF">
        <w:trPr>
          <w:trHeight w:val="431"/>
        </w:trPr>
        <w:tc>
          <w:tcPr>
            <w:tcW w:w="5707" w:type="dxa"/>
            <w:gridSpan w:val="9"/>
            <w:tcBorders>
              <w:top w:val="single" w:sz="4" w:space="0" w:color="000000"/>
              <w:left w:val="single" w:sz="4" w:space="0" w:color="000000"/>
              <w:bottom w:val="single" w:sz="4" w:space="0" w:color="000000"/>
              <w:right w:val="single" w:sz="4" w:space="0" w:color="000000"/>
            </w:tcBorders>
            <w:vAlign w:val="center"/>
          </w:tcPr>
          <w:p w14:paraId="39B3EDD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Given, L. M., &amp; Leckie, G. J. (2003). "Sweeping" the library: Mapping the social activity space in the public library. Library and Information Science Research, 25, 4, 365-385. </w:t>
            </w:r>
          </w:p>
          <w:p w14:paraId="46B947F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p>
        </w:tc>
        <w:tc>
          <w:tcPr>
            <w:tcW w:w="1754" w:type="dxa"/>
            <w:gridSpan w:val="2"/>
            <w:tcBorders>
              <w:top w:val="single" w:sz="4" w:space="0" w:color="000000"/>
              <w:left w:val="single" w:sz="4" w:space="0" w:color="000000"/>
              <w:bottom w:val="single" w:sz="4" w:space="0" w:color="000000"/>
              <w:right w:val="single" w:sz="4" w:space="0" w:color="000000"/>
            </w:tcBorders>
            <w:vAlign w:val="center"/>
          </w:tcPr>
          <w:p w14:paraId="4D0AEBA1"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color w:val="231F20"/>
                <w:sz w:val="20"/>
                <w:szCs w:val="20"/>
              </w:rPr>
              <w:t>dostupno u otvorenom pristupu</w:t>
            </w:r>
          </w:p>
        </w:tc>
        <w:tc>
          <w:tcPr>
            <w:tcW w:w="1610" w:type="dxa"/>
            <w:tcBorders>
              <w:top w:val="single" w:sz="4" w:space="0" w:color="000000"/>
              <w:left w:val="single" w:sz="4" w:space="0" w:color="000000"/>
              <w:bottom w:val="single" w:sz="4" w:space="0" w:color="000000"/>
              <w:right w:val="single" w:sz="4" w:space="0" w:color="000000"/>
            </w:tcBorders>
            <w:vAlign w:val="center"/>
          </w:tcPr>
          <w:p w14:paraId="36FE66F7"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iCs/>
                <w:color w:val="231F20"/>
                <w:sz w:val="20"/>
                <w:szCs w:val="20"/>
              </w:rPr>
              <w:t>10</w:t>
            </w:r>
          </w:p>
        </w:tc>
      </w:tr>
      <w:tr w:rsidR="00AD61C9" w:rsidRPr="00823463" w14:paraId="0CA29D90" w14:textId="77777777" w:rsidTr="00D71DDF">
        <w:trPr>
          <w:trHeight w:val="431"/>
        </w:trPr>
        <w:tc>
          <w:tcPr>
            <w:tcW w:w="5707" w:type="dxa"/>
            <w:gridSpan w:val="9"/>
            <w:tcBorders>
              <w:top w:val="single" w:sz="4" w:space="0" w:color="000000"/>
              <w:left w:val="single" w:sz="4" w:space="0" w:color="000000"/>
              <w:bottom w:val="single" w:sz="4" w:space="0" w:color="000000"/>
              <w:right w:val="single" w:sz="4" w:space="0" w:color="000000"/>
            </w:tcBorders>
            <w:vAlign w:val="center"/>
          </w:tcPr>
          <w:p w14:paraId="7B36FBE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Gorman, G. E., &amp; Clayton, P. (Eds.) (2005). Qualitative research for the information professional. London: Facet Publishing. </w:t>
            </w:r>
          </w:p>
          <w:p w14:paraId="076B9F2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p>
        </w:tc>
        <w:tc>
          <w:tcPr>
            <w:tcW w:w="1754" w:type="dxa"/>
            <w:gridSpan w:val="2"/>
            <w:tcBorders>
              <w:top w:val="single" w:sz="4" w:space="0" w:color="000000"/>
              <w:left w:val="single" w:sz="4" w:space="0" w:color="000000"/>
              <w:bottom w:val="single" w:sz="4" w:space="0" w:color="000000"/>
              <w:right w:val="single" w:sz="4" w:space="0" w:color="000000"/>
            </w:tcBorders>
            <w:vAlign w:val="center"/>
          </w:tcPr>
          <w:p w14:paraId="46C5256F"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610" w:type="dxa"/>
            <w:tcBorders>
              <w:top w:val="single" w:sz="4" w:space="0" w:color="000000"/>
              <w:left w:val="single" w:sz="4" w:space="0" w:color="000000"/>
              <w:bottom w:val="single" w:sz="4" w:space="0" w:color="000000"/>
              <w:right w:val="single" w:sz="4" w:space="0" w:color="000000"/>
            </w:tcBorders>
            <w:vAlign w:val="center"/>
          </w:tcPr>
          <w:p w14:paraId="1439E8BF"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iCs/>
                <w:color w:val="231F20"/>
                <w:sz w:val="20"/>
                <w:szCs w:val="20"/>
              </w:rPr>
              <w:t>10</w:t>
            </w:r>
          </w:p>
        </w:tc>
      </w:tr>
      <w:tr w:rsidR="00AD61C9" w:rsidRPr="00823463" w14:paraId="0737083D" w14:textId="77777777" w:rsidTr="00D71DDF">
        <w:trPr>
          <w:trHeight w:val="431"/>
        </w:trPr>
        <w:tc>
          <w:tcPr>
            <w:tcW w:w="5707" w:type="dxa"/>
            <w:gridSpan w:val="9"/>
            <w:tcBorders>
              <w:top w:val="single" w:sz="4" w:space="0" w:color="000000"/>
              <w:left w:val="single" w:sz="4" w:space="0" w:color="000000"/>
              <w:bottom w:val="single" w:sz="4" w:space="0" w:color="000000"/>
              <w:right w:val="single" w:sz="4" w:space="0" w:color="000000"/>
            </w:tcBorders>
            <w:vAlign w:val="center"/>
          </w:tcPr>
          <w:p w14:paraId="55835D4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Li, J. (2008). Ethical Challenges in Participant Observation: A Reflection on Ethnographic Fieldwork. </w:t>
            </w:r>
            <w:r w:rsidRPr="00823463">
              <w:rPr>
                <w:rFonts w:ascii="Calibri" w:hAnsi="Calibri" w:cs="Calibri"/>
                <w:i/>
                <w:iCs/>
                <w:color w:val="231F20"/>
                <w:sz w:val="20"/>
                <w:szCs w:val="20"/>
              </w:rPr>
              <w:t>The Qualitative Report</w:t>
            </w:r>
            <w:r w:rsidRPr="00823463">
              <w:rPr>
                <w:rFonts w:ascii="Calibri" w:hAnsi="Calibri" w:cs="Calibri"/>
                <w:color w:val="231F20"/>
                <w:sz w:val="20"/>
                <w:szCs w:val="20"/>
              </w:rPr>
              <w:t>, </w:t>
            </w:r>
            <w:r w:rsidRPr="00823463">
              <w:rPr>
                <w:rFonts w:ascii="Calibri" w:hAnsi="Calibri" w:cs="Calibri"/>
                <w:i/>
                <w:iCs/>
                <w:color w:val="231F20"/>
                <w:sz w:val="20"/>
                <w:szCs w:val="20"/>
              </w:rPr>
              <w:t>13</w:t>
            </w:r>
            <w:r w:rsidRPr="00823463">
              <w:rPr>
                <w:rFonts w:ascii="Calibri" w:hAnsi="Calibri" w:cs="Calibri"/>
                <w:color w:val="231F20"/>
                <w:sz w:val="20"/>
                <w:szCs w:val="20"/>
              </w:rPr>
              <w:t xml:space="preserve">(1), 100-115. </w:t>
            </w:r>
          </w:p>
          <w:p w14:paraId="2B9F317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p>
        </w:tc>
        <w:tc>
          <w:tcPr>
            <w:tcW w:w="1754" w:type="dxa"/>
            <w:gridSpan w:val="2"/>
            <w:tcBorders>
              <w:top w:val="single" w:sz="4" w:space="0" w:color="000000"/>
              <w:left w:val="single" w:sz="4" w:space="0" w:color="000000"/>
              <w:bottom w:val="single" w:sz="4" w:space="0" w:color="000000"/>
              <w:right w:val="single" w:sz="4" w:space="0" w:color="000000"/>
            </w:tcBorders>
            <w:vAlign w:val="center"/>
          </w:tcPr>
          <w:p w14:paraId="15393138"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color w:val="231F20"/>
                <w:sz w:val="20"/>
                <w:szCs w:val="20"/>
              </w:rPr>
              <w:t>dostupno u otvorenom pristupu</w:t>
            </w:r>
          </w:p>
        </w:tc>
        <w:tc>
          <w:tcPr>
            <w:tcW w:w="1610" w:type="dxa"/>
            <w:tcBorders>
              <w:top w:val="single" w:sz="4" w:space="0" w:color="000000"/>
              <w:left w:val="single" w:sz="4" w:space="0" w:color="000000"/>
              <w:bottom w:val="single" w:sz="4" w:space="0" w:color="000000"/>
              <w:right w:val="single" w:sz="4" w:space="0" w:color="000000"/>
            </w:tcBorders>
            <w:vAlign w:val="center"/>
          </w:tcPr>
          <w:p w14:paraId="4E21F168"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iCs/>
                <w:color w:val="231F20"/>
                <w:sz w:val="20"/>
                <w:szCs w:val="20"/>
              </w:rPr>
              <w:t>10</w:t>
            </w:r>
          </w:p>
        </w:tc>
      </w:tr>
      <w:tr w:rsidR="00AD61C9" w:rsidRPr="00823463" w14:paraId="55C7FA92" w14:textId="77777777" w:rsidTr="00D71DDF">
        <w:trPr>
          <w:trHeight w:val="431"/>
        </w:trPr>
        <w:tc>
          <w:tcPr>
            <w:tcW w:w="5707" w:type="dxa"/>
            <w:gridSpan w:val="9"/>
            <w:tcBorders>
              <w:top w:val="single" w:sz="4" w:space="0" w:color="000000"/>
              <w:left w:val="single" w:sz="4" w:space="0" w:color="000000"/>
              <w:bottom w:val="single" w:sz="4" w:space="0" w:color="000000"/>
              <w:right w:val="single" w:sz="4" w:space="0" w:color="000000"/>
            </w:tcBorders>
            <w:vAlign w:val="center"/>
          </w:tcPr>
          <w:p w14:paraId="6543BD6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McKechnie, L. E. (2006). Observation of babies and toddlers in library settings. Library Trends, 55, 1, 190-201.</w:t>
            </w:r>
          </w:p>
          <w:p w14:paraId="72C565C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p>
        </w:tc>
        <w:tc>
          <w:tcPr>
            <w:tcW w:w="1754" w:type="dxa"/>
            <w:gridSpan w:val="2"/>
            <w:tcBorders>
              <w:top w:val="single" w:sz="4" w:space="0" w:color="000000"/>
              <w:left w:val="single" w:sz="4" w:space="0" w:color="000000"/>
              <w:bottom w:val="single" w:sz="4" w:space="0" w:color="000000"/>
              <w:right w:val="single" w:sz="4" w:space="0" w:color="000000"/>
            </w:tcBorders>
            <w:vAlign w:val="center"/>
          </w:tcPr>
          <w:p w14:paraId="19DDF223"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color w:val="231F20"/>
                <w:sz w:val="20"/>
                <w:szCs w:val="20"/>
              </w:rPr>
              <w:t>dostupno u otvorenom pristupu</w:t>
            </w:r>
          </w:p>
        </w:tc>
        <w:tc>
          <w:tcPr>
            <w:tcW w:w="1610" w:type="dxa"/>
            <w:tcBorders>
              <w:top w:val="single" w:sz="4" w:space="0" w:color="000000"/>
              <w:left w:val="single" w:sz="4" w:space="0" w:color="000000"/>
              <w:bottom w:val="single" w:sz="4" w:space="0" w:color="000000"/>
              <w:right w:val="single" w:sz="4" w:space="0" w:color="000000"/>
            </w:tcBorders>
            <w:vAlign w:val="center"/>
          </w:tcPr>
          <w:p w14:paraId="729EEBC6"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iCs/>
                <w:color w:val="231F20"/>
                <w:sz w:val="20"/>
                <w:szCs w:val="20"/>
              </w:rPr>
              <w:t>10</w:t>
            </w:r>
          </w:p>
        </w:tc>
      </w:tr>
      <w:tr w:rsidR="00AD61C9" w:rsidRPr="00823463" w14:paraId="628F7928" w14:textId="77777777" w:rsidTr="00D71DDF">
        <w:trPr>
          <w:trHeight w:val="431"/>
        </w:trPr>
        <w:tc>
          <w:tcPr>
            <w:tcW w:w="5707" w:type="dxa"/>
            <w:gridSpan w:val="9"/>
            <w:tcBorders>
              <w:top w:val="single" w:sz="4" w:space="0" w:color="000000"/>
              <w:left w:val="single" w:sz="4" w:space="0" w:color="000000"/>
              <w:bottom w:val="single" w:sz="4" w:space="0" w:color="000000"/>
              <w:right w:val="single" w:sz="4" w:space="0" w:color="000000"/>
            </w:tcBorders>
            <w:vAlign w:val="center"/>
          </w:tcPr>
          <w:p w14:paraId="73E4A59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Sommer, R., &amp; Sommer, B. B. (2002). A practical guide to behavioral research: Tools and techniques. New York: Oxford University Press. </w:t>
            </w:r>
          </w:p>
          <w:p w14:paraId="25B1FAB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p>
        </w:tc>
        <w:tc>
          <w:tcPr>
            <w:tcW w:w="1754" w:type="dxa"/>
            <w:gridSpan w:val="2"/>
            <w:tcBorders>
              <w:top w:val="single" w:sz="4" w:space="0" w:color="000000"/>
              <w:left w:val="single" w:sz="4" w:space="0" w:color="000000"/>
              <w:bottom w:val="single" w:sz="4" w:space="0" w:color="000000"/>
              <w:right w:val="single" w:sz="4" w:space="0" w:color="000000"/>
            </w:tcBorders>
            <w:vAlign w:val="center"/>
          </w:tcPr>
          <w:p w14:paraId="37ECC674"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610" w:type="dxa"/>
            <w:tcBorders>
              <w:top w:val="single" w:sz="4" w:space="0" w:color="000000"/>
              <w:left w:val="single" w:sz="4" w:space="0" w:color="000000"/>
              <w:bottom w:val="single" w:sz="4" w:space="0" w:color="000000"/>
              <w:right w:val="single" w:sz="4" w:space="0" w:color="000000"/>
            </w:tcBorders>
            <w:vAlign w:val="center"/>
          </w:tcPr>
          <w:p w14:paraId="118626E9"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iCs/>
                <w:color w:val="231F20"/>
                <w:sz w:val="20"/>
                <w:szCs w:val="20"/>
              </w:rPr>
              <w:t>10</w:t>
            </w:r>
          </w:p>
        </w:tc>
      </w:tr>
      <w:tr w:rsidR="00AD61C9" w:rsidRPr="00823463" w14:paraId="489E6F36" w14:textId="77777777" w:rsidTr="00D71DDF">
        <w:trPr>
          <w:trHeight w:val="431"/>
        </w:trPr>
        <w:tc>
          <w:tcPr>
            <w:tcW w:w="5707" w:type="dxa"/>
            <w:gridSpan w:val="9"/>
            <w:tcBorders>
              <w:top w:val="single" w:sz="4" w:space="0" w:color="000000"/>
              <w:left w:val="single" w:sz="4" w:space="0" w:color="000000"/>
              <w:bottom w:val="single" w:sz="4" w:space="0" w:color="000000"/>
              <w:right w:val="single" w:sz="4" w:space="0" w:color="000000"/>
            </w:tcBorders>
            <w:vAlign w:val="center"/>
          </w:tcPr>
          <w:p w14:paraId="3527DC6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color w:val="231F20"/>
                <w:sz w:val="20"/>
                <w:szCs w:val="20"/>
              </w:rPr>
              <w:t>Wildemouth, B. M. Applications of Social Research Methods to Questions in Information and Library Science. Wstport ; Londn: Libraries Unlimited, 2009. Str. 189-210.</w:t>
            </w:r>
          </w:p>
        </w:tc>
        <w:tc>
          <w:tcPr>
            <w:tcW w:w="1754" w:type="dxa"/>
            <w:gridSpan w:val="2"/>
            <w:tcBorders>
              <w:top w:val="single" w:sz="4" w:space="0" w:color="000000"/>
              <w:left w:val="single" w:sz="4" w:space="0" w:color="000000"/>
              <w:bottom w:val="single" w:sz="4" w:space="0" w:color="000000"/>
              <w:right w:val="single" w:sz="4" w:space="0" w:color="000000"/>
            </w:tcBorders>
            <w:vAlign w:val="center"/>
          </w:tcPr>
          <w:p w14:paraId="55404D30"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610" w:type="dxa"/>
            <w:tcBorders>
              <w:top w:val="single" w:sz="4" w:space="0" w:color="000000"/>
              <w:left w:val="single" w:sz="4" w:space="0" w:color="000000"/>
              <w:bottom w:val="single" w:sz="4" w:space="0" w:color="000000"/>
              <w:right w:val="single" w:sz="4" w:space="0" w:color="000000"/>
            </w:tcBorders>
            <w:vAlign w:val="center"/>
          </w:tcPr>
          <w:p w14:paraId="1EDE137D"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iCs/>
                <w:color w:val="231F20"/>
                <w:sz w:val="20"/>
                <w:szCs w:val="20"/>
              </w:rPr>
              <w:t>10</w:t>
            </w:r>
          </w:p>
        </w:tc>
      </w:tr>
      <w:tr w:rsidR="00AD61C9" w:rsidRPr="00823463" w14:paraId="5BE36226"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011D4B6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54632835"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D39259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Cs/>
                <w:color w:val="231F20"/>
                <w:sz w:val="20"/>
                <w:szCs w:val="20"/>
              </w:rPr>
              <w:lastRenderedPageBreak/>
              <w:t xml:space="preserve">Bilježe se podaci o prisustvovanju studenata nastavi/konzultacijama. </w:t>
            </w:r>
            <w:r w:rsidRPr="00823463">
              <w:rPr>
                <w:rFonts w:ascii="Calibri" w:hAnsi="Calibri" w:cs="Calibri"/>
                <w:bCs/>
                <w:i/>
                <w:color w:val="231F20"/>
                <w:sz w:val="20"/>
                <w:szCs w:val="20"/>
              </w:rPr>
              <w:t>Kritička prosudba predanog prijedloga istraživanja.</w:t>
            </w:r>
            <w:r w:rsidRPr="00823463">
              <w:rPr>
                <w:rFonts w:ascii="Calibri" w:hAnsi="Calibri" w:cs="Calibri"/>
                <w:bCs/>
                <w:color w:val="231F20"/>
                <w:sz w:val="20"/>
                <w:szCs w:val="20"/>
              </w:rPr>
              <w:t xml:space="preserve"> Završna se kvaliteta nastave provjerava studentskom anketom.</w:t>
            </w:r>
          </w:p>
        </w:tc>
      </w:tr>
    </w:tbl>
    <w:p w14:paraId="7B0A4EBE"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093"/>
        <w:gridCol w:w="560"/>
        <w:gridCol w:w="273"/>
        <w:gridCol w:w="1005"/>
        <w:gridCol w:w="562"/>
        <w:gridCol w:w="1108"/>
        <w:gridCol w:w="524"/>
        <w:gridCol w:w="183"/>
        <w:gridCol w:w="1359"/>
        <w:gridCol w:w="310"/>
        <w:gridCol w:w="383"/>
        <w:gridCol w:w="1747"/>
        <w:gridCol w:w="237"/>
      </w:tblGrid>
      <w:tr w:rsidR="00AD61C9" w:rsidRPr="00823463" w14:paraId="0B3C8510" w14:textId="77777777" w:rsidTr="00D71DDF">
        <w:trPr>
          <w:trHeight w:val="431"/>
        </w:trPr>
        <w:tc>
          <w:tcPr>
            <w:tcW w:w="9071" w:type="dxa"/>
            <w:gridSpan w:val="13"/>
            <w:tcBorders>
              <w:top w:val="single" w:sz="6" w:space="0" w:color="000000"/>
              <w:left w:val="single" w:sz="6" w:space="0" w:color="000000"/>
              <w:bottom w:val="single" w:sz="6" w:space="0" w:color="000000"/>
              <w:right w:val="single" w:sz="6" w:space="0" w:color="000000"/>
            </w:tcBorders>
            <w:vAlign w:val="center"/>
          </w:tcPr>
          <w:p w14:paraId="557BD8E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Opće informacije</w:t>
            </w:r>
          </w:p>
        </w:tc>
      </w:tr>
      <w:tr w:rsidR="00AD61C9" w:rsidRPr="00823463" w14:paraId="061559A7" w14:textId="77777777" w:rsidTr="00D71DDF">
        <w:trPr>
          <w:trHeight w:val="431"/>
        </w:trPr>
        <w:tc>
          <w:tcPr>
            <w:tcW w:w="1913" w:type="dxa"/>
            <w:gridSpan w:val="3"/>
            <w:tcBorders>
              <w:top w:val="single" w:sz="6" w:space="0" w:color="000000"/>
              <w:left w:val="single" w:sz="6" w:space="0" w:color="000000"/>
              <w:bottom w:val="single" w:sz="6" w:space="0" w:color="000000"/>
              <w:right w:val="single" w:sz="6" w:space="0" w:color="000000"/>
            </w:tcBorders>
            <w:vAlign w:val="center"/>
          </w:tcPr>
          <w:p w14:paraId="2BC96F4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color w:val="231F20"/>
                <w:sz w:val="20"/>
                <w:szCs w:val="20"/>
              </w:rPr>
              <w:t>Nositelj predmeta</w:t>
            </w:r>
          </w:p>
        </w:tc>
        <w:tc>
          <w:tcPr>
            <w:tcW w:w="7158" w:type="dxa"/>
            <w:gridSpan w:val="10"/>
            <w:tcBorders>
              <w:top w:val="single" w:sz="6" w:space="0" w:color="000000"/>
              <w:left w:val="single" w:sz="6" w:space="0" w:color="000000"/>
              <w:bottom w:val="single" w:sz="6" w:space="0" w:color="000000"/>
              <w:right w:val="single" w:sz="6" w:space="0" w:color="000000"/>
            </w:tcBorders>
            <w:vAlign w:val="center"/>
          </w:tcPr>
          <w:p w14:paraId="69C001E3" w14:textId="77777777" w:rsidR="00AD61C9" w:rsidRPr="00823463" w:rsidRDefault="00AD61C9" w:rsidP="00D71DDF">
            <w:pPr>
              <w:widowControl w:val="0"/>
            </w:pPr>
            <w:r w:rsidRPr="00823463">
              <w:t>prof. dr. sc. Kornelija Petr Balog, prof. dr. sc. Sanjica Faletar</w:t>
            </w:r>
          </w:p>
        </w:tc>
      </w:tr>
      <w:tr w:rsidR="00AD61C9" w:rsidRPr="00823463" w14:paraId="4BF1363E" w14:textId="77777777" w:rsidTr="00D71DDF">
        <w:trPr>
          <w:trHeight w:val="431"/>
        </w:trPr>
        <w:tc>
          <w:tcPr>
            <w:tcW w:w="1913" w:type="dxa"/>
            <w:gridSpan w:val="3"/>
            <w:tcBorders>
              <w:top w:val="single" w:sz="6" w:space="0" w:color="000000"/>
              <w:left w:val="single" w:sz="6" w:space="0" w:color="000000"/>
              <w:bottom w:val="single" w:sz="6" w:space="0" w:color="000000"/>
              <w:right w:val="single" w:sz="6" w:space="0" w:color="000000"/>
            </w:tcBorders>
            <w:vAlign w:val="center"/>
          </w:tcPr>
          <w:p w14:paraId="7C1D1CA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158" w:type="dxa"/>
            <w:gridSpan w:val="10"/>
            <w:tcBorders>
              <w:top w:val="single" w:sz="6" w:space="0" w:color="000000"/>
              <w:left w:val="single" w:sz="6" w:space="0" w:color="000000"/>
              <w:bottom w:val="single" w:sz="6" w:space="0" w:color="000000"/>
              <w:right w:val="single" w:sz="6" w:space="0" w:color="000000"/>
            </w:tcBorders>
            <w:vAlign w:val="center"/>
          </w:tcPr>
          <w:p w14:paraId="03E038D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i/>
                <w:color w:val="231F20"/>
                <w:sz w:val="20"/>
                <w:szCs w:val="20"/>
              </w:rPr>
            </w:pPr>
            <w:r w:rsidRPr="00823463">
              <w:rPr>
                <w:rFonts w:ascii="Calibri" w:hAnsi="Calibri" w:cs="Calibri"/>
                <w:b/>
                <w:i/>
                <w:color w:val="231F20"/>
                <w:sz w:val="20"/>
                <w:szCs w:val="20"/>
              </w:rPr>
              <w:t>Osobno iskustvo kao istraživačka metoda u informacijskim znanostima</w:t>
            </w:r>
          </w:p>
        </w:tc>
      </w:tr>
      <w:tr w:rsidR="00AD61C9" w:rsidRPr="00823463" w14:paraId="336F317E" w14:textId="77777777" w:rsidTr="00D71DDF">
        <w:trPr>
          <w:trHeight w:val="431"/>
        </w:trPr>
        <w:tc>
          <w:tcPr>
            <w:tcW w:w="1913" w:type="dxa"/>
            <w:gridSpan w:val="3"/>
            <w:tcBorders>
              <w:top w:val="single" w:sz="6" w:space="0" w:color="000000"/>
              <w:left w:val="single" w:sz="6" w:space="0" w:color="000000"/>
              <w:bottom w:val="single" w:sz="6" w:space="0" w:color="000000"/>
              <w:right w:val="single" w:sz="6" w:space="0" w:color="000000"/>
            </w:tcBorders>
            <w:vAlign w:val="center"/>
          </w:tcPr>
          <w:p w14:paraId="7FBAD3D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58" w:type="dxa"/>
            <w:gridSpan w:val="10"/>
            <w:tcBorders>
              <w:top w:val="single" w:sz="6" w:space="0" w:color="000000"/>
              <w:left w:val="single" w:sz="6" w:space="0" w:color="000000"/>
              <w:bottom w:val="single" w:sz="6" w:space="0" w:color="000000"/>
              <w:right w:val="single" w:sz="6" w:space="0" w:color="000000"/>
            </w:tcBorders>
            <w:vAlign w:val="center"/>
          </w:tcPr>
          <w:p w14:paraId="3D5CFD5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Doktorski studij Informacijske znanosti</w:t>
            </w:r>
          </w:p>
        </w:tc>
      </w:tr>
      <w:tr w:rsidR="00AD61C9" w:rsidRPr="00823463" w14:paraId="64936681" w14:textId="77777777" w:rsidTr="00D71DDF">
        <w:trPr>
          <w:trHeight w:val="431"/>
        </w:trPr>
        <w:tc>
          <w:tcPr>
            <w:tcW w:w="1913" w:type="dxa"/>
            <w:gridSpan w:val="3"/>
            <w:tcBorders>
              <w:top w:val="single" w:sz="6" w:space="0" w:color="000000"/>
              <w:left w:val="single" w:sz="6" w:space="0" w:color="000000"/>
              <w:bottom w:val="single" w:sz="6" w:space="0" w:color="000000"/>
              <w:right w:val="single" w:sz="6" w:space="0" w:color="000000"/>
            </w:tcBorders>
            <w:vAlign w:val="center"/>
          </w:tcPr>
          <w:p w14:paraId="4BCA8E8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58" w:type="dxa"/>
            <w:gridSpan w:val="10"/>
            <w:tcBorders>
              <w:top w:val="single" w:sz="6" w:space="0" w:color="000000"/>
              <w:left w:val="single" w:sz="6" w:space="0" w:color="000000"/>
              <w:bottom w:val="single" w:sz="6" w:space="0" w:color="000000"/>
              <w:right w:val="single" w:sz="6" w:space="0" w:color="000000"/>
            </w:tcBorders>
            <w:vAlign w:val="center"/>
          </w:tcPr>
          <w:p w14:paraId="34CAD67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Izborna radionica</w:t>
            </w:r>
          </w:p>
        </w:tc>
      </w:tr>
      <w:tr w:rsidR="00AD61C9" w:rsidRPr="00823463" w14:paraId="53745FF6" w14:textId="77777777" w:rsidTr="00D71DDF">
        <w:trPr>
          <w:trHeight w:val="431"/>
        </w:trPr>
        <w:tc>
          <w:tcPr>
            <w:tcW w:w="1913" w:type="dxa"/>
            <w:gridSpan w:val="3"/>
            <w:tcBorders>
              <w:top w:val="single" w:sz="6" w:space="0" w:color="000000"/>
              <w:left w:val="single" w:sz="6" w:space="0" w:color="000000"/>
              <w:bottom w:val="single" w:sz="6" w:space="0" w:color="000000"/>
              <w:right w:val="single" w:sz="6" w:space="0" w:color="000000"/>
            </w:tcBorders>
            <w:vAlign w:val="center"/>
          </w:tcPr>
          <w:p w14:paraId="05D04EB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58" w:type="dxa"/>
            <w:gridSpan w:val="10"/>
            <w:tcBorders>
              <w:top w:val="single" w:sz="6" w:space="0" w:color="000000"/>
              <w:left w:val="single" w:sz="6" w:space="0" w:color="000000"/>
              <w:bottom w:val="single" w:sz="6" w:space="0" w:color="000000"/>
              <w:right w:val="single" w:sz="6" w:space="0" w:color="000000"/>
            </w:tcBorders>
            <w:vAlign w:val="center"/>
          </w:tcPr>
          <w:p w14:paraId="2367780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1/I-2/III</w:t>
            </w:r>
          </w:p>
        </w:tc>
      </w:tr>
      <w:tr w:rsidR="00AD61C9" w:rsidRPr="00823463" w14:paraId="4B735AE5" w14:textId="77777777" w:rsidTr="00D71DDF">
        <w:trPr>
          <w:trHeight w:val="431"/>
        </w:trPr>
        <w:tc>
          <w:tcPr>
            <w:tcW w:w="1913" w:type="dxa"/>
            <w:gridSpan w:val="3"/>
            <w:vMerge w:val="restart"/>
            <w:tcBorders>
              <w:top w:val="single" w:sz="6" w:space="0" w:color="000000"/>
              <w:left w:val="single" w:sz="6" w:space="0" w:color="000000"/>
              <w:bottom w:val="single" w:sz="6" w:space="0" w:color="000000"/>
              <w:right w:val="single" w:sz="6" w:space="0" w:color="000000"/>
            </w:tcBorders>
            <w:vAlign w:val="center"/>
          </w:tcPr>
          <w:p w14:paraId="32923BC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361" w:type="dxa"/>
            <w:gridSpan w:val="5"/>
            <w:tcBorders>
              <w:top w:val="single" w:sz="6" w:space="0" w:color="000000"/>
              <w:left w:val="single" w:sz="6" w:space="0" w:color="000000"/>
              <w:bottom w:val="single" w:sz="6" w:space="0" w:color="000000"/>
              <w:right w:val="single" w:sz="6" w:space="0" w:color="000000"/>
            </w:tcBorders>
            <w:vAlign w:val="center"/>
          </w:tcPr>
          <w:p w14:paraId="2F0C323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797" w:type="dxa"/>
            <w:gridSpan w:val="5"/>
            <w:tcBorders>
              <w:top w:val="single" w:sz="6" w:space="0" w:color="000000"/>
              <w:left w:val="single" w:sz="6" w:space="0" w:color="000000"/>
              <w:bottom w:val="single" w:sz="6" w:space="0" w:color="000000"/>
              <w:right w:val="single" w:sz="6" w:space="0" w:color="000000"/>
            </w:tcBorders>
            <w:vAlign w:val="center"/>
          </w:tcPr>
          <w:p w14:paraId="01EF113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w:t>
            </w:r>
          </w:p>
        </w:tc>
      </w:tr>
      <w:tr w:rsidR="00AD61C9" w:rsidRPr="00823463" w14:paraId="1E1F7A93" w14:textId="77777777" w:rsidTr="00D71DDF">
        <w:trPr>
          <w:trHeight w:val="431"/>
        </w:trPr>
        <w:tc>
          <w:tcPr>
            <w:tcW w:w="1913" w:type="dxa"/>
            <w:gridSpan w:val="3"/>
            <w:vMerge/>
            <w:tcBorders>
              <w:top w:val="single" w:sz="6" w:space="0" w:color="000000"/>
              <w:left w:val="single" w:sz="6" w:space="0" w:color="000000"/>
              <w:bottom w:val="single" w:sz="6" w:space="0" w:color="000000"/>
              <w:right w:val="single" w:sz="6" w:space="0" w:color="000000"/>
            </w:tcBorders>
            <w:vAlign w:val="center"/>
          </w:tcPr>
          <w:p w14:paraId="2372D1B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361" w:type="dxa"/>
            <w:gridSpan w:val="5"/>
            <w:tcBorders>
              <w:top w:val="single" w:sz="6" w:space="0" w:color="000000"/>
              <w:left w:val="single" w:sz="6" w:space="0" w:color="000000"/>
              <w:bottom w:val="single" w:sz="6" w:space="0" w:color="000000"/>
              <w:right w:val="single" w:sz="6" w:space="0" w:color="000000"/>
            </w:tcBorders>
            <w:vAlign w:val="center"/>
          </w:tcPr>
          <w:p w14:paraId="06E4581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797" w:type="dxa"/>
            <w:gridSpan w:val="5"/>
            <w:tcBorders>
              <w:top w:val="single" w:sz="6" w:space="0" w:color="000000"/>
              <w:left w:val="single" w:sz="6" w:space="0" w:color="000000"/>
              <w:bottom w:val="single" w:sz="6" w:space="0" w:color="000000"/>
              <w:right w:val="single" w:sz="6" w:space="0" w:color="000000"/>
            </w:tcBorders>
            <w:vAlign w:val="center"/>
          </w:tcPr>
          <w:p w14:paraId="011502F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0+5+0</w:t>
            </w:r>
          </w:p>
        </w:tc>
      </w:tr>
      <w:tr w:rsidR="00AD61C9" w:rsidRPr="00823463" w14:paraId="65E73F2A"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38AE1FC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0B05505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p>
        </w:tc>
      </w:tr>
      <w:tr w:rsidR="00AD61C9" w:rsidRPr="00823463" w14:paraId="09F4A673"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736F253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radionice</w:t>
            </w:r>
          </w:p>
        </w:tc>
      </w:tr>
      <w:tr w:rsidR="00AD61C9" w:rsidRPr="00823463" w14:paraId="313FAAD6"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09A2450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Ciljevi radionice su upoznati studente kvalitativnim metodama i tehnikama koje primjenjuju osobno iskustvo autora u shvaćanju informacijskih fenomena. U okviru radionice obradit će se sljedeće metode: autoetnografija, refleksivnost, </w:t>
            </w:r>
            <w:r w:rsidRPr="00823463">
              <w:rPr>
                <w:rFonts w:ascii="Calibri" w:hAnsi="Calibri" w:cs="Calibri"/>
                <w:i/>
                <w:color w:val="231F20"/>
                <w:sz w:val="20"/>
                <w:szCs w:val="20"/>
              </w:rPr>
              <w:t>journaling</w:t>
            </w:r>
            <w:r w:rsidRPr="00823463">
              <w:rPr>
                <w:rFonts w:ascii="Calibri" w:hAnsi="Calibri" w:cs="Calibri"/>
                <w:color w:val="231F20"/>
                <w:sz w:val="20"/>
                <w:szCs w:val="20"/>
              </w:rPr>
              <w:t xml:space="preserve"> (pisanje dnevnika)</w:t>
            </w:r>
          </w:p>
        </w:tc>
      </w:tr>
      <w:tr w:rsidR="00AD61C9" w:rsidRPr="00823463" w14:paraId="25C6CAF6"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7289A68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7A439472"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5664F62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 xml:space="preserve">Nema. </w:t>
            </w:r>
          </w:p>
        </w:tc>
      </w:tr>
      <w:tr w:rsidR="00AD61C9" w:rsidRPr="00823463" w14:paraId="3D0482D1"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0DA2E3A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1F095D6C"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711B5D2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41D150BF"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opisati temeljne značajke metode osobnog iskustva autora</w:t>
            </w:r>
          </w:p>
          <w:p w14:paraId="1613966A"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interpretirati istraživačke teme kroz primjenu neke od metoda osobnog iskustva istraživača</w:t>
            </w:r>
          </w:p>
          <w:p w14:paraId="087E30FC"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isplanirati istraživanje koje primjenjuje ovu metodu</w:t>
            </w:r>
          </w:p>
          <w:p w14:paraId="6C29EA2B"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analizirati prikupljene podatke</w:t>
            </w:r>
          </w:p>
        </w:tc>
      </w:tr>
      <w:tr w:rsidR="00AD61C9" w:rsidRPr="00823463" w14:paraId="6BF2973B"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4551BDF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r>
      <w:tr w:rsidR="00AD61C9" w:rsidRPr="00823463" w14:paraId="32AA37B5"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54A0AA1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Sadržaj: povijesna i teorijska podloga autoetnografskog pristupa, planiranje istraživanja, prikupljanje podataka i njihova analiza, odnos autoetnografskog i drugih, sličnih, pristupa, autoetnografski vs. fenomenološki pristup. </w:t>
            </w:r>
          </w:p>
        </w:tc>
      </w:tr>
      <w:tr w:rsidR="00AD61C9" w:rsidRPr="00823463" w14:paraId="6923C906" w14:textId="77777777" w:rsidTr="00D71DDF">
        <w:trPr>
          <w:trHeight w:val="20"/>
        </w:trPr>
        <w:tc>
          <w:tcPr>
            <w:tcW w:w="4571" w:type="dxa"/>
            <w:gridSpan w:val="6"/>
            <w:tcBorders>
              <w:top w:val="single" w:sz="4" w:space="0" w:color="000000"/>
              <w:left w:val="single" w:sz="4" w:space="0" w:color="000000"/>
              <w:bottom w:val="single" w:sz="4" w:space="0" w:color="000000"/>
              <w:right w:val="single" w:sz="4" w:space="0" w:color="000000"/>
            </w:tcBorders>
            <w:vAlign w:val="center"/>
          </w:tcPr>
          <w:p w14:paraId="4727DE3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2361" w:type="dxa"/>
            <w:gridSpan w:val="4"/>
            <w:tcBorders>
              <w:top w:val="single" w:sz="4" w:space="0" w:color="000000"/>
              <w:left w:val="single" w:sz="4" w:space="0" w:color="000000"/>
              <w:bottom w:val="single" w:sz="4" w:space="0" w:color="000000"/>
              <w:right w:val="single" w:sz="4" w:space="0" w:color="000000"/>
            </w:tcBorders>
            <w:vAlign w:val="center"/>
          </w:tcPr>
          <w:p w14:paraId="5F83C38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15" w:name="__Fieldmark__26443_1346287334"/>
            <w:bookmarkEnd w:id="315"/>
            <w:r w:rsidRPr="00823463">
              <w:rPr>
                <w:rFonts w:ascii="Calibri" w:hAnsi="Calibri"/>
                <w:sz w:val="20"/>
                <w:szCs w:val="20"/>
              </w:rPr>
              <w:fldChar w:fldCharType="end"/>
            </w:r>
            <w:r w:rsidRPr="00823463">
              <w:rPr>
                <w:rFonts w:ascii="Calibri" w:hAnsi="Calibri" w:cs="Calibri"/>
                <w:bCs/>
                <w:color w:val="231F20"/>
                <w:sz w:val="20"/>
                <w:szCs w:val="20"/>
              </w:rPr>
              <w:t xml:space="preserve"> predavanja</w:t>
            </w:r>
          </w:p>
          <w:p w14:paraId="5CF222E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16" w:name="__Fieldmark__26446_1346287334"/>
            <w:bookmarkEnd w:id="316"/>
            <w:r w:rsidRPr="00823463">
              <w:rPr>
                <w:rFonts w:ascii="Calibri" w:hAnsi="Calibri"/>
                <w:sz w:val="20"/>
                <w:szCs w:val="20"/>
              </w:rPr>
              <w:fldChar w:fldCharType="end"/>
            </w:r>
            <w:r w:rsidRPr="00823463">
              <w:rPr>
                <w:rFonts w:ascii="Calibri" w:hAnsi="Calibri" w:cs="Calibri"/>
                <w:color w:val="231F20"/>
                <w:sz w:val="20"/>
                <w:szCs w:val="20"/>
              </w:rPr>
              <w:t xml:space="preserve"> seminari i radionice</w:t>
            </w:r>
          </w:p>
          <w:p w14:paraId="503215F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17" w:name="__Fieldmark__26449_1346287334"/>
            <w:bookmarkEnd w:id="317"/>
            <w:r w:rsidRPr="00823463">
              <w:rPr>
                <w:rFonts w:ascii="Calibri" w:hAnsi="Calibri"/>
                <w:sz w:val="20"/>
                <w:szCs w:val="20"/>
              </w:rPr>
              <w:fldChar w:fldCharType="end"/>
            </w:r>
            <w:r w:rsidRPr="00823463">
              <w:rPr>
                <w:rFonts w:ascii="Calibri" w:hAnsi="Calibri" w:cs="Calibri"/>
                <w:bCs/>
                <w:color w:val="231F20"/>
                <w:sz w:val="20"/>
                <w:szCs w:val="20"/>
              </w:rPr>
              <w:t xml:space="preserve"> vježbe</w:t>
            </w:r>
          </w:p>
          <w:p w14:paraId="2C809B7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lastRenderedPageBreak/>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18" w:name="__Fieldmark__26452_1346287334"/>
            <w:bookmarkEnd w:id="318"/>
            <w:r w:rsidRPr="00823463">
              <w:rPr>
                <w:rFonts w:ascii="Calibri" w:hAnsi="Calibri"/>
                <w:sz w:val="20"/>
                <w:szCs w:val="20"/>
              </w:rPr>
              <w:fldChar w:fldCharType="end"/>
            </w:r>
            <w:r w:rsidRPr="00823463">
              <w:rPr>
                <w:rFonts w:ascii="Calibri" w:hAnsi="Calibri" w:cs="Calibri"/>
                <w:bCs/>
                <w:color w:val="231F20"/>
                <w:sz w:val="20"/>
                <w:szCs w:val="20"/>
              </w:rPr>
              <w:t xml:space="preserve"> obrazovanje na daljinu</w:t>
            </w:r>
          </w:p>
          <w:p w14:paraId="5CD8E0B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19" w:name="__Fieldmark__26455_1346287334"/>
            <w:bookmarkEnd w:id="31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2139" w:type="dxa"/>
            <w:gridSpan w:val="3"/>
            <w:tcBorders>
              <w:top w:val="single" w:sz="4" w:space="0" w:color="000000"/>
              <w:left w:val="single" w:sz="4" w:space="0" w:color="000000"/>
              <w:bottom w:val="single" w:sz="4" w:space="0" w:color="000000"/>
              <w:right w:val="single" w:sz="4" w:space="0" w:color="000000"/>
            </w:tcBorders>
            <w:vAlign w:val="center"/>
          </w:tcPr>
          <w:p w14:paraId="0730FCE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lastRenderedPageBreak/>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20" w:name="__Fieldmark__26458_1346287334"/>
            <w:bookmarkEnd w:id="320"/>
            <w:r w:rsidRPr="00823463">
              <w:rPr>
                <w:rFonts w:ascii="Calibri" w:hAnsi="Calibri"/>
                <w:sz w:val="20"/>
                <w:szCs w:val="20"/>
              </w:rPr>
              <w:fldChar w:fldCharType="end"/>
            </w:r>
            <w:r w:rsidRPr="00823463">
              <w:rPr>
                <w:rFonts w:ascii="Calibri" w:hAnsi="Calibri" w:cs="Calibri"/>
                <w:bCs/>
                <w:color w:val="231F20"/>
                <w:sz w:val="20"/>
                <w:szCs w:val="20"/>
              </w:rPr>
              <w:t xml:space="preserve"> samostalni zadatci</w:t>
            </w:r>
          </w:p>
          <w:p w14:paraId="7D632DD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21" w:name="__Fieldmark__26461_1346287334"/>
            <w:bookmarkEnd w:id="321"/>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60E3727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22" w:name="__Fieldmark__26464_1346287334"/>
            <w:bookmarkEnd w:id="32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10AB30C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lastRenderedPageBreak/>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23" w:name="__Fieldmark__26467_1346287334"/>
            <w:bookmarkEnd w:id="32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1279F05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24" w:name="__Fieldmark__26470_1346287334"/>
            <w:bookmarkEnd w:id="324"/>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6B063B7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___________________</w:t>
            </w:r>
          </w:p>
        </w:tc>
      </w:tr>
      <w:tr w:rsidR="00AD61C9" w:rsidRPr="00823463" w14:paraId="6CA1F91A"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1CE3DD0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6. Komentari</w:t>
            </w:r>
          </w:p>
        </w:tc>
      </w:tr>
      <w:tr w:rsidR="00AD61C9" w:rsidRPr="00823463" w14:paraId="170F3DA9"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1CDE4BD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7D691295"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3EBD40B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Pohađanje radionice, aktivnost na radionici. </w:t>
            </w:r>
          </w:p>
        </w:tc>
      </w:tr>
      <w:tr w:rsidR="00AD61C9" w:rsidRPr="00823463" w14:paraId="2C24E094"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42FAD75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1D9DC35C"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1DC866C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556" w:type="dxa"/>
            <w:tcBorders>
              <w:top w:val="single" w:sz="4" w:space="0" w:color="000000"/>
              <w:left w:val="single" w:sz="4" w:space="0" w:color="000000"/>
              <w:bottom w:val="single" w:sz="4" w:space="0" w:color="000000"/>
              <w:right w:val="single" w:sz="4" w:space="0" w:color="000000"/>
            </w:tcBorders>
            <w:vAlign w:val="center"/>
          </w:tcPr>
          <w:p w14:paraId="2C1BD86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4349C7C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558" w:type="dxa"/>
            <w:tcBorders>
              <w:top w:val="single" w:sz="4" w:space="0" w:color="000000"/>
              <w:left w:val="single" w:sz="4" w:space="0" w:color="000000"/>
              <w:bottom w:val="single" w:sz="4" w:space="0" w:color="000000"/>
              <w:right w:val="single" w:sz="4" w:space="0" w:color="000000"/>
            </w:tcBorders>
            <w:vAlign w:val="center"/>
          </w:tcPr>
          <w:p w14:paraId="0081E76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101" w:type="dxa"/>
            <w:tcBorders>
              <w:top w:val="single" w:sz="4" w:space="0" w:color="000000"/>
              <w:left w:val="single" w:sz="4" w:space="0" w:color="000000"/>
              <w:bottom w:val="single" w:sz="4" w:space="0" w:color="000000"/>
              <w:right w:val="single" w:sz="4" w:space="0" w:color="000000"/>
            </w:tcBorders>
            <w:vAlign w:val="center"/>
          </w:tcPr>
          <w:p w14:paraId="1297002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521" w:type="dxa"/>
            <w:tcBorders>
              <w:top w:val="single" w:sz="4" w:space="0" w:color="000000"/>
              <w:left w:val="single" w:sz="4" w:space="0" w:color="000000"/>
              <w:bottom w:val="single" w:sz="4" w:space="0" w:color="000000"/>
              <w:right w:val="single" w:sz="4" w:space="0" w:color="000000"/>
            </w:tcBorders>
            <w:vAlign w:val="center"/>
          </w:tcPr>
          <w:p w14:paraId="45EED38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1532" w:type="dxa"/>
            <w:gridSpan w:val="2"/>
            <w:tcBorders>
              <w:top w:val="single" w:sz="4" w:space="0" w:color="000000"/>
              <w:left w:val="single" w:sz="4" w:space="0" w:color="000000"/>
              <w:bottom w:val="single" w:sz="4" w:space="0" w:color="000000"/>
              <w:right w:val="single" w:sz="4" w:space="0" w:color="000000"/>
            </w:tcBorders>
            <w:vAlign w:val="center"/>
          </w:tcPr>
          <w:p w14:paraId="7635E02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2447" w:type="dxa"/>
            <w:gridSpan w:val="4"/>
            <w:tcBorders>
              <w:top w:val="single" w:sz="4" w:space="0" w:color="000000"/>
              <w:left w:val="single" w:sz="4" w:space="0" w:color="000000"/>
              <w:bottom w:val="single" w:sz="4" w:space="0" w:color="000000"/>
              <w:right w:val="single" w:sz="4" w:space="0" w:color="000000"/>
            </w:tcBorders>
            <w:vAlign w:val="center"/>
          </w:tcPr>
          <w:p w14:paraId="0BE6502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6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1E61A036"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485C561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556" w:type="dxa"/>
            <w:tcBorders>
              <w:top w:val="single" w:sz="4" w:space="0" w:color="000000"/>
              <w:left w:val="single" w:sz="4" w:space="0" w:color="000000"/>
              <w:bottom w:val="single" w:sz="4" w:space="0" w:color="000000"/>
              <w:right w:val="single" w:sz="4" w:space="0" w:color="000000"/>
            </w:tcBorders>
            <w:vAlign w:val="center"/>
          </w:tcPr>
          <w:p w14:paraId="195ECC7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1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64D7394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558" w:type="dxa"/>
            <w:tcBorders>
              <w:top w:val="single" w:sz="4" w:space="0" w:color="000000"/>
              <w:left w:val="single" w:sz="4" w:space="0" w:color="000000"/>
              <w:bottom w:val="single" w:sz="4" w:space="0" w:color="000000"/>
              <w:right w:val="single" w:sz="4" w:space="0" w:color="000000"/>
            </w:tcBorders>
            <w:vAlign w:val="center"/>
          </w:tcPr>
          <w:p w14:paraId="2FBDA4F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1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1" w:type="dxa"/>
            <w:tcBorders>
              <w:top w:val="single" w:sz="4" w:space="0" w:color="000000"/>
              <w:left w:val="single" w:sz="4" w:space="0" w:color="000000"/>
              <w:bottom w:val="single" w:sz="4" w:space="0" w:color="000000"/>
              <w:right w:val="single" w:sz="4" w:space="0" w:color="000000"/>
            </w:tcBorders>
            <w:vAlign w:val="center"/>
          </w:tcPr>
          <w:p w14:paraId="196EBD2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521" w:type="dxa"/>
            <w:tcBorders>
              <w:top w:val="single" w:sz="4" w:space="0" w:color="000000"/>
              <w:left w:val="single" w:sz="4" w:space="0" w:color="000000"/>
              <w:bottom w:val="single" w:sz="4" w:space="0" w:color="000000"/>
              <w:right w:val="single" w:sz="4" w:space="0" w:color="000000"/>
            </w:tcBorders>
            <w:vAlign w:val="center"/>
          </w:tcPr>
          <w:p w14:paraId="485C1D3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1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2" w:type="dxa"/>
            <w:gridSpan w:val="2"/>
            <w:tcBorders>
              <w:top w:val="single" w:sz="4" w:space="0" w:color="000000"/>
              <w:left w:val="single" w:sz="4" w:space="0" w:color="000000"/>
              <w:bottom w:val="single" w:sz="4" w:space="0" w:color="000000"/>
              <w:right w:val="single" w:sz="4" w:space="0" w:color="000000"/>
            </w:tcBorders>
            <w:vAlign w:val="center"/>
          </w:tcPr>
          <w:p w14:paraId="10D9DE3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447" w:type="dxa"/>
            <w:gridSpan w:val="4"/>
            <w:tcBorders>
              <w:top w:val="single" w:sz="4" w:space="0" w:color="000000"/>
              <w:left w:val="single" w:sz="4" w:space="0" w:color="000000"/>
              <w:bottom w:val="single" w:sz="4" w:space="0" w:color="000000"/>
              <w:right w:val="single" w:sz="4" w:space="0" w:color="000000"/>
            </w:tcBorders>
            <w:vAlign w:val="center"/>
          </w:tcPr>
          <w:p w14:paraId="112DA00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t>x</w:t>
            </w:r>
          </w:p>
        </w:tc>
      </w:tr>
      <w:tr w:rsidR="00AD61C9" w:rsidRPr="00823463" w14:paraId="12B04E6B"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224C05C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556" w:type="dxa"/>
            <w:tcBorders>
              <w:top w:val="single" w:sz="4" w:space="0" w:color="000000"/>
              <w:left w:val="single" w:sz="4" w:space="0" w:color="000000"/>
              <w:bottom w:val="single" w:sz="4" w:space="0" w:color="000000"/>
              <w:right w:val="single" w:sz="4" w:space="0" w:color="000000"/>
            </w:tcBorders>
            <w:vAlign w:val="center"/>
          </w:tcPr>
          <w:p w14:paraId="59861B5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1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08D41BC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558" w:type="dxa"/>
            <w:tcBorders>
              <w:top w:val="single" w:sz="4" w:space="0" w:color="000000"/>
              <w:left w:val="single" w:sz="4" w:space="0" w:color="000000"/>
              <w:bottom w:val="single" w:sz="4" w:space="0" w:color="000000"/>
              <w:right w:val="single" w:sz="4" w:space="0" w:color="000000"/>
            </w:tcBorders>
            <w:vAlign w:val="center"/>
          </w:tcPr>
          <w:p w14:paraId="4C3B1B4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1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1" w:type="dxa"/>
            <w:tcBorders>
              <w:top w:val="single" w:sz="4" w:space="0" w:color="000000"/>
              <w:left w:val="single" w:sz="4" w:space="0" w:color="000000"/>
              <w:bottom w:val="single" w:sz="4" w:space="0" w:color="000000"/>
              <w:right w:val="single" w:sz="4" w:space="0" w:color="000000"/>
            </w:tcBorders>
            <w:vAlign w:val="center"/>
          </w:tcPr>
          <w:p w14:paraId="129164A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521" w:type="dxa"/>
            <w:tcBorders>
              <w:top w:val="single" w:sz="4" w:space="0" w:color="000000"/>
              <w:left w:val="single" w:sz="4" w:space="0" w:color="000000"/>
              <w:bottom w:val="single" w:sz="4" w:space="0" w:color="000000"/>
              <w:right w:val="single" w:sz="4" w:space="0" w:color="000000"/>
            </w:tcBorders>
            <w:vAlign w:val="center"/>
          </w:tcPr>
          <w:p w14:paraId="6ECF44E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2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2" w:type="dxa"/>
            <w:gridSpan w:val="2"/>
            <w:tcBorders>
              <w:top w:val="single" w:sz="4" w:space="0" w:color="000000"/>
              <w:left w:val="single" w:sz="4" w:space="0" w:color="000000"/>
              <w:bottom w:val="single" w:sz="4" w:space="0" w:color="000000"/>
              <w:right w:val="single" w:sz="4" w:space="0" w:color="000000"/>
            </w:tcBorders>
            <w:vAlign w:val="center"/>
          </w:tcPr>
          <w:p w14:paraId="2093B49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2447" w:type="dxa"/>
            <w:gridSpan w:val="4"/>
            <w:tcBorders>
              <w:top w:val="single" w:sz="4" w:space="0" w:color="000000"/>
              <w:left w:val="single" w:sz="4" w:space="0" w:color="000000"/>
              <w:bottom w:val="single" w:sz="4" w:space="0" w:color="000000"/>
              <w:right w:val="single" w:sz="4" w:space="0" w:color="000000"/>
            </w:tcBorders>
            <w:vAlign w:val="center"/>
          </w:tcPr>
          <w:p w14:paraId="5D83571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2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360D9AEE"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10BD228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556" w:type="dxa"/>
            <w:tcBorders>
              <w:top w:val="single" w:sz="4" w:space="0" w:color="000000"/>
              <w:left w:val="single" w:sz="4" w:space="0" w:color="000000"/>
              <w:bottom w:val="single" w:sz="4" w:space="0" w:color="000000"/>
              <w:right w:val="single" w:sz="4" w:space="0" w:color="000000"/>
            </w:tcBorders>
            <w:vAlign w:val="center"/>
          </w:tcPr>
          <w:p w14:paraId="42E2961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2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09A4022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58" w:type="dxa"/>
            <w:tcBorders>
              <w:top w:val="single" w:sz="4" w:space="0" w:color="000000"/>
              <w:left w:val="single" w:sz="4" w:space="0" w:color="000000"/>
              <w:bottom w:val="single" w:sz="4" w:space="0" w:color="000000"/>
              <w:right w:val="single" w:sz="4" w:space="0" w:color="000000"/>
            </w:tcBorders>
            <w:vAlign w:val="center"/>
          </w:tcPr>
          <w:p w14:paraId="73F2CB2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2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1" w:type="dxa"/>
            <w:tcBorders>
              <w:top w:val="single" w:sz="4" w:space="0" w:color="000000"/>
              <w:left w:val="single" w:sz="4" w:space="0" w:color="000000"/>
              <w:bottom w:val="single" w:sz="4" w:space="0" w:color="000000"/>
              <w:right w:val="single" w:sz="4" w:space="0" w:color="000000"/>
            </w:tcBorders>
            <w:vAlign w:val="center"/>
          </w:tcPr>
          <w:p w14:paraId="4467D01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21" w:type="dxa"/>
            <w:tcBorders>
              <w:top w:val="single" w:sz="4" w:space="0" w:color="000000"/>
              <w:left w:val="single" w:sz="4" w:space="0" w:color="000000"/>
              <w:bottom w:val="single" w:sz="4" w:space="0" w:color="000000"/>
              <w:right w:val="single" w:sz="4" w:space="0" w:color="000000"/>
            </w:tcBorders>
            <w:vAlign w:val="center"/>
          </w:tcPr>
          <w:p w14:paraId="5DA5C14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2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2" w:type="dxa"/>
            <w:gridSpan w:val="2"/>
            <w:tcBorders>
              <w:top w:val="single" w:sz="4" w:space="0" w:color="000000"/>
              <w:left w:val="single" w:sz="4" w:space="0" w:color="000000"/>
              <w:bottom w:val="single" w:sz="4" w:space="0" w:color="000000"/>
              <w:right w:val="single" w:sz="4" w:space="0" w:color="000000"/>
            </w:tcBorders>
            <w:vAlign w:val="center"/>
          </w:tcPr>
          <w:p w14:paraId="3AF4242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447" w:type="dxa"/>
            <w:gridSpan w:val="4"/>
            <w:tcBorders>
              <w:top w:val="single" w:sz="4" w:space="0" w:color="000000"/>
              <w:left w:val="single" w:sz="4" w:space="0" w:color="000000"/>
              <w:bottom w:val="single" w:sz="4" w:space="0" w:color="000000"/>
              <w:right w:val="single" w:sz="4" w:space="0" w:color="000000"/>
            </w:tcBorders>
            <w:vAlign w:val="center"/>
          </w:tcPr>
          <w:p w14:paraId="431C76F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2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122BA894"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42FD803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7A5D0DDE"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2FEEE1E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Polaznici radionice u skupinama rade na vježbama i zadacima. Zajednička rasprava o rezultatima individualnog rada. </w:t>
            </w:r>
          </w:p>
        </w:tc>
      </w:tr>
      <w:tr w:rsidR="00AD61C9" w:rsidRPr="00823463" w14:paraId="4EF38604"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5EE9EB4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5A26F644"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6F691A06" w14:textId="77777777" w:rsidR="00AD61C9" w:rsidRPr="00823463" w:rsidRDefault="00AD61C9" w:rsidP="002429E4">
            <w:pPr>
              <w:pStyle w:val="box473022"/>
              <w:widowControl w:val="0"/>
              <w:numPr>
                <w:ilvl w:val="0"/>
                <w:numId w:val="5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Autoethnography for librarians and information scientists / edited by Ina Fourie. Routledge, 2021. </w:t>
            </w:r>
          </w:p>
          <w:p w14:paraId="2E183877" w14:textId="77777777" w:rsidR="00AD61C9" w:rsidRPr="00823463" w:rsidRDefault="00AD61C9" w:rsidP="002429E4">
            <w:pPr>
              <w:pStyle w:val="box473022"/>
              <w:widowControl w:val="0"/>
              <w:numPr>
                <w:ilvl w:val="0"/>
                <w:numId w:val="5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Olmos-Vega, F. M., Stalmeijer, R.E., Varpio, L.;Kahlke, R. A practical guide to reflexivity in qualitative research: AMEE Guide No. 149. // Medical Teacher. Taylor &amp; Frances, 2022. DOI: 10.1080/0142159X.2022.2057287</w:t>
            </w:r>
          </w:p>
          <w:p w14:paraId="723AF070" w14:textId="77777777" w:rsidR="00AD61C9" w:rsidRPr="00823463" w:rsidRDefault="00AD61C9" w:rsidP="002429E4">
            <w:pPr>
              <w:pStyle w:val="box473022"/>
              <w:widowControl w:val="0"/>
              <w:numPr>
                <w:ilvl w:val="0"/>
                <w:numId w:val="5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Tucket, A. G., Stewart, D. E. Collecting qualitative data: part I: Journal as a method: experience, rationale and limitations. // Contemporary Nurse 16, 1-2(2003, 104-113. doi: 10.5172/conu.16.1-2.104</w:t>
            </w:r>
          </w:p>
        </w:tc>
      </w:tr>
      <w:tr w:rsidR="00AD61C9" w:rsidRPr="00823463" w14:paraId="76A9D1B7"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23C2790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r>
      <w:tr w:rsidR="00AD61C9" w:rsidRPr="00823463" w14:paraId="4951D25A"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6BDF40F4" w14:textId="77777777" w:rsidR="00AD61C9" w:rsidRPr="00823463" w:rsidRDefault="00AD61C9" w:rsidP="002429E4">
            <w:pPr>
              <w:pStyle w:val="box473022"/>
              <w:widowControl w:val="0"/>
              <w:numPr>
                <w:ilvl w:val="0"/>
                <w:numId w:val="5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Bartulović, M. Transformativni potencijal autoetnografije u poučavanju kvalitativnih metoda istraživanja u studiju pedagogije. // Metodički obzori 16, 2(2021), 5-22. Dostupno na: </w:t>
            </w:r>
            <w:hyperlink r:id="rId61">
              <w:r w:rsidRPr="00823463">
                <w:rPr>
                  <w:rStyle w:val="Hyperlink1"/>
                  <w:rFonts w:ascii="Calibri" w:hAnsi="Calibri" w:cs="Calibri"/>
                  <w:sz w:val="20"/>
                  <w:szCs w:val="20"/>
                </w:rPr>
                <w:t>https://hrcak.srce.hr/273856</w:t>
              </w:r>
            </w:hyperlink>
          </w:p>
          <w:p w14:paraId="6ECBCAFF" w14:textId="77777777" w:rsidR="00AD61C9" w:rsidRPr="00823463" w:rsidRDefault="00AD61C9" w:rsidP="002429E4">
            <w:pPr>
              <w:pStyle w:val="box473022"/>
              <w:widowControl w:val="0"/>
              <w:numPr>
                <w:ilvl w:val="0"/>
                <w:numId w:val="5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Fook, J. Reflexivity as method. // Annual Review of Health Social Science 9(1999), 11-20. </w:t>
            </w:r>
          </w:p>
          <w:p w14:paraId="1B378A4E" w14:textId="77777777" w:rsidR="00AD61C9" w:rsidRPr="00823463" w:rsidRDefault="00AD61C9" w:rsidP="002429E4">
            <w:pPr>
              <w:pStyle w:val="box473022"/>
              <w:widowControl w:val="0"/>
              <w:numPr>
                <w:ilvl w:val="0"/>
                <w:numId w:val="5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The self as subject: autoethnographic research into identity, culture, and academic librarianship / uredili Anne-Marie Deitering, Robert Schroeder, Richard Stoddart. ACRL, 2017. </w:t>
            </w:r>
          </w:p>
          <w:p w14:paraId="3CC19AF1" w14:textId="77777777" w:rsidR="00AD61C9" w:rsidRPr="00823463" w:rsidRDefault="00AD61C9" w:rsidP="002429E4">
            <w:pPr>
              <w:pStyle w:val="box473022"/>
              <w:widowControl w:val="0"/>
              <w:numPr>
                <w:ilvl w:val="0"/>
                <w:numId w:val="5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White, K. L.;. Gilliland, A. J. Promoting Reflexivity and inclusivity in archival education, research, and practice. // The Library Quarterly 80, 3(2010), 231-248 . DOI: </w:t>
            </w:r>
            <w:hyperlink r:id="rId62">
              <w:r w:rsidRPr="00823463">
                <w:rPr>
                  <w:rStyle w:val="Hyperlink1"/>
                  <w:rFonts w:ascii="Calibri" w:hAnsi="Calibri" w:cs="Calibri"/>
                  <w:sz w:val="20"/>
                  <w:szCs w:val="20"/>
                </w:rPr>
                <w:t>https://doi.org/10.1086/652874</w:t>
              </w:r>
            </w:hyperlink>
          </w:p>
          <w:p w14:paraId="6A61E9C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06567B92"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62FFB1D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AD61C9" w:rsidRPr="00823463" w14:paraId="2C1F6961" w14:textId="77777777" w:rsidTr="00D71DDF">
        <w:trPr>
          <w:trHeight w:val="111"/>
        </w:trPr>
        <w:tc>
          <w:tcPr>
            <w:tcW w:w="4571" w:type="dxa"/>
            <w:gridSpan w:val="6"/>
            <w:tcBorders>
              <w:top w:val="single" w:sz="4" w:space="0" w:color="000000"/>
              <w:left w:val="single" w:sz="4" w:space="0" w:color="000000"/>
              <w:bottom w:val="single" w:sz="4" w:space="0" w:color="000000"/>
              <w:right w:val="single" w:sz="4" w:space="0" w:color="000000"/>
            </w:tcBorders>
            <w:vAlign w:val="center"/>
          </w:tcPr>
          <w:p w14:paraId="3ECF4A2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 xml:space="preserve">Naslov </w:t>
            </w:r>
          </w:p>
        </w:tc>
        <w:tc>
          <w:tcPr>
            <w:tcW w:w="2742" w:type="dxa"/>
            <w:gridSpan w:val="5"/>
            <w:tcBorders>
              <w:top w:val="single" w:sz="4" w:space="0" w:color="000000"/>
              <w:left w:val="single" w:sz="4" w:space="0" w:color="000000"/>
              <w:bottom w:val="single" w:sz="4" w:space="0" w:color="000000"/>
              <w:right w:val="single" w:sz="4" w:space="0" w:color="000000"/>
            </w:tcBorders>
            <w:vAlign w:val="center"/>
          </w:tcPr>
          <w:p w14:paraId="315DC51E"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primjeraka</w:t>
            </w:r>
          </w:p>
        </w:tc>
        <w:tc>
          <w:tcPr>
            <w:tcW w:w="1736" w:type="dxa"/>
            <w:tcBorders>
              <w:top w:val="single" w:sz="4" w:space="0" w:color="000000"/>
              <w:left w:val="single" w:sz="4" w:space="0" w:color="000000"/>
              <w:bottom w:val="single" w:sz="4" w:space="0" w:color="000000"/>
              <w:right w:val="single" w:sz="4" w:space="0" w:color="000000"/>
            </w:tcBorders>
            <w:vAlign w:val="center"/>
          </w:tcPr>
          <w:p w14:paraId="755FD3C8"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studenata</w:t>
            </w:r>
          </w:p>
        </w:tc>
        <w:tc>
          <w:tcPr>
            <w:tcW w:w="22" w:type="dxa"/>
          </w:tcPr>
          <w:p w14:paraId="784C8F39" w14:textId="77777777" w:rsidR="00AD61C9" w:rsidRPr="00823463" w:rsidRDefault="00AD61C9" w:rsidP="00D71DDF">
            <w:pPr>
              <w:widowControl w:val="0"/>
            </w:pPr>
          </w:p>
        </w:tc>
      </w:tr>
      <w:tr w:rsidR="00AD61C9" w:rsidRPr="00823463" w14:paraId="1D85DCB8" w14:textId="77777777" w:rsidTr="00D71DDF">
        <w:trPr>
          <w:trHeight w:val="431"/>
        </w:trPr>
        <w:tc>
          <w:tcPr>
            <w:tcW w:w="4571" w:type="dxa"/>
            <w:gridSpan w:val="6"/>
            <w:tcBorders>
              <w:top w:val="single" w:sz="4" w:space="0" w:color="000000"/>
              <w:left w:val="single" w:sz="4" w:space="0" w:color="000000"/>
              <w:bottom w:val="single" w:sz="4" w:space="0" w:color="000000"/>
              <w:right w:val="single" w:sz="4" w:space="0" w:color="000000"/>
            </w:tcBorders>
            <w:vAlign w:val="center"/>
          </w:tcPr>
          <w:p w14:paraId="4C1A88D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Autoethnography for librarians and information scientists / edited by Ina Fourie</w:t>
            </w:r>
          </w:p>
        </w:tc>
        <w:tc>
          <w:tcPr>
            <w:tcW w:w="2742" w:type="dxa"/>
            <w:gridSpan w:val="5"/>
            <w:tcBorders>
              <w:top w:val="single" w:sz="4" w:space="0" w:color="000000"/>
              <w:left w:val="single" w:sz="4" w:space="0" w:color="000000"/>
              <w:bottom w:val="single" w:sz="4" w:space="0" w:color="000000"/>
              <w:right w:val="single" w:sz="4" w:space="0" w:color="000000"/>
            </w:tcBorders>
            <w:vAlign w:val="center"/>
          </w:tcPr>
          <w:p w14:paraId="30FFF7A5"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dostupno u pdf-u</w:t>
            </w:r>
          </w:p>
        </w:tc>
        <w:tc>
          <w:tcPr>
            <w:tcW w:w="1736" w:type="dxa"/>
            <w:tcBorders>
              <w:top w:val="single" w:sz="4" w:space="0" w:color="000000"/>
              <w:left w:val="single" w:sz="4" w:space="0" w:color="000000"/>
              <w:bottom w:val="single" w:sz="4" w:space="0" w:color="000000"/>
              <w:right w:val="single" w:sz="4" w:space="0" w:color="000000"/>
            </w:tcBorders>
            <w:vAlign w:val="center"/>
          </w:tcPr>
          <w:p w14:paraId="66CC4B7B"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22" w:type="dxa"/>
          </w:tcPr>
          <w:p w14:paraId="4678A605" w14:textId="77777777" w:rsidR="00AD61C9" w:rsidRPr="00823463" w:rsidRDefault="00AD61C9" w:rsidP="00D71DDF">
            <w:pPr>
              <w:widowControl w:val="0"/>
            </w:pPr>
          </w:p>
        </w:tc>
      </w:tr>
      <w:tr w:rsidR="00AD61C9" w:rsidRPr="00823463" w14:paraId="5A50A345" w14:textId="77777777" w:rsidTr="00D71DDF">
        <w:trPr>
          <w:trHeight w:val="108"/>
        </w:trPr>
        <w:tc>
          <w:tcPr>
            <w:tcW w:w="4571" w:type="dxa"/>
            <w:gridSpan w:val="6"/>
            <w:tcBorders>
              <w:top w:val="single" w:sz="4" w:space="0" w:color="000000"/>
              <w:left w:val="single" w:sz="4" w:space="0" w:color="000000"/>
              <w:bottom w:val="single" w:sz="4" w:space="0" w:color="000000"/>
              <w:right w:val="single" w:sz="4" w:space="0" w:color="000000"/>
            </w:tcBorders>
            <w:vAlign w:val="center"/>
          </w:tcPr>
          <w:p w14:paraId="33713C9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Olmos-Vega, F. M., Stalmeijer, R.E., Varpio, L.;Kahlke, R. A practical guide to reflexivity in qualitative research</w:t>
            </w:r>
          </w:p>
        </w:tc>
        <w:tc>
          <w:tcPr>
            <w:tcW w:w="2742" w:type="dxa"/>
            <w:gridSpan w:val="5"/>
            <w:tcBorders>
              <w:top w:val="single" w:sz="4" w:space="0" w:color="000000"/>
              <w:left w:val="single" w:sz="4" w:space="0" w:color="000000"/>
              <w:bottom w:val="single" w:sz="4" w:space="0" w:color="000000"/>
              <w:right w:val="single" w:sz="4" w:space="0" w:color="000000"/>
            </w:tcBorders>
            <w:vAlign w:val="center"/>
          </w:tcPr>
          <w:p w14:paraId="1A2E13BF"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dostupno u otvorenom pristupu</w:t>
            </w:r>
          </w:p>
        </w:tc>
        <w:tc>
          <w:tcPr>
            <w:tcW w:w="1736" w:type="dxa"/>
            <w:tcBorders>
              <w:top w:val="single" w:sz="4" w:space="0" w:color="000000"/>
              <w:left w:val="single" w:sz="4" w:space="0" w:color="000000"/>
              <w:bottom w:val="single" w:sz="4" w:space="0" w:color="000000"/>
              <w:right w:val="single" w:sz="4" w:space="0" w:color="000000"/>
            </w:tcBorders>
            <w:vAlign w:val="center"/>
          </w:tcPr>
          <w:p w14:paraId="74B84446"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22" w:type="dxa"/>
          </w:tcPr>
          <w:p w14:paraId="5C2032FB" w14:textId="77777777" w:rsidR="00AD61C9" w:rsidRPr="00823463" w:rsidRDefault="00AD61C9" w:rsidP="00D71DDF">
            <w:pPr>
              <w:widowControl w:val="0"/>
            </w:pPr>
          </w:p>
        </w:tc>
      </w:tr>
      <w:tr w:rsidR="00AD61C9" w:rsidRPr="00823463" w14:paraId="245146D4" w14:textId="77777777" w:rsidTr="00D71DDF">
        <w:trPr>
          <w:trHeight w:val="108"/>
        </w:trPr>
        <w:tc>
          <w:tcPr>
            <w:tcW w:w="4571" w:type="dxa"/>
            <w:gridSpan w:val="6"/>
            <w:tcBorders>
              <w:top w:val="single" w:sz="4" w:space="0" w:color="000000"/>
              <w:left w:val="single" w:sz="4" w:space="0" w:color="000000"/>
              <w:bottom w:val="single" w:sz="4" w:space="0" w:color="000000"/>
              <w:right w:val="single" w:sz="4" w:space="0" w:color="000000"/>
            </w:tcBorders>
            <w:vAlign w:val="center"/>
          </w:tcPr>
          <w:p w14:paraId="629470F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Tucket, A. G., Stewart, D. E. Collecting qualitative data: part I: Journal as a method: experience, rationale and limitations</w:t>
            </w:r>
          </w:p>
        </w:tc>
        <w:tc>
          <w:tcPr>
            <w:tcW w:w="2742" w:type="dxa"/>
            <w:gridSpan w:val="5"/>
            <w:tcBorders>
              <w:top w:val="single" w:sz="4" w:space="0" w:color="000000"/>
              <w:left w:val="single" w:sz="4" w:space="0" w:color="000000"/>
              <w:bottom w:val="single" w:sz="4" w:space="0" w:color="000000"/>
              <w:right w:val="single" w:sz="4" w:space="0" w:color="000000"/>
            </w:tcBorders>
            <w:vAlign w:val="center"/>
          </w:tcPr>
          <w:p w14:paraId="73BED14D"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dostupno u pdf-u</w:t>
            </w:r>
          </w:p>
        </w:tc>
        <w:tc>
          <w:tcPr>
            <w:tcW w:w="1736" w:type="dxa"/>
            <w:tcBorders>
              <w:top w:val="single" w:sz="4" w:space="0" w:color="000000"/>
              <w:left w:val="single" w:sz="4" w:space="0" w:color="000000"/>
              <w:bottom w:val="single" w:sz="4" w:space="0" w:color="000000"/>
              <w:right w:val="single" w:sz="4" w:space="0" w:color="000000"/>
            </w:tcBorders>
            <w:vAlign w:val="center"/>
          </w:tcPr>
          <w:p w14:paraId="7A7076CC"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22" w:type="dxa"/>
          </w:tcPr>
          <w:p w14:paraId="478A6BAA" w14:textId="77777777" w:rsidR="00AD61C9" w:rsidRPr="00823463" w:rsidRDefault="00AD61C9" w:rsidP="00D71DDF">
            <w:pPr>
              <w:widowControl w:val="0"/>
            </w:pPr>
          </w:p>
        </w:tc>
      </w:tr>
      <w:tr w:rsidR="00AD61C9" w:rsidRPr="00823463" w14:paraId="575AEA7B"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5D17065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673D523C"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55E2575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Bilježe se podaci o prisustvovanju studenata radionici. Završna se kvaliteta radionice provjerava studentskom anketom.</w:t>
            </w:r>
          </w:p>
        </w:tc>
      </w:tr>
    </w:tbl>
    <w:p w14:paraId="3688B964"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093"/>
        <w:gridCol w:w="559"/>
        <w:gridCol w:w="265"/>
        <w:gridCol w:w="1014"/>
        <w:gridCol w:w="564"/>
        <w:gridCol w:w="1109"/>
        <w:gridCol w:w="525"/>
        <w:gridCol w:w="173"/>
        <w:gridCol w:w="377"/>
        <w:gridCol w:w="994"/>
        <w:gridCol w:w="290"/>
        <w:gridCol w:w="517"/>
        <w:gridCol w:w="1634"/>
        <w:gridCol w:w="238"/>
      </w:tblGrid>
      <w:tr w:rsidR="00AD61C9" w:rsidRPr="00823463" w14:paraId="17F80C10" w14:textId="77777777" w:rsidTr="00D71DDF">
        <w:trPr>
          <w:trHeight w:val="431"/>
        </w:trPr>
        <w:tc>
          <w:tcPr>
            <w:tcW w:w="9051" w:type="dxa"/>
            <w:gridSpan w:val="13"/>
            <w:tcBorders>
              <w:top w:val="single" w:sz="6" w:space="0" w:color="000000"/>
              <w:left w:val="single" w:sz="6" w:space="0" w:color="000000"/>
              <w:bottom w:val="single" w:sz="6" w:space="0" w:color="000000"/>
              <w:right w:val="single" w:sz="6" w:space="0" w:color="000000"/>
            </w:tcBorders>
            <w:vAlign w:val="center"/>
          </w:tcPr>
          <w:p w14:paraId="363CF2E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Opće informacije</w:t>
            </w:r>
          </w:p>
        </w:tc>
        <w:tc>
          <w:tcPr>
            <w:tcW w:w="20" w:type="dxa"/>
          </w:tcPr>
          <w:p w14:paraId="5B3EEC31" w14:textId="77777777" w:rsidR="00AD61C9" w:rsidRPr="00823463" w:rsidRDefault="00AD61C9" w:rsidP="00D71DDF">
            <w:pPr>
              <w:widowControl w:val="0"/>
            </w:pPr>
          </w:p>
        </w:tc>
      </w:tr>
      <w:tr w:rsidR="00AD61C9" w:rsidRPr="00823463" w14:paraId="5BEFDD66" w14:textId="77777777" w:rsidTr="00D71DDF">
        <w:trPr>
          <w:trHeight w:val="431"/>
        </w:trPr>
        <w:tc>
          <w:tcPr>
            <w:tcW w:w="1905" w:type="dxa"/>
            <w:gridSpan w:val="3"/>
            <w:tcBorders>
              <w:top w:val="single" w:sz="6" w:space="0" w:color="000000"/>
              <w:left w:val="single" w:sz="6" w:space="0" w:color="000000"/>
              <w:bottom w:val="single" w:sz="6" w:space="0" w:color="000000"/>
              <w:right w:val="single" w:sz="6" w:space="0" w:color="000000"/>
            </w:tcBorders>
            <w:vAlign w:val="center"/>
          </w:tcPr>
          <w:p w14:paraId="21F389B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color w:val="231F20"/>
                <w:sz w:val="20"/>
                <w:szCs w:val="20"/>
              </w:rPr>
              <w:t>Nositelj predmeta</w:t>
            </w:r>
          </w:p>
        </w:tc>
        <w:tc>
          <w:tcPr>
            <w:tcW w:w="7146" w:type="dxa"/>
            <w:gridSpan w:val="10"/>
            <w:tcBorders>
              <w:top w:val="single" w:sz="6" w:space="0" w:color="000000"/>
              <w:left w:val="single" w:sz="6" w:space="0" w:color="000000"/>
              <w:bottom w:val="single" w:sz="6" w:space="0" w:color="000000"/>
              <w:right w:val="single" w:sz="6" w:space="0" w:color="000000"/>
            </w:tcBorders>
            <w:vAlign w:val="center"/>
          </w:tcPr>
          <w:p w14:paraId="16F82640" w14:textId="77777777" w:rsidR="00AD61C9" w:rsidRPr="00823463" w:rsidRDefault="00AD61C9" w:rsidP="00D71DDF">
            <w:pPr>
              <w:widowControl w:val="0"/>
            </w:pPr>
            <w:r w:rsidRPr="00823463">
              <w:t>prof. dr. sc. Kornelija Petr Balog</w:t>
            </w:r>
          </w:p>
        </w:tc>
        <w:tc>
          <w:tcPr>
            <w:tcW w:w="20" w:type="dxa"/>
          </w:tcPr>
          <w:p w14:paraId="48E03220" w14:textId="77777777" w:rsidR="00AD61C9" w:rsidRPr="00823463" w:rsidRDefault="00AD61C9" w:rsidP="00D71DDF">
            <w:pPr>
              <w:widowControl w:val="0"/>
            </w:pPr>
          </w:p>
        </w:tc>
      </w:tr>
      <w:tr w:rsidR="00AD61C9" w:rsidRPr="00823463" w14:paraId="4ED20A7C" w14:textId="77777777" w:rsidTr="00D71DDF">
        <w:trPr>
          <w:trHeight w:val="431"/>
        </w:trPr>
        <w:tc>
          <w:tcPr>
            <w:tcW w:w="1905" w:type="dxa"/>
            <w:gridSpan w:val="3"/>
            <w:tcBorders>
              <w:top w:val="single" w:sz="6" w:space="0" w:color="000000"/>
              <w:left w:val="single" w:sz="6" w:space="0" w:color="000000"/>
              <w:bottom w:val="single" w:sz="6" w:space="0" w:color="000000"/>
              <w:right w:val="single" w:sz="6" w:space="0" w:color="000000"/>
            </w:tcBorders>
            <w:vAlign w:val="center"/>
          </w:tcPr>
          <w:p w14:paraId="1C0D81D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146" w:type="dxa"/>
            <w:gridSpan w:val="10"/>
            <w:tcBorders>
              <w:top w:val="single" w:sz="6" w:space="0" w:color="000000"/>
              <w:left w:val="single" w:sz="6" w:space="0" w:color="000000"/>
              <w:bottom w:val="single" w:sz="6" w:space="0" w:color="000000"/>
              <w:right w:val="single" w:sz="6" w:space="0" w:color="000000"/>
            </w:tcBorders>
            <w:vAlign w:val="center"/>
          </w:tcPr>
          <w:p w14:paraId="4D3B3BF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i/>
                <w:color w:val="231F20"/>
                <w:sz w:val="20"/>
                <w:szCs w:val="20"/>
              </w:rPr>
            </w:pPr>
            <w:r w:rsidRPr="00823463">
              <w:rPr>
                <w:rFonts w:ascii="Calibri" w:hAnsi="Calibri" w:cs="Calibri"/>
                <w:b/>
                <w:i/>
                <w:color w:val="231F20"/>
                <w:sz w:val="20"/>
                <w:szCs w:val="20"/>
              </w:rPr>
              <w:t>Fenomenološka metoda u informacijskim znanostima</w:t>
            </w:r>
          </w:p>
        </w:tc>
        <w:tc>
          <w:tcPr>
            <w:tcW w:w="20" w:type="dxa"/>
          </w:tcPr>
          <w:p w14:paraId="747886A3" w14:textId="77777777" w:rsidR="00AD61C9" w:rsidRPr="00823463" w:rsidRDefault="00AD61C9" w:rsidP="00D71DDF">
            <w:pPr>
              <w:widowControl w:val="0"/>
            </w:pPr>
          </w:p>
        </w:tc>
      </w:tr>
      <w:tr w:rsidR="00AD61C9" w:rsidRPr="00823463" w14:paraId="5712ECDD" w14:textId="77777777" w:rsidTr="00D71DDF">
        <w:trPr>
          <w:trHeight w:val="431"/>
        </w:trPr>
        <w:tc>
          <w:tcPr>
            <w:tcW w:w="1905" w:type="dxa"/>
            <w:gridSpan w:val="3"/>
            <w:tcBorders>
              <w:top w:val="single" w:sz="6" w:space="0" w:color="000000"/>
              <w:left w:val="single" w:sz="6" w:space="0" w:color="000000"/>
              <w:bottom w:val="single" w:sz="6" w:space="0" w:color="000000"/>
              <w:right w:val="single" w:sz="6" w:space="0" w:color="000000"/>
            </w:tcBorders>
            <w:vAlign w:val="center"/>
          </w:tcPr>
          <w:p w14:paraId="6AE906D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46" w:type="dxa"/>
            <w:gridSpan w:val="10"/>
            <w:tcBorders>
              <w:top w:val="single" w:sz="6" w:space="0" w:color="000000"/>
              <w:left w:val="single" w:sz="6" w:space="0" w:color="000000"/>
              <w:bottom w:val="single" w:sz="6" w:space="0" w:color="000000"/>
              <w:right w:val="single" w:sz="6" w:space="0" w:color="000000"/>
            </w:tcBorders>
            <w:vAlign w:val="center"/>
          </w:tcPr>
          <w:p w14:paraId="08B8777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Doktorski studij Informacijske znanosti</w:t>
            </w:r>
          </w:p>
        </w:tc>
        <w:tc>
          <w:tcPr>
            <w:tcW w:w="20" w:type="dxa"/>
          </w:tcPr>
          <w:p w14:paraId="27CBF8C2" w14:textId="77777777" w:rsidR="00AD61C9" w:rsidRPr="00823463" w:rsidRDefault="00AD61C9" w:rsidP="00D71DDF">
            <w:pPr>
              <w:widowControl w:val="0"/>
            </w:pPr>
          </w:p>
        </w:tc>
      </w:tr>
      <w:tr w:rsidR="00AD61C9" w:rsidRPr="00823463" w14:paraId="0D901956" w14:textId="77777777" w:rsidTr="00D71DDF">
        <w:trPr>
          <w:trHeight w:val="431"/>
        </w:trPr>
        <w:tc>
          <w:tcPr>
            <w:tcW w:w="1905" w:type="dxa"/>
            <w:gridSpan w:val="3"/>
            <w:tcBorders>
              <w:top w:val="single" w:sz="6" w:space="0" w:color="000000"/>
              <w:left w:val="single" w:sz="6" w:space="0" w:color="000000"/>
              <w:bottom w:val="single" w:sz="6" w:space="0" w:color="000000"/>
              <w:right w:val="single" w:sz="6" w:space="0" w:color="000000"/>
            </w:tcBorders>
            <w:vAlign w:val="center"/>
          </w:tcPr>
          <w:p w14:paraId="0C15B19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46" w:type="dxa"/>
            <w:gridSpan w:val="10"/>
            <w:tcBorders>
              <w:top w:val="single" w:sz="6" w:space="0" w:color="000000"/>
              <w:left w:val="single" w:sz="6" w:space="0" w:color="000000"/>
              <w:bottom w:val="single" w:sz="6" w:space="0" w:color="000000"/>
              <w:right w:val="single" w:sz="6" w:space="0" w:color="000000"/>
            </w:tcBorders>
            <w:vAlign w:val="center"/>
          </w:tcPr>
          <w:p w14:paraId="374A45B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Izborna radionica</w:t>
            </w:r>
          </w:p>
        </w:tc>
        <w:tc>
          <w:tcPr>
            <w:tcW w:w="20" w:type="dxa"/>
          </w:tcPr>
          <w:p w14:paraId="376089B8" w14:textId="77777777" w:rsidR="00AD61C9" w:rsidRPr="00823463" w:rsidRDefault="00AD61C9" w:rsidP="00D71DDF">
            <w:pPr>
              <w:widowControl w:val="0"/>
            </w:pPr>
          </w:p>
        </w:tc>
      </w:tr>
      <w:tr w:rsidR="00AD61C9" w:rsidRPr="00823463" w14:paraId="4238DCB8" w14:textId="77777777" w:rsidTr="00D71DDF">
        <w:trPr>
          <w:trHeight w:val="431"/>
        </w:trPr>
        <w:tc>
          <w:tcPr>
            <w:tcW w:w="1905" w:type="dxa"/>
            <w:gridSpan w:val="3"/>
            <w:tcBorders>
              <w:top w:val="single" w:sz="6" w:space="0" w:color="000000"/>
              <w:left w:val="single" w:sz="6" w:space="0" w:color="000000"/>
              <w:bottom w:val="single" w:sz="6" w:space="0" w:color="000000"/>
              <w:right w:val="single" w:sz="6" w:space="0" w:color="000000"/>
            </w:tcBorders>
            <w:vAlign w:val="center"/>
          </w:tcPr>
          <w:p w14:paraId="6C28A24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46" w:type="dxa"/>
            <w:gridSpan w:val="10"/>
            <w:tcBorders>
              <w:top w:val="single" w:sz="6" w:space="0" w:color="000000"/>
              <w:left w:val="single" w:sz="6" w:space="0" w:color="000000"/>
              <w:bottom w:val="single" w:sz="6" w:space="0" w:color="000000"/>
              <w:right w:val="single" w:sz="6" w:space="0" w:color="000000"/>
            </w:tcBorders>
            <w:vAlign w:val="center"/>
          </w:tcPr>
          <w:p w14:paraId="6DE653C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1/I-2/III</w:t>
            </w:r>
          </w:p>
        </w:tc>
        <w:tc>
          <w:tcPr>
            <w:tcW w:w="20" w:type="dxa"/>
          </w:tcPr>
          <w:p w14:paraId="382A1A1F" w14:textId="77777777" w:rsidR="00AD61C9" w:rsidRPr="00823463" w:rsidRDefault="00AD61C9" w:rsidP="00D71DDF">
            <w:pPr>
              <w:widowControl w:val="0"/>
            </w:pPr>
          </w:p>
        </w:tc>
      </w:tr>
      <w:tr w:rsidR="00AD61C9" w:rsidRPr="00823463" w14:paraId="0A272B87" w14:textId="77777777" w:rsidTr="00D71DDF">
        <w:trPr>
          <w:trHeight w:val="431"/>
        </w:trPr>
        <w:tc>
          <w:tcPr>
            <w:tcW w:w="1905" w:type="dxa"/>
            <w:gridSpan w:val="3"/>
            <w:vMerge w:val="restart"/>
            <w:tcBorders>
              <w:top w:val="single" w:sz="6" w:space="0" w:color="000000"/>
              <w:left w:val="single" w:sz="6" w:space="0" w:color="000000"/>
              <w:bottom w:val="single" w:sz="6" w:space="0" w:color="000000"/>
              <w:right w:val="single" w:sz="6" w:space="0" w:color="000000"/>
            </w:tcBorders>
            <w:vAlign w:val="center"/>
          </w:tcPr>
          <w:p w14:paraId="1A78674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361" w:type="dxa"/>
            <w:gridSpan w:val="5"/>
            <w:tcBorders>
              <w:top w:val="single" w:sz="6" w:space="0" w:color="000000"/>
              <w:left w:val="single" w:sz="6" w:space="0" w:color="000000"/>
              <w:bottom w:val="single" w:sz="6" w:space="0" w:color="000000"/>
              <w:right w:val="single" w:sz="6" w:space="0" w:color="000000"/>
            </w:tcBorders>
            <w:vAlign w:val="center"/>
          </w:tcPr>
          <w:p w14:paraId="181F8A0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785" w:type="dxa"/>
            <w:gridSpan w:val="5"/>
            <w:tcBorders>
              <w:top w:val="single" w:sz="6" w:space="0" w:color="000000"/>
              <w:left w:val="single" w:sz="6" w:space="0" w:color="000000"/>
              <w:bottom w:val="single" w:sz="6" w:space="0" w:color="000000"/>
              <w:right w:val="single" w:sz="6" w:space="0" w:color="000000"/>
            </w:tcBorders>
            <w:vAlign w:val="center"/>
          </w:tcPr>
          <w:p w14:paraId="0CFF09F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w:t>
            </w:r>
          </w:p>
        </w:tc>
        <w:tc>
          <w:tcPr>
            <w:tcW w:w="20" w:type="dxa"/>
          </w:tcPr>
          <w:p w14:paraId="2F2DC68F" w14:textId="77777777" w:rsidR="00AD61C9" w:rsidRPr="00823463" w:rsidRDefault="00AD61C9" w:rsidP="00D71DDF">
            <w:pPr>
              <w:widowControl w:val="0"/>
            </w:pPr>
          </w:p>
        </w:tc>
      </w:tr>
      <w:tr w:rsidR="00AD61C9" w:rsidRPr="00823463" w14:paraId="29BB4AD5" w14:textId="77777777" w:rsidTr="00D71DDF">
        <w:trPr>
          <w:trHeight w:val="431"/>
        </w:trPr>
        <w:tc>
          <w:tcPr>
            <w:tcW w:w="1905" w:type="dxa"/>
            <w:gridSpan w:val="3"/>
            <w:vMerge/>
            <w:tcBorders>
              <w:top w:val="single" w:sz="6" w:space="0" w:color="000000"/>
              <w:left w:val="single" w:sz="6" w:space="0" w:color="000000"/>
              <w:bottom w:val="single" w:sz="6" w:space="0" w:color="000000"/>
              <w:right w:val="single" w:sz="6" w:space="0" w:color="000000"/>
            </w:tcBorders>
            <w:vAlign w:val="center"/>
          </w:tcPr>
          <w:p w14:paraId="1BBD89C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361" w:type="dxa"/>
            <w:gridSpan w:val="5"/>
            <w:tcBorders>
              <w:top w:val="single" w:sz="6" w:space="0" w:color="000000"/>
              <w:left w:val="single" w:sz="6" w:space="0" w:color="000000"/>
              <w:bottom w:val="single" w:sz="6" w:space="0" w:color="000000"/>
              <w:right w:val="single" w:sz="6" w:space="0" w:color="000000"/>
            </w:tcBorders>
            <w:vAlign w:val="center"/>
          </w:tcPr>
          <w:p w14:paraId="515B3F7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785" w:type="dxa"/>
            <w:gridSpan w:val="5"/>
            <w:tcBorders>
              <w:top w:val="single" w:sz="6" w:space="0" w:color="000000"/>
              <w:left w:val="single" w:sz="6" w:space="0" w:color="000000"/>
              <w:bottom w:val="single" w:sz="6" w:space="0" w:color="000000"/>
              <w:right w:val="single" w:sz="6" w:space="0" w:color="000000"/>
            </w:tcBorders>
            <w:vAlign w:val="center"/>
          </w:tcPr>
          <w:p w14:paraId="349E2CC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0+5+0</w:t>
            </w:r>
          </w:p>
        </w:tc>
        <w:tc>
          <w:tcPr>
            <w:tcW w:w="20" w:type="dxa"/>
          </w:tcPr>
          <w:p w14:paraId="33283D10" w14:textId="77777777" w:rsidR="00AD61C9" w:rsidRPr="00823463" w:rsidRDefault="00AD61C9" w:rsidP="00D71DDF">
            <w:pPr>
              <w:widowControl w:val="0"/>
            </w:pPr>
          </w:p>
        </w:tc>
      </w:tr>
      <w:tr w:rsidR="00AD61C9" w:rsidRPr="00823463" w14:paraId="05990E2A"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113293D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5C5D628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p>
        </w:tc>
      </w:tr>
      <w:tr w:rsidR="00AD61C9" w:rsidRPr="00823463" w14:paraId="1A3C76D9"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5BC11B2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radionice</w:t>
            </w:r>
          </w:p>
        </w:tc>
      </w:tr>
      <w:tr w:rsidR="00AD61C9" w:rsidRPr="00823463" w14:paraId="7BBC74B5"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1CA8331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Ciljevi radionice su upoznati studente s fenomenološkim pristupom kao kvalitativnom načinu prikupljanju podataka i njegovoj primjeni u informacijskim znanostima. </w:t>
            </w:r>
          </w:p>
        </w:tc>
      </w:tr>
      <w:tr w:rsidR="00AD61C9" w:rsidRPr="00823463" w14:paraId="4078B115"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07D639E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15B7661C"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712E3BC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 xml:space="preserve">Nema. </w:t>
            </w:r>
          </w:p>
        </w:tc>
      </w:tr>
      <w:tr w:rsidR="00AD61C9" w:rsidRPr="00823463" w14:paraId="7F437C98"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37D4F18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0FDAFF57"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5B0FD34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0928E83E"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prepoznati istraživačke teme koje zahtijevaju fenomenološki pristup</w:t>
            </w:r>
          </w:p>
          <w:p w14:paraId="016254C4"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isplanirati fenomenološko istraživanje</w:t>
            </w:r>
          </w:p>
          <w:p w14:paraId="345A8632"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analizirati prikupljene podatke</w:t>
            </w:r>
          </w:p>
        </w:tc>
      </w:tr>
      <w:tr w:rsidR="00AD61C9" w:rsidRPr="00823463" w14:paraId="27386C8A"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5F825D0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r>
      <w:tr w:rsidR="00AD61C9" w:rsidRPr="00823463" w14:paraId="768743BB"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3AA8BDD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Sadržaj: povijesna i teorijska podloga fenomenološkog pristupa, planiranje istraživanja, prikupljanje podataka i njihova analiza, odnos fenomenološkog i drugih, sličnih, pristupa. </w:t>
            </w:r>
          </w:p>
        </w:tc>
      </w:tr>
      <w:tr w:rsidR="00AD61C9" w:rsidRPr="00823463" w14:paraId="63368323" w14:textId="77777777" w:rsidTr="00D71DDF">
        <w:trPr>
          <w:trHeight w:val="20"/>
        </w:trPr>
        <w:tc>
          <w:tcPr>
            <w:tcW w:w="4573" w:type="dxa"/>
            <w:gridSpan w:val="6"/>
            <w:tcBorders>
              <w:top w:val="single" w:sz="4" w:space="0" w:color="000000"/>
              <w:left w:val="single" w:sz="4" w:space="0" w:color="000000"/>
              <w:bottom w:val="single" w:sz="4" w:space="0" w:color="000000"/>
              <w:right w:val="single" w:sz="4" w:space="0" w:color="000000"/>
            </w:tcBorders>
            <w:vAlign w:val="center"/>
          </w:tcPr>
          <w:p w14:paraId="3E3E555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2342" w:type="dxa"/>
            <w:gridSpan w:val="5"/>
            <w:tcBorders>
              <w:top w:val="single" w:sz="4" w:space="0" w:color="000000"/>
              <w:left w:val="single" w:sz="4" w:space="0" w:color="000000"/>
              <w:bottom w:val="single" w:sz="4" w:space="0" w:color="000000"/>
              <w:right w:val="single" w:sz="4" w:space="0" w:color="000000"/>
            </w:tcBorders>
            <w:vAlign w:val="center"/>
          </w:tcPr>
          <w:p w14:paraId="785CE6E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25" w:name="__Fieldmark__26864_1346287334"/>
            <w:bookmarkEnd w:id="325"/>
            <w:r w:rsidRPr="00823463">
              <w:rPr>
                <w:rFonts w:ascii="Calibri" w:hAnsi="Calibri"/>
                <w:sz w:val="20"/>
                <w:szCs w:val="20"/>
              </w:rPr>
              <w:fldChar w:fldCharType="end"/>
            </w:r>
            <w:r w:rsidRPr="00823463">
              <w:rPr>
                <w:rFonts w:ascii="Calibri" w:hAnsi="Calibri" w:cs="Calibri"/>
                <w:bCs/>
                <w:color w:val="231F20"/>
                <w:sz w:val="20"/>
                <w:szCs w:val="20"/>
              </w:rPr>
              <w:t xml:space="preserve"> predavanja</w:t>
            </w:r>
          </w:p>
          <w:p w14:paraId="1F135F9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lastRenderedPageBreak/>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26" w:name="__Fieldmark__26867_1346287334"/>
            <w:bookmarkEnd w:id="326"/>
            <w:r w:rsidRPr="00823463">
              <w:rPr>
                <w:rFonts w:ascii="Calibri" w:hAnsi="Calibri"/>
                <w:sz w:val="20"/>
                <w:szCs w:val="20"/>
              </w:rPr>
              <w:fldChar w:fldCharType="end"/>
            </w:r>
            <w:r w:rsidRPr="00823463">
              <w:rPr>
                <w:rFonts w:ascii="Calibri" w:hAnsi="Calibri" w:cs="Calibri"/>
                <w:color w:val="231F20"/>
                <w:sz w:val="20"/>
                <w:szCs w:val="20"/>
              </w:rPr>
              <w:t xml:space="preserve"> seminari i radionice</w:t>
            </w:r>
          </w:p>
          <w:p w14:paraId="45473A1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27" w:name="__Fieldmark__26870_1346287334"/>
            <w:bookmarkEnd w:id="327"/>
            <w:r w:rsidRPr="00823463">
              <w:rPr>
                <w:rFonts w:ascii="Calibri" w:hAnsi="Calibri"/>
                <w:sz w:val="20"/>
                <w:szCs w:val="20"/>
              </w:rPr>
              <w:fldChar w:fldCharType="end"/>
            </w:r>
            <w:r w:rsidRPr="00823463">
              <w:rPr>
                <w:rFonts w:ascii="Calibri" w:hAnsi="Calibri" w:cs="Calibri"/>
                <w:bCs/>
                <w:color w:val="231F20"/>
                <w:sz w:val="20"/>
                <w:szCs w:val="20"/>
              </w:rPr>
              <w:t xml:space="preserve"> vježbe</w:t>
            </w:r>
          </w:p>
          <w:p w14:paraId="588C3F1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28" w:name="__Fieldmark__26873_1346287334"/>
            <w:bookmarkEnd w:id="328"/>
            <w:r w:rsidRPr="00823463">
              <w:rPr>
                <w:rFonts w:ascii="Calibri" w:hAnsi="Calibri"/>
                <w:sz w:val="20"/>
                <w:szCs w:val="20"/>
              </w:rPr>
              <w:fldChar w:fldCharType="end"/>
            </w:r>
            <w:r w:rsidRPr="00823463">
              <w:rPr>
                <w:rFonts w:ascii="Calibri" w:hAnsi="Calibri" w:cs="Calibri"/>
                <w:bCs/>
                <w:color w:val="231F20"/>
                <w:sz w:val="20"/>
                <w:szCs w:val="20"/>
              </w:rPr>
              <w:t xml:space="preserve"> obrazovanje na daljinu</w:t>
            </w:r>
          </w:p>
          <w:p w14:paraId="175D8B8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29" w:name="__Fieldmark__26876_1346287334"/>
            <w:bookmarkEnd w:id="32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2156" w:type="dxa"/>
            <w:gridSpan w:val="3"/>
            <w:tcBorders>
              <w:top w:val="single" w:sz="4" w:space="0" w:color="000000"/>
              <w:left w:val="single" w:sz="4" w:space="0" w:color="000000"/>
              <w:bottom w:val="single" w:sz="4" w:space="0" w:color="000000"/>
              <w:right w:val="single" w:sz="4" w:space="0" w:color="000000"/>
            </w:tcBorders>
            <w:vAlign w:val="center"/>
          </w:tcPr>
          <w:p w14:paraId="7ABDC38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lastRenderedPageBreak/>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30" w:name="__Fieldmark__26879_1346287334"/>
            <w:bookmarkEnd w:id="330"/>
            <w:r w:rsidRPr="00823463">
              <w:rPr>
                <w:rFonts w:ascii="Calibri" w:hAnsi="Calibri"/>
                <w:sz w:val="20"/>
                <w:szCs w:val="20"/>
              </w:rPr>
              <w:fldChar w:fldCharType="end"/>
            </w:r>
            <w:r w:rsidRPr="00823463">
              <w:rPr>
                <w:rFonts w:ascii="Calibri" w:hAnsi="Calibri" w:cs="Calibri"/>
                <w:bCs/>
                <w:color w:val="231F20"/>
                <w:sz w:val="20"/>
                <w:szCs w:val="20"/>
              </w:rPr>
              <w:t xml:space="preserve"> samostalni zadatci</w:t>
            </w:r>
          </w:p>
          <w:p w14:paraId="5D021E6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lastRenderedPageBreak/>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31" w:name="__Fieldmark__26882_1346287334"/>
            <w:bookmarkEnd w:id="331"/>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3556317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32" w:name="__Fieldmark__26885_1346287334"/>
            <w:bookmarkEnd w:id="33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46B44AF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33" w:name="__Fieldmark__26888_1346287334"/>
            <w:bookmarkEnd w:id="33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0DADC4E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34" w:name="__Fieldmark__26891_1346287334"/>
            <w:bookmarkEnd w:id="334"/>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5E68529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___________________</w:t>
            </w:r>
          </w:p>
        </w:tc>
      </w:tr>
      <w:tr w:rsidR="00AD61C9" w:rsidRPr="00823463" w14:paraId="0626D9F4"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3D51CCB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6. Komentari</w:t>
            </w:r>
          </w:p>
        </w:tc>
      </w:tr>
      <w:tr w:rsidR="00AD61C9" w:rsidRPr="00823463" w14:paraId="36EC7840"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1B8420D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02CF6E13"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28CE062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Pohađanje radionice, aktivnost na radionici. </w:t>
            </w:r>
          </w:p>
        </w:tc>
      </w:tr>
      <w:tr w:rsidR="00AD61C9" w:rsidRPr="00823463" w14:paraId="2AA22925"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6ABE893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2A2F5206"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2A11431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556" w:type="dxa"/>
            <w:tcBorders>
              <w:top w:val="single" w:sz="4" w:space="0" w:color="000000"/>
              <w:left w:val="single" w:sz="4" w:space="0" w:color="000000"/>
              <w:bottom w:val="single" w:sz="4" w:space="0" w:color="000000"/>
              <w:right w:val="single" w:sz="4" w:space="0" w:color="000000"/>
            </w:tcBorders>
            <w:vAlign w:val="center"/>
          </w:tcPr>
          <w:p w14:paraId="73478A3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1A8F51E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560" w:type="dxa"/>
            <w:tcBorders>
              <w:top w:val="single" w:sz="4" w:space="0" w:color="000000"/>
              <w:left w:val="single" w:sz="4" w:space="0" w:color="000000"/>
              <w:bottom w:val="single" w:sz="4" w:space="0" w:color="000000"/>
              <w:right w:val="single" w:sz="4" w:space="0" w:color="000000"/>
            </w:tcBorders>
            <w:vAlign w:val="center"/>
          </w:tcPr>
          <w:p w14:paraId="0745DB9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101" w:type="dxa"/>
            <w:tcBorders>
              <w:top w:val="single" w:sz="4" w:space="0" w:color="000000"/>
              <w:left w:val="single" w:sz="4" w:space="0" w:color="000000"/>
              <w:bottom w:val="single" w:sz="4" w:space="0" w:color="000000"/>
              <w:right w:val="single" w:sz="4" w:space="0" w:color="000000"/>
            </w:tcBorders>
            <w:vAlign w:val="center"/>
          </w:tcPr>
          <w:p w14:paraId="1E0707E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521" w:type="dxa"/>
            <w:tcBorders>
              <w:top w:val="single" w:sz="4" w:space="0" w:color="000000"/>
              <w:left w:val="single" w:sz="4" w:space="0" w:color="000000"/>
              <w:bottom w:val="single" w:sz="4" w:space="0" w:color="000000"/>
              <w:right w:val="single" w:sz="4" w:space="0" w:color="000000"/>
            </w:tcBorders>
            <w:vAlign w:val="center"/>
          </w:tcPr>
          <w:p w14:paraId="0EC7EC8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1533" w:type="dxa"/>
            <w:gridSpan w:val="3"/>
            <w:tcBorders>
              <w:top w:val="single" w:sz="4" w:space="0" w:color="000000"/>
              <w:left w:val="single" w:sz="4" w:space="0" w:color="000000"/>
              <w:bottom w:val="single" w:sz="4" w:space="0" w:color="000000"/>
              <w:right w:val="single" w:sz="4" w:space="0" w:color="000000"/>
            </w:tcBorders>
            <w:vAlign w:val="center"/>
          </w:tcPr>
          <w:p w14:paraId="26CA0AA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2444" w:type="dxa"/>
            <w:gridSpan w:val="4"/>
            <w:tcBorders>
              <w:top w:val="single" w:sz="4" w:space="0" w:color="000000"/>
              <w:left w:val="single" w:sz="4" w:space="0" w:color="000000"/>
              <w:bottom w:val="single" w:sz="4" w:space="0" w:color="000000"/>
              <w:right w:val="single" w:sz="4" w:space="0" w:color="000000"/>
            </w:tcBorders>
            <w:vAlign w:val="center"/>
          </w:tcPr>
          <w:p w14:paraId="30077C1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6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73FBC9EC"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746A6C5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556" w:type="dxa"/>
            <w:tcBorders>
              <w:top w:val="single" w:sz="4" w:space="0" w:color="000000"/>
              <w:left w:val="single" w:sz="4" w:space="0" w:color="000000"/>
              <w:bottom w:val="single" w:sz="4" w:space="0" w:color="000000"/>
              <w:right w:val="single" w:sz="4" w:space="0" w:color="000000"/>
            </w:tcBorders>
            <w:vAlign w:val="center"/>
          </w:tcPr>
          <w:p w14:paraId="31CB66B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2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632FCF1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560" w:type="dxa"/>
            <w:tcBorders>
              <w:top w:val="single" w:sz="4" w:space="0" w:color="000000"/>
              <w:left w:val="single" w:sz="4" w:space="0" w:color="000000"/>
              <w:bottom w:val="single" w:sz="4" w:space="0" w:color="000000"/>
              <w:right w:val="single" w:sz="4" w:space="0" w:color="000000"/>
            </w:tcBorders>
            <w:vAlign w:val="center"/>
          </w:tcPr>
          <w:p w14:paraId="3C28C56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2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1" w:type="dxa"/>
            <w:tcBorders>
              <w:top w:val="single" w:sz="4" w:space="0" w:color="000000"/>
              <w:left w:val="single" w:sz="4" w:space="0" w:color="000000"/>
              <w:bottom w:val="single" w:sz="4" w:space="0" w:color="000000"/>
              <w:right w:val="single" w:sz="4" w:space="0" w:color="000000"/>
            </w:tcBorders>
            <w:vAlign w:val="center"/>
          </w:tcPr>
          <w:p w14:paraId="0329D9A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521" w:type="dxa"/>
            <w:tcBorders>
              <w:top w:val="single" w:sz="4" w:space="0" w:color="000000"/>
              <w:left w:val="single" w:sz="4" w:space="0" w:color="000000"/>
              <w:bottom w:val="single" w:sz="4" w:space="0" w:color="000000"/>
              <w:right w:val="single" w:sz="4" w:space="0" w:color="000000"/>
            </w:tcBorders>
            <w:vAlign w:val="center"/>
          </w:tcPr>
          <w:p w14:paraId="778FE8A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2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3" w:type="dxa"/>
            <w:gridSpan w:val="3"/>
            <w:tcBorders>
              <w:top w:val="single" w:sz="4" w:space="0" w:color="000000"/>
              <w:left w:val="single" w:sz="4" w:space="0" w:color="000000"/>
              <w:bottom w:val="single" w:sz="4" w:space="0" w:color="000000"/>
              <w:right w:val="single" w:sz="4" w:space="0" w:color="000000"/>
            </w:tcBorders>
            <w:vAlign w:val="center"/>
          </w:tcPr>
          <w:p w14:paraId="66DE559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444" w:type="dxa"/>
            <w:gridSpan w:val="4"/>
            <w:tcBorders>
              <w:top w:val="single" w:sz="4" w:space="0" w:color="000000"/>
              <w:left w:val="single" w:sz="4" w:space="0" w:color="000000"/>
              <w:bottom w:val="single" w:sz="4" w:space="0" w:color="000000"/>
              <w:right w:val="single" w:sz="4" w:space="0" w:color="000000"/>
            </w:tcBorders>
            <w:vAlign w:val="center"/>
          </w:tcPr>
          <w:p w14:paraId="7A85A44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t>x</w:t>
            </w:r>
          </w:p>
        </w:tc>
      </w:tr>
      <w:tr w:rsidR="00AD61C9" w:rsidRPr="00823463" w14:paraId="46856ABC"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1D7E614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556" w:type="dxa"/>
            <w:tcBorders>
              <w:top w:val="single" w:sz="4" w:space="0" w:color="000000"/>
              <w:left w:val="single" w:sz="4" w:space="0" w:color="000000"/>
              <w:bottom w:val="single" w:sz="4" w:space="0" w:color="000000"/>
              <w:right w:val="single" w:sz="4" w:space="0" w:color="000000"/>
            </w:tcBorders>
            <w:vAlign w:val="center"/>
          </w:tcPr>
          <w:p w14:paraId="146725C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3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5421319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560" w:type="dxa"/>
            <w:tcBorders>
              <w:top w:val="single" w:sz="4" w:space="0" w:color="000000"/>
              <w:left w:val="single" w:sz="4" w:space="0" w:color="000000"/>
              <w:bottom w:val="single" w:sz="4" w:space="0" w:color="000000"/>
              <w:right w:val="single" w:sz="4" w:space="0" w:color="000000"/>
            </w:tcBorders>
            <w:vAlign w:val="center"/>
          </w:tcPr>
          <w:p w14:paraId="18782FB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3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1" w:type="dxa"/>
            <w:tcBorders>
              <w:top w:val="single" w:sz="4" w:space="0" w:color="000000"/>
              <w:left w:val="single" w:sz="4" w:space="0" w:color="000000"/>
              <w:bottom w:val="single" w:sz="4" w:space="0" w:color="000000"/>
              <w:right w:val="single" w:sz="4" w:space="0" w:color="000000"/>
            </w:tcBorders>
            <w:vAlign w:val="center"/>
          </w:tcPr>
          <w:p w14:paraId="55CB72B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521" w:type="dxa"/>
            <w:tcBorders>
              <w:top w:val="single" w:sz="4" w:space="0" w:color="000000"/>
              <w:left w:val="single" w:sz="4" w:space="0" w:color="000000"/>
              <w:bottom w:val="single" w:sz="4" w:space="0" w:color="000000"/>
              <w:right w:val="single" w:sz="4" w:space="0" w:color="000000"/>
            </w:tcBorders>
            <w:vAlign w:val="center"/>
          </w:tcPr>
          <w:p w14:paraId="78FCE49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3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cs="Calibri"/>
                <w:color w:val="231F20"/>
                <w:sz w:val="20"/>
                <w:szCs w:val="20"/>
              </w:rPr>
              <w:t> </w:t>
            </w:r>
            <w:r w:rsidRPr="00823463">
              <w:rPr>
                <w:rFonts w:ascii="Calibri" w:hAnsi="Calibri"/>
                <w:sz w:val="20"/>
                <w:szCs w:val="20"/>
              </w:rPr>
              <w:fldChar w:fldCharType="end"/>
            </w:r>
          </w:p>
        </w:tc>
        <w:tc>
          <w:tcPr>
            <w:tcW w:w="1533" w:type="dxa"/>
            <w:gridSpan w:val="3"/>
            <w:tcBorders>
              <w:top w:val="single" w:sz="4" w:space="0" w:color="000000"/>
              <w:left w:val="single" w:sz="4" w:space="0" w:color="000000"/>
              <w:bottom w:val="single" w:sz="4" w:space="0" w:color="000000"/>
              <w:right w:val="single" w:sz="4" w:space="0" w:color="000000"/>
            </w:tcBorders>
            <w:vAlign w:val="center"/>
          </w:tcPr>
          <w:p w14:paraId="18DB713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2444" w:type="dxa"/>
            <w:gridSpan w:val="4"/>
            <w:tcBorders>
              <w:top w:val="single" w:sz="4" w:space="0" w:color="000000"/>
              <w:left w:val="single" w:sz="4" w:space="0" w:color="000000"/>
              <w:bottom w:val="single" w:sz="4" w:space="0" w:color="000000"/>
              <w:right w:val="single" w:sz="4" w:space="0" w:color="000000"/>
            </w:tcBorders>
            <w:vAlign w:val="center"/>
          </w:tcPr>
          <w:p w14:paraId="35923EF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3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2762C3A9"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075C773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556" w:type="dxa"/>
            <w:tcBorders>
              <w:top w:val="single" w:sz="4" w:space="0" w:color="000000"/>
              <w:left w:val="single" w:sz="4" w:space="0" w:color="000000"/>
              <w:bottom w:val="single" w:sz="4" w:space="0" w:color="000000"/>
              <w:right w:val="single" w:sz="4" w:space="0" w:color="000000"/>
            </w:tcBorders>
            <w:vAlign w:val="center"/>
          </w:tcPr>
          <w:p w14:paraId="0155D59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3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54F0CC1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4D16E7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3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1" w:type="dxa"/>
            <w:tcBorders>
              <w:top w:val="single" w:sz="4" w:space="0" w:color="000000"/>
              <w:left w:val="single" w:sz="4" w:space="0" w:color="000000"/>
              <w:bottom w:val="single" w:sz="4" w:space="0" w:color="000000"/>
              <w:right w:val="single" w:sz="4" w:space="0" w:color="000000"/>
            </w:tcBorders>
            <w:vAlign w:val="center"/>
          </w:tcPr>
          <w:p w14:paraId="6187725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21" w:type="dxa"/>
            <w:tcBorders>
              <w:top w:val="single" w:sz="4" w:space="0" w:color="000000"/>
              <w:left w:val="single" w:sz="4" w:space="0" w:color="000000"/>
              <w:bottom w:val="single" w:sz="4" w:space="0" w:color="000000"/>
              <w:right w:val="single" w:sz="4" w:space="0" w:color="000000"/>
            </w:tcBorders>
            <w:vAlign w:val="center"/>
          </w:tcPr>
          <w:p w14:paraId="243A6CC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3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3" w:type="dxa"/>
            <w:gridSpan w:val="3"/>
            <w:tcBorders>
              <w:top w:val="single" w:sz="4" w:space="0" w:color="000000"/>
              <w:left w:val="single" w:sz="4" w:space="0" w:color="000000"/>
              <w:bottom w:val="single" w:sz="4" w:space="0" w:color="000000"/>
              <w:right w:val="single" w:sz="4" w:space="0" w:color="000000"/>
            </w:tcBorders>
            <w:vAlign w:val="center"/>
          </w:tcPr>
          <w:p w14:paraId="706B6A0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444" w:type="dxa"/>
            <w:gridSpan w:val="4"/>
            <w:tcBorders>
              <w:top w:val="single" w:sz="4" w:space="0" w:color="000000"/>
              <w:left w:val="single" w:sz="4" w:space="0" w:color="000000"/>
              <w:bottom w:val="single" w:sz="4" w:space="0" w:color="000000"/>
              <w:right w:val="single" w:sz="4" w:space="0" w:color="000000"/>
            </w:tcBorders>
            <w:vAlign w:val="center"/>
          </w:tcPr>
          <w:p w14:paraId="63CF6BA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3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72F10853"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12F8EEE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61D7E6FB"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23D9492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Polaznici radionice u skupinama kodiraju i analiziraju transkripte intervjua. Zajednička rasprava o rezultatima grupnog rada. </w:t>
            </w:r>
          </w:p>
        </w:tc>
      </w:tr>
      <w:tr w:rsidR="00AD61C9" w:rsidRPr="00823463" w14:paraId="4FF07437"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32C5238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181A627C"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56A74615" w14:textId="77777777" w:rsidR="00AD61C9" w:rsidRPr="00823463" w:rsidRDefault="00AD61C9" w:rsidP="002429E4">
            <w:pPr>
              <w:pStyle w:val="box473022"/>
              <w:widowControl w:val="0"/>
              <w:numPr>
                <w:ilvl w:val="0"/>
                <w:numId w:val="5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Mannen, M. van. Researching lived experience: human science for an action sensitive pedagogy. // London; New York: Routledge, 2016. </w:t>
            </w:r>
          </w:p>
          <w:p w14:paraId="6A38873E" w14:textId="77777777" w:rsidR="00AD61C9" w:rsidRPr="00823463" w:rsidRDefault="00AD61C9" w:rsidP="002429E4">
            <w:pPr>
              <w:pStyle w:val="box473022"/>
              <w:widowControl w:val="0"/>
              <w:numPr>
                <w:ilvl w:val="0"/>
                <w:numId w:val="5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Smith, J.A.; Flowers, P.; Larkin, M. Interpretative phenomenologica analysis: theory, method and research. Los Angeles: SAGE, 2009.  </w:t>
            </w:r>
          </w:p>
          <w:p w14:paraId="15A939C8" w14:textId="77777777" w:rsidR="00AD61C9" w:rsidRPr="00823463" w:rsidRDefault="00AD61C9" w:rsidP="002429E4">
            <w:pPr>
              <w:pStyle w:val="box473022"/>
              <w:widowControl w:val="0"/>
              <w:numPr>
                <w:ilvl w:val="0"/>
                <w:numId w:val="5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Smith, J.; Osborn, M. Interpretative phenomenological analysis. // Qualitative psychology: a practical guide to research methods. London: SAGE, 2008. Chapter 4. </w:t>
            </w:r>
          </w:p>
        </w:tc>
      </w:tr>
      <w:tr w:rsidR="00AD61C9" w:rsidRPr="00823463" w14:paraId="1F925C9A"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4740E4B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r>
      <w:tr w:rsidR="00AD61C9" w:rsidRPr="00823463" w14:paraId="422DCBD0"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4CF754EA" w14:textId="77777777" w:rsidR="00AD61C9" w:rsidRPr="00823463" w:rsidRDefault="00AD61C9" w:rsidP="002429E4">
            <w:pPr>
              <w:pStyle w:val="box473022"/>
              <w:widowControl w:val="0"/>
              <w:numPr>
                <w:ilvl w:val="0"/>
                <w:numId w:val="3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Creating an effective phenomenological study. // YouTube. Dostupno na: </w:t>
            </w:r>
            <w:hyperlink r:id="rId63">
              <w:r w:rsidRPr="00890892">
                <w:rPr>
                  <w:rStyle w:val="Hyperlink1"/>
                  <w:rFonts w:ascii="Calibri" w:hAnsi="Calibri" w:cs="Calibri"/>
                  <w:sz w:val="20"/>
                  <w:szCs w:val="20"/>
                  <w:lang w:val="es-ES"/>
                </w:rPr>
                <w:t>https://www.youtube.com/watch?v=ZrdgqkpDTGY</w:t>
              </w:r>
            </w:hyperlink>
          </w:p>
          <w:p w14:paraId="47816E19" w14:textId="77777777" w:rsidR="00AD61C9" w:rsidRPr="00823463" w:rsidRDefault="00AD61C9" w:rsidP="002429E4">
            <w:pPr>
              <w:pStyle w:val="box473022"/>
              <w:widowControl w:val="0"/>
              <w:numPr>
                <w:ilvl w:val="0"/>
                <w:numId w:val="3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Analysing interview transcripts of a phenomenological study on the cultural immersion experiences of graduate counselling students. SAGE, 2019. </w:t>
            </w:r>
          </w:p>
          <w:p w14:paraId="4B698DCC" w14:textId="77777777" w:rsidR="00AD61C9" w:rsidRPr="00823463" w:rsidRDefault="00AD61C9" w:rsidP="002429E4">
            <w:pPr>
              <w:pStyle w:val="box473022"/>
              <w:widowControl w:val="0"/>
              <w:numPr>
                <w:ilvl w:val="0"/>
                <w:numId w:val="3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Hamill, C.; Sinclair, H. Bracketing – practical considerations in Husserlian phenomenological research. // Nurse Researcher 17, 2(2010), 16-24. </w:t>
            </w:r>
          </w:p>
          <w:p w14:paraId="2B71A75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3A1652D6"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71F0B32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AD61C9" w:rsidRPr="00823463" w14:paraId="74C842C7" w14:textId="77777777" w:rsidTr="00D71DDF">
        <w:trPr>
          <w:trHeight w:val="111"/>
        </w:trPr>
        <w:tc>
          <w:tcPr>
            <w:tcW w:w="5640" w:type="dxa"/>
            <w:gridSpan w:val="9"/>
            <w:tcBorders>
              <w:top w:val="single" w:sz="4" w:space="0" w:color="000000"/>
              <w:left w:val="single" w:sz="4" w:space="0" w:color="000000"/>
              <w:bottom w:val="single" w:sz="4" w:space="0" w:color="000000"/>
              <w:right w:val="single" w:sz="4" w:space="0" w:color="000000"/>
            </w:tcBorders>
            <w:vAlign w:val="center"/>
          </w:tcPr>
          <w:p w14:paraId="0574A9E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 xml:space="preserve">Naslov </w:t>
            </w:r>
          </w:p>
        </w:tc>
        <w:tc>
          <w:tcPr>
            <w:tcW w:w="1788" w:type="dxa"/>
            <w:gridSpan w:val="3"/>
            <w:tcBorders>
              <w:top w:val="single" w:sz="4" w:space="0" w:color="000000"/>
              <w:left w:val="single" w:sz="4" w:space="0" w:color="000000"/>
              <w:bottom w:val="single" w:sz="4" w:space="0" w:color="000000"/>
              <w:right w:val="single" w:sz="4" w:space="0" w:color="000000"/>
            </w:tcBorders>
            <w:vAlign w:val="center"/>
          </w:tcPr>
          <w:p w14:paraId="67A67AF9"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primjeraka</w:t>
            </w:r>
          </w:p>
        </w:tc>
        <w:tc>
          <w:tcPr>
            <w:tcW w:w="1623" w:type="dxa"/>
            <w:tcBorders>
              <w:top w:val="single" w:sz="4" w:space="0" w:color="000000"/>
              <w:left w:val="single" w:sz="4" w:space="0" w:color="000000"/>
              <w:bottom w:val="single" w:sz="4" w:space="0" w:color="000000"/>
              <w:right w:val="single" w:sz="4" w:space="0" w:color="000000"/>
            </w:tcBorders>
            <w:vAlign w:val="center"/>
          </w:tcPr>
          <w:p w14:paraId="78C898EA"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studenata</w:t>
            </w:r>
          </w:p>
        </w:tc>
        <w:tc>
          <w:tcPr>
            <w:tcW w:w="20" w:type="dxa"/>
          </w:tcPr>
          <w:p w14:paraId="429F4FE1" w14:textId="77777777" w:rsidR="00AD61C9" w:rsidRPr="00823463" w:rsidRDefault="00AD61C9" w:rsidP="00D71DDF">
            <w:pPr>
              <w:widowControl w:val="0"/>
            </w:pPr>
          </w:p>
        </w:tc>
      </w:tr>
      <w:tr w:rsidR="00AD61C9" w:rsidRPr="00823463" w14:paraId="7421DC43" w14:textId="77777777" w:rsidTr="00D71DDF">
        <w:trPr>
          <w:trHeight w:val="431"/>
        </w:trPr>
        <w:tc>
          <w:tcPr>
            <w:tcW w:w="5640" w:type="dxa"/>
            <w:gridSpan w:val="9"/>
            <w:tcBorders>
              <w:top w:val="single" w:sz="4" w:space="0" w:color="000000"/>
              <w:left w:val="single" w:sz="4" w:space="0" w:color="000000"/>
              <w:bottom w:val="single" w:sz="4" w:space="0" w:color="000000"/>
              <w:right w:val="single" w:sz="4" w:space="0" w:color="000000"/>
            </w:tcBorders>
            <w:vAlign w:val="center"/>
          </w:tcPr>
          <w:p w14:paraId="41B6B68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Mannen, M. van. Researching lived experience: human science for an action sensitive pedagogy</w:t>
            </w:r>
          </w:p>
        </w:tc>
        <w:tc>
          <w:tcPr>
            <w:tcW w:w="1788" w:type="dxa"/>
            <w:gridSpan w:val="3"/>
            <w:tcBorders>
              <w:top w:val="single" w:sz="4" w:space="0" w:color="000000"/>
              <w:left w:val="single" w:sz="4" w:space="0" w:color="000000"/>
              <w:bottom w:val="single" w:sz="4" w:space="0" w:color="000000"/>
              <w:right w:val="single" w:sz="4" w:space="0" w:color="000000"/>
            </w:tcBorders>
            <w:vAlign w:val="center"/>
          </w:tcPr>
          <w:p w14:paraId="1985BBB4"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dostupno u pdf-u</w:t>
            </w:r>
          </w:p>
        </w:tc>
        <w:tc>
          <w:tcPr>
            <w:tcW w:w="1623" w:type="dxa"/>
            <w:tcBorders>
              <w:top w:val="single" w:sz="4" w:space="0" w:color="000000"/>
              <w:left w:val="single" w:sz="4" w:space="0" w:color="000000"/>
              <w:bottom w:val="single" w:sz="4" w:space="0" w:color="000000"/>
              <w:right w:val="single" w:sz="4" w:space="0" w:color="000000"/>
            </w:tcBorders>
            <w:vAlign w:val="center"/>
          </w:tcPr>
          <w:p w14:paraId="3A7EADA0"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20" w:type="dxa"/>
          </w:tcPr>
          <w:p w14:paraId="28D7A6AC" w14:textId="77777777" w:rsidR="00AD61C9" w:rsidRPr="00823463" w:rsidRDefault="00AD61C9" w:rsidP="00D71DDF">
            <w:pPr>
              <w:widowControl w:val="0"/>
            </w:pPr>
          </w:p>
        </w:tc>
      </w:tr>
      <w:tr w:rsidR="00AD61C9" w:rsidRPr="00823463" w14:paraId="363BDF99" w14:textId="77777777" w:rsidTr="00D71DDF">
        <w:trPr>
          <w:trHeight w:val="108"/>
        </w:trPr>
        <w:tc>
          <w:tcPr>
            <w:tcW w:w="5640" w:type="dxa"/>
            <w:gridSpan w:val="9"/>
            <w:tcBorders>
              <w:top w:val="single" w:sz="4" w:space="0" w:color="000000"/>
              <w:left w:val="single" w:sz="4" w:space="0" w:color="000000"/>
              <w:bottom w:val="single" w:sz="4" w:space="0" w:color="000000"/>
              <w:right w:val="single" w:sz="4" w:space="0" w:color="000000"/>
            </w:tcBorders>
            <w:vAlign w:val="center"/>
          </w:tcPr>
          <w:p w14:paraId="520BF6F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Smith, J.A.; Flowers, P.; Larkin, M. Interpretative phenomenologica analysis: theory, method and research</w:t>
            </w:r>
          </w:p>
        </w:tc>
        <w:tc>
          <w:tcPr>
            <w:tcW w:w="1788" w:type="dxa"/>
            <w:gridSpan w:val="3"/>
            <w:tcBorders>
              <w:top w:val="single" w:sz="4" w:space="0" w:color="000000"/>
              <w:left w:val="single" w:sz="4" w:space="0" w:color="000000"/>
              <w:bottom w:val="single" w:sz="4" w:space="0" w:color="000000"/>
              <w:right w:val="single" w:sz="4" w:space="0" w:color="000000"/>
            </w:tcBorders>
            <w:vAlign w:val="center"/>
          </w:tcPr>
          <w:p w14:paraId="300F4378"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dostupno u pdf-u</w:t>
            </w:r>
          </w:p>
        </w:tc>
        <w:tc>
          <w:tcPr>
            <w:tcW w:w="1623" w:type="dxa"/>
            <w:tcBorders>
              <w:top w:val="single" w:sz="4" w:space="0" w:color="000000"/>
              <w:left w:val="single" w:sz="4" w:space="0" w:color="000000"/>
              <w:bottom w:val="single" w:sz="4" w:space="0" w:color="000000"/>
              <w:right w:val="single" w:sz="4" w:space="0" w:color="000000"/>
            </w:tcBorders>
            <w:vAlign w:val="center"/>
          </w:tcPr>
          <w:p w14:paraId="549C1A39"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20" w:type="dxa"/>
          </w:tcPr>
          <w:p w14:paraId="03A6EF6D" w14:textId="77777777" w:rsidR="00AD61C9" w:rsidRPr="00823463" w:rsidRDefault="00AD61C9" w:rsidP="00D71DDF">
            <w:pPr>
              <w:widowControl w:val="0"/>
            </w:pPr>
          </w:p>
        </w:tc>
      </w:tr>
      <w:tr w:rsidR="00AD61C9" w:rsidRPr="00823463" w14:paraId="3B17CF12" w14:textId="77777777" w:rsidTr="00D71DDF">
        <w:trPr>
          <w:trHeight w:val="108"/>
        </w:trPr>
        <w:tc>
          <w:tcPr>
            <w:tcW w:w="5640" w:type="dxa"/>
            <w:gridSpan w:val="9"/>
            <w:tcBorders>
              <w:top w:val="single" w:sz="4" w:space="0" w:color="000000"/>
              <w:left w:val="single" w:sz="4" w:space="0" w:color="000000"/>
              <w:bottom w:val="single" w:sz="4" w:space="0" w:color="000000"/>
              <w:right w:val="single" w:sz="4" w:space="0" w:color="000000"/>
            </w:tcBorders>
            <w:vAlign w:val="center"/>
          </w:tcPr>
          <w:p w14:paraId="31FDB07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Smith, J.; Osborn, M. Interpretative phenomenological analysis</w:t>
            </w:r>
          </w:p>
        </w:tc>
        <w:tc>
          <w:tcPr>
            <w:tcW w:w="1788" w:type="dxa"/>
            <w:gridSpan w:val="3"/>
            <w:tcBorders>
              <w:top w:val="single" w:sz="4" w:space="0" w:color="000000"/>
              <w:left w:val="single" w:sz="4" w:space="0" w:color="000000"/>
              <w:bottom w:val="single" w:sz="4" w:space="0" w:color="000000"/>
              <w:right w:val="single" w:sz="4" w:space="0" w:color="000000"/>
            </w:tcBorders>
            <w:vAlign w:val="center"/>
          </w:tcPr>
          <w:p w14:paraId="6C68CFA7"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dostupno u pdf-u</w:t>
            </w:r>
          </w:p>
        </w:tc>
        <w:tc>
          <w:tcPr>
            <w:tcW w:w="1623" w:type="dxa"/>
            <w:tcBorders>
              <w:top w:val="single" w:sz="4" w:space="0" w:color="000000"/>
              <w:left w:val="single" w:sz="4" w:space="0" w:color="000000"/>
              <w:bottom w:val="single" w:sz="4" w:space="0" w:color="000000"/>
              <w:right w:val="single" w:sz="4" w:space="0" w:color="000000"/>
            </w:tcBorders>
            <w:vAlign w:val="center"/>
          </w:tcPr>
          <w:p w14:paraId="0BF31981"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20" w:type="dxa"/>
          </w:tcPr>
          <w:p w14:paraId="082629A2" w14:textId="77777777" w:rsidR="00AD61C9" w:rsidRPr="00823463" w:rsidRDefault="00AD61C9" w:rsidP="00D71DDF">
            <w:pPr>
              <w:widowControl w:val="0"/>
            </w:pPr>
          </w:p>
        </w:tc>
      </w:tr>
      <w:tr w:rsidR="00AD61C9" w:rsidRPr="00823463" w14:paraId="2570278E"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1B6FA74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4FD5DF34"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5AAA3C3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Bilježe se podaci o prisustvovanju studenata radionici. Završna se kvaliteta radionice provjerava studentskom anketom.</w:t>
            </w:r>
          </w:p>
        </w:tc>
      </w:tr>
    </w:tbl>
    <w:p w14:paraId="5AE0AF12"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136"/>
        <w:gridCol w:w="520"/>
        <w:gridCol w:w="275"/>
        <w:gridCol w:w="1062"/>
        <w:gridCol w:w="520"/>
        <w:gridCol w:w="1155"/>
        <w:gridCol w:w="522"/>
        <w:gridCol w:w="180"/>
        <w:gridCol w:w="196"/>
        <w:gridCol w:w="1242"/>
        <w:gridCol w:w="66"/>
        <w:gridCol w:w="411"/>
        <w:gridCol w:w="1830"/>
        <w:gridCol w:w="237"/>
      </w:tblGrid>
      <w:tr w:rsidR="00AD61C9" w:rsidRPr="00823463" w14:paraId="65F24E32" w14:textId="77777777" w:rsidTr="00D71DDF">
        <w:trPr>
          <w:trHeight w:val="431"/>
        </w:trPr>
        <w:tc>
          <w:tcPr>
            <w:tcW w:w="9058" w:type="dxa"/>
            <w:gridSpan w:val="13"/>
            <w:tcBorders>
              <w:top w:val="single" w:sz="6" w:space="0" w:color="000000"/>
              <w:left w:val="single" w:sz="6" w:space="0" w:color="000000"/>
              <w:bottom w:val="single" w:sz="6" w:space="0" w:color="000000"/>
              <w:right w:val="single" w:sz="6" w:space="0" w:color="000000"/>
            </w:tcBorders>
            <w:vAlign w:val="center"/>
          </w:tcPr>
          <w:p w14:paraId="78A935E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Opće informacije</w:t>
            </w:r>
          </w:p>
        </w:tc>
        <w:tc>
          <w:tcPr>
            <w:tcW w:w="13" w:type="dxa"/>
          </w:tcPr>
          <w:p w14:paraId="0E86D6FD" w14:textId="77777777" w:rsidR="00AD61C9" w:rsidRPr="00823463" w:rsidRDefault="00AD61C9" w:rsidP="00D71DDF">
            <w:pPr>
              <w:widowControl w:val="0"/>
            </w:pPr>
          </w:p>
        </w:tc>
      </w:tr>
      <w:tr w:rsidR="00AD61C9" w:rsidRPr="00823463" w14:paraId="3541AE94" w14:textId="77777777" w:rsidTr="00D71DDF">
        <w:trPr>
          <w:trHeight w:val="431"/>
        </w:trPr>
        <w:tc>
          <w:tcPr>
            <w:tcW w:w="1918" w:type="dxa"/>
            <w:gridSpan w:val="3"/>
            <w:tcBorders>
              <w:top w:val="single" w:sz="6" w:space="0" w:color="000000"/>
              <w:left w:val="single" w:sz="6" w:space="0" w:color="000000"/>
              <w:bottom w:val="single" w:sz="6" w:space="0" w:color="000000"/>
              <w:right w:val="single" w:sz="6" w:space="0" w:color="000000"/>
            </w:tcBorders>
            <w:vAlign w:val="center"/>
          </w:tcPr>
          <w:p w14:paraId="1BAECD6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color w:val="231F20"/>
                <w:sz w:val="20"/>
                <w:szCs w:val="20"/>
              </w:rPr>
              <w:t>Nositelj predmeta</w:t>
            </w:r>
          </w:p>
        </w:tc>
        <w:tc>
          <w:tcPr>
            <w:tcW w:w="7140" w:type="dxa"/>
            <w:gridSpan w:val="10"/>
            <w:tcBorders>
              <w:top w:val="single" w:sz="6" w:space="0" w:color="000000"/>
              <w:left w:val="single" w:sz="6" w:space="0" w:color="000000"/>
              <w:bottom w:val="single" w:sz="6" w:space="0" w:color="000000"/>
              <w:right w:val="single" w:sz="6" w:space="0" w:color="000000"/>
            </w:tcBorders>
            <w:vAlign w:val="center"/>
          </w:tcPr>
          <w:p w14:paraId="1C0A97DA" w14:textId="77777777" w:rsidR="00AD61C9" w:rsidRPr="00823463" w:rsidRDefault="00AD61C9" w:rsidP="00D71DDF">
            <w:pPr>
              <w:widowControl w:val="0"/>
            </w:pPr>
            <w:r w:rsidRPr="00823463">
              <w:t>prof. dr. sc. Silvija Ručević</w:t>
            </w:r>
          </w:p>
        </w:tc>
        <w:tc>
          <w:tcPr>
            <w:tcW w:w="13" w:type="dxa"/>
          </w:tcPr>
          <w:p w14:paraId="5D7038D8" w14:textId="77777777" w:rsidR="00AD61C9" w:rsidRPr="00823463" w:rsidRDefault="00AD61C9" w:rsidP="00D71DDF">
            <w:pPr>
              <w:widowControl w:val="0"/>
            </w:pPr>
          </w:p>
        </w:tc>
      </w:tr>
      <w:tr w:rsidR="00AD61C9" w:rsidRPr="00823463" w14:paraId="0B1EC946" w14:textId="77777777" w:rsidTr="00D71DDF">
        <w:trPr>
          <w:trHeight w:val="431"/>
        </w:trPr>
        <w:tc>
          <w:tcPr>
            <w:tcW w:w="1918" w:type="dxa"/>
            <w:gridSpan w:val="3"/>
            <w:tcBorders>
              <w:top w:val="single" w:sz="6" w:space="0" w:color="000000"/>
              <w:left w:val="single" w:sz="6" w:space="0" w:color="000000"/>
              <w:bottom w:val="single" w:sz="6" w:space="0" w:color="000000"/>
              <w:right w:val="single" w:sz="6" w:space="0" w:color="000000"/>
            </w:tcBorders>
            <w:vAlign w:val="center"/>
          </w:tcPr>
          <w:p w14:paraId="33D3442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140" w:type="dxa"/>
            <w:gridSpan w:val="10"/>
            <w:tcBorders>
              <w:top w:val="single" w:sz="6" w:space="0" w:color="000000"/>
              <w:left w:val="single" w:sz="6" w:space="0" w:color="000000"/>
              <w:bottom w:val="single" w:sz="6" w:space="0" w:color="000000"/>
              <w:right w:val="single" w:sz="6" w:space="0" w:color="000000"/>
            </w:tcBorders>
            <w:vAlign w:val="center"/>
          </w:tcPr>
          <w:p w14:paraId="4AE949B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i/>
                <w:color w:val="231F20"/>
                <w:sz w:val="20"/>
                <w:szCs w:val="20"/>
              </w:rPr>
            </w:pPr>
            <w:r w:rsidRPr="00823463">
              <w:rPr>
                <w:rFonts w:ascii="Calibri" w:hAnsi="Calibri" w:cs="Calibri"/>
                <w:b/>
                <w:bCs/>
                <w:color w:val="231F20"/>
                <w:sz w:val="20"/>
                <w:szCs w:val="20"/>
              </w:rPr>
              <w:t>Osnovne pripreme i prijave znanstvenih i stručnih projekata</w:t>
            </w:r>
          </w:p>
        </w:tc>
        <w:tc>
          <w:tcPr>
            <w:tcW w:w="13" w:type="dxa"/>
          </w:tcPr>
          <w:p w14:paraId="72BE570F" w14:textId="77777777" w:rsidR="00AD61C9" w:rsidRPr="00823463" w:rsidRDefault="00AD61C9" w:rsidP="00D71DDF">
            <w:pPr>
              <w:widowControl w:val="0"/>
            </w:pPr>
          </w:p>
        </w:tc>
      </w:tr>
      <w:tr w:rsidR="00AD61C9" w:rsidRPr="00823463" w14:paraId="706724A1" w14:textId="77777777" w:rsidTr="00D71DDF">
        <w:trPr>
          <w:trHeight w:val="431"/>
        </w:trPr>
        <w:tc>
          <w:tcPr>
            <w:tcW w:w="1918" w:type="dxa"/>
            <w:gridSpan w:val="3"/>
            <w:tcBorders>
              <w:top w:val="single" w:sz="6" w:space="0" w:color="000000"/>
              <w:left w:val="single" w:sz="6" w:space="0" w:color="000000"/>
              <w:bottom w:val="single" w:sz="6" w:space="0" w:color="000000"/>
              <w:right w:val="single" w:sz="6" w:space="0" w:color="000000"/>
            </w:tcBorders>
            <w:vAlign w:val="center"/>
          </w:tcPr>
          <w:p w14:paraId="371C286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40" w:type="dxa"/>
            <w:gridSpan w:val="10"/>
            <w:tcBorders>
              <w:top w:val="single" w:sz="6" w:space="0" w:color="000000"/>
              <w:left w:val="single" w:sz="6" w:space="0" w:color="000000"/>
              <w:bottom w:val="single" w:sz="6" w:space="0" w:color="000000"/>
              <w:right w:val="single" w:sz="6" w:space="0" w:color="000000"/>
            </w:tcBorders>
            <w:vAlign w:val="center"/>
          </w:tcPr>
          <w:p w14:paraId="4E476E3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Doktorski studij Informacijske znanosti</w:t>
            </w:r>
          </w:p>
        </w:tc>
        <w:tc>
          <w:tcPr>
            <w:tcW w:w="13" w:type="dxa"/>
          </w:tcPr>
          <w:p w14:paraId="255CB3B6" w14:textId="77777777" w:rsidR="00AD61C9" w:rsidRPr="00823463" w:rsidRDefault="00AD61C9" w:rsidP="00D71DDF">
            <w:pPr>
              <w:widowControl w:val="0"/>
            </w:pPr>
          </w:p>
        </w:tc>
      </w:tr>
      <w:tr w:rsidR="00AD61C9" w:rsidRPr="00823463" w14:paraId="5724052B" w14:textId="77777777" w:rsidTr="00D71DDF">
        <w:trPr>
          <w:trHeight w:val="431"/>
        </w:trPr>
        <w:tc>
          <w:tcPr>
            <w:tcW w:w="1918" w:type="dxa"/>
            <w:gridSpan w:val="3"/>
            <w:tcBorders>
              <w:top w:val="single" w:sz="6" w:space="0" w:color="000000"/>
              <w:left w:val="single" w:sz="6" w:space="0" w:color="000000"/>
              <w:bottom w:val="single" w:sz="6" w:space="0" w:color="000000"/>
              <w:right w:val="single" w:sz="6" w:space="0" w:color="000000"/>
            </w:tcBorders>
            <w:vAlign w:val="center"/>
          </w:tcPr>
          <w:p w14:paraId="3FF53AA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40" w:type="dxa"/>
            <w:gridSpan w:val="10"/>
            <w:tcBorders>
              <w:top w:val="single" w:sz="6" w:space="0" w:color="000000"/>
              <w:left w:val="single" w:sz="6" w:space="0" w:color="000000"/>
              <w:bottom w:val="single" w:sz="6" w:space="0" w:color="000000"/>
              <w:right w:val="single" w:sz="6" w:space="0" w:color="000000"/>
            </w:tcBorders>
            <w:vAlign w:val="center"/>
          </w:tcPr>
          <w:p w14:paraId="3DD931B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Izborna radionica</w:t>
            </w:r>
          </w:p>
        </w:tc>
        <w:tc>
          <w:tcPr>
            <w:tcW w:w="13" w:type="dxa"/>
          </w:tcPr>
          <w:p w14:paraId="50548FF8" w14:textId="77777777" w:rsidR="00AD61C9" w:rsidRPr="00823463" w:rsidRDefault="00AD61C9" w:rsidP="00D71DDF">
            <w:pPr>
              <w:widowControl w:val="0"/>
            </w:pPr>
          </w:p>
        </w:tc>
      </w:tr>
      <w:tr w:rsidR="00AD61C9" w:rsidRPr="00823463" w14:paraId="65CAE8ED" w14:textId="77777777" w:rsidTr="00D71DDF">
        <w:trPr>
          <w:trHeight w:val="431"/>
        </w:trPr>
        <w:tc>
          <w:tcPr>
            <w:tcW w:w="1918" w:type="dxa"/>
            <w:gridSpan w:val="3"/>
            <w:tcBorders>
              <w:top w:val="single" w:sz="6" w:space="0" w:color="000000"/>
              <w:left w:val="single" w:sz="6" w:space="0" w:color="000000"/>
              <w:bottom w:val="single" w:sz="6" w:space="0" w:color="000000"/>
              <w:right w:val="single" w:sz="6" w:space="0" w:color="000000"/>
            </w:tcBorders>
            <w:vAlign w:val="center"/>
          </w:tcPr>
          <w:p w14:paraId="1BE727E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40" w:type="dxa"/>
            <w:gridSpan w:val="10"/>
            <w:tcBorders>
              <w:top w:val="single" w:sz="6" w:space="0" w:color="000000"/>
              <w:left w:val="single" w:sz="6" w:space="0" w:color="000000"/>
              <w:bottom w:val="single" w:sz="6" w:space="0" w:color="000000"/>
              <w:right w:val="single" w:sz="6" w:space="0" w:color="000000"/>
            </w:tcBorders>
            <w:vAlign w:val="center"/>
          </w:tcPr>
          <w:p w14:paraId="0DF378C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2/III-3/V</w:t>
            </w:r>
          </w:p>
        </w:tc>
        <w:tc>
          <w:tcPr>
            <w:tcW w:w="13" w:type="dxa"/>
          </w:tcPr>
          <w:p w14:paraId="506C4CCB" w14:textId="77777777" w:rsidR="00AD61C9" w:rsidRPr="00823463" w:rsidRDefault="00AD61C9" w:rsidP="00D71DDF">
            <w:pPr>
              <w:widowControl w:val="0"/>
            </w:pPr>
          </w:p>
        </w:tc>
      </w:tr>
      <w:tr w:rsidR="00AD61C9" w:rsidRPr="00823463" w14:paraId="38F291B4" w14:textId="77777777" w:rsidTr="00D71DDF">
        <w:trPr>
          <w:trHeight w:val="431"/>
        </w:trPr>
        <w:tc>
          <w:tcPr>
            <w:tcW w:w="1918" w:type="dxa"/>
            <w:gridSpan w:val="3"/>
            <w:vMerge w:val="restart"/>
            <w:tcBorders>
              <w:top w:val="single" w:sz="6" w:space="0" w:color="000000"/>
              <w:left w:val="single" w:sz="6" w:space="0" w:color="000000"/>
              <w:bottom w:val="single" w:sz="6" w:space="0" w:color="000000"/>
              <w:right w:val="single" w:sz="6" w:space="0" w:color="000000"/>
            </w:tcBorders>
            <w:vAlign w:val="center"/>
          </w:tcPr>
          <w:p w14:paraId="3456BC7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418" w:type="dxa"/>
            <w:gridSpan w:val="5"/>
            <w:tcBorders>
              <w:top w:val="single" w:sz="6" w:space="0" w:color="000000"/>
              <w:left w:val="single" w:sz="6" w:space="0" w:color="000000"/>
              <w:bottom w:val="single" w:sz="6" w:space="0" w:color="000000"/>
              <w:right w:val="single" w:sz="6" w:space="0" w:color="000000"/>
            </w:tcBorders>
            <w:vAlign w:val="center"/>
          </w:tcPr>
          <w:p w14:paraId="7E89F2E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722" w:type="dxa"/>
            <w:gridSpan w:val="5"/>
            <w:tcBorders>
              <w:top w:val="single" w:sz="6" w:space="0" w:color="000000"/>
              <w:left w:val="single" w:sz="6" w:space="0" w:color="000000"/>
              <w:bottom w:val="single" w:sz="6" w:space="0" w:color="000000"/>
              <w:right w:val="single" w:sz="6" w:space="0" w:color="000000"/>
            </w:tcBorders>
            <w:vAlign w:val="center"/>
          </w:tcPr>
          <w:p w14:paraId="0D39876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w:t>
            </w:r>
          </w:p>
        </w:tc>
        <w:tc>
          <w:tcPr>
            <w:tcW w:w="13" w:type="dxa"/>
          </w:tcPr>
          <w:p w14:paraId="730C4651" w14:textId="77777777" w:rsidR="00AD61C9" w:rsidRPr="00823463" w:rsidRDefault="00AD61C9" w:rsidP="00D71DDF">
            <w:pPr>
              <w:widowControl w:val="0"/>
            </w:pPr>
          </w:p>
        </w:tc>
      </w:tr>
      <w:tr w:rsidR="00AD61C9" w:rsidRPr="00823463" w14:paraId="5DB345F6" w14:textId="77777777" w:rsidTr="00D71DDF">
        <w:trPr>
          <w:trHeight w:val="431"/>
        </w:trPr>
        <w:tc>
          <w:tcPr>
            <w:tcW w:w="1918" w:type="dxa"/>
            <w:gridSpan w:val="3"/>
            <w:vMerge/>
            <w:tcBorders>
              <w:top w:val="single" w:sz="6" w:space="0" w:color="000000"/>
              <w:left w:val="single" w:sz="6" w:space="0" w:color="000000"/>
              <w:bottom w:val="single" w:sz="6" w:space="0" w:color="000000"/>
              <w:right w:val="single" w:sz="6" w:space="0" w:color="000000"/>
            </w:tcBorders>
            <w:vAlign w:val="center"/>
          </w:tcPr>
          <w:p w14:paraId="4CCC7F0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418" w:type="dxa"/>
            <w:gridSpan w:val="5"/>
            <w:tcBorders>
              <w:top w:val="single" w:sz="6" w:space="0" w:color="000000"/>
              <w:left w:val="single" w:sz="6" w:space="0" w:color="000000"/>
              <w:bottom w:val="single" w:sz="6" w:space="0" w:color="000000"/>
              <w:right w:val="single" w:sz="6" w:space="0" w:color="000000"/>
            </w:tcBorders>
            <w:vAlign w:val="center"/>
          </w:tcPr>
          <w:p w14:paraId="5C322B2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722" w:type="dxa"/>
            <w:gridSpan w:val="5"/>
            <w:tcBorders>
              <w:top w:val="single" w:sz="6" w:space="0" w:color="000000"/>
              <w:left w:val="single" w:sz="6" w:space="0" w:color="000000"/>
              <w:bottom w:val="single" w:sz="6" w:space="0" w:color="000000"/>
              <w:right w:val="single" w:sz="6" w:space="0" w:color="000000"/>
            </w:tcBorders>
            <w:vAlign w:val="center"/>
          </w:tcPr>
          <w:p w14:paraId="0BAF2BF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0+5+0</w:t>
            </w:r>
          </w:p>
        </w:tc>
        <w:tc>
          <w:tcPr>
            <w:tcW w:w="13" w:type="dxa"/>
          </w:tcPr>
          <w:p w14:paraId="5A35D182" w14:textId="77777777" w:rsidR="00AD61C9" w:rsidRPr="00823463" w:rsidRDefault="00AD61C9" w:rsidP="00D71DDF">
            <w:pPr>
              <w:widowControl w:val="0"/>
            </w:pPr>
          </w:p>
        </w:tc>
      </w:tr>
      <w:tr w:rsidR="00AD61C9" w:rsidRPr="00823463" w14:paraId="21CE187A"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418FD11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45567B8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p>
        </w:tc>
      </w:tr>
      <w:tr w:rsidR="00AD61C9" w:rsidRPr="00823463" w14:paraId="2E2831E1"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7A8DD4C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5BB6F7CD"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570E53F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Ciljevi radionice su kroz teorijski dio, predstavljanje primjera te rješavanje zadataka upoznati studente s procesom razvoja i pripreme projekata te smjernicama za prijavu projekata, kao i najčešćim greškama te kako ih izbjeći. U okviru radionice studenti će vodeći se nekim od aktualnih poziva pripremiti nacrt projekta s temom iz doktorata.</w:t>
            </w:r>
          </w:p>
        </w:tc>
      </w:tr>
      <w:tr w:rsidR="00AD61C9" w:rsidRPr="00823463" w14:paraId="530037B2"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154D569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36FD174E"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4A659B2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 xml:space="preserve">Nema. </w:t>
            </w:r>
          </w:p>
        </w:tc>
      </w:tr>
      <w:tr w:rsidR="00AD61C9" w:rsidRPr="00823463" w14:paraId="489BB077"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2673EEC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3466A3B8"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17CDA83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47BAF76F"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procijeniti opće ciljeve, potrebu, svrhu i očekivane rezultate/ishode projekta</w:t>
            </w:r>
          </w:p>
          <w:p w14:paraId="6AB332AA"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planirati projekt (teorijski okvir, zahtjevi donatora/ugovornih tijela) </w:t>
            </w:r>
          </w:p>
          <w:p w14:paraId="77AB9FB0"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koristiti raspoložive informacije u pripremi projektne prijave, kao i programske i strateške dokumente</w:t>
            </w:r>
          </w:p>
          <w:p w14:paraId="0E1A0D6A"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izraditi projektni prijedlog u skladu s kriterijima natječaja/poziva (plan rada/radni paketi, suradnici/partneri, poteškoće itd.)</w:t>
            </w:r>
          </w:p>
          <w:p w14:paraId="18815355"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izraditi prijedlog projektnog proračuna u skladu s kriterijima natječaja/poziva</w:t>
            </w:r>
          </w:p>
        </w:tc>
      </w:tr>
      <w:tr w:rsidR="00AD61C9" w:rsidRPr="00823463" w14:paraId="7F66D247"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60A39A6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r>
      <w:tr w:rsidR="00AD61C9" w:rsidRPr="00823463" w14:paraId="15864CF4"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269DF9D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Sadržaj: mobilizacija resursa (npr. potencijalnih suradnika), različite vrste projektnih prijava, programski i strateški dokumenti, očekivanja donatora/ugovornih tijela, razvoj i pisanje projekta (teorijski okvir, cilj, plan rada/radni paketi, suradnici/partneri, financijski plan i očekivani rezultati/ishodi projekta)</w:t>
            </w:r>
          </w:p>
        </w:tc>
      </w:tr>
      <w:tr w:rsidR="00AD61C9" w:rsidRPr="00823463" w14:paraId="1DFC560C" w14:textId="77777777" w:rsidTr="00D71DDF">
        <w:trPr>
          <w:trHeight w:val="20"/>
        </w:trPr>
        <w:tc>
          <w:tcPr>
            <w:tcW w:w="4638" w:type="dxa"/>
            <w:gridSpan w:val="6"/>
            <w:tcBorders>
              <w:top w:val="single" w:sz="4" w:space="0" w:color="000000"/>
              <w:left w:val="single" w:sz="4" w:space="0" w:color="000000"/>
              <w:bottom w:val="single" w:sz="4" w:space="0" w:color="000000"/>
              <w:right w:val="single" w:sz="4" w:space="0" w:color="000000"/>
            </w:tcBorders>
            <w:vAlign w:val="center"/>
          </w:tcPr>
          <w:p w14:paraId="5C42E7A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2193" w:type="dxa"/>
            <w:gridSpan w:val="5"/>
            <w:tcBorders>
              <w:top w:val="single" w:sz="4" w:space="0" w:color="000000"/>
              <w:left w:val="single" w:sz="4" w:space="0" w:color="000000"/>
              <w:bottom w:val="single" w:sz="4" w:space="0" w:color="000000"/>
              <w:right w:val="single" w:sz="4" w:space="0" w:color="000000"/>
            </w:tcBorders>
            <w:vAlign w:val="center"/>
          </w:tcPr>
          <w:p w14:paraId="0DBF038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35" w:name="__Fieldmark__27301_1346287334"/>
            <w:bookmarkEnd w:id="335"/>
            <w:r w:rsidRPr="00823463">
              <w:rPr>
                <w:rFonts w:ascii="Calibri" w:hAnsi="Calibri"/>
                <w:sz w:val="20"/>
                <w:szCs w:val="20"/>
              </w:rPr>
              <w:fldChar w:fldCharType="end"/>
            </w:r>
            <w:r w:rsidRPr="00823463">
              <w:rPr>
                <w:rFonts w:ascii="Calibri" w:hAnsi="Calibri" w:cs="Calibri"/>
                <w:bCs/>
                <w:color w:val="231F20"/>
                <w:sz w:val="20"/>
                <w:szCs w:val="20"/>
              </w:rPr>
              <w:t xml:space="preserve"> predavanja</w:t>
            </w:r>
          </w:p>
          <w:p w14:paraId="73F6716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36" w:name="__Fieldmark__27304_1346287334"/>
            <w:bookmarkEnd w:id="336"/>
            <w:r w:rsidRPr="00823463">
              <w:rPr>
                <w:rFonts w:ascii="Calibri" w:hAnsi="Calibri"/>
                <w:sz w:val="20"/>
                <w:szCs w:val="20"/>
              </w:rPr>
              <w:fldChar w:fldCharType="end"/>
            </w:r>
            <w:r w:rsidRPr="00823463">
              <w:rPr>
                <w:rFonts w:ascii="Calibri" w:hAnsi="Calibri" w:cs="Calibri"/>
                <w:color w:val="231F20"/>
                <w:sz w:val="20"/>
                <w:szCs w:val="20"/>
              </w:rPr>
              <w:t xml:space="preserve"> seminari i radionice</w:t>
            </w:r>
          </w:p>
          <w:p w14:paraId="5068B0A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37" w:name="__Fieldmark__27307_1346287334"/>
            <w:bookmarkEnd w:id="337"/>
            <w:r w:rsidRPr="00823463">
              <w:rPr>
                <w:rFonts w:ascii="Calibri" w:hAnsi="Calibri"/>
                <w:sz w:val="20"/>
                <w:szCs w:val="20"/>
              </w:rPr>
              <w:fldChar w:fldCharType="end"/>
            </w:r>
            <w:r w:rsidRPr="00823463">
              <w:rPr>
                <w:rFonts w:ascii="Calibri" w:hAnsi="Calibri" w:cs="Calibri"/>
                <w:bCs/>
                <w:color w:val="231F20"/>
                <w:sz w:val="20"/>
                <w:szCs w:val="20"/>
              </w:rPr>
              <w:t xml:space="preserve"> vježbe</w:t>
            </w:r>
          </w:p>
          <w:p w14:paraId="5B4E518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38" w:name="__Fieldmark__27310_1346287334"/>
            <w:bookmarkEnd w:id="338"/>
            <w:r w:rsidRPr="00823463">
              <w:rPr>
                <w:rFonts w:ascii="Calibri" w:hAnsi="Calibri"/>
                <w:sz w:val="20"/>
                <w:szCs w:val="20"/>
              </w:rPr>
              <w:fldChar w:fldCharType="end"/>
            </w:r>
            <w:r w:rsidRPr="00823463">
              <w:rPr>
                <w:rFonts w:ascii="Calibri" w:hAnsi="Calibri" w:cs="Calibri"/>
                <w:bCs/>
                <w:color w:val="231F20"/>
                <w:sz w:val="20"/>
                <w:szCs w:val="20"/>
              </w:rPr>
              <w:t xml:space="preserve"> obrazovanje na daljinu</w:t>
            </w:r>
          </w:p>
          <w:p w14:paraId="669ABE3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39" w:name="__Fieldmark__27313_1346287334"/>
            <w:bookmarkEnd w:id="33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2240" w:type="dxa"/>
            <w:gridSpan w:val="3"/>
            <w:tcBorders>
              <w:top w:val="single" w:sz="4" w:space="0" w:color="000000"/>
              <w:left w:val="single" w:sz="4" w:space="0" w:color="000000"/>
              <w:bottom w:val="single" w:sz="4" w:space="0" w:color="000000"/>
              <w:right w:val="single" w:sz="4" w:space="0" w:color="000000"/>
            </w:tcBorders>
            <w:vAlign w:val="center"/>
          </w:tcPr>
          <w:p w14:paraId="597F84A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40" w:name="__Fieldmark__27316_1346287334"/>
            <w:bookmarkEnd w:id="340"/>
            <w:r w:rsidRPr="00823463">
              <w:rPr>
                <w:rFonts w:ascii="Calibri" w:hAnsi="Calibri"/>
                <w:sz w:val="20"/>
                <w:szCs w:val="20"/>
              </w:rPr>
              <w:fldChar w:fldCharType="end"/>
            </w:r>
            <w:r w:rsidRPr="00823463">
              <w:rPr>
                <w:rFonts w:ascii="Calibri" w:hAnsi="Calibri" w:cs="Calibri"/>
                <w:bCs/>
                <w:color w:val="231F20"/>
                <w:sz w:val="20"/>
                <w:szCs w:val="20"/>
              </w:rPr>
              <w:t xml:space="preserve"> samostalni zadatci</w:t>
            </w:r>
          </w:p>
          <w:p w14:paraId="0C115B4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41" w:name="__Fieldmark__27319_1346287334"/>
            <w:bookmarkEnd w:id="341"/>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10E8883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42" w:name="__Fieldmark__27322_1346287334"/>
            <w:bookmarkEnd w:id="34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43BF823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43" w:name="__Fieldmark__27325_1346287334"/>
            <w:bookmarkEnd w:id="34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24F48EE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44" w:name="__Fieldmark__27328_1346287334"/>
            <w:bookmarkEnd w:id="344"/>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551B93A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___________________</w:t>
            </w:r>
          </w:p>
        </w:tc>
      </w:tr>
      <w:tr w:rsidR="00AD61C9" w:rsidRPr="00823463" w14:paraId="170DEABC"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747DBEC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6. Komentari</w:t>
            </w:r>
          </w:p>
        </w:tc>
      </w:tr>
      <w:tr w:rsidR="00AD61C9" w:rsidRPr="00823463" w14:paraId="0336134A"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0BF2F88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1B1F921D"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4C8EBE1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radionice, aktivnost na radionici.</w:t>
            </w:r>
          </w:p>
        </w:tc>
      </w:tr>
      <w:tr w:rsidR="00AD61C9" w:rsidRPr="00823463" w14:paraId="027A4D2B"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2535228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2EDDED7E" w14:textId="77777777" w:rsidTr="00D71DDF">
        <w:trPr>
          <w:trHeight w:val="20"/>
        </w:trPr>
        <w:tc>
          <w:tcPr>
            <w:tcW w:w="1128" w:type="dxa"/>
            <w:tcBorders>
              <w:top w:val="single" w:sz="4" w:space="0" w:color="000000"/>
              <w:left w:val="single" w:sz="4" w:space="0" w:color="000000"/>
              <w:bottom w:val="single" w:sz="4" w:space="0" w:color="000000"/>
              <w:right w:val="single" w:sz="4" w:space="0" w:color="000000"/>
            </w:tcBorders>
            <w:vAlign w:val="center"/>
          </w:tcPr>
          <w:p w14:paraId="28EF1FF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517" w:type="dxa"/>
            <w:tcBorders>
              <w:top w:val="single" w:sz="4" w:space="0" w:color="000000"/>
              <w:left w:val="single" w:sz="4" w:space="0" w:color="000000"/>
              <w:bottom w:val="single" w:sz="4" w:space="0" w:color="000000"/>
              <w:right w:val="single" w:sz="4" w:space="0" w:color="000000"/>
            </w:tcBorders>
            <w:vAlign w:val="center"/>
          </w:tcPr>
          <w:p w14:paraId="78AA538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328" w:type="dxa"/>
            <w:gridSpan w:val="2"/>
            <w:tcBorders>
              <w:top w:val="single" w:sz="4" w:space="0" w:color="000000"/>
              <w:left w:val="single" w:sz="4" w:space="0" w:color="000000"/>
              <w:bottom w:val="single" w:sz="4" w:space="0" w:color="000000"/>
              <w:right w:val="single" w:sz="4" w:space="0" w:color="000000"/>
            </w:tcBorders>
            <w:vAlign w:val="center"/>
          </w:tcPr>
          <w:p w14:paraId="395311C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517" w:type="dxa"/>
            <w:tcBorders>
              <w:top w:val="single" w:sz="4" w:space="0" w:color="000000"/>
              <w:left w:val="single" w:sz="4" w:space="0" w:color="000000"/>
              <w:bottom w:val="single" w:sz="4" w:space="0" w:color="000000"/>
              <w:right w:val="single" w:sz="4" w:space="0" w:color="000000"/>
            </w:tcBorders>
            <w:vAlign w:val="center"/>
          </w:tcPr>
          <w:p w14:paraId="42DDA78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6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48" w:type="dxa"/>
            <w:tcBorders>
              <w:top w:val="single" w:sz="4" w:space="0" w:color="000000"/>
              <w:left w:val="single" w:sz="4" w:space="0" w:color="000000"/>
              <w:bottom w:val="single" w:sz="4" w:space="0" w:color="000000"/>
              <w:right w:val="single" w:sz="4" w:space="0" w:color="000000"/>
            </w:tcBorders>
            <w:vAlign w:val="center"/>
          </w:tcPr>
          <w:p w14:paraId="4C70D4A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519" w:type="dxa"/>
            <w:tcBorders>
              <w:top w:val="single" w:sz="4" w:space="0" w:color="000000"/>
              <w:left w:val="single" w:sz="4" w:space="0" w:color="000000"/>
              <w:bottom w:val="single" w:sz="4" w:space="0" w:color="000000"/>
              <w:right w:val="single" w:sz="4" w:space="0" w:color="000000"/>
            </w:tcBorders>
            <w:vAlign w:val="center"/>
          </w:tcPr>
          <w:p w14:paraId="1F9A4EF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6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608" w:type="dxa"/>
            <w:gridSpan w:val="3"/>
            <w:tcBorders>
              <w:top w:val="single" w:sz="4" w:space="0" w:color="000000"/>
              <w:left w:val="single" w:sz="4" w:space="0" w:color="000000"/>
              <w:bottom w:val="single" w:sz="4" w:space="0" w:color="000000"/>
              <w:right w:val="single" w:sz="4" w:space="0" w:color="000000"/>
            </w:tcBorders>
            <w:vAlign w:val="center"/>
          </w:tcPr>
          <w:p w14:paraId="7DD3A30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2306" w:type="dxa"/>
            <w:gridSpan w:val="4"/>
            <w:tcBorders>
              <w:top w:val="single" w:sz="4" w:space="0" w:color="000000"/>
              <w:left w:val="single" w:sz="4" w:space="0" w:color="000000"/>
              <w:bottom w:val="single" w:sz="4" w:space="0" w:color="000000"/>
              <w:right w:val="single" w:sz="4" w:space="0" w:color="000000"/>
            </w:tcBorders>
            <w:vAlign w:val="center"/>
          </w:tcPr>
          <w:p w14:paraId="3B22532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6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19074537" w14:textId="77777777" w:rsidTr="00D71DDF">
        <w:trPr>
          <w:trHeight w:val="20"/>
        </w:trPr>
        <w:tc>
          <w:tcPr>
            <w:tcW w:w="1128" w:type="dxa"/>
            <w:tcBorders>
              <w:top w:val="single" w:sz="4" w:space="0" w:color="000000"/>
              <w:left w:val="single" w:sz="4" w:space="0" w:color="000000"/>
              <w:bottom w:val="single" w:sz="4" w:space="0" w:color="000000"/>
              <w:right w:val="single" w:sz="4" w:space="0" w:color="000000"/>
            </w:tcBorders>
            <w:vAlign w:val="center"/>
          </w:tcPr>
          <w:p w14:paraId="12ECD63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517" w:type="dxa"/>
            <w:tcBorders>
              <w:top w:val="single" w:sz="4" w:space="0" w:color="000000"/>
              <w:left w:val="single" w:sz="4" w:space="0" w:color="000000"/>
              <w:bottom w:val="single" w:sz="4" w:space="0" w:color="000000"/>
              <w:right w:val="single" w:sz="4" w:space="0" w:color="000000"/>
            </w:tcBorders>
            <w:vAlign w:val="center"/>
          </w:tcPr>
          <w:p w14:paraId="22E1B9F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3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cs="Calibri"/>
                <w:color w:val="231F20"/>
                <w:sz w:val="20"/>
                <w:szCs w:val="20"/>
              </w:rPr>
              <w:t> </w:t>
            </w:r>
            <w:r w:rsidRPr="00823463">
              <w:rPr>
                <w:rFonts w:ascii="Calibri" w:hAnsi="Calibri"/>
                <w:sz w:val="20"/>
                <w:szCs w:val="20"/>
              </w:rPr>
              <w:fldChar w:fldCharType="end"/>
            </w:r>
          </w:p>
        </w:tc>
        <w:tc>
          <w:tcPr>
            <w:tcW w:w="1328" w:type="dxa"/>
            <w:gridSpan w:val="2"/>
            <w:tcBorders>
              <w:top w:val="single" w:sz="4" w:space="0" w:color="000000"/>
              <w:left w:val="single" w:sz="4" w:space="0" w:color="000000"/>
              <w:bottom w:val="single" w:sz="4" w:space="0" w:color="000000"/>
              <w:right w:val="single" w:sz="4" w:space="0" w:color="000000"/>
            </w:tcBorders>
            <w:vAlign w:val="center"/>
          </w:tcPr>
          <w:p w14:paraId="48A914D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517" w:type="dxa"/>
            <w:tcBorders>
              <w:top w:val="single" w:sz="4" w:space="0" w:color="000000"/>
              <w:left w:val="single" w:sz="4" w:space="0" w:color="000000"/>
              <w:bottom w:val="single" w:sz="4" w:space="0" w:color="000000"/>
              <w:right w:val="single" w:sz="4" w:space="0" w:color="000000"/>
            </w:tcBorders>
            <w:vAlign w:val="center"/>
          </w:tcPr>
          <w:p w14:paraId="19919EE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3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cs="Calibri"/>
                <w:color w:val="231F20"/>
                <w:sz w:val="20"/>
                <w:szCs w:val="20"/>
              </w:rPr>
              <w:t> </w:t>
            </w:r>
            <w:r w:rsidRPr="00823463">
              <w:rPr>
                <w:rFonts w:ascii="Calibri" w:hAnsi="Calibri"/>
                <w:sz w:val="20"/>
                <w:szCs w:val="20"/>
              </w:rPr>
              <w:fldChar w:fldCharType="end"/>
            </w:r>
          </w:p>
        </w:tc>
        <w:tc>
          <w:tcPr>
            <w:tcW w:w="1148" w:type="dxa"/>
            <w:tcBorders>
              <w:top w:val="single" w:sz="4" w:space="0" w:color="000000"/>
              <w:left w:val="single" w:sz="4" w:space="0" w:color="000000"/>
              <w:bottom w:val="single" w:sz="4" w:space="0" w:color="000000"/>
              <w:right w:val="single" w:sz="4" w:space="0" w:color="000000"/>
            </w:tcBorders>
            <w:vAlign w:val="center"/>
          </w:tcPr>
          <w:p w14:paraId="028AB8A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519" w:type="dxa"/>
            <w:tcBorders>
              <w:top w:val="single" w:sz="4" w:space="0" w:color="000000"/>
              <w:left w:val="single" w:sz="4" w:space="0" w:color="000000"/>
              <w:bottom w:val="single" w:sz="4" w:space="0" w:color="000000"/>
              <w:right w:val="single" w:sz="4" w:space="0" w:color="000000"/>
            </w:tcBorders>
            <w:vAlign w:val="center"/>
          </w:tcPr>
          <w:p w14:paraId="1ED9936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4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cs="Calibri"/>
                <w:color w:val="231F20"/>
                <w:sz w:val="20"/>
                <w:szCs w:val="20"/>
              </w:rPr>
              <w:t> </w:t>
            </w:r>
            <w:r w:rsidRPr="00823463">
              <w:rPr>
                <w:rFonts w:ascii="Calibri" w:hAnsi="Calibri"/>
                <w:sz w:val="20"/>
                <w:szCs w:val="20"/>
              </w:rPr>
              <w:fldChar w:fldCharType="end"/>
            </w:r>
          </w:p>
        </w:tc>
        <w:tc>
          <w:tcPr>
            <w:tcW w:w="1608" w:type="dxa"/>
            <w:gridSpan w:val="3"/>
            <w:tcBorders>
              <w:top w:val="single" w:sz="4" w:space="0" w:color="000000"/>
              <w:left w:val="single" w:sz="4" w:space="0" w:color="000000"/>
              <w:bottom w:val="single" w:sz="4" w:space="0" w:color="000000"/>
              <w:right w:val="single" w:sz="4" w:space="0" w:color="000000"/>
            </w:tcBorders>
            <w:vAlign w:val="center"/>
          </w:tcPr>
          <w:p w14:paraId="1BF81ED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306" w:type="dxa"/>
            <w:gridSpan w:val="4"/>
            <w:tcBorders>
              <w:top w:val="single" w:sz="4" w:space="0" w:color="000000"/>
              <w:left w:val="single" w:sz="4" w:space="0" w:color="000000"/>
              <w:bottom w:val="single" w:sz="4" w:space="0" w:color="000000"/>
              <w:right w:val="single" w:sz="4" w:space="0" w:color="000000"/>
            </w:tcBorders>
            <w:vAlign w:val="center"/>
          </w:tcPr>
          <w:p w14:paraId="18C357A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t>x</w:t>
            </w:r>
          </w:p>
        </w:tc>
      </w:tr>
      <w:tr w:rsidR="00AD61C9" w:rsidRPr="00823463" w14:paraId="3BA6DA54" w14:textId="77777777" w:rsidTr="00D71DDF">
        <w:trPr>
          <w:trHeight w:val="20"/>
        </w:trPr>
        <w:tc>
          <w:tcPr>
            <w:tcW w:w="1128" w:type="dxa"/>
            <w:tcBorders>
              <w:top w:val="single" w:sz="4" w:space="0" w:color="000000"/>
              <w:left w:val="single" w:sz="4" w:space="0" w:color="000000"/>
              <w:bottom w:val="single" w:sz="4" w:space="0" w:color="000000"/>
              <w:right w:val="single" w:sz="4" w:space="0" w:color="000000"/>
            </w:tcBorders>
            <w:vAlign w:val="center"/>
          </w:tcPr>
          <w:p w14:paraId="46F71FC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517" w:type="dxa"/>
            <w:tcBorders>
              <w:top w:val="single" w:sz="4" w:space="0" w:color="000000"/>
              <w:left w:val="single" w:sz="4" w:space="0" w:color="000000"/>
              <w:bottom w:val="single" w:sz="4" w:space="0" w:color="000000"/>
              <w:right w:val="single" w:sz="4" w:space="0" w:color="000000"/>
            </w:tcBorders>
            <w:vAlign w:val="center"/>
          </w:tcPr>
          <w:p w14:paraId="118A019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328" w:type="dxa"/>
            <w:gridSpan w:val="2"/>
            <w:tcBorders>
              <w:top w:val="single" w:sz="4" w:space="0" w:color="000000"/>
              <w:left w:val="single" w:sz="4" w:space="0" w:color="000000"/>
              <w:bottom w:val="single" w:sz="4" w:space="0" w:color="000000"/>
              <w:right w:val="single" w:sz="4" w:space="0" w:color="000000"/>
            </w:tcBorders>
            <w:vAlign w:val="center"/>
          </w:tcPr>
          <w:p w14:paraId="766C96F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517" w:type="dxa"/>
            <w:tcBorders>
              <w:top w:val="single" w:sz="4" w:space="0" w:color="000000"/>
              <w:left w:val="single" w:sz="4" w:space="0" w:color="000000"/>
              <w:bottom w:val="single" w:sz="4" w:space="0" w:color="000000"/>
              <w:right w:val="single" w:sz="4" w:space="0" w:color="000000"/>
            </w:tcBorders>
            <w:vAlign w:val="center"/>
          </w:tcPr>
          <w:p w14:paraId="3EE92F2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4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48" w:type="dxa"/>
            <w:tcBorders>
              <w:top w:val="single" w:sz="4" w:space="0" w:color="000000"/>
              <w:left w:val="single" w:sz="4" w:space="0" w:color="000000"/>
              <w:bottom w:val="single" w:sz="4" w:space="0" w:color="000000"/>
              <w:right w:val="single" w:sz="4" w:space="0" w:color="000000"/>
            </w:tcBorders>
            <w:vAlign w:val="center"/>
          </w:tcPr>
          <w:p w14:paraId="12C3549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519" w:type="dxa"/>
            <w:tcBorders>
              <w:top w:val="single" w:sz="4" w:space="0" w:color="000000"/>
              <w:left w:val="single" w:sz="4" w:space="0" w:color="000000"/>
              <w:bottom w:val="single" w:sz="4" w:space="0" w:color="000000"/>
              <w:right w:val="single" w:sz="4" w:space="0" w:color="000000"/>
            </w:tcBorders>
            <w:vAlign w:val="center"/>
          </w:tcPr>
          <w:p w14:paraId="6A90379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4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608" w:type="dxa"/>
            <w:gridSpan w:val="3"/>
            <w:tcBorders>
              <w:top w:val="single" w:sz="4" w:space="0" w:color="000000"/>
              <w:left w:val="single" w:sz="4" w:space="0" w:color="000000"/>
              <w:bottom w:val="single" w:sz="4" w:space="0" w:color="000000"/>
              <w:right w:val="single" w:sz="4" w:space="0" w:color="000000"/>
            </w:tcBorders>
            <w:vAlign w:val="center"/>
          </w:tcPr>
          <w:p w14:paraId="39B23BF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2306" w:type="dxa"/>
            <w:gridSpan w:val="4"/>
            <w:tcBorders>
              <w:top w:val="single" w:sz="4" w:space="0" w:color="000000"/>
              <w:left w:val="single" w:sz="4" w:space="0" w:color="000000"/>
              <w:bottom w:val="single" w:sz="4" w:space="0" w:color="000000"/>
              <w:right w:val="single" w:sz="4" w:space="0" w:color="000000"/>
            </w:tcBorders>
            <w:vAlign w:val="center"/>
          </w:tcPr>
          <w:p w14:paraId="05B2E92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4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0661E993" w14:textId="77777777" w:rsidTr="00D71DDF">
        <w:trPr>
          <w:trHeight w:val="20"/>
        </w:trPr>
        <w:tc>
          <w:tcPr>
            <w:tcW w:w="1128" w:type="dxa"/>
            <w:tcBorders>
              <w:top w:val="single" w:sz="4" w:space="0" w:color="000000"/>
              <w:left w:val="single" w:sz="4" w:space="0" w:color="000000"/>
              <w:bottom w:val="single" w:sz="4" w:space="0" w:color="000000"/>
              <w:right w:val="single" w:sz="4" w:space="0" w:color="000000"/>
            </w:tcBorders>
            <w:vAlign w:val="center"/>
          </w:tcPr>
          <w:p w14:paraId="0B12909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517" w:type="dxa"/>
            <w:tcBorders>
              <w:top w:val="single" w:sz="4" w:space="0" w:color="000000"/>
              <w:left w:val="single" w:sz="4" w:space="0" w:color="000000"/>
              <w:bottom w:val="single" w:sz="4" w:space="0" w:color="000000"/>
              <w:right w:val="single" w:sz="4" w:space="0" w:color="000000"/>
            </w:tcBorders>
            <w:vAlign w:val="center"/>
          </w:tcPr>
          <w:p w14:paraId="62420D6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4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328" w:type="dxa"/>
            <w:gridSpan w:val="2"/>
            <w:tcBorders>
              <w:top w:val="single" w:sz="4" w:space="0" w:color="000000"/>
              <w:left w:val="single" w:sz="4" w:space="0" w:color="000000"/>
              <w:bottom w:val="single" w:sz="4" w:space="0" w:color="000000"/>
              <w:right w:val="single" w:sz="4" w:space="0" w:color="000000"/>
            </w:tcBorders>
            <w:vAlign w:val="center"/>
          </w:tcPr>
          <w:p w14:paraId="1B082D3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23BC3F5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4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48" w:type="dxa"/>
            <w:tcBorders>
              <w:top w:val="single" w:sz="4" w:space="0" w:color="000000"/>
              <w:left w:val="single" w:sz="4" w:space="0" w:color="000000"/>
              <w:bottom w:val="single" w:sz="4" w:space="0" w:color="000000"/>
              <w:right w:val="single" w:sz="4" w:space="0" w:color="000000"/>
            </w:tcBorders>
            <w:vAlign w:val="center"/>
          </w:tcPr>
          <w:p w14:paraId="07D6158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19" w:type="dxa"/>
            <w:tcBorders>
              <w:top w:val="single" w:sz="4" w:space="0" w:color="000000"/>
              <w:left w:val="single" w:sz="4" w:space="0" w:color="000000"/>
              <w:bottom w:val="single" w:sz="4" w:space="0" w:color="000000"/>
              <w:right w:val="single" w:sz="4" w:space="0" w:color="000000"/>
            </w:tcBorders>
            <w:vAlign w:val="center"/>
          </w:tcPr>
          <w:p w14:paraId="3B05266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4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608" w:type="dxa"/>
            <w:gridSpan w:val="3"/>
            <w:tcBorders>
              <w:top w:val="single" w:sz="4" w:space="0" w:color="000000"/>
              <w:left w:val="single" w:sz="4" w:space="0" w:color="000000"/>
              <w:bottom w:val="single" w:sz="4" w:space="0" w:color="000000"/>
              <w:right w:val="single" w:sz="4" w:space="0" w:color="000000"/>
            </w:tcBorders>
            <w:vAlign w:val="center"/>
          </w:tcPr>
          <w:p w14:paraId="4F9FEE8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306" w:type="dxa"/>
            <w:gridSpan w:val="4"/>
            <w:tcBorders>
              <w:top w:val="single" w:sz="4" w:space="0" w:color="000000"/>
              <w:left w:val="single" w:sz="4" w:space="0" w:color="000000"/>
              <w:bottom w:val="single" w:sz="4" w:space="0" w:color="000000"/>
              <w:right w:val="single" w:sz="4" w:space="0" w:color="000000"/>
            </w:tcBorders>
            <w:vAlign w:val="center"/>
          </w:tcPr>
          <w:p w14:paraId="458E7D1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4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3FE2DCB5"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754A566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2E6C6973"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7D39D34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Grupna izrada projektnog prijedloga prema dostupnoj natječajnoj dokumentaciji/pozivu tijekom radionica.</w:t>
            </w:r>
          </w:p>
        </w:tc>
      </w:tr>
      <w:tr w:rsidR="00AD61C9" w:rsidRPr="00823463" w14:paraId="3B390618"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10161BE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0936CE68"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15ABA1C2" w14:textId="77777777" w:rsidR="00AD61C9" w:rsidRPr="00823463" w:rsidRDefault="00AD61C9" w:rsidP="002429E4">
            <w:pPr>
              <w:pStyle w:val="box473022"/>
              <w:widowControl w:val="0"/>
              <w:numPr>
                <w:ilvl w:val="0"/>
                <w:numId w:val="5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Binda Zane, E. (2016). Writing Proposals: A Handbook of What Makes your Project Right for Funding (includes proposal template). New York: CreateSpace</w:t>
            </w:r>
          </w:p>
          <w:p w14:paraId="74695D8D" w14:textId="77777777" w:rsidR="00AD61C9" w:rsidRPr="00823463" w:rsidRDefault="00AD61C9" w:rsidP="002429E4">
            <w:pPr>
              <w:pStyle w:val="box473022"/>
              <w:widowControl w:val="0"/>
              <w:numPr>
                <w:ilvl w:val="0"/>
                <w:numId w:val="5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The NGO Guide to Proposal Writing: The complete ‘How to’ for everything proposal related- 2022 Edition [eBook]</w:t>
            </w:r>
          </w:p>
        </w:tc>
      </w:tr>
      <w:tr w:rsidR="00AD61C9" w:rsidRPr="00823463" w14:paraId="0A7C4239"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169919B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r>
      <w:tr w:rsidR="00AD61C9" w:rsidRPr="00823463" w14:paraId="4EED38E2"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5C0535C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Dokumentacija aktualnih projektnih poziva</w:t>
            </w:r>
          </w:p>
        </w:tc>
      </w:tr>
      <w:tr w:rsidR="00AD61C9" w:rsidRPr="00823463" w14:paraId="4F5F0607"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7DAC204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AD61C9" w:rsidRPr="00823463" w14:paraId="6277E852" w14:textId="77777777" w:rsidTr="00D71DDF">
        <w:trPr>
          <w:trHeight w:val="111"/>
        </w:trPr>
        <w:tc>
          <w:tcPr>
            <w:tcW w:w="5531" w:type="dxa"/>
            <w:gridSpan w:val="9"/>
            <w:tcBorders>
              <w:top w:val="single" w:sz="4" w:space="0" w:color="000000"/>
              <w:left w:val="single" w:sz="4" w:space="0" w:color="000000"/>
              <w:bottom w:val="single" w:sz="4" w:space="0" w:color="000000"/>
              <w:right w:val="single" w:sz="4" w:space="0" w:color="000000"/>
            </w:tcBorders>
            <w:vAlign w:val="center"/>
          </w:tcPr>
          <w:p w14:paraId="0B772A4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 xml:space="preserve">Naslov </w:t>
            </w:r>
          </w:p>
        </w:tc>
        <w:tc>
          <w:tcPr>
            <w:tcW w:w="1708" w:type="dxa"/>
            <w:gridSpan w:val="3"/>
            <w:tcBorders>
              <w:top w:val="single" w:sz="4" w:space="0" w:color="000000"/>
              <w:left w:val="single" w:sz="4" w:space="0" w:color="000000"/>
              <w:bottom w:val="single" w:sz="4" w:space="0" w:color="000000"/>
              <w:right w:val="single" w:sz="4" w:space="0" w:color="000000"/>
            </w:tcBorders>
            <w:vAlign w:val="center"/>
          </w:tcPr>
          <w:p w14:paraId="759D1F82"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primjeraka</w:t>
            </w:r>
          </w:p>
        </w:tc>
        <w:tc>
          <w:tcPr>
            <w:tcW w:w="1819" w:type="dxa"/>
            <w:tcBorders>
              <w:top w:val="single" w:sz="4" w:space="0" w:color="000000"/>
              <w:left w:val="single" w:sz="4" w:space="0" w:color="000000"/>
              <w:bottom w:val="single" w:sz="4" w:space="0" w:color="000000"/>
              <w:right w:val="single" w:sz="4" w:space="0" w:color="000000"/>
            </w:tcBorders>
            <w:vAlign w:val="center"/>
          </w:tcPr>
          <w:p w14:paraId="27CEAFE5"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studenata</w:t>
            </w:r>
          </w:p>
        </w:tc>
        <w:tc>
          <w:tcPr>
            <w:tcW w:w="13" w:type="dxa"/>
          </w:tcPr>
          <w:p w14:paraId="3F3EACCC" w14:textId="77777777" w:rsidR="00AD61C9" w:rsidRPr="00823463" w:rsidRDefault="00AD61C9" w:rsidP="00D71DDF">
            <w:pPr>
              <w:widowControl w:val="0"/>
            </w:pPr>
          </w:p>
        </w:tc>
      </w:tr>
      <w:tr w:rsidR="00AD61C9" w:rsidRPr="00823463" w14:paraId="58DD7380" w14:textId="77777777" w:rsidTr="00D71DDF">
        <w:trPr>
          <w:trHeight w:val="431"/>
        </w:trPr>
        <w:tc>
          <w:tcPr>
            <w:tcW w:w="5531" w:type="dxa"/>
            <w:gridSpan w:val="9"/>
            <w:tcBorders>
              <w:top w:val="single" w:sz="4" w:space="0" w:color="000000"/>
              <w:left w:val="single" w:sz="4" w:space="0" w:color="000000"/>
              <w:bottom w:val="single" w:sz="4" w:space="0" w:color="000000"/>
              <w:right w:val="single" w:sz="4" w:space="0" w:color="000000"/>
            </w:tcBorders>
            <w:vAlign w:val="center"/>
          </w:tcPr>
          <w:p w14:paraId="2D18864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Binda Zane, E. (2016). Writing Proposals: A Handbook of What Makes your Project Right for Funding (includes proposal template). New York: CreateSpace</w:t>
            </w:r>
          </w:p>
        </w:tc>
        <w:tc>
          <w:tcPr>
            <w:tcW w:w="1708" w:type="dxa"/>
            <w:gridSpan w:val="3"/>
            <w:tcBorders>
              <w:top w:val="single" w:sz="4" w:space="0" w:color="000000"/>
              <w:left w:val="single" w:sz="4" w:space="0" w:color="000000"/>
              <w:bottom w:val="single" w:sz="4" w:space="0" w:color="000000"/>
              <w:right w:val="single" w:sz="4" w:space="0" w:color="000000"/>
            </w:tcBorders>
            <w:vAlign w:val="center"/>
          </w:tcPr>
          <w:p w14:paraId="20E5231F"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1819" w:type="dxa"/>
            <w:tcBorders>
              <w:top w:val="single" w:sz="4" w:space="0" w:color="000000"/>
              <w:left w:val="single" w:sz="4" w:space="0" w:color="000000"/>
              <w:bottom w:val="single" w:sz="4" w:space="0" w:color="000000"/>
              <w:right w:val="single" w:sz="4" w:space="0" w:color="000000"/>
            </w:tcBorders>
            <w:vAlign w:val="center"/>
          </w:tcPr>
          <w:p w14:paraId="11812C5D"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13" w:type="dxa"/>
          </w:tcPr>
          <w:p w14:paraId="238FA5EE" w14:textId="77777777" w:rsidR="00AD61C9" w:rsidRPr="00823463" w:rsidRDefault="00AD61C9" w:rsidP="00D71DDF">
            <w:pPr>
              <w:widowControl w:val="0"/>
            </w:pPr>
          </w:p>
        </w:tc>
      </w:tr>
      <w:tr w:rsidR="00AD61C9" w:rsidRPr="00823463" w14:paraId="4245D389" w14:textId="77777777" w:rsidTr="00D71DDF">
        <w:trPr>
          <w:trHeight w:val="108"/>
        </w:trPr>
        <w:tc>
          <w:tcPr>
            <w:tcW w:w="5531" w:type="dxa"/>
            <w:gridSpan w:val="9"/>
            <w:tcBorders>
              <w:top w:val="single" w:sz="4" w:space="0" w:color="000000"/>
              <w:left w:val="single" w:sz="4" w:space="0" w:color="000000"/>
              <w:bottom w:val="single" w:sz="4" w:space="0" w:color="000000"/>
              <w:right w:val="single" w:sz="4" w:space="0" w:color="000000"/>
            </w:tcBorders>
            <w:vAlign w:val="center"/>
          </w:tcPr>
          <w:p w14:paraId="42A4DFC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The NGO Guide to Proposal Writing: The complete ‘How to’ for everything proposal related- 2022 Edition [eBook]</w:t>
            </w:r>
          </w:p>
        </w:tc>
        <w:tc>
          <w:tcPr>
            <w:tcW w:w="1708" w:type="dxa"/>
            <w:gridSpan w:val="3"/>
            <w:tcBorders>
              <w:top w:val="single" w:sz="4" w:space="0" w:color="000000"/>
              <w:left w:val="single" w:sz="4" w:space="0" w:color="000000"/>
              <w:bottom w:val="single" w:sz="4" w:space="0" w:color="000000"/>
              <w:right w:val="single" w:sz="4" w:space="0" w:color="000000"/>
            </w:tcBorders>
            <w:vAlign w:val="center"/>
          </w:tcPr>
          <w:p w14:paraId="4A2891F4"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1819" w:type="dxa"/>
            <w:tcBorders>
              <w:top w:val="single" w:sz="4" w:space="0" w:color="000000"/>
              <w:left w:val="single" w:sz="4" w:space="0" w:color="000000"/>
              <w:bottom w:val="single" w:sz="4" w:space="0" w:color="000000"/>
              <w:right w:val="single" w:sz="4" w:space="0" w:color="000000"/>
            </w:tcBorders>
            <w:vAlign w:val="center"/>
          </w:tcPr>
          <w:p w14:paraId="1174293E"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13" w:type="dxa"/>
          </w:tcPr>
          <w:p w14:paraId="305EDCB5" w14:textId="77777777" w:rsidR="00AD61C9" w:rsidRPr="00823463" w:rsidRDefault="00AD61C9" w:rsidP="00D71DDF">
            <w:pPr>
              <w:widowControl w:val="0"/>
            </w:pPr>
          </w:p>
        </w:tc>
      </w:tr>
      <w:tr w:rsidR="00AD61C9" w:rsidRPr="00823463" w14:paraId="6D555991"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0BD1091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13. Načini praćenja kvalitete koji osiguravaju stjecanje izlaznih znanja, vještina i kompetencija</w:t>
            </w:r>
          </w:p>
        </w:tc>
      </w:tr>
      <w:tr w:rsidR="00AD61C9" w:rsidRPr="00823463" w14:paraId="5C5A27F0"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7E59F6B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Cs/>
                <w:color w:val="231F20"/>
                <w:sz w:val="20"/>
                <w:szCs w:val="20"/>
              </w:rPr>
              <w:t>Bilježe se podaci o prisustvovanju studenata radionici. Završna se kvaliteta radionice provjerava studentskom anketom.</w:t>
            </w:r>
          </w:p>
        </w:tc>
      </w:tr>
    </w:tbl>
    <w:p w14:paraId="09BB0638"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021"/>
        <w:gridCol w:w="495"/>
        <w:gridCol w:w="473"/>
        <w:gridCol w:w="736"/>
        <w:gridCol w:w="494"/>
        <w:gridCol w:w="390"/>
        <w:gridCol w:w="664"/>
        <w:gridCol w:w="1373"/>
        <w:gridCol w:w="2381"/>
        <w:gridCol w:w="187"/>
        <w:gridCol w:w="892"/>
        <w:gridCol w:w="238"/>
      </w:tblGrid>
      <w:tr w:rsidR="00AD61C9" w:rsidRPr="00823463" w14:paraId="4756DA80" w14:textId="77777777" w:rsidTr="00D71DDF">
        <w:trPr>
          <w:trHeight w:val="431"/>
        </w:trPr>
        <w:tc>
          <w:tcPr>
            <w:tcW w:w="9071" w:type="dxa"/>
            <w:gridSpan w:val="12"/>
            <w:tcBorders>
              <w:top w:val="single" w:sz="6" w:space="0" w:color="000000"/>
              <w:left w:val="single" w:sz="6" w:space="0" w:color="000000"/>
              <w:bottom w:val="single" w:sz="6" w:space="0" w:color="000000"/>
              <w:right w:val="single" w:sz="6" w:space="0" w:color="000000"/>
            </w:tcBorders>
            <w:vAlign w:val="center"/>
          </w:tcPr>
          <w:p w14:paraId="66EA58A0" w14:textId="77777777" w:rsidR="00AD61C9" w:rsidRPr="00823463" w:rsidRDefault="00AD61C9" w:rsidP="00D71DDF">
            <w:pPr>
              <w:pStyle w:val="box473022"/>
              <w:widowControl w:val="0"/>
              <w:shd w:val="clear" w:color="auto" w:fill="FFFFFF"/>
              <w:spacing w:before="72" w:beforeAutospacing="0" w:after="72" w:afterAutospacing="0"/>
              <w:ind w:right="436"/>
              <w:textAlignment w:val="baseline"/>
              <w:rPr>
                <w:rFonts w:ascii="Calibri" w:hAnsi="Calibri" w:cs="Calibri"/>
                <w:b/>
                <w:color w:val="231F20"/>
                <w:sz w:val="20"/>
                <w:szCs w:val="20"/>
              </w:rPr>
            </w:pPr>
            <w:r w:rsidRPr="00823463">
              <w:rPr>
                <w:rFonts w:ascii="Calibri" w:hAnsi="Calibri" w:cs="Calibri"/>
                <w:b/>
                <w:color w:val="231F20"/>
                <w:sz w:val="20"/>
                <w:szCs w:val="20"/>
              </w:rPr>
              <w:t>Opće informacije</w:t>
            </w:r>
          </w:p>
        </w:tc>
      </w:tr>
      <w:tr w:rsidR="00AD61C9" w:rsidRPr="00823463" w14:paraId="3AA1F6C3" w14:textId="77777777" w:rsidTr="00D71DDF">
        <w:trPr>
          <w:trHeight w:val="431"/>
        </w:trPr>
        <w:tc>
          <w:tcPr>
            <w:tcW w:w="1968" w:type="dxa"/>
            <w:gridSpan w:val="3"/>
            <w:tcBorders>
              <w:top w:val="single" w:sz="6" w:space="0" w:color="000000"/>
              <w:left w:val="single" w:sz="6" w:space="0" w:color="000000"/>
              <w:bottom w:val="single" w:sz="6" w:space="0" w:color="000000"/>
              <w:right w:val="single" w:sz="6" w:space="0" w:color="000000"/>
            </w:tcBorders>
            <w:vAlign w:val="center"/>
          </w:tcPr>
          <w:p w14:paraId="6A093B5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color w:val="231F20"/>
                <w:sz w:val="20"/>
                <w:szCs w:val="20"/>
              </w:rPr>
              <w:t>Nositelj predmeta</w:t>
            </w:r>
          </w:p>
        </w:tc>
        <w:tc>
          <w:tcPr>
            <w:tcW w:w="7103" w:type="dxa"/>
            <w:gridSpan w:val="9"/>
            <w:tcBorders>
              <w:top w:val="single" w:sz="6" w:space="0" w:color="000000"/>
              <w:left w:val="single" w:sz="6" w:space="0" w:color="000000"/>
              <w:bottom w:val="single" w:sz="6" w:space="0" w:color="000000"/>
              <w:right w:val="single" w:sz="6" w:space="0" w:color="000000"/>
            </w:tcBorders>
            <w:vAlign w:val="center"/>
          </w:tcPr>
          <w:p w14:paraId="7F354B98" w14:textId="77777777" w:rsidR="00AD61C9" w:rsidRPr="00823463" w:rsidRDefault="00AD61C9" w:rsidP="00D71DDF">
            <w:pPr>
              <w:widowControl w:val="0"/>
            </w:pPr>
            <w:r w:rsidRPr="00823463">
              <w:t>prof. dr. sc. Gorka Vuletić</w:t>
            </w:r>
          </w:p>
        </w:tc>
      </w:tr>
      <w:tr w:rsidR="00AD61C9" w:rsidRPr="00823463" w14:paraId="69612CBF" w14:textId="77777777" w:rsidTr="00D71DDF">
        <w:trPr>
          <w:trHeight w:val="431"/>
        </w:trPr>
        <w:tc>
          <w:tcPr>
            <w:tcW w:w="1968" w:type="dxa"/>
            <w:gridSpan w:val="3"/>
            <w:tcBorders>
              <w:top w:val="single" w:sz="6" w:space="0" w:color="000000"/>
              <w:left w:val="single" w:sz="6" w:space="0" w:color="000000"/>
              <w:bottom w:val="single" w:sz="6" w:space="0" w:color="000000"/>
              <w:right w:val="single" w:sz="6" w:space="0" w:color="000000"/>
            </w:tcBorders>
            <w:vAlign w:val="center"/>
          </w:tcPr>
          <w:p w14:paraId="728469E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103" w:type="dxa"/>
            <w:gridSpan w:val="9"/>
            <w:tcBorders>
              <w:top w:val="single" w:sz="6" w:space="0" w:color="000000"/>
              <w:left w:val="single" w:sz="6" w:space="0" w:color="000000"/>
              <w:bottom w:val="single" w:sz="6" w:space="0" w:color="000000"/>
              <w:right w:val="single" w:sz="6" w:space="0" w:color="000000"/>
            </w:tcBorders>
            <w:vAlign w:val="center"/>
          </w:tcPr>
          <w:p w14:paraId="5CE0E08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i/>
                <w:color w:val="231F20"/>
                <w:sz w:val="20"/>
                <w:szCs w:val="20"/>
              </w:rPr>
            </w:pPr>
            <w:r w:rsidRPr="00823463">
              <w:rPr>
                <w:rFonts w:ascii="Calibri" w:hAnsi="Calibri" w:cs="Calibri"/>
                <w:b/>
                <w:i/>
                <w:color w:val="231F20"/>
                <w:sz w:val="20"/>
                <w:szCs w:val="20"/>
              </w:rPr>
              <w:t>Informacijski stres i mentalno zdravlje</w:t>
            </w:r>
          </w:p>
          <w:p w14:paraId="3A12415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i/>
                <w:color w:val="231F20"/>
                <w:sz w:val="20"/>
                <w:szCs w:val="20"/>
              </w:rPr>
            </w:pPr>
          </w:p>
        </w:tc>
      </w:tr>
      <w:tr w:rsidR="00AD61C9" w:rsidRPr="00823463" w14:paraId="6369DB56" w14:textId="77777777" w:rsidTr="00D71DDF">
        <w:trPr>
          <w:trHeight w:val="431"/>
        </w:trPr>
        <w:tc>
          <w:tcPr>
            <w:tcW w:w="1968" w:type="dxa"/>
            <w:gridSpan w:val="3"/>
            <w:tcBorders>
              <w:top w:val="single" w:sz="6" w:space="0" w:color="000000"/>
              <w:left w:val="single" w:sz="6" w:space="0" w:color="000000"/>
              <w:bottom w:val="single" w:sz="6" w:space="0" w:color="000000"/>
              <w:right w:val="single" w:sz="6" w:space="0" w:color="000000"/>
            </w:tcBorders>
            <w:vAlign w:val="center"/>
          </w:tcPr>
          <w:p w14:paraId="4FFE978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03" w:type="dxa"/>
            <w:gridSpan w:val="9"/>
            <w:tcBorders>
              <w:top w:val="single" w:sz="6" w:space="0" w:color="000000"/>
              <w:left w:val="single" w:sz="6" w:space="0" w:color="000000"/>
              <w:bottom w:val="single" w:sz="6" w:space="0" w:color="000000"/>
              <w:right w:val="single" w:sz="6" w:space="0" w:color="000000"/>
            </w:tcBorders>
            <w:vAlign w:val="center"/>
          </w:tcPr>
          <w:p w14:paraId="7508888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Doktorski studij Informacijske znanosti</w:t>
            </w:r>
          </w:p>
        </w:tc>
      </w:tr>
      <w:tr w:rsidR="00AD61C9" w:rsidRPr="00823463" w14:paraId="26AB30BE" w14:textId="77777777" w:rsidTr="00D71DDF">
        <w:trPr>
          <w:trHeight w:val="431"/>
        </w:trPr>
        <w:tc>
          <w:tcPr>
            <w:tcW w:w="1968" w:type="dxa"/>
            <w:gridSpan w:val="3"/>
            <w:tcBorders>
              <w:top w:val="single" w:sz="6" w:space="0" w:color="000000"/>
              <w:left w:val="single" w:sz="6" w:space="0" w:color="000000"/>
              <w:bottom w:val="single" w:sz="6" w:space="0" w:color="000000"/>
              <w:right w:val="single" w:sz="6" w:space="0" w:color="000000"/>
            </w:tcBorders>
            <w:vAlign w:val="center"/>
          </w:tcPr>
          <w:p w14:paraId="6F1052A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03" w:type="dxa"/>
            <w:gridSpan w:val="9"/>
            <w:tcBorders>
              <w:top w:val="single" w:sz="6" w:space="0" w:color="000000"/>
              <w:left w:val="single" w:sz="6" w:space="0" w:color="000000"/>
              <w:bottom w:val="single" w:sz="6" w:space="0" w:color="000000"/>
              <w:right w:val="single" w:sz="6" w:space="0" w:color="000000"/>
            </w:tcBorders>
            <w:vAlign w:val="center"/>
          </w:tcPr>
          <w:p w14:paraId="604087E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Izborna radionica</w:t>
            </w:r>
          </w:p>
        </w:tc>
      </w:tr>
      <w:tr w:rsidR="00AD61C9" w:rsidRPr="00823463" w14:paraId="15BED037" w14:textId="77777777" w:rsidTr="00D71DDF">
        <w:trPr>
          <w:trHeight w:val="431"/>
        </w:trPr>
        <w:tc>
          <w:tcPr>
            <w:tcW w:w="1968" w:type="dxa"/>
            <w:gridSpan w:val="3"/>
            <w:tcBorders>
              <w:top w:val="single" w:sz="6" w:space="0" w:color="000000"/>
              <w:left w:val="single" w:sz="6" w:space="0" w:color="000000"/>
              <w:bottom w:val="single" w:sz="6" w:space="0" w:color="000000"/>
              <w:right w:val="single" w:sz="6" w:space="0" w:color="000000"/>
            </w:tcBorders>
            <w:vAlign w:val="center"/>
          </w:tcPr>
          <w:p w14:paraId="1079B1D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03" w:type="dxa"/>
            <w:gridSpan w:val="9"/>
            <w:tcBorders>
              <w:top w:val="single" w:sz="6" w:space="0" w:color="000000"/>
              <w:left w:val="single" w:sz="6" w:space="0" w:color="000000"/>
              <w:bottom w:val="single" w:sz="6" w:space="0" w:color="000000"/>
              <w:right w:val="single" w:sz="6" w:space="0" w:color="000000"/>
            </w:tcBorders>
            <w:vAlign w:val="center"/>
          </w:tcPr>
          <w:p w14:paraId="27A8E75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2/I-2/III</w:t>
            </w:r>
          </w:p>
        </w:tc>
      </w:tr>
      <w:tr w:rsidR="00AD61C9" w:rsidRPr="00823463" w14:paraId="6B753CC3" w14:textId="77777777" w:rsidTr="00D71DDF">
        <w:trPr>
          <w:trHeight w:val="431"/>
        </w:trPr>
        <w:tc>
          <w:tcPr>
            <w:tcW w:w="1968" w:type="dxa"/>
            <w:gridSpan w:val="3"/>
            <w:vMerge w:val="restart"/>
            <w:tcBorders>
              <w:top w:val="single" w:sz="6" w:space="0" w:color="000000"/>
              <w:left w:val="single" w:sz="6" w:space="0" w:color="000000"/>
              <w:bottom w:val="single" w:sz="6" w:space="0" w:color="000000"/>
              <w:right w:val="single" w:sz="6" w:space="0" w:color="000000"/>
            </w:tcBorders>
            <w:vAlign w:val="center"/>
          </w:tcPr>
          <w:p w14:paraId="544693E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1603" w:type="dxa"/>
            <w:gridSpan w:val="3"/>
            <w:tcBorders>
              <w:top w:val="single" w:sz="6" w:space="0" w:color="000000"/>
              <w:left w:val="single" w:sz="6" w:space="0" w:color="000000"/>
              <w:bottom w:val="single" w:sz="6" w:space="0" w:color="000000"/>
              <w:right w:val="single" w:sz="6" w:space="0" w:color="000000"/>
            </w:tcBorders>
            <w:vAlign w:val="center"/>
          </w:tcPr>
          <w:p w14:paraId="32A4575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5500" w:type="dxa"/>
            <w:gridSpan w:val="6"/>
            <w:tcBorders>
              <w:top w:val="single" w:sz="6" w:space="0" w:color="000000"/>
              <w:left w:val="single" w:sz="6" w:space="0" w:color="000000"/>
              <w:bottom w:val="single" w:sz="6" w:space="0" w:color="000000"/>
              <w:right w:val="single" w:sz="6" w:space="0" w:color="000000"/>
            </w:tcBorders>
            <w:vAlign w:val="center"/>
          </w:tcPr>
          <w:p w14:paraId="65B853D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w:t>
            </w:r>
          </w:p>
        </w:tc>
      </w:tr>
      <w:tr w:rsidR="00AD61C9" w:rsidRPr="00823463" w14:paraId="0C827BFB" w14:textId="77777777" w:rsidTr="00D71DDF">
        <w:trPr>
          <w:trHeight w:val="431"/>
        </w:trPr>
        <w:tc>
          <w:tcPr>
            <w:tcW w:w="1968" w:type="dxa"/>
            <w:gridSpan w:val="3"/>
            <w:vMerge/>
            <w:tcBorders>
              <w:top w:val="single" w:sz="6" w:space="0" w:color="000000"/>
              <w:left w:val="single" w:sz="6" w:space="0" w:color="000000"/>
              <w:bottom w:val="single" w:sz="6" w:space="0" w:color="000000"/>
              <w:right w:val="single" w:sz="6" w:space="0" w:color="000000"/>
            </w:tcBorders>
            <w:vAlign w:val="center"/>
          </w:tcPr>
          <w:p w14:paraId="0BA906F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1603" w:type="dxa"/>
            <w:gridSpan w:val="3"/>
            <w:tcBorders>
              <w:top w:val="single" w:sz="6" w:space="0" w:color="000000"/>
              <w:left w:val="single" w:sz="6" w:space="0" w:color="000000"/>
              <w:bottom w:val="single" w:sz="6" w:space="0" w:color="000000"/>
              <w:right w:val="single" w:sz="6" w:space="0" w:color="000000"/>
            </w:tcBorders>
            <w:vAlign w:val="center"/>
          </w:tcPr>
          <w:p w14:paraId="6E7E056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5500" w:type="dxa"/>
            <w:gridSpan w:val="6"/>
            <w:tcBorders>
              <w:top w:val="single" w:sz="6" w:space="0" w:color="000000"/>
              <w:left w:val="single" w:sz="6" w:space="0" w:color="000000"/>
              <w:bottom w:val="single" w:sz="6" w:space="0" w:color="000000"/>
              <w:right w:val="single" w:sz="6" w:space="0" w:color="000000"/>
            </w:tcBorders>
            <w:vAlign w:val="center"/>
          </w:tcPr>
          <w:p w14:paraId="73A1428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0+5+0</w:t>
            </w:r>
          </w:p>
        </w:tc>
      </w:tr>
      <w:tr w:rsidR="00AD61C9" w:rsidRPr="00823463" w14:paraId="3CECA722"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04DB098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620A36F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p>
        </w:tc>
      </w:tr>
      <w:tr w:rsidR="00AD61C9" w:rsidRPr="00823463" w14:paraId="408B1361"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DD49CA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0A6F6424"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273401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Ciljevi radionice su upoznati studente s konstruktom mentalnog zdravlja, modelima u određivanju pojma mentalnog zdravlja te istraživanjima povezanosti mentalnog zdravlja i stresa,  načinima mjerenja mentalnog zdravlja i stresa te analiza i interpretacija rezultata istraživanja.</w:t>
            </w:r>
          </w:p>
        </w:tc>
      </w:tr>
      <w:tr w:rsidR="00AD61C9" w:rsidRPr="00823463" w14:paraId="2C23A306"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6E61771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0CF856D6"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6E31F10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Nema</w:t>
            </w:r>
          </w:p>
        </w:tc>
      </w:tr>
      <w:tr w:rsidR="00AD61C9" w:rsidRPr="00823463" w14:paraId="5368E67A"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2E28198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7A878A65"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7A5EAF4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1D76681F"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opisati različite suvremene pristupe istraživanju mentalnog zdravlja</w:t>
            </w:r>
          </w:p>
          <w:p w14:paraId="62852B60"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prikupiti podatke metodom anketnog upitnika i metodom samo iskaza</w:t>
            </w:r>
          </w:p>
          <w:p w14:paraId="29DDF1F8"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izračunati rezultat na upitniku mentalnog zdravlja</w:t>
            </w:r>
          </w:p>
          <w:p w14:paraId="429886BE"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analizirati prikupljene podatke</w:t>
            </w:r>
          </w:p>
          <w:p w14:paraId="70760415"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interpretirati dobivene podatke u relaciji s realnim prilikama u kojima su dobiveni</w:t>
            </w:r>
          </w:p>
        </w:tc>
      </w:tr>
      <w:tr w:rsidR="00AD61C9" w:rsidRPr="00823463" w14:paraId="59234094"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CD52CC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r>
      <w:tr w:rsidR="00AD61C9" w:rsidRPr="00823463" w14:paraId="4D471C0A"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87164C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Sadržaj: teorijska podloga konstrukta mentalnog zdravlja i stresa. Izvori stresa i povezanost indikatora mentalnog zdravlja i stresa. Medijacijski i moderatorski učinci korelata mentalnog zdravlja. Mjerenje konstrukata stresa i </w:t>
            </w:r>
            <w:r w:rsidRPr="00823463">
              <w:rPr>
                <w:rFonts w:ascii="Calibri" w:hAnsi="Calibri" w:cs="Calibri"/>
                <w:color w:val="231F20"/>
                <w:sz w:val="20"/>
                <w:szCs w:val="20"/>
              </w:rPr>
              <w:lastRenderedPageBreak/>
              <w:t>mentalnog zdravlja. Prikupljanje podataka i njihova analiza te interpretacija rezultata.</w:t>
            </w:r>
          </w:p>
          <w:p w14:paraId="713304A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297250EB" w14:textId="77777777" w:rsidTr="00D71DDF">
        <w:trPr>
          <w:trHeight w:val="20"/>
        </w:trPr>
        <w:tc>
          <w:tcPr>
            <w:tcW w:w="4228" w:type="dxa"/>
            <w:gridSpan w:val="7"/>
            <w:tcBorders>
              <w:top w:val="single" w:sz="4" w:space="0" w:color="000000"/>
              <w:left w:val="single" w:sz="4" w:space="0" w:color="000000"/>
              <w:bottom w:val="single" w:sz="4" w:space="0" w:color="000000"/>
              <w:right w:val="single" w:sz="4" w:space="0" w:color="000000"/>
            </w:tcBorders>
            <w:vAlign w:val="center"/>
          </w:tcPr>
          <w:p w14:paraId="3C0B988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 xml:space="preserve">1. 5. Vrste izvođenja nastave </w:t>
            </w:r>
          </w:p>
        </w:tc>
        <w:tc>
          <w:tcPr>
            <w:tcW w:w="3715" w:type="dxa"/>
            <w:gridSpan w:val="2"/>
            <w:tcBorders>
              <w:top w:val="single" w:sz="4" w:space="0" w:color="000000"/>
              <w:left w:val="single" w:sz="4" w:space="0" w:color="000000"/>
              <w:bottom w:val="single" w:sz="4" w:space="0" w:color="000000"/>
              <w:right w:val="single" w:sz="4" w:space="0" w:color="000000"/>
            </w:tcBorders>
            <w:vAlign w:val="center"/>
          </w:tcPr>
          <w:p w14:paraId="23E663C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45" w:name="__Fieldmark__27731_1346287334"/>
            <w:bookmarkEnd w:id="345"/>
            <w:r w:rsidRPr="00823463">
              <w:rPr>
                <w:rFonts w:ascii="Calibri" w:hAnsi="Calibri"/>
                <w:sz w:val="20"/>
                <w:szCs w:val="20"/>
              </w:rPr>
              <w:fldChar w:fldCharType="end"/>
            </w:r>
            <w:r w:rsidRPr="00823463">
              <w:rPr>
                <w:rFonts w:ascii="Calibri" w:hAnsi="Calibri" w:cs="Calibri"/>
                <w:bCs/>
                <w:color w:val="231F20"/>
                <w:sz w:val="20"/>
                <w:szCs w:val="20"/>
              </w:rPr>
              <w:t xml:space="preserve"> predavanja</w:t>
            </w:r>
          </w:p>
          <w:p w14:paraId="588EBE1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46" w:name="__Fieldmark__27734_1346287334"/>
            <w:bookmarkEnd w:id="346"/>
            <w:r w:rsidRPr="00823463">
              <w:rPr>
                <w:rFonts w:ascii="Calibri" w:hAnsi="Calibri"/>
                <w:sz w:val="20"/>
                <w:szCs w:val="20"/>
              </w:rPr>
              <w:fldChar w:fldCharType="end"/>
            </w:r>
            <w:r w:rsidRPr="00823463">
              <w:rPr>
                <w:rFonts w:ascii="Calibri" w:hAnsi="Calibri" w:cs="Calibri"/>
                <w:color w:val="231F20"/>
                <w:sz w:val="20"/>
                <w:szCs w:val="20"/>
              </w:rPr>
              <w:t xml:space="preserve"> seminari i radionice</w:t>
            </w:r>
          </w:p>
          <w:p w14:paraId="771FF27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47" w:name="__Fieldmark__27737_1346287334"/>
            <w:bookmarkEnd w:id="347"/>
            <w:r w:rsidRPr="00823463">
              <w:rPr>
                <w:rFonts w:ascii="Calibri" w:hAnsi="Calibri"/>
                <w:sz w:val="20"/>
                <w:szCs w:val="20"/>
              </w:rPr>
              <w:fldChar w:fldCharType="end"/>
            </w:r>
            <w:r w:rsidRPr="00823463">
              <w:rPr>
                <w:rFonts w:ascii="Calibri" w:hAnsi="Calibri" w:cs="Calibri"/>
                <w:bCs/>
                <w:color w:val="231F20"/>
                <w:sz w:val="20"/>
                <w:szCs w:val="20"/>
              </w:rPr>
              <w:t xml:space="preserve"> vježbe</w:t>
            </w:r>
          </w:p>
          <w:p w14:paraId="1FA5A53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48" w:name="__Fieldmark__27740_1346287334"/>
            <w:bookmarkEnd w:id="348"/>
            <w:r w:rsidRPr="00823463">
              <w:rPr>
                <w:rFonts w:ascii="Calibri" w:hAnsi="Calibri"/>
                <w:sz w:val="20"/>
                <w:szCs w:val="20"/>
              </w:rPr>
              <w:fldChar w:fldCharType="end"/>
            </w:r>
            <w:r w:rsidRPr="00823463">
              <w:rPr>
                <w:rFonts w:ascii="Calibri" w:hAnsi="Calibri" w:cs="Calibri"/>
                <w:bCs/>
                <w:color w:val="231F20"/>
                <w:sz w:val="20"/>
                <w:szCs w:val="20"/>
              </w:rPr>
              <w:t xml:space="preserve"> obrazovanje na daljinu</w:t>
            </w:r>
          </w:p>
          <w:p w14:paraId="30BFC45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49" w:name="__Fieldmark__27743_1346287334"/>
            <w:bookmarkEnd w:id="34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1128" w:type="dxa"/>
            <w:gridSpan w:val="3"/>
            <w:tcBorders>
              <w:top w:val="single" w:sz="4" w:space="0" w:color="000000"/>
              <w:left w:val="single" w:sz="4" w:space="0" w:color="000000"/>
              <w:bottom w:val="single" w:sz="4" w:space="0" w:color="000000"/>
              <w:right w:val="single" w:sz="4" w:space="0" w:color="000000"/>
            </w:tcBorders>
            <w:vAlign w:val="center"/>
          </w:tcPr>
          <w:p w14:paraId="47DBE82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50" w:name="__Fieldmark__27746_1346287334"/>
            <w:bookmarkEnd w:id="350"/>
            <w:r w:rsidRPr="00823463">
              <w:rPr>
                <w:rFonts w:ascii="Calibri" w:hAnsi="Calibri"/>
                <w:sz w:val="20"/>
                <w:szCs w:val="20"/>
              </w:rPr>
              <w:fldChar w:fldCharType="end"/>
            </w:r>
            <w:r w:rsidRPr="00823463">
              <w:rPr>
                <w:rFonts w:ascii="Calibri" w:hAnsi="Calibri" w:cs="Calibri"/>
                <w:bCs/>
                <w:color w:val="231F20"/>
                <w:sz w:val="20"/>
                <w:szCs w:val="20"/>
              </w:rPr>
              <w:t xml:space="preserve"> samostalni zadatci</w:t>
            </w:r>
          </w:p>
          <w:p w14:paraId="5A6673B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51" w:name="__Fieldmark__27749_1346287334"/>
            <w:bookmarkEnd w:id="351"/>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27711E6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52" w:name="__Fieldmark__27752_1346287334"/>
            <w:bookmarkEnd w:id="35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39A710E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53" w:name="__Fieldmark__27755_1346287334"/>
            <w:bookmarkEnd w:id="35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593F76E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54" w:name="__Fieldmark__27758_1346287334"/>
            <w:bookmarkEnd w:id="354"/>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72C2779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_________</w:t>
            </w:r>
          </w:p>
        </w:tc>
      </w:tr>
      <w:tr w:rsidR="00AD61C9" w:rsidRPr="00823463" w14:paraId="3AE548B1"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21970D4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6. Komentari</w:t>
            </w:r>
          </w:p>
        </w:tc>
      </w:tr>
      <w:tr w:rsidR="00AD61C9" w:rsidRPr="00823463" w14:paraId="0A49BBB9"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0922775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011BD6E3"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49B35DA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Pohađanje radionice, aktivnost na radionici. </w:t>
            </w:r>
          </w:p>
        </w:tc>
      </w:tr>
      <w:tr w:rsidR="00AD61C9" w:rsidRPr="00823463" w14:paraId="014BE34C"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240F7D6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3468C095" w14:textId="77777777" w:rsidTr="00D71DDF">
        <w:trPr>
          <w:trHeight w:val="20"/>
        </w:trPr>
        <w:tc>
          <w:tcPr>
            <w:tcW w:w="1010" w:type="dxa"/>
            <w:tcBorders>
              <w:top w:val="single" w:sz="4" w:space="0" w:color="000000"/>
              <w:left w:val="single" w:sz="4" w:space="0" w:color="000000"/>
              <w:bottom w:val="single" w:sz="4" w:space="0" w:color="000000"/>
              <w:right w:val="single" w:sz="4" w:space="0" w:color="000000"/>
            </w:tcBorders>
            <w:vAlign w:val="center"/>
          </w:tcPr>
          <w:p w14:paraId="575B7CA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490" w:type="dxa"/>
            <w:tcBorders>
              <w:top w:val="single" w:sz="4" w:space="0" w:color="000000"/>
              <w:left w:val="single" w:sz="4" w:space="0" w:color="000000"/>
              <w:bottom w:val="single" w:sz="4" w:space="0" w:color="000000"/>
              <w:right w:val="single" w:sz="4" w:space="0" w:color="000000"/>
            </w:tcBorders>
            <w:vAlign w:val="center"/>
          </w:tcPr>
          <w:p w14:paraId="6BCA61B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196" w:type="dxa"/>
            <w:gridSpan w:val="2"/>
            <w:tcBorders>
              <w:top w:val="single" w:sz="4" w:space="0" w:color="000000"/>
              <w:left w:val="single" w:sz="4" w:space="0" w:color="000000"/>
              <w:bottom w:val="single" w:sz="4" w:space="0" w:color="000000"/>
              <w:right w:val="single" w:sz="4" w:space="0" w:color="000000"/>
            </w:tcBorders>
            <w:vAlign w:val="center"/>
          </w:tcPr>
          <w:p w14:paraId="4E143A1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489" w:type="dxa"/>
            <w:tcBorders>
              <w:top w:val="single" w:sz="4" w:space="0" w:color="000000"/>
              <w:left w:val="single" w:sz="4" w:space="0" w:color="000000"/>
              <w:bottom w:val="single" w:sz="4" w:space="0" w:color="000000"/>
              <w:right w:val="single" w:sz="4" w:space="0" w:color="000000"/>
            </w:tcBorders>
            <w:vAlign w:val="center"/>
          </w:tcPr>
          <w:p w14:paraId="7904970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043" w:type="dxa"/>
            <w:gridSpan w:val="2"/>
            <w:tcBorders>
              <w:top w:val="single" w:sz="4" w:space="0" w:color="000000"/>
              <w:left w:val="single" w:sz="4" w:space="0" w:color="000000"/>
              <w:bottom w:val="single" w:sz="4" w:space="0" w:color="000000"/>
              <w:right w:val="single" w:sz="4" w:space="0" w:color="000000"/>
            </w:tcBorders>
            <w:vAlign w:val="center"/>
          </w:tcPr>
          <w:p w14:paraId="40230D9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1359" w:type="dxa"/>
            <w:tcBorders>
              <w:top w:val="single" w:sz="4" w:space="0" w:color="000000"/>
              <w:left w:val="single" w:sz="4" w:space="0" w:color="000000"/>
              <w:bottom w:val="single" w:sz="4" w:space="0" w:color="000000"/>
              <w:right w:val="single" w:sz="4" w:space="0" w:color="000000"/>
            </w:tcBorders>
            <w:vAlign w:val="center"/>
          </w:tcPr>
          <w:p w14:paraId="1BCCFAC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6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2541" w:type="dxa"/>
            <w:gridSpan w:val="2"/>
            <w:tcBorders>
              <w:top w:val="single" w:sz="4" w:space="0" w:color="000000"/>
              <w:left w:val="single" w:sz="4" w:space="0" w:color="000000"/>
              <w:bottom w:val="single" w:sz="4" w:space="0" w:color="000000"/>
              <w:right w:val="single" w:sz="4" w:space="0" w:color="000000"/>
            </w:tcBorders>
            <w:vAlign w:val="center"/>
          </w:tcPr>
          <w:p w14:paraId="21BC67A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883" w:type="dxa"/>
            <w:tcBorders>
              <w:top w:val="single" w:sz="4" w:space="0" w:color="000000"/>
              <w:left w:val="single" w:sz="4" w:space="0" w:color="000000"/>
              <w:bottom w:val="single" w:sz="4" w:space="0" w:color="000000"/>
              <w:right w:val="single" w:sz="4" w:space="0" w:color="000000"/>
            </w:tcBorders>
            <w:vAlign w:val="center"/>
          </w:tcPr>
          <w:p w14:paraId="53E030B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6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60" w:type="dxa"/>
          </w:tcPr>
          <w:p w14:paraId="5ABA33F9" w14:textId="77777777" w:rsidR="00AD61C9" w:rsidRPr="00823463" w:rsidRDefault="00AD61C9" w:rsidP="00D71DDF">
            <w:pPr>
              <w:widowControl w:val="0"/>
            </w:pPr>
          </w:p>
        </w:tc>
      </w:tr>
      <w:tr w:rsidR="00AD61C9" w:rsidRPr="00823463" w14:paraId="5A50573E" w14:textId="77777777" w:rsidTr="00D71DDF">
        <w:trPr>
          <w:trHeight w:val="20"/>
        </w:trPr>
        <w:tc>
          <w:tcPr>
            <w:tcW w:w="1010" w:type="dxa"/>
            <w:tcBorders>
              <w:top w:val="single" w:sz="4" w:space="0" w:color="000000"/>
              <w:left w:val="single" w:sz="4" w:space="0" w:color="000000"/>
              <w:bottom w:val="single" w:sz="4" w:space="0" w:color="000000"/>
              <w:right w:val="single" w:sz="4" w:space="0" w:color="000000"/>
            </w:tcBorders>
            <w:vAlign w:val="center"/>
          </w:tcPr>
          <w:p w14:paraId="31B0E7E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490" w:type="dxa"/>
            <w:tcBorders>
              <w:top w:val="single" w:sz="4" w:space="0" w:color="000000"/>
              <w:left w:val="single" w:sz="4" w:space="0" w:color="000000"/>
              <w:bottom w:val="single" w:sz="4" w:space="0" w:color="000000"/>
              <w:right w:val="single" w:sz="4" w:space="0" w:color="000000"/>
            </w:tcBorders>
            <w:vAlign w:val="center"/>
          </w:tcPr>
          <w:p w14:paraId="6ABD3F3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4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96" w:type="dxa"/>
            <w:gridSpan w:val="2"/>
            <w:tcBorders>
              <w:top w:val="single" w:sz="4" w:space="0" w:color="000000"/>
              <w:left w:val="single" w:sz="4" w:space="0" w:color="000000"/>
              <w:bottom w:val="single" w:sz="4" w:space="0" w:color="000000"/>
              <w:right w:val="single" w:sz="4" w:space="0" w:color="000000"/>
            </w:tcBorders>
            <w:vAlign w:val="center"/>
          </w:tcPr>
          <w:p w14:paraId="792FFB7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489" w:type="dxa"/>
            <w:tcBorders>
              <w:top w:val="single" w:sz="4" w:space="0" w:color="000000"/>
              <w:left w:val="single" w:sz="4" w:space="0" w:color="000000"/>
              <w:bottom w:val="single" w:sz="4" w:space="0" w:color="000000"/>
              <w:right w:val="single" w:sz="4" w:space="0" w:color="000000"/>
            </w:tcBorders>
            <w:vAlign w:val="center"/>
          </w:tcPr>
          <w:p w14:paraId="40CE410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5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043" w:type="dxa"/>
            <w:gridSpan w:val="2"/>
            <w:tcBorders>
              <w:top w:val="single" w:sz="4" w:space="0" w:color="000000"/>
              <w:left w:val="single" w:sz="4" w:space="0" w:color="000000"/>
              <w:bottom w:val="single" w:sz="4" w:space="0" w:color="000000"/>
              <w:right w:val="single" w:sz="4" w:space="0" w:color="000000"/>
            </w:tcBorders>
            <w:vAlign w:val="center"/>
          </w:tcPr>
          <w:p w14:paraId="43A1395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1359" w:type="dxa"/>
            <w:tcBorders>
              <w:top w:val="single" w:sz="4" w:space="0" w:color="000000"/>
              <w:left w:val="single" w:sz="4" w:space="0" w:color="000000"/>
              <w:bottom w:val="single" w:sz="4" w:space="0" w:color="000000"/>
              <w:right w:val="single" w:sz="4" w:space="0" w:color="000000"/>
            </w:tcBorders>
            <w:vAlign w:val="center"/>
          </w:tcPr>
          <w:p w14:paraId="1B22180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5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2541" w:type="dxa"/>
            <w:gridSpan w:val="2"/>
            <w:tcBorders>
              <w:top w:val="single" w:sz="4" w:space="0" w:color="000000"/>
              <w:left w:val="single" w:sz="4" w:space="0" w:color="000000"/>
              <w:bottom w:val="single" w:sz="4" w:space="0" w:color="000000"/>
              <w:right w:val="single" w:sz="4" w:space="0" w:color="000000"/>
            </w:tcBorders>
            <w:vAlign w:val="center"/>
          </w:tcPr>
          <w:p w14:paraId="060162D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883" w:type="dxa"/>
            <w:tcBorders>
              <w:top w:val="single" w:sz="4" w:space="0" w:color="000000"/>
              <w:left w:val="single" w:sz="4" w:space="0" w:color="000000"/>
              <w:bottom w:val="single" w:sz="4" w:space="0" w:color="000000"/>
              <w:right w:val="single" w:sz="4" w:space="0" w:color="000000"/>
            </w:tcBorders>
            <w:vAlign w:val="center"/>
          </w:tcPr>
          <w:p w14:paraId="7E39D42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60" w:type="dxa"/>
          </w:tcPr>
          <w:p w14:paraId="0B8DCF24" w14:textId="77777777" w:rsidR="00AD61C9" w:rsidRPr="00823463" w:rsidRDefault="00AD61C9" w:rsidP="00D71DDF">
            <w:pPr>
              <w:widowControl w:val="0"/>
            </w:pPr>
          </w:p>
        </w:tc>
      </w:tr>
      <w:tr w:rsidR="00AD61C9" w:rsidRPr="00823463" w14:paraId="64309F3D" w14:textId="77777777" w:rsidTr="00D71DDF">
        <w:trPr>
          <w:trHeight w:val="20"/>
        </w:trPr>
        <w:tc>
          <w:tcPr>
            <w:tcW w:w="1010" w:type="dxa"/>
            <w:tcBorders>
              <w:top w:val="single" w:sz="4" w:space="0" w:color="000000"/>
              <w:left w:val="single" w:sz="4" w:space="0" w:color="000000"/>
              <w:bottom w:val="single" w:sz="4" w:space="0" w:color="000000"/>
              <w:right w:val="single" w:sz="4" w:space="0" w:color="000000"/>
            </w:tcBorders>
            <w:vAlign w:val="center"/>
          </w:tcPr>
          <w:p w14:paraId="572FC41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490" w:type="dxa"/>
            <w:tcBorders>
              <w:top w:val="single" w:sz="4" w:space="0" w:color="000000"/>
              <w:left w:val="single" w:sz="4" w:space="0" w:color="000000"/>
              <w:bottom w:val="single" w:sz="4" w:space="0" w:color="000000"/>
              <w:right w:val="single" w:sz="4" w:space="0" w:color="000000"/>
            </w:tcBorders>
            <w:vAlign w:val="center"/>
          </w:tcPr>
          <w:p w14:paraId="5E823C4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5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96" w:type="dxa"/>
            <w:gridSpan w:val="2"/>
            <w:tcBorders>
              <w:top w:val="single" w:sz="4" w:space="0" w:color="000000"/>
              <w:left w:val="single" w:sz="4" w:space="0" w:color="000000"/>
              <w:bottom w:val="single" w:sz="4" w:space="0" w:color="000000"/>
              <w:right w:val="single" w:sz="4" w:space="0" w:color="000000"/>
            </w:tcBorders>
            <w:vAlign w:val="center"/>
          </w:tcPr>
          <w:p w14:paraId="4550850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489" w:type="dxa"/>
            <w:tcBorders>
              <w:top w:val="single" w:sz="4" w:space="0" w:color="000000"/>
              <w:left w:val="single" w:sz="4" w:space="0" w:color="000000"/>
              <w:bottom w:val="single" w:sz="4" w:space="0" w:color="000000"/>
              <w:right w:val="single" w:sz="4" w:space="0" w:color="000000"/>
            </w:tcBorders>
            <w:vAlign w:val="center"/>
          </w:tcPr>
          <w:p w14:paraId="3D0B5D3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5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043" w:type="dxa"/>
            <w:gridSpan w:val="2"/>
            <w:tcBorders>
              <w:top w:val="single" w:sz="4" w:space="0" w:color="000000"/>
              <w:left w:val="single" w:sz="4" w:space="0" w:color="000000"/>
              <w:bottom w:val="single" w:sz="4" w:space="0" w:color="000000"/>
              <w:right w:val="single" w:sz="4" w:space="0" w:color="000000"/>
            </w:tcBorders>
            <w:vAlign w:val="center"/>
          </w:tcPr>
          <w:p w14:paraId="7802F4D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1359" w:type="dxa"/>
            <w:tcBorders>
              <w:top w:val="single" w:sz="4" w:space="0" w:color="000000"/>
              <w:left w:val="single" w:sz="4" w:space="0" w:color="000000"/>
              <w:bottom w:val="single" w:sz="4" w:space="0" w:color="000000"/>
              <w:right w:val="single" w:sz="4" w:space="0" w:color="000000"/>
            </w:tcBorders>
            <w:vAlign w:val="center"/>
          </w:tcPr>
          <w:p w14:paraId="2478E13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5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2541" w:type="dxa"/>
            <w:gridSpan w:val="2"/>
            <w:tcBorders>
              <w:top w:val="single" w:sz="4" w:space="0" w:color="000000"/>
              <w:left w:val="single" w:sz="4" w:space="0" w:color="000000"/>
              <w:bottom w:val="single" w:sz="4" w:space="0" w:color="000000"/>
              <w:right w:val="single" w:sz="4" w:space="0" w:color="000000"/>
            </w:tcBorders>
            <w:vAlign w:val="center"/>
          </w:tcPr>
          <w:p w14:paraId="4C64922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883" w:type="dxa"/>
            <w:tcBorders>
              <w:top w:val="single" w:sz="4" w:space="0" w:color="000000"/>
              <w:left w:val="single" w:sz="4" w:space="0" w:color="000000"/>
              <w:bottom w:val="single" w:sz="4" w:space="0" w:color="000000"/>
              <w:right w:val="single" w:sz="4" w:space="0" w:color="000000"/>
            </w:tcBorders>
            <w:vAlign w:val="center"/>
          </w:tcPr>
          <w:p w14:paraId="4947011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60" w:type="dxa"/>
          </w:tcPr>
          <w:p w14:paraId="44008D11" w14:textId="77777777" w:rsidR="00AD61C9" w:rsidRPr="00823463" w:rsidRDefault="00AD61C9" w:rsidP="00D71DDF">
            <w:pPr>
              <w:widowControl w:val="0"/>
            </w:pPr>
          </w:p>
        </w:tc>
      </w:tr>
      <w:tr w:rsidR="00AD61C9" w:rsidRPr="00823463" w14:paraId="577F5A7F" w14:textId="77777777" w:rsidTr="00D71DDF">
        <w:trPr>
          <w:trHeight w:val="20"/>
        </w:trPr>
        <w:tc>
          <w:tcPr>
            <w:tcW w:w="1010" w:type="dxa"/>
            <w:tcBorders>
              <w:top w:val="single" w:sz="4" w:space="0" w:color="000000"/>
              <w:left w:val="single" w:sz="4" w:space="0" w:color="000000"/>
              <w:bottom w:val="single" w:sz="4" w:space="0" w:color="000000"/>
              <w:right w:val="single" w:sz="4" w:space="0" w:color="000000"/>
            </w:tcBorders>
            <w:vAlign w:val="center"/>
          </w:tcPr>
          <w:p w14:paraId="3859CDB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490" w:type="dxa"/>
            <w:tcBorders>
              <w:top w:val="single" w:sz="4" w:space="0" w:color="000000"/>
              <w:left w:val="single" w:sz="4" w:space="0" w:color="000000"/>
              <w:bottom w:val="single" w:sz="4" w:space="0" w:color="000000"/>
              <w:right w:val="single" w:sz="4" w:space="0" w:color="000000"/>
            </w:tcBorders>
            <w:vAlign w:val="center"/>
          </w:tcPr>
          <w:p w14:paraId="683698A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5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96" w:type="dxa"/>
            <w:gridSpan w:val="2"/>
            <w:tcBorders>
              <w:top w:val="single" w:sz="4" w:space="0" w:color="000000"/>
              <w:left w:val="single" w:sz="4" w:space="0" w:color="000000"/>
              <w:bottom w:val="single" w:sz="4" w:space="0" w:color="000000"/>
              <w:right w:val="single" w:sz="4" w:space="0" w:color="000000"/>
            </w:tcBorders>
            <w:vAlign w:val="center"/>
          </w:tcPr>
          <w:p w14:paraId="118C674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489" w:type="dxa"/>
            <w:tcBorders>
              <w:top w:val="single" w:sz="4" w:space="0" w:color="000000"/>
              <w:left w:val="single" w:sz="4" w:space="0" w:color="000000"/>
              <w:bottom w:val="single" w:sz="4" w:space="0" w:color="000000"/>
              <w:right w:val="single" w:sz="4" w:space="0" w:color="000000"/>
            </w:tcBorders>
            <w:vAlign w:val="center"/>
          </w:tcPr>
          <w:p w14:paraId="5263431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5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043" w:type="dxa"/>
            <w:gridSpan w:val="2"/>
            <w:tcBorders>
              <w:top w:val="single" w:sz="4" w:space="0" w:color="000000"/>
              <w:left w:val="single" w:sz="4" w:space="0" w:color="000000"/>
              <w:bottom w:val="single" w:sz="4" w:space="0" w:color="000000"/>
              <w:right w:val="single" w:sz="4" w:space="0" w:color="000000"/>
            </w:tcBorders>
            <w:vAlign w:val="center"/>
          </w:tcPr>
          <w:p w14:paraId="4510E46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1359" w:type="dxa"/>
            <w:tcBorders>
              <w:top w:val="single" w:sz="4" w:space="0" w:color="000000"/>
              <w:left w:val="single" w:sz="4" w:space="0" w:color="000000"/>
              <w:bottom w:val="single" w:sz="4" w:space="0" w:color="000000"/>
              <w:right w:val="single" w:sz="4" w:space="0" w:color="000000"/>
            </w:tcBorders>
            <w:vAlign w:val="center"/>
          </w:tcPr>
          <w:p w14:paraId="3418101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5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2541" w:type="dxa"/>
            <w:gridSpan w:val="2"/>
            <w:tcBorders>
              <w:top w:val="single" w:sz="4" w:space="0" w:color="000000"/>
              <w:left w:val="single" w:sz="4" w:space="0" w:color="000000"/>
              <w:bottom w:val="single" w:sz="4" w:space="0" w:color="000000"/>
              <w:right w:val="single" w:sz="4" w:space="0" w:color="000000"/>
            </w:tcBorders>
            <w:vAlign w:val="center"/>
          </w:tcPr>
          <w:p w14:paraId="1A2E7B8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883" w:type="dxa"/>
            <w:tcBorders>
              <w:top w:val="single" w:sz="4" w:space="0" w:color="000000"/>
              <w:left w:val="single" w:sz="4" w:space="0" w:color="000000"/>
              <w:bottom w:val="single" w:sz="4" w:space="0" w:color="000000"/>
              <w:right w:val="single" w:sz="4" w:space="0" w:color="000000"/>
            </w:tcBorders>
            <w:vAlign w:val="center"/>
          </w:tcPr>
          <w:p w14:paraId="0444D75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5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60" w:type="dxa"/>
          </w:tcPr>
          <w:p w14:paraId="6005BF0E" w14:textId="77777777" w:rsidR="00AD61C9" w:rsidRPr="00823463" w:rsidRDefault="00AD61C9" w:rsidP="00D71DDF">
            <w:pPr>
              <w:widowControl w:val="0"/>
            </w:pPr>
          </w:p>
        </w:tc>
      </w:tr>
      <w:tr w:rsidR="00AD61C9" w:rsidRPr="00823463" w14:paraId="0ED9384A"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4BBF8EE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4B4F21B2"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E512D9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Polaznici radionice u skupinama rade na vježbama i zadacima. Zajednička rasprava o rezultatima grupnog rada. </w:t>
            </w:r>
          </w:p>
        </w:tc>
      </w:tr>
      <w:tr w:rsidR="00AD61C9" w:rsidRPr="00823463" w14:paraId="0125C5D1"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5CC7EB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57088E23"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21229129" w14:textId="77777777" w:rsidR="00AD61C9" w:rsidRPr="00823463" w:rsidRDefault="00AD61C9" w:rsidP="002429E4">
            <w:pPr>
              <w:pStyle w:val="box473022"/>
              <w:widowControl w:val="0"/>
              <w:numPr>
                <w:ilvl w:val="0"/>
                <w:numId w:val="8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Havelka,  M. A. , Havelka, M. (2020). Zdravstvena psihologija : psihosocijalne osnove zdravlja. Jastrebarsko: Naklada Slap. (poglavlje 5. Stres i  zdravlje)</w:t>
            </w:r>
          </w:p>
          <w:p w14:paraId="46278825" w14:textId="77777777" w:rsidR="00AD61C9" w:rsidRPr="00823463" w:rsidRDefault="00AD61C9" w:rsidP="002429E4">
            <w:pPr>
              <w:pStyle w:val="box473022"/>
              <w:widowControl w:val="0"/>
              <w:numPr>
                <w:ilvl w:val="0"/>
                <w:numId w:val="8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Hudek-Knežević, J, Kardum, I. (2006). Stres i tjelesno zdravlje. Naklada Slap, Jastrebarsko.</w:t>
            </w:r>
          </w:p>
          <w:p w14:paraId="759EC5E6" w14:textId="77777777" w:rsidR="00AD61C9" w:rsidRPr="00823463" w:rsidRDefault="00AD61C9" w:rsidP="002429E4">
            <w:pPr>
              <w:pStyle w:val="box473022"/>
              <w:widowControl w:val="0"/>
              <w:numPr>
                <w:ilvl w:val="0"/>
                <w:numId w:val="8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Keyes, C. L. M. (2005). Mental Illness and/or Mental Health? Investigating Axioms of the Complete State Model of Health. </w:t>
            </w:r>
            <w:r w:rsidRPr="00823463">
              <w:rPr>
                <w:rFonts w:ascii="Calibri" w:hAnsi="Calibri" w:cs="Calibri"/>
                <w:i/>
                <w:iCs/>
                <w:color w:val="231F20"/>
                <w:sz w:val="20"/>
                <w:szCs w:val="20"/>
              </w:rPr>
              <w:t>Journal of Consulting and Clinical Psychology, 73</w:t>
            </w:r>
            <w:r w:rsidRPr="00823463">
              <w:rPr>
                <w:rFonts w:ascii="Calibri" w:hAnsi="Calibri" w:cs="Calibri"/>
                <w:color w:val="231F20"/>
                <w:sz w:val="20"/>
                <w:szCs w:val="20"/>
              </w:rPr>
              <w:t>(3), 539–548. </w:t>
            </w:r>
            <w:hyperlink r:id="rId64" w:tgtFrame="_blank">
              <w:r w:rsidRPr="00823463">
                <w:rPr>
                  <w:rStyle w:val="Hyperlink1"/>
                  <w:rFonts w:ascii="Calibri" w:hAnsi="Calibri" w:cs="Calibri"/>
                  <w:sz w:val="20"/>
                  <w:szCs w:val="20"/>
                </w:rPr>
                <w:t>https://doi.org/10.1037/0022-006X.73.3.539</w:t>
              </w:r>
            </w:hyperlink>
          </w:p>
          <w:p w14:paraId="671AF19A" w14:textId="77777777" w:rsidR="00AD61C9" w:rsidRPr="00823463" w:rsidRDefault="00AD61C9" w:rsidP="002429E4">
            <w:pPr>
              <w:pStyle w:val="box473022"/>
              <w:widowControl w:val="0"/>
              <w:numPr>
                <w:ilvl w:val="0"/>
                <w:numId w:val="8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Keyes, C.L.M. (2014). Mental Health as a Complete State: How the Salutogenic Perspective Completes the Picture. U: G. F. Bauer i O. Hämmig (Ur.), </w:t>
            </w:r>
            <w:r w:rsidRPr="00823463">
              <w:rPr>
                <w:rFonts w:ascii="Calibri" w:hAnsi="Calibri" w:cs="Calibri"/>
                <w:i/>
                <w:color w:val="231F20"/>
                <w:sz w:val="20"/>
                <w:szCs w:val="20"/>
              </w:rPr>
              <w:t xml:space="preserve">Bridging Occupational, Organizational and Public Health </w:t>
            </w:r>
            <w:r w:rsidRPr="00823463">
              <w:rPr>
                <w:rFonts w:ascii="Calibri" w:hAnsi="Calibri" w:cs="Calibri"/>
                <w:color w:val="231F20"/>
                <w:sz w:val="20"/>
                <w:szCs w:val="20"/>
              </w:rPr>
              <w:t xml:space="preserve">(str. 161-175). Springer, Dordrecht. </w:t>
            </w:r>
            <w:hyperlink r:id="rId65">
              <w:r w:rsidRPr="00823463">
                <w:rPr>
                  <w:rStyle w:val="Hyperlink1"/>
                  <w:rFonts w:ascii="Calibri" w:hAnsi="Calibri" w:cs="Calibri"/>
                  <w:sz w:val="20"/>
                  <w:szCs w:val="20"/>
                </w:rPr>
                <w:t>https://doi.org/10.1007/978-94-007-5640-3_11</w:t>
              </w:r>
            </w:hyperlink>
            <w:r w:rsidRPr="00823463">
              <w:rPr>
                <w:rFonts w:ascii="Calibri" w:hAnsi="Calibri" w:cs="Calibri"/>
                <w:color w:val="231F20"/>
                <w:sz w:val="20"/>
                <w:szCs w:val="20"/>
              </w:rPr>
              <w:t xml:space="preserve"> </w:t>
            </w:r>
          </w:p>
          <w:p w14:paraId="0FB3941D" w14:textId="77777777" w:rsidR="00AD61C9" w:rsidRPr="00823463" w:rsidRDefault="00AD61C9" w:rsidP="002429E4">
            <w:pPr>
              <w:pStyle w:val="box473022"/>
              <w:widowControl w:val="0"/>
              <w:numPr>
                <w:ilvl w:val="0"/>
                <w:numId w:val="84"/>
              </w:numPr>
              <w:shd w:val="clear" w:color="auto" w:fill="FFFFFF"/>
              <w:spacing w:before="72" w:after="72"/>
              <w:textAlignment w:val="baseline"/>
              <w:rPr>
                <w:rFonts w:ascii="Calibri" w:hAnsi="Calibri" w:cs="Calibri"/>
                <w:color w:val="231F20"/>
                <w:sz w:val="20"/>
                <w:szCs w:val="20"/>
                <w:u w:val="single"/>
              </w:rPr>
            </w:pPr>
            <w:r w:rsidRPr="00823463">
              <w:rPr>
                <w:rFonts w:ascii="Calibri" w:hAnsi="Calibri" w:cs="Calibri"/>
                <w:color w:val="231F20"/>
                <w:sz w:val="20"/>
                <w:szCs w:val="20"/>
              </w:rPr>
              <w:t xml:space="preserve">Keyes, C. L. M. (2003). Complete mental health: An agenda for the 21st century. U: C. L. M. Keyes i J. </w:t>
            </w:r>
            <w:r w:rsidRPr="00823463">
              <w:rPr>
                <w:rFonts w:ascii="Calibri" w:hAnsi="Calibri" w:cs="Calibri"/>
                <w:color w:val="231F20"/>
                <w:sz w:val="20"/>
                <w:szCs w:val="20"/>
              </w:rPr>
              <w:lastRenderedPageBreak/>
              <w:t>Haidt (Ur.), </w:t>
            </w:r>
            <w:r w:rsidRPr="00823463">
              <w:rPr>
                <w:rFonts w:ascii="Calibri" w:hAnsi="Calibri" w:cs="Calibri"/>
                <w:i/>
                <w:iCs/>
                <w:color w:val="231F20"/>
                <w:sz w:val="20"/>
                <w:szCs w:val="20"/>
              </w:rPr>
              <w:t>Flourishing: Positive psychology and the life well-lived</w:t>
            </w:r>
            <w:r w:rsidRPr="00823463">
              <w:rPr>
                <w:rFonts w:ascii="Calibri" w:hAnsi="Calibri" w:cs="Calibri"/>
                <w:color w:val="231F20"/>
                <w:sz w:val="20"/>
                <w:szCs w:val="20"/>
              </w:rPr>
              <w:t> (str. 293–312). American Psychological Association. </w:t>
            </w:r>
            <w:hyperlink r:id="rId66" w:tgtFrame="_blank">
              <w:r w:rsidRPr="00823463">
                <w:rPr>
                  <w:rStyle w:val="Hyperlink1"/>
                  <w:rFonts w:ascii="Calibri" w:hAnsi="Calibri" w:cs="Calibri"/>
                  <w:sz w:val="20"/>
                  <w:szCs w:val="20"/>
                </w:rPr>
                <w:t>https://doi.org/10.1037/10594-013</w:t>
              </w:r>
            </w:hyperlink>
          </w:p>
          <w:p w14:paraId="7745D6FA" w14:textId="77777777" w:rsidR="00AD61C9" w:rsidRPr="00823463" w:rsidRDefault="00AD61C9" w:rsidP="002429E4">
            <w:pPr>
              <w:pStyle w:val="box473022"/>
              <w:widowControl w:val="0"/>
              <w:numPr>
                <w:ilvl w:val="0"/>
                <w:numId w:val="84"/>
              </w:numPr>
              <w:shd w:val="clear" w:color="auto" w:fill="FFFFFF"/>
              <w:spacing w:before="72" w:after="72"/>
              <w:textAlignment w:val="baseline"/>
              <w:rPr>
                <w:rFonts w:ascii="Calibri" w:hAnsi="Calibri" w:cs="Calibri"/>
                <w:color w:val="231F20"/>
                <w:sz w:val="20"/>
                <w:szCs w:val="20"/>
                <w:u w:val="single"/>
              </w:rPr>
            </w:pPr>
            <w:r w:rsidRPr="00823463">
              <w:rPr>
                <w:rFonts w:ascii="Calibri" w:hAnsi="Calibri" w:cs="Calibri"/>
                <w:color w:val="231F20"/>
                <w:sz w:val="20"/>
                <w:szCs w:val="20"/>
              </w:rPr>
              <w:t xml:space="preserve">Schönfeld, P., Brailovskaia, J., i Margraf, J. (2017). Positive and negative mental health across the lifespan: A cross-cultural comparison. </w:t>
            </w:r>
            <w:r w:rsidRPr="00823463">
              <w:rPr>
                <w:rFonts w:ascii="Calibri" w:hAnsi="Calibri" w:cs="Calibri"/>
                <w:i/>
                <w:color w:val="231F20"/>
                <w:sz w:val="20"/>
                <w:szCs w:val="20"/>
              </w:rPr>
              <w:t>International Journal of Clinical and Health Psychology</w:t>
            </w:r>
            <w:r w:rsidRPr="00823463">
              <w:rPr>
                <w:rFonts w:ascii="Calibri" w:hAnsi="Calibri" w:cs="Calibri"/>
                <w:color w:val="231F20"/>
                <w:sz w:val="20"/>
                <w:szCs w:val="20"/>
              </w:rPr>
              <w:t xml:space="preserve">, </w:t>
            </w:r>
            <w:r w:rsidRPr="00823463">
              <w:rPr>
                <w:rFonts w:ascii="Calibri" w:hAnsi="Calibri" w:cs="Calibri"/>
                <w:i/>
                <w:color w:val="231F20"/>
                <w:sz w:val="20"/>
                <w:szCs w:val="20"/>
              </w:rPr>
              <w:t>17</w:t>
            </w:r>
            <w:r w:rsidRPr="00823463">
              <w:rPr>
                <w:rFonts w:ascii="Calibri" w:hAnsi="Calibri" w:cs="Calibri"/>
                <w:color w:val="231F20"/>
                <w:sz w:val="20"/>
                <w:szCs w:val="20"/>
              </w:rPr>
              <w:t xml:space="preserve">, 197-206. </w:t>
            </w:r>
            <w:hyperlink r:id="rId67" w:tgtFrame="Persistent link using digital object identifier">
              <w:r w:rsidRPr="00823463">
                <w:rPr>
                  <w:rStyle w:val="Hyperlink1"/>
                  <w:rFonts w:ascii="Calibri" w:hAnsi="Calibri" w:cs="Calibri"/>
                  <w:sz w:val="20"/>
                  <w:szCs w:val="20"/>
                </w:rPr>
                <w:t>https://doi.org/10.1016/j.ijchp.2017.06.003</w:t>
              </w:r>
            </w:hyperlink>
          </w:p>
          <w:p w14:paraId="4D5528B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3798FD5B"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7E41A66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11. Dopunska literatura (u trenutku prijave prijedloga studijskog programa)</w:t>
            </w:r>
          </w:p>
        </w:tc>
      </w:tr>
      <w:tr w:rsidR="00AD61C9" w:rsidRPr="00823463" w14:paraId="5EA0C0DE"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033C5A5D" w14:textId="77777777" w:rsidR="00AD61C9" w:rsidRPr="00823463" w:rsidRDefault="00AD61C9" w:rsidP="002429E4">
            <w:pPr>
              <w:pStyle w:val="box473022"/>
              <w:widowControl w:val="0"/>
              <w:numPr>
                <w:ilvl w:val="0"/>
                <w:numId w:val="8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World Health Organization. (2004). </w:t>
            </w:r>
            <w:r w:rsidRPr="00823463">
              <w:rPr>
                <w:rFonts w:ascii="Calibri" w:hAnsi="Calibri" w:cs="Calibri"/>
                <w:i/>
                <w:iCs/>
                <w:color w:val="231F20"/>
                <w:sz w:val="20"/>
                <w:szCs w:val="20"/>
              </w:rPr>
              <w:t>Promoting mental health: Concepts, emerging evidence, practice: Summary report</w:t>
            </w:r>
            <w:r w:rsidRPr="00823463">
              <w:rPr>
                <w:rFonts w:ascii="Calibri" w:hAnsi="Calibri" w:cs="Calibri"/>
                <w:color w:val="231F20"/>
                <w:sz w:val="20"/>
                <w:szCs w:val="20"/>
              </w:rPr>
              <w:t>. World Health Organization.</w:t>
            </w:r>
          </w:p>
          <w:p w14:paraId="3D634E25" w14:textId="77777777" w:rsidR="00AD61C9" w:rsidRPr="00823463" w:rsidRDefault="00AD61C9" w:rsidP="002429E4">
            <w:pPr>
              <w:pStyle w:val="box473022"/>
              <w:widowControl w:val="0"/>
              <w:numPr>
                <w:ilvl w:val="0"/>
                <w:numId w:val="8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Ebersohn, M. (2019). </w:t>
            </w:r>
            <w:r w:rsidRPr="00823463">
              <w:rPr>
                <w:rFonts w:ascii="Calibri" w:hAnsi="Calibri" w:cs="Calibri"/>
                <w:i/>
                <w:iCs/>
                <w:color w:val="231F20"/>
                <w:sz w:val="20"/>
                <w:szCs w:val="20"/>
              </w:rPr>
              <w:t>Mental health and stress: a latent class analysis of mental health continuum among young adults</w:t>
            </w:r>
            <w:r w:rsidRPr="00823463">
              <w:rPr>
                <w:rFonts w:ascii="Calibri" w:hAnsi="Calibri" w:cs="Calibri"/>
                <w:color w:val="231F20"/>
                <w:sz w:val="20"/>
                <w:szCs w:val="20"/>
              </w:rPr>
              <w:t xml:space="preserve"> (Doktorska disertacija, North-West University (South-Africa)). </w:t>
            </w:r>
            <w:hyperlink r:id="rId68">
              <w:r w:rsidRPr="00823463">
                <w:rPr>
                  <w:rStyle w:val="Hyperlink1"/>
                  <w:rFonts w:ascii="Calibri" w:hAnsi="Calibri" w:cs="Calibri"/>
                  <w:sz w:val="20"/>
                  <w:szCs w:val="20"/>
                </w:rPr>
                <w:t>https://dspace.nwu.ac.za/handle/10394/33759</w:t>
              </w:r>
            </w:hyperlink>
            <w:r w:rsidRPr="00823463">
              <w:rPr>
                <w:rFonts w:ascii="Calibri" w:hAnsi="Calibri" w:cs="Calibri"/>
                <w:color w:val="231F20"/>
                <w:sz w:val="20"/>
                <w:szCs w:val="20"/>
              </w:rPr>
              <w:t xml:space="preserve"> </w:t>
            </w:r>
          </w:p>
          <w:p w14:paraId="25B9A94D" w14:textId="77777777" w:rsidR="00AD61C9" w:rsidRPr="00823463" w:rsidRDefault="00AD61C9" w:rsidP="002429E4">
            <w:pPr>
              <w:pStyle w:val="box473022"/>
              <w:widowControl w:val="0"/>
              <w:numPr>
                <w:ilvl w:val="0"/>
                <w:numId w:val="8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Westerhof, G. J., i Keyes, C. L. (2010). Mental illness and mental health: The two continua model across the lifespan. </w:t>
            </w:r>
            <w:r w:rsidRPr="00823463">
              <w:rPr>
                <w:rFonts w:ascii="Calibri" w:hAnsi="Calibri" w:cs="Calibri"/>
                <w:i/>
                <w:iCs/>
                <w:color w:val="231F20"/>
                <w:sz w:val="20"/>
                <w:szCs w:val="20"/>
              </w:rPr>
              <w:t>Journal of adult development</w:t>
            </w:r>
            <w:r w:rsidRPr="00823463">
              <w:rPr>
                <w:rFonts w:ascii="Calibri" w:hAnsi="Calibri" w:cs="Calibri"/>
                <w:color w:val="231F20"/>
                <w:sz w:val="20"/>
                <w:szCs w:val="20"/>
              </w:rPr>
              <w:t>, </w:t>
            </w:r>
            <w:r w:rsidRPr="00823463">
              <w:rPr>
                <w:rFonts w:ascii="Calibri" w:hAnsi="Calibri" w:cs="Calibri"/>
                <w:i/>
                <w:iCs/>
                <w:color w:val="231F20"/>
                <w:sz w:val="20"/>
                <w:szCs w:val="20"/>
              </w:rPr>
              <w:t>17</w:t>
            </w:r>
            <w:r w:rsidRPr="00823463">
              <w:rPr>
                <w:rFonts w:ascii="Calibri" w:hAnsi="Calibri" w:cs="Calibri"/>
                <w:color w:val="231F20"/>
                <w:sz w:val="20"/>
                <w:szCs w:val="20"/>
              </w:rPr>
              <w:t xml:space="preserve">(2), 110-119. </w:t>
            </w:r>
            <w:hyperlink r:id="rId69">
              <w:r w:rsidRPr="00823463">
                <w:rPr>
                  <w:rStyle w:val="Hyperlink1"/>
                  <w:rFonts w:ascii="Calibri" w:hAnsi="Calibri" w:cs="Calibri"/>
                  <w:sz w:val="20"/>
                  <w:szCs w:val="20"/>
                </w:rPr>
                <w:t>https://doi.org/10.1007/s10804-009-9082-y</w:t>
              </w:r>
            </w:hyperlink>
            <w:r w:rsidRPr="00823463">
              <w:rPr>
                <w:rFonts w:ascii="Calibri" w:hAnsi="Calibri" w:cs="Calibri"/>
                <w:color w:val="231F20"/>
                <w:sz w:val="20"/>
                <w:szCs w:val="20"/>
              </w:rPr>
              <w:t xml:space="preserve">  </w:t>
            </w:r>
          </w:p>
        </w:tc>
      </w:tr>
      <w:tr w:rsidR="00AD61C9" w:rsidRPr="00823463" w14:paraId="105BEFC7"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813F2F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AD61C9" w:rsidRPr="00823463" w14:paraId="2A281430" w14:textId="77777777" w:rsidTr="00D71DDF">
        <w:trPr>
          <w:trHeight w:val="111"/>
        </w:trPr>
        <w:tc>
          <w:tcPr>
            <w:tcW w:w="4228" w:type="dxa"/>
            <w:gridSpan w:val="7"/>
            <w:tcBorders>
              <w:top w:val="single" w:sz="4" w:space="0" w:color="000000"/>
              <w:left w:val="single" w:sz="4" w:space="0" w:color="000000"/>
              <w:bottom w:val="single" w:sz="4" w:space="0" w:color="000000"/>
              <w:right w:val="single" w:sz="4" w:space="0" w:color="000000"/>
            </w:tcBorders>
            <w:vAlign w:val="center"/>
          </w:tcPr>
          <w:p w14:paraId="320A722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 xml:space="preserve">Naslov </w:t>
            </w:r>
          </w:p>
        </w:tc>
        <w:tc>
          <w:tcPr>
            <w:tcW w:w="3715" w:type="dxa"/>
            <w:gridSpan w:val="2"/>
            <w:tcBorders>
              <w:top w:val="single" w:sz="4" w:space="0" w:color="000000"/>
              <w:left w:val="single" w:sz="4" w:space="0" w:color="000000"/>
              <w:bottom w:val="single" w:sz="4" w:space="0" w:color="000000"/>
              <w:right w:val="single" w:sz="4" w:space="0" w:color="000000"/>
            </w:tcBorders>
            <w:vAlign w:val="center"/>
          </w:tcPr>
          <w:p w14:paraId="55CAC36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Broj primjeraka</w:t>
            </w:r>
          </w:p>
        </w:tc>
        <w:tc>
          <w:tcPr>
            <w:tcW w:w="1128" w:type="dxa"/>
            <w:gridSpan w:val="3"/>
            <w:tcBorders>
              <w:top w:val="single" w:sz="4" w:space="0" w:color="000000"/>
              <w:left w:val="single" w:sz="4" w:space="0" w:color="000000"/>
              <w:bottom w:val="single" w:sz="4" w:space="0" w:color="000000"/>
              <w:right w:val="single" w:sz="4" w:space="0" w:color="000000"/>
            </w:tcBorders>
            <w:vAlign w:val="center"/>
          </w:tcPr>
          <w:p w14:paraId="5EB6E97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Broj studenata</w:t>
            </w:r>
          </w:p>
        </w:tc>
      </w:tr>
      <w:tr w:rsidR="00AD61C9" w:rsidRPr="00823463" w14:paraId="7B703D7F" w14:textId="77777777" w:rsidTr="00D71DDF">
        <w:trPr>
          <w:trHeight w:val="111"/>
        </w:trPr>
        <w:tc>
          <w:tcPr>
            <w:tcW w:w="4228" w:type="dxa"/>
            <w:gridSpan w:val="7"/>
            <w:tcBorders>
              <w:top w:val="single" w:sz="4" w:space="0" w:color="000000"/>
              <w:left w:val="single" w:sz="4" w:space="0" w:color="000000"/>
              <w:bottom w:val="single" w:sz="4" w:space="0" w:color="000000"/>
              <w:right w:val="single" w:sz="4" w:space="0" w:color="000000"/>
            </w:tcBorders>
            <w:vAlign w:val="center"/>
          </w:tcPr>
          <w:p w14:paraId="5E9B3C9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Hudek-Knežević, J, Kardum, I. (2006). Stres i tjelesno zdravlje. jastrebarsko: Naklada Slap.</w:t>
            </w:r>
          </w:p>
        </w:tc>
        <w:tc>
          <w:tcPr>
            <w:tcW w:w="3715" w:type="dxa"/>
            <w:gridSpan w:val="2"/>
            <w:tcBorders>
              <w:top w:val="single" w:sz="4" w:space="0" w:color="000000"/>
              <w:left w:val="single" w:sz="4" w:space="0" w:color="000000"/>
              <w:bottom w:val="single" w:sz="4" w:space="0" w:color="000000"/>
              <w:right w:val="single" w:sz="4" w:space="0" w:color="000000"/>
            </w:tcBorders>
            <w:vAlign w:val="center"/>
          </w:tcPr>
          <w:p w14:paraId="047168A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2</w:t>
            </w:r>
          </w:p>
        </w:tc>
        <w:tc>
          <w:tcPr>
            <w:tcW w:w="1128" w:type="dxa"/>
            <w:gridSpan w:val="3"/>
            <w:tcBorders>
              <w:top w:val="single" w:sz="4" w:space="0" w:color="000000"/>
              <w:left w:val="single" w:sz="4" w:space="0" w:color="000000"/>
              <w:bottom w:val="single" w:sz="4" w:space="0" w:color="000000"/>
              <w:right w:val="single" w:sz="4" w:space="0" w:color="000000"/>
            </w:tcBorders>
            <w:vAlign w:val="center"/>
          </w:tcPr>
          <w:p w14:paraId="0DC937D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10</w:t>
            </w:r>
          </w:p>
        </w:tc>
      </w:tr>
      <w:tr w:rsidR="00AD61C9" w:rsidRPr="00823463" w14:paraId="0A656562" w14:textId="77777777" w:rsidTr="00D71DDF">
        <w:trPr>
          <w:trHeight w:val="111"/>
        </w:trPr>
        <w:tc>
          <w:tcPr>
            <w:tcW w:w="4228" w:type="dxa"/>
            <w:gridSpan w:val="7"/>
            <w:tcBorders>
              <w:top w:val="single" w:sz="4" w:space="0" w:color="000000"/>
              <w:left w:val="single" w:sz="4" w:space="0" w:color="000000"/>
              <w:bottom w:val="single" w:sz="4" w:space="0" w:color="000000"/>
              <w:right w:val="single" w:sz="4" w:space="0" w:color="000000"/>
            </w:tcBorders>
            <w:vAlign w:val="center"/>
          </w:tcPr>
          <w:p w14:paraId="1BF41DC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Havelka,  M. A. , Havelka, M. (2020). Zdravstvena psihologija : psihosocijalne osnove zdravlja. Jastrebarsko: Naklada Slap.</w:t>
            </w:r>
          </w:p>
        </w:tc>
        <w:tc>
          <w:tcPr>
            <w:tcW w:w="3715" w:type="dxa"/>
            <w:gridSpan w:val="2"/>
            <w:tcBorders>
              <w:top w:val="single" w:sz="4" w:space="0" w:color="000000"/>
              <w:left w:val="single" w:sz="4" w:space="0" w:color="000000"/>
              <w:bottom w:val="single" w:sz="4" w:space="0" w:color="000000"/>
              <w:right w:val="single" w:sz="4" w:space="0" w:color="000000"/>
            </w:tcBorders>
            <w:vAlign w:val="center"/>
          </w:tcPr>
          <w:p w14:paraId="7F276A0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5</w:t>
            </w:r>
          </w:p>
        </w:tc>
        <w:tc>
          <w:tcPr>
            <w:tcW w:w="1128" w:type="dxa"/>
            <w:gridSpan w:val="3"/>
            <w:tcBorders>
              <w:top w:val="single" w:sz="4" w:space="0" w:color="000000"/>
              <w:left w:val="single" w:sz="4" w:space="0" w:color="000000"/>
              <w:bottom w:val="single" w:sz="4" w:space="0" w:color="000000"/>
              <w:right w:val="single" w:sz="4" w:space="0" w:color="000000"/>
            </w:tcBorders>
            <w:vAlign w:val="center"/>
          </w:tcPr>
          <w:p w14:paraId="261B8FB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10</w:t>
            </w:r>
          </w:p>
        </w:tc>
      </w:tr>
      <w:tr w:rsidR="00AD61C9" w:rsidRPr="00823463" w14:paraId="13B9A57C" w14:textId="77777777" w:rsidTr="00D71DDF">
        <w:trPr>
          <w:trHeight w:val="111"/>
        </w:trPr>
        <w:tc>
          <w:tcPr>
            <w:tcW w:w="4228" w:type="dxa"/>
            <w:gridSpan w:val="7"/>
            <w:tcBorders>
              <w:top w:val="single" w:sz="4" w:space="0" w:color="000000"/>
              <w:left w:val="single" w:sz="4" w:space="0" w:color="000000"/>
              <w:bottom w:val="single" w:sz="4" w:space="0" w:color="000000"/>
              <w:right w:val="single" w:sz="4" w:space="0" w:color="000000"/>
            </w:tcBorders>
            <w:vAlign w:val="center"/>
          </w:tcPr>
          <w:p w14:paraId="6EEF046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Keyes, C. L. M. (2005). Mental Illness and/or Mental Health? Investigating Axioms of the Complete State Model of Health. </w:t>
            </w:r>
            <w:r w:rsidRPr="00823463">
              <w:rPr>
                <w:rFonts w:ascii="Calibri" w:hAnsi="Calibri" w:cs="Calibri"/>
                <w:i/>
                <w:iCs/>
                <w:color w:val="231F20"/>
                <w:sz w:val="20"/>
                <w:szCs w:val="20"/>
              </w:rPr>
              <w:t>Journal of Consulting and Clinical Psychology, 73</w:t>
            </w:r>
            <w:r w:rsidRPr="00823463">
              <w:rPr>
                <w:rFonts w:ascii="Calibri" w:hAnsi="Calibri" w:cs="Calibri"/>
                <w:color w:val="231F20"/>
                <w:sz w:val="20"/>
                <w:szCs w:val="20"/>
              </w:rPr>
              <w:t>(3), 539–548. </w:t>
            </w:r>
            <w:hyperlink r:id="rId70" w:tgtFrame="_blank">
              <w:r w:rsidRPr="00823463">
                <w:rPr>
                  <w:rStyle w:val="Hyperlink1"/>
                  <w:rFonts w:ascii="Calibri" w:hAnsi="Calibri" w:cs="Calibri"/>
                  <w:sz w:val="20"/>
                  <w:szCs w:val="20"/>
                </w:rPr>
                <w:t>https://doi.org/10.1037/0022-006X.73.3.539</w:t>
              </w:r>
            </w:hyperlink>
          </w:p>
        </w:tc>
        <w:tc>
          <w:tcPr>
            <w:tcW w:w="3715" w:type="dxa"/>
            <w:gridSpan w:val="2"/>
            <w:tcBorders>
              <w:top w:val="single" w:sz="4" w:space="0" w:color="000000"/>
              <w:left w:val="single" w:sz="4" w:space="0" w:color="000000"/>
              <w:bottom w:val="single" w:sz="4" w:space="0" w:color="000000"/>
              <w:right w:val="single" w:sz="4" w:space="0" w:color="000000"/>
            </w:tcBorders>
            <w:vAlign w:val="center"/>
          </w:tcPr>
          <w:p w14:paraId="62894FF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Cs/>
                <w:color w:val="231F20"/>
                <w:sz w:val="20"/>
                <w:szCs w:val="20"/>
              </w:rPr>
            </w:pPr>
            <w:r w:rsidRPr="00823463">
              <w:rPr>
                <w:rFonts w:ascii="Calibri" w:hAnsi="Calibri" w:cs="Calibri"/>
                <w:color w:val="231F20"/>
                <w:sz w:val="20"/>
                <w:szCs w:val="20"/>
              </w:rPr>
              <w:t>dostupno online u međunarodnim bazama radova preko računala u knjižnici Fakulteta</w:t>
            </w:r>
          </w:p>
        </w:tc>
        <w:tc>
          <w:tcPr>
            <w:tcW w:w="1128" w:type="dxa"/>
            <w:gridSpan w:val="3"/>
            <w:tcBorders>
              <w:top w:val="single" w:sz="4" w:space="0" w:color="000000"/>
              <w:left w:val="single" w:sz="4" w:space="0" w:color="000000"/>
              <w:bottom w:val="single" w:sz="4" w:space="0" w:color="000000"/>
              <w:right w:val="single" w:sz="4" w:space="0" w:color="000000"/>
            </w:tcBorders>
            <w:vAlign w:val="center"/>
          </w:tcPr>
          <w:p w14:paraId="48CDA18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10</w:t>
            </w:r>
          </w:p>
        </w:tc>
      </w:tr>
      <w:tr w:rsidR="00AD61C9" w:rsidRPr="00823463" w14:paraId="79591505" w14:textId="77777777" w:rsidTr="00D71DDF">
        <w:trPr>
          <w:trHeight w:val="111"/>
        </w:trPr>
        <w:tc>
          <w:tcPr>
            <w:tcW w:w="4228" w:type="dxa"/>
            <w:gridSpan w:val="7"/>
            <w:tcBorders>
              <w:top w:val="single" w:sz="4" w:space="0" w:color="000000"/>
              <w:left w:val="single" w:sz="4" w:space="0" w:color="000000"/>
              <w:bottom w:val="single" w:sz="4" w:space="0" w:color="000000"/>
              <w:right w:val="single" w:sz="4" w:space="0" w:color="000000"/>
            </w:tcBorders>
            <w:vAlign w:val="center"/>
          </w:tcPr>
          <w:p w14:paraId="540E54C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Cs/>
                <w:color w:val="231F20"/>
                <w:sz w:val="20"/>
                <w:szCs w:val="20"/>
              </w:rPr>
            </w:pPr>
            <w:r w:rsidRPr="00823463">
              <w:rPr>
                <w:rFonts w:ascii="Calibri" w:hAnsi="Calibri" w:cs="Calibri"/>
                <w:color w:val="231F20"/>
                <w:sz w:val="20"/>
                <w:szCs w:val="20"/>
              </w:rPr>
              <w:t xml:space="preserve">Keyes, C.L.M. (2014). Mental Health as a Complete State: How the Salutogenic Perspective Completes the Picture. U: G. F. Bauer i O. Hämmig (Ur.), </w:t>
            </w:r>
            <w:r w:rsidRPr="00823463">
              <w:rPr>
                <w:rFonts w:ascii="Calibri" w:hAnsi="Calibri" w:cs="Calibri"/>
                <w:i/>
                <w:color w:val="231F20"/>
                <w:sz w:val="20"/>
                <w:szCs w:val="20"/>
              </w:rPr>
              <w:t xml:space="preserve">Bridging Occupational, Organizational and Public Health </w:t>
            </w:r>
            <w:r w:rsidRPr="00823463">
              <w:rPr>
                <w:rFonts w:ascii="Calibri" w:hAnsi="Calibri" w:cs="Calibri"/>
                <w:color w:val="231F20"/>
                <w:sz w:val="20"/>
                <w:szCs w:val="20"/>
              </w:rPr>
              <w:t xml:space="preserve">(str. 161-175). Springer, Dordrecht. </w:t>
            </w:r>
            <w:hyperlink r:id="rId71">
              <w:r w:rsidRPr="00823463">
                <w:rPr>
                  <w:rStyle w:val="Hyperlink1"/>
                  <w:rFonts w:ascii="Calibri" w:hAnsi="Calibri" w:cs="Calibri"/>
                  <w:sz w:val="20"/>
                  <w:szCs w:val="20"/>
                </w:rPr>
                <w:t>https://doi.org/10.1007/978-94-007-5640-3_11</w:t>
              </w:r>
            </w:hyperlink>
          </w:p>
        </w:tc>
        <w:tc>
          <w:tcPr>
            <w:tcW w:w="3715" w:type="dxa"/>
            <w:gridSpan w:val="2"/>
            <w:tcBorders>
              <w:top w:val="single" w:sz="4" w:space="0" w:color="000000"/>
              <w:left w:val="single" w:sz="4" w:space="0" w:color="000000"/>
              <w:bottom w:val="single" w:sz="4" w:space="0" w:color="000000"/>
              <w:right w:val="single" w:sz="4" w:space="0" w:color="000000"/>
            </w:tcBorders>
            <w:vAlign w:val="center"/>
          </w:tcPr>
          <w:p w14:paraId="44D7EC4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Cs/>
                <w:color w:val="231F20"/>
                <w:sz w:val="20"/>
                <w:szCs w:val="20"/>
              </w:rPr>
            </w:pPr>
            <w:r w:rsidRPr="00823463">
              <w:rPr>
                <w:rFonts w:ascii="Calibri" w:hAnsi="Calibri" w:cs="Calibri"/>
                <w:color w:val="231F20"/>
                <w:sz w:val="20"/>
                <w:szCs w:val="20"/>
              </w:rPr>
              <w:t>dostupno online u međunarodnim bazama radova preko računala u knjižnici Fakulteta</w:t>
            </w:r>
          </w:p>
        </w:tc>
        <w:tc>
          <w:tcPr>
            <w:tcW w:w="1128" w:type="dxa"/>
            <w:gridSpan w:val="3"/>
            <w:tcBorders>
              <w:top w:val="single" w:sz="4" w:space="0" w:color="000000"/>
              <w:left w:val="single" w:sz="4" w:space="0" w:color="000000"/>
              <w:bottom w:val="single" w:sz="4" w:space="0" w:color="000000"/>
              <w:right w:val="single" w:sz="4" w:space="0" w:color="000000"/>
            </w:tcBorders>
            <w:vAlign w:val="center"/>
          </w:tcPr>
          <w:p w14:paraId="2A90354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10</w:t>
            </w:r>
          </w:p>
        </w:tc>
      </w:tr>
      <w:tr w:rsidR="00AD61C9" w:rsidRPr="00823463" w14:paraId="046B894D" w14:textId="77777777" w:rsidTr="00D71DDF">
        <w:trPr>
          <w:trHeight w:val="111"/>
        </w:trPr>
        <w:tc>
          <w:tcPr>
            <w:tcW w:w="4228" w:type="dxa"/>
            <w:gridSpan w:val="7"/>
            <w:tcBorders>
              <w:top w:val="single" w:sz="4" w:space="0" w:color="000000"/>
              <w:left w:val="single" w:sz="4" w:space="0" w:color="000000"/>
              <w:bottom w:val="single" w:sz="4" w:space="0" w:color="000000"/>
              <w:right w:val="single" w:sz="4" w:space="0" w:color="000000"/>
            </w:tcBorders>
            <w:vAlign w:val="center"/>
          </w:tcPr>
          <w:p w14:paraId="6988696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u w:val="single"/>
              </w:rPr>
            </w:pPr>
            <w:r w:rsidRPr="00823463">
              <w:rPr>
                <w:rFonts w:ascii="Calibri" w:hAnsi="Calibri" w:cs="Calibri"/>
                <w:color w:val="231F20"/>
                <w:sz w:val="20"/>
                <w:szCs w:val="20"/>
              </w:rPr>
              <w:t>Keyes, C. L. M. (2003). Complete mental health: An agenda for the 21st century. U: C. L. M. Keyes i J. Haidt (Ur.), </w:t>
            </w:r>
            <w:r w:rsidRPr="00823463">
              <w:rPr>
                <w:rFonts w:ascii="Calibri" w:hAnsi="Calibri" w:cs="Calibri"/>
                <w:i/>
                <w:iCs/>
                <w:color w:val="231F20"/>
                <w:sz w:val="20"/>
                <w:szCs w:val="20"/>
              </w:rPr>
              <w:t>Flourishing: Positive psychology and the life well-lived</w:t>
            </w:r>
            <w:r w:rsidRPr="00823463">
              <w:rPr>
                <w:rFonts w:ascii="Calibri" w:hAnsi="Calibri" w:cs="Calibri"/>
                <w:color w:val="231F20"/>
                <w:sz w:val="20"/>
                <w:szCs w:val="20"/>
              </w:rPr>
              <w:t> (str. 293–312). American Psychological Association. </w:t>
            </w:r>
            <w:hyperlink r:id="rId72" w:tgtFrame="_blank">
              <w:r w:rsidRPr="00823463">
                <w:rPr>
                  <w:rStyle w:val="Hyperlink1"/>
                  <w:rFonts w:ascii="Calibri" w:hAnsi="Calibri" w:cs="Calibri"/>
                  <w:sz w:val="20"/>
                  <w:szCs w:val="20"/>
                </w:rPr>
                <w:t>https://doi.org/10.1037/10594-013</w:t>
              </w:r>
            </w:hyperlink>
          </w:p>
        </w:tc>
        <w:tc>
          <w:tcPr>
            <w:tcW w:w="3715" w:type="dxa"/>
            <w:gridSpan w:val="2"/>
            <w:tcBorders>
              <w:top w:val="single" w:sz="4" w:space="0" w:color="000000"/>
              <w:left w:val="single" w:sz="4" w:space="0" w:color="000000"/>
              <w:bottom w:val="single" w:sz="4" w:space="0" w:color="000000"/>
              <w:right w:val="single" w:sz="4" w:space="0" w:color="000000"/>
            </w:tcBorders>
            <w:vAlign w:val="center"/>
          </w:tcPr>
          <w:p w14:paraId="3140C01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Cs/>
                <w:color w:val="231F20"/>
                <w:sz w:val="20"/>
                <w:szCs w:val="20"/>
              </w:rPr>
            </w:pPr>
            <w:r w:rsidRPr="00823463">
              <w:rPr>
                <w:rFonts w:ascii="Calibri" w:hAnsi="Calibri" w:cs="Calibri"/>
                <w:color w:val="231F20"/>
                <w:sz w:val="20"/>
                <w:szCs w:val="20"/>
              </w:rPr>
              <w:t>dostupno online u međunarodnim bazama radova preko računala u knjižnici Fakulteta</w:t>
            </w:r>
          </w:p>
        </w:tc>
        <w:tc>
          <w:tcPr>
            <w:tcW w:w="1128" w:type="dxa"/>
            <w:gridSpan w:val="3"/>
            <w:tcBorders>
              <w:top w:val="single" w:sz="4" w:space="0" w:color="000000"/>
              <w:left w:val="single" w:sz="4" w:space="0" w:color="000000"/>
              <w:bottom w:val="single" w:sz="4" w:space="0" w:color="000000"/>
              <w:right w:val="single" w:sz="4" w:space="0" w:color="000000"/>
            </w:tcBorders>
            <w:vAlign w:val="center"/>
          </w:tcPr>
          <w:p w14:paraId="1C159E6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10</w:t>
            </w:r>
          </w:p>
        </w:tc>
      </w:tr>
      <w:tr w:rsidR="00AD61C9" w:rsidRPr="00823463" w14:paraId="3981155C" w14:textId="77777777" w:rsidTr="00D71DDF">
        <w:trPr>
          <w:trHeight w:val="111"/>
        </w:trPr>
        <w:tc>
          <w:tcPr>
            <w:tcW w:w="4228" w:type="dxa"/>
            <w:gridSpan w:val="7"/>
            <w:tcBorders>
              <w:top w:val="single" w:sz="4" w:space="0" w:color="000000"/>
              <w:left w:val="single" w:sz="4" w:space="0" w:color="000000"/>
              <w:bottom w:val="single" w:sz="4" w:space="0" w:color="000000"/>
              <w:right w:val="single" w:sz="4" w:space="0" w:color="000000"/>
            </w:tcBorders>
            <w:vAlign w:val="center"/>
          </w:tcPr>
          <w:p w14:paraId="2C7F105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u w:val="single"/>
              </w:rPr>
            </w:pPr>
            <w:r w:rsidRPr="00823463">
              <w:rPr>
                <w:rFonts w:ascii="Calibri" w:hAnsi="Calibri" w:cs="Calibri"/>
                <w:color w:val="231F20"/>
                <w:sz w:val="20"/>
                <w:szCs w:val="20"/>
              </w:rPr>
              <w:t xml:space="preserve">Schönfeld, P., Brailovskaia, J., i Margraf, J. (2017). Positive and negative mental health across the lifespan: A cross-cultural comparison. </w:t>
            </w:r>
            <w:r w:rsidRPr="00823463">
              <w:rPr>
                <w:rFonts w:ascii="Calibri" w:hAnsi="Calibri" w:cs="Calibri"/>
                <w:i/>
                <w:color w:val="231F20"/>
                <w:sz w:val="20"/>
                <w:szCs w:val="20"/>
              </w:rPr>
              <w:t>International Journal of Clinical and Health Psychology</w:t>
            </w:r>
            <w:r w:rsidRPr="00823463">
              <w:rPr>
                <w:rFonts w:ascii="Calibri" w:hAnsi="Calibri" w:cs="Calibri"/>
                <w:color w:val="231F20"/>
                <w:sz w:val="20"/>
                <w:szCs w:val="20"/>
              </w:rPr>
              <w:t xml:space="preserve">, </w:t>
            </w:r>
            <w:r w:rsidRPr="00823463">
              <w:rPr>
                <w:rFonts w:ascii="Calibri" w:hAnsi="Calibri" w:cs="Calibri"/>
                <w:i/>
                <w:color w:val="231F20"/>
                <w:sz w:val="20"/>
                <w:szCs w:val="20"/>
              </w:rPr>
              <w:t>17</w:t>
            </w:r>
            <w:r w:rsidRPr="00823463">
              <w:rPr>
                <w:rFonts w:ascii="Calibri" w:hAnsi="Calibri" w:cs="Calibri"/>
                <w:color w:val="231F20"/>
                <w:sz w:val="20"/>
                <w:szCs w:val="20"/>
              </w:rPr>
              <w:t xml:space="preserve">, 197-206. </w:t>
            </w:r>
            <w:hyperlink r:id="rId73" w:tgtFrame="Persistent link using digital object identifier">
              <w:r w:rsidRPr="00823463">
                <w:rPr>
                  <w:rStyle w:val="Hyperlink1"/>
                  <w:rFonts w:ascii="Calibri" w:hAnsi="Calibri" w:cs="Calibri"/>
                  <w:sz w:val="20"/>
                  <w:szCs w:val="20"/>
                </w:rPr>
                <w:t>https://doi.org/10.1016/j.ijchp.2017.06.003</w:t>
              </w:r>
            </w:hyperlink>
          </w:p>
        </w:tc>
        <w:tc>
          <w:tcPr>
            <w:tcW w:w="3715" w:type="dxa"/>
            <w:gridSpan w:val="2"/>
            <w:tcBorders>
              <w:top w:val="single" w:sz="4" w:space="0" w:color="000000"/>
              <w:left w:val="single" w:sz="4" w:space="0" w:color="000000"/>
              <w:bottom w:val="single" w:sz="4" w:space="0" w:color="000000"/>
              <w:right w:val="single" w:sz="4" w:space="0" w:color="000000"/>
            </w:tcBorders>
            <w:vAlign w:val="center"/>
          </w:tcPr>
          <w:p w14:paraId="21A18F8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Cs/>
                <w:color w:val="231F20"/>
                <w:sz w:val="20"/>
                <w:szCs w:val="20"/>
              </w:rPr>
            </w:pPr>
            <w:r w:rsidRPr="00823463">
              <w:rPr>
                <w:rFonts w:ascii="Calibri" w:hAnsi="Calibri" w:cs="Calibri"/>
                <w:color w:val="231F20"/>
                <w:sz w:val="20"/>
                <w:szCs w:val="20"/>
              </w:rPr>
              <w:t>dostupno online u međunarodnim bazama radova preko računala u knjižnici Fakulteta</w:t>
            </w:r>
          </w:p>
        </w:tc>
        <w:tc>
          <w:tcPr>
            <w:tcW w:w="1128" w:type="dxa"/>
            <w:gridSpan w:val="3"/>
            <w:tcBorders>
              <w:top w:val="single" w:sz="4" w:space="0" w:color="000000"/>
              <w:left w:val="single" w:sz="4" w:space="0" w:color="000000"/>
              <w:bottom w:val="single" w:sz="4" w:space="0" w:color="000000"/>
              <w:right w:val="single" w:sz="4" w:space="0" w:color="000000"/>
            </w:tcBorders>
            <w:vAlign w:val="center"/>
          </w:tcPr>
          <w:p w14:paraId="4E0BE5F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Cs/>
                <w:color w:val="231F20"/>
                <w:sz w:val="20"/>
                <w:szCs w:val="20"/>
              </w:rPr>
            </w:pPr>
            <w:r w:rsidRPr="00823463">
              <w:rPr>
                <w:rFonts w:ascii="Calibri" w:hAnsi="Calibri" w:cs="Calibri"/>
                <w:iCs/>
                <w:color w:val="231F20"/>
                <w:sz w:val="20"/>
                <w:szCs w:val="20"/>
              </w:rPr>
              <w:t>10</w:t>
            </w:r>
          </w:p>
        </w:tc>
      </w:tr>
      <w:tr w:rsidR="00AD61C9" w:rsidRPr="00823463" w14:paraId="76196758" w14:textId="77777777" w:rsidTr="00D71DDF">
        <w:trPr>
          <w:trHeight w:val="431"/>
        </w:trPr>
        <w:tc>
          <w:tcPr>
            <w:tcW w:w="4228" w:type="dxa"/>
            <w:gridSpan w:val="7"/>
            <w:tcBorders>
              <w:top w:val="single" w:sz="4" w:space="0" w:color="000000"/>
              <w:left w:val="single" w:sz="4" w:space="0" w:color="000000"/>
              <w:bottom w:val="single" w:sz="4" w:space="0" w:color="000000"/>
              <w:right w:val="single" w:sz="4" w:space="0" w:color="000000"/>
            </w:tcBorders>
            <w:vAlign w:val="center"/>
          </w:tcPr>
          <w:p w14:paraId="281D36D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World Health Organization. (2004). </w:t>
            </w:r>
            <w:r w:rsidRPr="00823463">
              <w:rPr>
                <w:rFonts w:ascii="Calibri" w:hAnsi="Calibri" w:cs="Calibri"/>
                <w:i/>
                <w:iCs/>
                <w:color w:val="231F20"/>
                <w:sz w:val="20"/>
                <w:szCs w:val="20"/>
              </w:rPr>
              <w:t>Promoting mental health: Concepts, emerging evidence, practice: Summary report</w:t>
            </w:r>
            <w:r w:rsidRPr="00823463">
              <w:rPr>
                <w:rFonts w:ascii="Calibri" w:hAnsi="Calibri" w:cs="Calibri"/>
                <w:color w:val="231F20"/>
                <w:sz w:val="20"/>
                <w:szCs w:val="20"/>
              </w:rPr>
              <w:t xml:space="preserve">. World Health </w:t>
            </w:r>
            <w:r w:rsidRPr="00823463">
              <w:rPr>
                <w:rFonts w:ascii="Calibri" w:hAnsi="Calibri" w:cs="Calibri"/>
                <w:color w:val="231F20"/>
                <w:sz w:val="20"/>
                <w:szCs w:val="20"/>
              </w:rPr>
              <w:lastRenderedPageBreak/>
              <w:t>Organization.</w:t>
            </w:r>
          </w:p>
        </w:tc>
        <w:tc>
          <w:tcPr>
            <w:tcW w:w="3715" w:type="dxa"/>
            <w:gridSpan w:val="2"/>
            <w:tcBorders>
              <w:top w:val="single" w:sz="4" w:space="0" w:color="000000"/>
              <w:left w:val="single" w:sz="4" w:space="0" w:color="000000"/>
              <w:bottom w:val="single" w:sz="4" w:space="0" w:color="000000"/>
              <w:right w:val="single" w:sz="4" w:space="0" w:color="000000"/>
            </w:tcBorders>
            <w:vAlign w:val="center"/>
          </w:tcPr>
          <w:p w14:paraId="03CE072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dostupno online na stranicama WHO</w:t>
            </w:r>
          </w:p>
          <w:p w14:paraId="11F5920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https://apps.who.int/iris/handle/10665/42</w:t>
            </w:r>
            <w:r w:rsidRPr="00823463">
              <w:rPr>
                <w:rFonts w:ascii="Calibri" w:hAnsi="Calibri" w:cs="Calibri"/>
                <w:color w:val="231F20"/>
                <w:sz w:val="20"/>
                <w:szCs w:val="20"/>
              </w:rPr>
              <w:lastRenderedPageBreak/>
              <w:t>940</w:t>
            </w:r>
          </w:p>
        </w:tc>
        <w:tc>
          <w:tcPr>
            <w:tcW w:w="1128" w:type="dxa"/>
            <w:gridSpan w:val="3"/>
            <w:tcBorders>
              <w:top w:val="single" w:sz="4" w:space="0" w:color="000000"/>
              <w:left w:val="single" w:sz="4" w:space="0" w:color="000000"/>
              <w:bottom w:val="single" w:sz="4" w:space="0" w:color="000000"/>
              <w:right w:val="single" w:sz="4" w:space="0" w:color="000000"/>
            </w:tcBorders>
            <w:vAlign w:val="center"/>
          </w:tcPr>
          <w:p w14:paraId="14F0D49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10</w:t>
            </w:r>
          </w:p>
        </w:tc>
      </w:tr>
      <w:tr w:rsidR="00AD61C9" w:rsidRPr="00823463" w14:paraId="17A7F6A5" w14:textId="77777777" w:rsidTr="00D71DDF">
        <w:trPr>
          <w:trHeight w:val="108"/>
        </w:trPr>
        <w:tc>
          <w:tcPr>
            <w:tcW w:w="4228" w:type="dxa"/>
            <w:gridSpan w:val="7"/>
            <w:tcBorders>
              <w:top w:val="single" w:sz="4" w:space="0" w:color="000000"/>
              <w:left w:val="single" w:sz="4" w:space="0" w:color="000000"/>
              <w:bottom w:val="single" w:sz="4" w:space="0" w:color="000000"/>
              <w:right w:val="single" w:sz="4" w:space="0" w:color="000000"/>
            </w:tcBorders>
            <w:vAlign w:val="center"/>
          </w:tcPr>
          <w:p w14:paraId="479E92C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Ebersohn, M. (2019). </w:t>
            </w:r>
            <w:r w:rsidRPr="00823463">
              <w:rPr>
                <w:rFonts w:ascii="Calibri" w:hAnsi="Calibri" w:cs="Calibri"/>
                <w:i/>
                <w:iCs/>
                <w:color w:val="231F20"/>
                <w:sz w:val="20"/>
                <w:szCs w:val="20"/>
              </w:rPr>
              <w:t>Mental health and stress: a latent class analysis of mental health continuum among young adults</w:t>
            </w:r>
            <w:r w:rsidRPr="00823463">
              <w:rPr>
                <w:rFonts w:ascii="Calibri" w:hAnsi="Calibri" w:cs="Calibri"/>
                <w:color w:val="231F20"/>
                <w:sz w:val="20"/>
                <w:szCs w:val="20"/>
              </w:rPr>
              <w:t xml:space="preserve"> (Doktorska disertacija, North-West University, South-Africa)). </w:t>
            </w:r>
            <w:hyperlink r:id="rId74">
              <w:r w:rsidRPr="00823463">
                <w:rPr>
                  <w:rStyle w:val="Hyperlink1"/>
                  <w:rFonts w:ascii="Calibri" w:hAnsi="Calibri" w:cs="Calibri"/>
                  <w:sz w:val="20"/>
                  <w:szCs w:val="20"/>
                </w:rPr>
                <w:t>https://dspace.nwu.ac.za/handle/10394/33759</w:t>
              </w:r>
            </w:hyperlink>
            <w:r w:rsidRPr="00823463">
              <w:rPr>
                <w:rFonts w:ascii="Calibri" w:hAnsi="Calibri" w:cs="Calibri"/>
                <w:color w:val="231F20"/>
                <w:sz w:val="20"/>
                <w:szCs w:val="20"/>
              </w:rPr>
              <w:t xml:space="preserve"> </w:t>
            </w:r>
          </w:p>
        </w:tc>
        <w:tc>
          <w:tcPr>
            <w:tcW w:w="3715" w:type="dxa"/>
            <w:gridSpan w:val="2"/>
            <w:tcBorders>
              <w:top w:val="single" w:sz="4" w:space="0" w:color="000000"/>
              <w:left w:val="single" w:sz="4" w:space="0" w:color="000000"/>
              <w:bottom w:val="single" w:sz="4" w:space="0" w:color="000000"/>
              <w:right w:val="single" w:sz="4" w:space="0" w:color="000000"/>
            </w:tcBorders>
            <w:vAlign w:val="center"/>
          </w:tcPr>
          <w:p w14:paraId="2971C73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dostupno online u međunarodnim bazama radova preko računala u knjižnici Fakulteta</w:t>
            </w:r>
          </w:p>
        </w:tc>
        <w:tc>
          <w:tcPr>
            <w:tcW w:w="1128" w:type="dxa"/>
            <w:gridSpan w:val="3"/>
            <w:tcBorders>
              <w:top w:val="single" w:sz="4" w:space="0" w:color="000000"/>
              <w:left w:val="single" w:sz="4" w:space="0" w:color="000000"/>
              <w:bottom w:val="single" w:sz="4" w:space="0" w:color="000000"/>
              <w:right w:val="single" w:sz="4" w:space="0" w:color="000000"/>
            </w:tcBorders>
            <w:vAlign w:val="center"/>
          </w:tcPr>
          <w:p w14:paraId="0CF46A8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720E94C8" w14:textId="77777777" w:rsidTr="00D71DDF">
        <w:trPr>
          <w:trHeight w:val="108"/>
        </w:trPr>
        <w:tc>
          <w:tcPr>
            <w:tcW w:w="4228" w:type="dxa"/>
            <w:gridSpan w:val="7"/>
            <w:tcBorders>
              <w:top w:val="single" w:sz="4" w:space="0" w:color="000000"/>
              <w:left w:val="single" w:sz="4" w:space="0" w:color="000000"/>
              <w:bottom w:val="single" w:sz="4" w:space="0" w:color="000000"/>
              <w:right w:val="single" w:sz="4" w:space="0" w:color="000000"/>
            </w:tcBorders>
            <w:vAlign w:val="center"/>
          </w:tcPr>
          <w:p w14:paraId="21ADC87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Westerhof, G. J., i Keyes, C. L. (2010). Mental illness and mental health: The two continua model across the lifespan. </w:t>
            </w:r>
            <w:r w:rsidRPr="00823463">
              <w:rPr>
                <w:rFonts w:ascii="Calibri" w:hAnsi="Calibri" w:cs="Calibri"/>
                <w:i/>
                <w:iCs/>
                <w:color w:val="231F20"/>
                <w:sz w:val="20"/>
                <w:szCs w:val="20"/>
              </w:rPr>
              <w:t>Journal of adult development</w:t>
            </w:r>
            <w:r w:rsidRPr="00823463">
              <w:rPr>
                <w:rFonts w:ascii="Calibri" w:hAnsi="Calibri" w:cs="Calibri"/>
                <w:color w:val="231F20"/>
                <w:sz w:val="20"/>
                <w:szCs w:val="20"/>
              </w:rPr>
              <w:t>, </w:t>
            </w:r>
            <w:r w:rsidRPr="00823463">
              <w:rPr>
                <w:rFonts w:ascii="Calibri" w:hAnsi="Calibri" w:cs="Calibri"/>
                <w:i/>
                <w:iCs/>
                <w:color w:val="231F20"/>
                <w:sz w:val="20"/>
                <w:szCs w:val="20"/>
              </w:rPr>
              <w:t>17</w:t>
            </w:r>
            <w:r w:rsidRPr="00823463">
              <w:rPr>
                <w:rFonts w:ascii="Calibri" w:hAnsi="Calibri" w:cs="Calibri"/>
                <w:color w:val="231F20"/>
                <w:sz w:val="20"/>
                <w:szCs w:val="20"/>
              </w:rPr>
              <w:t xml:space="preserve">(2), 110-119. </w:t>
            </w:r>
            <w:hyperlink r:id="rId75">
              <w:r w:rsidRPr="00823463">
                <w:rPr>
                  <w:rStyle w:val="Hyperlink1"/>
                  <w:rFonts w:ascii="Calibri" w:hAnsi="Calibri" w:cs="Calibri"/>
                  <w:sz w:val="20"/>
                  <w:szCs w:val="20"/>
                </w:rPr>
                <w:t>https://doi.org/10.1007/s10804-009-9082-y</w:t>
              </w:r>
            </w:hyperlink>
          </w:p>
        </w:tc>
        <w:tc>
          <w:tcPr>
            <w:tcW w:w="3715" w:type="dxa"/>
            <w:gridSpan w:val="2"/>
            <w:tcBorders>
              <w:top w:val="single" w:sz="4" w:space="0" w:color="000000"/>
              <w:left w:val="single" w:sz="4" w:space="0" w:color="000000"/>
              <w:bottom w:val="single" w:sz="4" w:space="0" w:color="000000"/>
              <w:right w:val="single" w:sz="4" w:space="0" w:color="000000"/>
            </w:tcBorders>
            <w:vAlign w:val="center"/>
          </w:tcPr>
          <w:p w14:paraId="22F17E9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dostupno online u međunarodnim bazama radova preko računala u knjižnici Fakulteta</w:t>
            </w:r>
          </w:p>
        </w:tc>
        <w:tc>
          <w:tcPr>
            <w:tcW w:w="1128" w:type="dxa"/>
            <w:gridSpan w:val="3"/>
            <w:tcBorders>
              <w:top w:val="single" w:sz="4" w:space="0" w:color="000000"/>
              <w:left w:val="single" w:sz="4" w:space="0" w:color="000000"/>
              <w:bottom w:val="single" w:sz="4" w:space="0" w:color="000000"/>
              <w:right w:val="single" w:sz="4" w:space="0" w:color="000000"/>
            </w:tcBorders>
            <w:vAlign w:val="center"/>
          </w:tcPr>
          <w:p w14:paraId="2592212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12C9A9B7"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46E9EA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28148A2F"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D808FA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Cs/>
                <w:color w:val="231F20"/>
                <w:sz w:val="20"/>
                <w:szCs w:val="20"/>
              </w:rPr>
              <w:t>Bilježe se podaci o prisustvovanju studenata radionici. Završna se kvaliteta radionice provjerava studentskom anketom.</w:t>
            </w:r>
          </w:p>
        </w:tc>
      </w:tr>
    </w:tbl>
    <w:p w14:paraId="3705F89A"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118"/>
        <w:gridCol w:w="573"/>
        <w:gridCol w:w="271"/>
        <w:gridCol w:w="1037"/>
        <w:gridCol w:w="575"/>
        <w:gridCol w:w="1135"/>
        <w:gridCol w:w="166"/>
        <w:gridCol w:w="367"/>
        <w:gridCol w:w="183"/>
        <w:gridCol w:w="739"/>
        <w:gridCol w:w="656"/>
        <w:gridCol w:w="314"/>
        <w:gridCol w:w="533"/>
        <w:gridCol w:w="1677"/>
      </w:tblGrid>
      <w:tr w:rsidR="00AD61C9" w:rsidRPr="00823463" w14:paraId="70B7BB7B" w14:textId="77777777" w:rsidTr="00D71DDF">
        <w:trPr>
          <w:trHeight w:val="431"/>
        </w:trPr>
        <w:tc>
          <w:tcPr>
            <w:tcW w:w="9071" w:type="dxa"/>
            <w:gridSpan w:val="14"/>
            <w:tcBorders>
              <w:top w:val="single" w:sz="6" w:space="0" w:color="000000"/>
              <w:left w:val="single" w:sz="6" w:space="0" w:color="000000"/>
              <w:bottom w:val="single" w:sz="6" w:space="0" w:color="000000"/>
              <w:right w:val="single" w:sz="6" w:space="0" w:color="000000"/>
            </w:tcBorders>
            <w:vAlign w:val="center"/>
          </w:tcPr>
          <w:p w14:paraId="7B1F096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Opće informacije</w:t>
            </w:r>
          </w:p>
        </w:tc>
      </w:tr>
      <w:tr w:rsidR="00AD61C9" w:rsidRPr="00823463" w14:paraId="53C72861" w14:textId="77777777" w:rsidTr="00D71DDF">
        <w:trPr>
          <w:trHeight w:val="431"/>
        </w:trPr>
        <w:tc>
          <w:tcPr>
            <w:tcW w:w="1905" w:type="dxa"/>
            <w:gridSpan w:val="3"/>
            <w:tcBorders>
              <w:top w:val="single" w:sz="6" w:space="0" w:color="000000"/>
              <w:left w:val="single" w:sz="6" w:space="0" w:color="000000"/>
              <w:bottom w:val="single" w:sz="6" w:space="0" w:color="000000"/>
              <w:right w:val="single" w:sz="6" w:space="0" w:color="000000"/>
            </w:tcBorders>
            <w:vAlign w:val="center"/>
          </w:tcPr>
          <w:p w14:paraId="53A0577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color w:val="231F20"/>
                <w:sz w:val="20"/>
                <w:szCs w:val="20"/>
              </w:rPr>
              <w:t>Nositelj predmeta</w:t>
            </w:r>
          </w:p>
        </w:tc>
        <w:tc>
          <w:tcPr>
            <w:tcW w:w="7166" w:type="dxa"/>
            <w:gridSpan w:val="11"/>
            <w:tcBorders>
              <w:top w:val="single" w:sz="6" w:space="0" w:color="000000"/>
              <w:left w:val="single" w:sz="6" w:space="0" w:color="000000"/>
              <w:bottom w:val="single" w:sz="6" w:space="0" w:color="000000"/>
              <w:right w:val="single" w:sz="6" w:space="0" w:color="000000"/>
            </w:tcBorders>
            <w:vAlign w:val="center"/>
          </w:tcPr>
          <w:p w14:paraId="49476A55" w14:textId="77777777" w:rsidR="00AD61C9" w:rsidRPr="00823463" w:rsidRDefault="00AD61C9" w:rsidP="00D71DDF">
            <w:pPr>
              <w:widowControl w:val="0"/>
            </w:pPr>
            <w:r w:rsidRPr="00823463">
              <w:t>prof. dr. sc. Jelena Lakuš</w:t>
            </w:r>
          </w:p>
        </w:tc>
      </w:tr>
      <w:tr w:rsidR="00AD61C9" w:rsidRPr="00823463" w14:paraId="3555F193" w14:textId="77777777" w:rsidTr="00D71DDF">
        <w:trPr>
          <w:trHeight w:val="431"/>
        </w:trPr>
        <w:tc>
          <w:tcPr>
            <w:tcW w:w="1905" w:type="dxa"/>
            <w:gridSpan w:val="3"/>
            <w:tcBorders>
              <w:top w:val="single" w:sz="6" w:space="0" w:color="000000"/>
              <w:left w:val="single" w:sz="6" w:space="0" w:color="000000"/>
              <w:bottom w:val="single" w:sz="6" w:space="0" w:color="000000"/>
              <w:right w:val="single" w:sz="6" w:space="0" w:color="000000"/>
            </w:tcBorders>
            <w:vAlign w:val="center"/>
          </w:tcPr>
          <w:p w14:paraId="1A64E17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166" w:type="dxa"/>
            <w:gridSpan w:val="11"/>
            <w:tcBorders>
              <w:top w:val="single" w:sz="6" w:space="0" w:color="000000"/>
              <w:left w:val="single" w:sz="6" w:space="0" w:color="000000"/>
              <w:bottom w:val="single" w:sz="6" w:space="0" w:color="000000"/>
              <w:right w:val="single" w:sz="6" w:space="0" w:color="000000"/>
            </w:tcBorders>
            <w:vAlign w:val="center"/>
          </w:tcPr>
          <w:p w14:paraId="2B2B407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 xml:space="preserve">Historiografski praktikum </w:t>
            </w:r>
          </w:p>
        </w:tc>
      </w:tr>
      <w:tr w:rsidR="00AD61C9" w:rsidRPr="00823463" w14:paraId="11E2D280" w14:textId="77777777" w:rsidTr="00D71DDF">
        <w:trPr>
          <w:trHeight w:val="431"/>
        </w:trPr>
        <w:tc>
          <w:tcPr>
            <w:tcW w:w="1905" w:type="dxa"/>
            <w:gridSpan w:val="3"/>
            <w:tcBorders>
              <w:top w:val="single" w:sz="6" w:space="0" w:color="000000"/>
              <w:left w:val="single" w:sz="6" w:space="0" w:color="000000"/>
              <w:bottom w:val="single" w:sz="6" w:space="0" w:color="000000"/>
              <w:right w:val="single" w:sz="6" w:space="0" w:color="000000"/>
            </w:tcBorders>
            <w:vAlign w:val="center"/>
          </w:tcPr>
          <w:p w14:paraId="3D21590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66" w:type="dxa"/>
            <w:gridSpan w:val="11"/>
            <w:tcBorders>
              <w:top w:val="single" w:sz="6" w:space="0" w:color="000000"/>
              <w:left w:val="single" w:sz="6" w:space="0" w:color="000000"/>
              <w:bottom w:val="single" w:sz="6" w:space="0" w:color="000000"/>
              <w:right w:val="single" w:sz="6" w:space="0" w:color="000000"/>
            </w:tcBorders>
            <w:vAlign w:val="center"/>
          </w:tcPr>
          <w:p w14:paraId="436196C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Doktorski studij Informacijske znanosti</w:t>
            </w:r>
          </w:p>
        </w:tc>
      </w:tr>
      <w:tr w:rsidR="00AD61C9" w:rsidRPr="00823463" w14:paraId="255C95E2" w14:textId="77777777" w:rsidTr="00D71DDF">
        <w:trPr>
          <w:trHeight w:val="431"/>
        </w:trPr>
        <w:tc>
          <w:tcPr>
            <w:tcW w:w="1905" w:type="dxa"/>
            <w:gridSpan w:val="3"/>
            <w:tcBorders>
              <w:top w:val="single" w:sz="6" w:space="0" w:color="000000"/>
              <w:left w:val="single" w:sz="6" w:space="0" w:color="000000"/>
              <w:bottom w:val="single" w:sz="6" w:space="0" w:color="000000"/>
              <w:right w:val="single" w:sz="6" w:space="0" w:color="000000"/>
            </w:tcBorders>
            <w:vAlign w:val="center"/>
          </w:tcPr>
          <w:p w14:paraId="45B2296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66" w:type="dxa"/>
            <w:gridSpan w:val="11"/>
            <w:tcBorders>
              <w:top w:val="single" w:sz="6" w:space="0" w:color="000000"/>
              <w:left w:val="single" w:sz="6" w:space="0" w:color="000000"/>
              <w:bottom w:val="single" w:sz="6" w:space="0" w:color="000000"/>
              <w:right w:val="single" w:sz="6" w:space="0" w:color="000000"/>
            </w:tcBorders>
            <w:vAlign w:val="center"/>
          </w:tcPr>
          <w:p w14:paraId="5EEC2BE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Izborna radionica</w:t>
            </w:r>
          </w:p>
        </w:tc>
      </w:tr>
      <w:tr w:rsidR="00AD61C9" w:rsidRPr="00823463" w14:paraId="7BF160B4" w14:textId="77777777" w:rsidTr="00D71DDF">
        <w:trPr>
          <w:trHeight w:val="431"/>
        </w:trPr>
        <w:tc>
          <w:tcPr>
            <w:tcW w:w="1905" w:type="dxa"/>
            <w:gridSpan w:val="3"/>
            <w:tcBorders>
              <w:top w:val="single" w:sz="6" w:space="0" w:color="000000"/>
              <w:left w:val="single" w:sz="6" w:space="0" w:color="000000"/>
              <w:bottom w:val="single" w:sz="6" w:space="0" w:color="000000"/>
              <w:right w:val="single" w:sz="6" w:space="0" w:color="000000"/>
            </w:tcBorders>
            <w:vAlign w:val="center"/>
          </w:tcPr>
          <w:p w14:paraId="6BEEC09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66" w:type="dxa"/>
            <w:gridSpan w:val="11"/>
            <w:tcBorders>
              <w:top w:val="single" w:sz="6" w:space="0" w:color="000000"/>
              <w:left w:val="single" w:sz="6" w:space="0" w:color="000000"/>
              <w:bottom w:val="single" w:sz="6" w:space="0" w:color="000000"/>
              <w:right w:val="single" w:sz="6" w:space="0" w:color="000000"/>
            </w:tcBorders>
            <w:vAlign w:val="center"/>
          </w:tcPr>
          <w:p w14:paraId="415F314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1/I-2/III</w:t>
            </w:r>
          </w:p>
        </w:tc>
      </w:tr>
      <w:tr w:rsidR="00AD61C9" w:rsidRPr="00823463" w14:paraId="4CEACCD2" w14:textId="77777777" w:rsidTr="00D71DDF">
        <w:trPr>
          <w:trHeight w:val="431"/>
        </w:trPr>
        <w:tc>
          <w:tcPr>
            <w:tcW w:w="1905" w:type="dxa"/>
            <w:gridSpan w:val="3"/>
            <w:vMerge w:val="restart"/>
            <w:tcBorders>
              <w:top w:val="single" w:sz="6" w:space="0" w:color="000000"/>
              <w:left w:val="single" w:sz="6" w:space="0" w:color="000000"/>
              <w:bottom w:val="single" w:sz="6" w:space="0" w:color="000000"/>
              <w:right w:val="single" w:sz="6" w:space="0" w:color="000000"/>
            </w:tcBorders>
            <w:vAlign w:val="center"/>
          </w:tcPr>
          <w:p w14:paraId="7617CE4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362" w:type="dxa"/>
            <w:gridSpan w:val="6"/>
            <w:tcBorders>
              <w:top w:val="single" w:sz="6" w:space="0" w:color="000000"/>
              <w:left w:val="single" w:sz="6" w:space="0" w:color="000000"/>
              <w:bottom w:val="single" w:sz="6" w:space="0" w:color="000000"/>
              <w:right w:val="single" w:sz="6" w:space="0" w:color="000000"/>
            </w:tcBorders>
            <w:vAlign w:val="center"/>
          </w:tcPr>
          <w:p w14:paraId="0A51616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804" w:type="dxa"/>
            <w:gridSpan w:val="5"/>
            <w:tcBorders>
              <w:top w:val="single" w:sz="6" w:space="0" w:color="000000"/>
              <w:left w:val="single" w:sz="6" w:space="0" w:color="000000"/>
              <w:bottom w:val="single" w:sz="6" w:space="0" w:color="000000"/>
              <w:right w:val="single" w:sz="6" w:space="0" w:color="000000"/>
            </w:tcBorders>
            <w:vAlign w:val="center"/>
          </w:tcPr>
          <w:p w14:paraId="6F1327C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w:t>
            </w:r>
          </w:p>
        </w:tc>
      </w:tr>
      <w:tr w:rsidR="00AD61C9" w:rsidRPr="00823463" w14:paraId="0C323266" w14:textId="77777777" w:rsidTr="00D71DDF">
        <w:trPr>
          <w:trHeight w:val="431"/>
        </w:trPr>
        <w:tc>
          <w:tcPr>
            <w:tcW w:w="1905" w:type="dxa"/>
            <w:gridSpan w:val="3"/>
            <w:vMerge/>
            <w:tcBorders>
              <w:top w:val="single" w:sz="6" w:space="0" w:color="000000"/>
              <w:left w:val="single" w:sz="6" w:space="0" w:color="000000"/>
              <w:bottom w:val="single" w:sz="6" w:space="0" w:color="000000"/>
              <w:right w:val="single" w:sz="6" w:space="0" w:color="000000"/>
            </w:tcBorders>
            <w:vAlign w:val="center"/>
          </w:tcPr>
          <w:p w14:paraId="66C07CF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362" w:type="dxa"/>
            <w:gridSpan w:val="6"/>
            <w:tcBorders>
              <w:top w:val="single" w:sz="6" w:space="0" w:color="000000"/>
              <w:left w:val="single" w:sz="6" w:space="0" w:color="000000"/>
              <w:bottom w:val="single" w:sz="6" w:space="0" w:color="000000"/>
              <w:right w:val="single" w:sz="6" w:space="0" w:color="000000"/>
            </w:tcBorders>
            <w:vAlign w:val="center"/>
          </w:tcPr>
          <w:p w14:paraId="0186E00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804" w:type="dxa"/>
            <w:gridSpan w:val="5"/>
            <w:tcBorders>
              <w:top w:val="single" w:sz="6" w:space="0" w:color="000000"/>
              <w:left w:val="single" w:sz="6" w:space="0" w:color="000000"/>
              <w:bottom w:val="single" w:sz="6" w:space="0" w:color="000000"/>
              <w:right w:val="single" w:sz="6" w:space="0" w:color="000000"/>
            </w:tcBorders>
            <w:vAlign w:val="center"/>
          </w:tcPr>
          <w:p w14:paraId="2E4E482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0+5+0</w:t>
            </w:r>
          </w:p>
        </w:tc>
      </w:tr>
      <w:tr w:rsidR="00AD61C9" w:rsidRPr="00823463" w14:paraId="6282B64E"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7CC41D3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0AA1212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p>
        </w:tc>
      </w:tr>
      <w:tr w:rsidR="00AD61C9" w:rsidRPr="00823463" w14:paraId="3AE2F33C"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4B98AAF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radionice</w:t>
            </w:r>
          </w:p>
        </w:tc>
      </w:tr>
      <w:tr w:rsidR="00AD61C9" w:rsidRPr="00823463" w14:paraId="0CFED718"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2F9A1F2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Cilj radionice je upoznati studente s vještinama prikupljanja i obrade raznovrsnih povijesnih izvora, kao i s potencijalnim poteškoćama pri istraživačkom radu te izazovima interpretacije povijesnih izvora. </w:t>
            </w:r>
          </w:p>
          <w:p w14:paraId="46AA43F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1BC0CA5C"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278E5E3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3704B73F"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4E1FDA4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 xml:space="preserve">Nema. </w:t>
            </w:r>
          </w:p>
        </w:tc>
      </w:tr>
      <w:tr w:rsidR="00AD61C9" w:rsidRPr="00823463" w14:paraId="7606D985"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4AF6B83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2D044F29"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7FD3A99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761E03CF"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upotrijebiti metodologiju povijesnih istraživanja</w:t>
            </w:r>
          </w:p>
          <w:p w14:paraId="78850313"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isplanirati povijesno istraživanje</w:t>
            </w:r>
          </w:p>
          <w:p w14:paraId="21D3D8E1"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razviti sposobnost i vještine prikupljanja izvora i literature</w:t>
            </w:r>
          </w:p>
          <w:p w14:paraId="5733F5A5"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prepoznati izazove interpretacije povijesnih izvora</w:t>
            </w:r>
          </w:p>
          <w:p w14:paraId="7F63A6D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3B0DC43F"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195DB5A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4. Sadržaj predmeta</w:t>
            </w:r>
          </w:p>
        </w:tc>
      </w:tr>
      <w:tr w:rsidR="00AD61C9" w:rsidRPr="00823463" w14:paraId="0150DED2"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1A2E67C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Vrste povijesnih izvora: narativni i diplomatički, pisani, materijalni, slikovni, zvučni, usmena predaja. Načini traganja za izvorima i literaturom. Historiografski rad u arhivima i muzejima. Metodologija povijesnih istraživanja. Izbor teme istraživanja, formuliranje istraživačkog pitanja, struktura istraživanja i rada, vrednovanje i interpretacija povijesnih izvora, subjektivnost vs. objektivnost u povijesnim istraživanjima, potencijalni problemi u povijesnim istraživanjima. Interdisciplinarnost povijesnih istraživanja. Povijesna istraživanja i informacijske znanosti. </w:t>
            </w:r>
          </w:p>
        </w:tc>
      </w:tr>
      <w:tr w:rsidR="00AD61C9" w:rsidRPr="00823463" w14:paraId="707058C4" w14:textId="77777777" w:rsidTr="00D71DDF">
        <w:trPr>
          <w:trHeight w:val="20"/>
        </w:trPr>
        <w:tc>
          <w:tcPr>
            <w:tcW w:w="4733" w:type="dxa"/>
            <w:gridSpan w:val="7"/>
            <w:tcBorders>
              <w:top w:val="single" w:sz="4" w:space="0" w:color="000000"/>
              <w:left w:val="single" w:sz="4" w:space="0" w:color="000000"/>
              <w:bottom w:val="single" w:sz="4" w:space="0" w:color="000000"/>
              <w:right w:val="single" w:sz="4" w:space="0" w:color="000000"/>
            </w:tcBorders>
            <w:vAlign w:val="center"/>
          </w:tcPr>
          <w:p w14:paraId="1680CC5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2193" w:type="dxa"/>
            <w:gridSpan w:val="5"/>
            <w:tcBorders>
              <w:top w:val="single" w:sz="4" w:space="0" w:color="000000"/>
              <w:left w:val="single" w:sz="4" w:space="0" w:color="000000"/>
              <w:bottom w:val="single" w:sz="4" w:space="0" w:color="000000"/>
              <w:right w:val="single" w:sz="4" w:space="0" w:color="000000"/>
            </w:tcBorders>
            <w:vAlign w:val="center"/>
          </w:tcPr>
          <w:p w14:paraId="662D273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55" w:name="__Fieldmark__28262_1346287334"/>
            <w:bookmarkEnd w:id="355"/>
            <w:r w:rsidRPr="00823463">
              <w:rPr>
                <w:rFonts w:ascii="Calibri" w:hAnsi="Calibri"/>
                <w:sz w:val="20"/>
                <w:szCs w:val="20"/>
              </w:rPr>
              <w:fldChar w:fldCharType="end"/>
            </w:r>
            <w:r w:rsidRPr="00823463">
              <w:rPr>
                <w:rFonts w:ascii="Calibri" w:hAnsi="Calibri" w:cs="Calibri"/>
                <w:bCs/>
                <w:color w:val="231F20"/>
                <w:sz w:val="20"/>
                <w:szCs w:val="20"/>
              </w:rPr>
              <w:t xml:space="preserve"> predavanja</w:t>
            </w:r>
          </w:p>
          <w:p w14:paraId="6D45372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56" w:name="__Fieldmark__28265_1346287334"/>
            <w:bookmarkEnd w:id="356"/>
            <w:r w:rsidRPr="00823463">
              <w:rPr>
                <w:rFonts w:ascii="Calibri" w:hAnsi="Calibri"/>
                <w:sz w:val="20"/>
                <w:szCs w:val="20"/>
              </w:rPr>
              <w:fldChar w:fldCharType="end"/>
            </w:r>
            <w:r w:rsidRPr="00823463">
              <w:rPr>
                <w:rFonts w:ascii="Calibri" w:hAnsi="Calibri" w:cs="Calibri"/>
                <w:color w:val="231F20"/>
                <w:sz w:val="20"/>
                <w:szCs w:val="20"/>
              </w:rPr>
              <w:t xml:space="preserve"> seminari i radionice</w:t>
            </w:r>
          </w:p>
          <w:p w14:paraId="1361220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57" w:name="__Fieldmark__28268_1346287334"/>
            <w:bookmarkEnd w:id="357"/>
            <w:r w:rsidRPr="00823463">
              <w:rPr>
                <w:rFonts w:ascii="Calibri" w:hAnsi="Calibri"/>
                <w:sz w:val="20"/>
                <w:szCs w:val="20"/>
              </w:rPr>
              <w:fldChar w:fldCharType="end"/>
            </w:r>
            <w:r w:rsidRPr="00823463">
              <w:rPr>
                <w:rFonts w:ascii="Calibri" w:hAnsi="Calibri" w:cs="Calibri"/>
                <w:bCs/>
                <w:color w:val="231F20"/>
                <w:sz w:val="20"/>
                <w:szCs w:val="20"/>
              </w:rPr>
              <w:t xml:space="preserve"> vježbe</w:t>
            </w:r>
          </w:p>
          <w:p w14:paraId="1062C74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58" w:name="__Fieldmark__28271_1346287334"/>
            <w:bookmarkEnd w:id="358"/>
            <w:r w:rsidRPr="00823463">
              <w:rPr>
                <w:rFonts w:ascii="Calibri" w:hAnsi="Calibri"/>
                <w:sz w:val="20"/>
                <w:szCs w:val="20"/>
              </w:rPr>
              <w:fldChar w:fldCharType="end"/>
            </w:r>
            <w:r w:rsidRPr="00823463">
              <w:rPr>
                <w:rFonts w:ascii="Calibri" w:hAnsi="Calibri" w:cs="Calibri"/>
                <w:bCs/>
                <w:color w:val="231F20"/>
                <w:sz w:val="20"/>
                <w:szCs w:val="20"/>
              </w:rPr>
              <w:t xml:space="preserve"> obrazovanje na daljinu</w:t>
            </w:r>
          </w:p>
          <w:p w14:paraId="3884924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59" w:name="__Fieldmark__28274_1346287334"/>
            <w:bookmarkEnd w:id="35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2145" w:type="dxa"/>
            <w:gridSpan w:val="2"/>
            <w:tcBorders>
              <w:top w:val="single" w:sz="4" w:space="0" w:color="000000"/>
              <w:left w:val="single" w:sz="4" w:space="0" w:color="000000"/>
              <w:bottom w:val="single" w:sz="4" w:space="0" w:color="000000"/>
              <w:right w:val="single" w:sz="4" w:space="0" w:color="000000"/>
            </w:tcBorders>
            <w:vAlign w:val="center"/>
          </w:tcPr>
          <w:p w14:paraId="50EC048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60" w:name="__Fieldmark__28277_1346287334"/>
            <w:bookmarkEnd w:id="360"/>
            <w:r w:rsidRPr="00823463">
              <w:rPr>
                <w:rFonts w:ascii="Calibri" w:hAnsi="Calibri"/>
                <w:sz w:val="20"/>
                <w:szCs w:val="20"/>
              </w:rPr>
              <w:fldChar w:fldCharType="end"/>
            </w:r>
            <w:r w:rsidRPr="00823463">
              <w:rPr>
                <w:rFonts w:ascii="Calibri" w:hAnsi="Calibri" w:cs="Calibri"/>
                <w:bCs/>
                <w:color w:val="231F20"/>
                <w:sz w:val="20"/>
                <w:szCs w:val="20"/>
              </w:rPr>
              <w:t xml:space="preserve"> samostalni zadatci</w:t>
            </w:r>
          </w:p>
          <w:p w14:paraId="0975C5D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61" w:name="__Fieldmark__28280_1346287334"/>
            <w:bookmarkEnd w:id="361"/>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0633C86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62" w:name="__Fieldmark__28283_1346287334"/>
            <w:bookmarkEnd w:id="36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0B9C2EE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63" w:name="__Fieldmark__28286_1346287334"/>
            <w:bookmarkEnd w:id="36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01C0F83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64" w:name="__Fieldmark__28289_1346287334"/>
            <w:bookmarkEnd w:id="364"/>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62FF1FB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___________________</w:t>
            </w:r>
          </w:p>
        </w:tc>
      </w:tr>
      <w:tr w:rsidR="00AD61C9" w:rsidRPr="00823463" w14:paraId="22F6577B"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210A4B4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6. Komentari</w:t>
            </w:r>
          </w:p>
        </w:tc>
      </w:tr>
      <w:tr w:rsidR="00AD61C9" w:rsidRPr="00823463" w14:paraId="525DD9AC"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5F86D31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12B9C0D1"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7574890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Pohađanje radionice, aktivnost na radionici. </w:t>
            </w:r>
          </w:p>
        </w:tc>
      </w:tr>
      <w:tr w:rsidR="00AD61C9" w:rsidRPr="00823463" w14:paraId="17EEA36C"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7B26BB5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7E327042"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3900286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556" w:type="dxa"/>
            <w:tcBorders>
              <w:top w:val="single" w:sz="4" w:space="0" w:color="000000"/>
              <w:left w:val="single" w:sz="4" w:space="0" w:color="000000"/>
              <w:bottom w:val="single" w:sz="4" w:space="0" w:color="000000"/>
              <w:right w:val="single" w:sz="4" w:space="0" w:color="000000"/>
            </w:tcBorders>
            <w:vAlign w:val="center"/>
          </w:tcPr>
          <w:p w14:paraId="561A937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54972D5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558" w:type="dxa"/>
            <w:tcBorders>
              <w:top w:val="single" w:sz="4" w:space="0" w:color="000000"/>
              <w:left w:val="single" w:sz="4" w:space="0" w:color="000000"/>
              <w:bottom w:val="single" w:sz="4" w:space="0" w:color="000000"/>
              <w:right w:val="single" w:sz="4" w:space="0" w:color="000000"/>
            </w:tcBorders>
            <w:vAlign w:val="center"/>
          </w:tcPr>
          <w:p w14:paraId="46B353E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102" w:type="dxa"/>
            <w:tcBorders>
              <w:top w:val="single" w:sz="4" w:space="0" w:color="000000"/>
              <w:left w:val="single" w:sz="4" w:space="0" w:color="000000"/>
              <w:bottom w:val="single" w:sz="4" w:space="0" w:color="000000"/>
              <w:right w:val="single" w:sz="4" w:space="0" w:color="000000"/>
            </w:tcBorders>
            <w:vAlign w:val="center"/>
          </w:tcPr>
          <w:p w14:paraId="68A66A9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517" w:type="dxa"/>
            <w:gridSpan w:val="2"/>
            <w:tcBorders>
              <w:top w:val="single" w:sz="4" w:space="0" w:color="000000"/>
              <w:left w:val="single" w:sz="4" w:space="0" w:color="000000"/>
              <w:bottom w:val="single" w:sz="4" w:space="0" w:color="000000"/>
              <w:right w:val="single" w:sz="4" w:space="0" w:color="000000"/>
            </w:tcBorders>
            <w:vAlign w:val="center"/>
          </w:tcPr>
          <w:p w14:paraId="5354A42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1532" w:type="dxa"/>
            <w:gridSpan w:val="3"/>
            <w:tcBorders>
              <w:top w:val="single" w:sz="4" w:space="0" w:color="000000"/>
              <w:left w:val="single" w:sz="4" w:space="0" w:color="000000"/>
              <w:bottom w:val="single" w:sz="4" w:space="0" w:color="000000"/>
              <w:right w:val="single" w:sz="4" w:space="0" w:color="000000"/>
            </w:tcBorders>
            <w:vAlign w:val="center"/>
          </w:tcPr>
          <w:p w14:paraId="712A894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2450" w:type="dxa"/>
            <w:gridSpan w:val="3"/>
            <w:tcBorders>
              <w:top w:val="single" w:sz="4" w:space="0" w:color="000000"/>
              <w:left w:val="single" w:sz="4" w:space="0" w:color="000000"/>
              <w:bottom w:val="single" w:sz="4" w:space="0" w:color="000000"/>
              <w:right w:val="single" w:sz="4" w:space="0" w:color="000000"/>
            </w:tcBorders>
            <w:vAlign w:val="center"/>
          </w:tcPr>
          <w:p w14:paraId="07E1D84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6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0F1976B4"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70097FB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556" w:type="dxa"/>
            <w:tcBorders>
              <w:top w:val="single" w:sz="4" w:space="0" w:color="000000"/>
              <w:left w:val="single" w:sz="4" w:space="0" w:color="000000"/>
              <w:bottom w:val="single" w:sz="4" w:space="0" w:color="000000"/>
              <w:right w:val="single" w:sz="4" w:space="0" w:color="000000"/>
            </w:tcBorders>
            <w:vAlign w:val="center"/>
          </w:tcPr>
          <w:p w14:paraId="3775BDB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5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3AFAEEE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558" w:type="dxa"/>
            <w:tcBorders>
              <w:top w:val="single" w:sz="4" w:space="0" w:color="000000"/>
              <w:left w:val="single" w:sz="4" w:space="0" w:color="000000"/>
              <w:bottom w:val="single" w:sz="4" w:space="0" w:color="000000"/>
              <w:right w:val="single" w:sz="4" w:space="0" w:color="000000"/>
            </w:tcBorders>
            <w:vAlign w:val="center"/>
          </w:tcPr>
          <w:p w14:paraId="47AC690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6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2" w:type="dxa"/>
            <w:tcBorders>
              <w:top w:val="single" w:sz="4" w:space="0" w:color="000000"/>
              <w:left w:val="single" w:sz="4" w:space="0" w:color="000000"/>
              <w:bottom w:val="single" w:sz="4" w:space="0" w:color="000000"/>
              <w:right w:val="single" w:sz="4" w:space="0" w:color="000000"/>
            </w:tcBorders>
            <w:vAlign w:val="center"/>
          </w:tcPr>
          <w:p w14:paraId="3C45886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517" w:type="dxa"/>
            <w:gridSpan w:val="2"/>
            <w:tcBorders>
              <w:top w:val="single" w:sz="4" w:space="0" w:color="000000"/>
              <w:left w:val="single" w:sz="4" w:space="0" w:color="000000"/>
              <w:bottom w:val="single" w:sz="4" w:space="0" w:color="000000"/>
              <w:right w:val="single" w:sz="4" w:space="0" w:color="000000"/>
            </w:tcBorders>
            <w:vAlign w:val="center"/>
          </w:tcPr>
          <w:p w14:paraId="528EE25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6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2" w:type="dxa"/>
            <w:gridSpan w:val="3"/>
            <w:tcBorders>
              <w:top w:val="single" w:sz="4" w:space="0" w:color="000000"/>
              <w:left w:val="single" w:sz="4" w:space="0" w:color="000000"/>
              <w:bottom w:val="single" w:sz="4" w:space="0" w:color="000000"/>
              <w:right w:val="single" w:sz="4" w:space="0" w:color="000000"/>
            </w:tcBorders>
            <w:vAlign w:val="center"/>
          </w:tcPr>
          <w:p w14:paraId="4E8DCDF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450" w:type="dxa"/>
            <w:gridSpan w:val="3"/>
            <w:tcBorders>
              <w:top w:val="single" w:sz="4" w:space="0" w:color="000000"/>
              <w:left w:val="single" w:sz="4" w:space="0" w:color="000000"/>
              <w:bottom w:val="single" w:sz="4" w:space="0" w:color="000000"/>
              <w:right w:val="single" w:sz="4" w:space="0" w:color="000000"/>
            </w:tcBorders>
            <w:vAlign w:val="center"/>
          </w:tcPr>
          <w:p w14:paraId="3122621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t>x</w:t>
            </w:r>
          </w:p>
        </w:tc>
      </w:tr>
      <w:tr w:rsidR="00AD61C9" w:rsidRPr="00823463" w14:paraId="2C82E7AE"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5EEB9E4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556" w:type="dxa"/>
            <w:tcBorders>
              <w:top w:val="single" w:sz="4" w:space="0" w:color="000000"/>
              <w:left w:val="single" w:sz="4" w:space="0" w:color="000000"/>
              <w:bottom w:val="single" w:sz="4" w:space="0" w:color="000000"/>
              <w:right w:val="single" w:sz="4" w:space="0" w:color="000000"/>
            </w:tcBorders>
            <w:vAlign w:val="center"/>
          </w:tcPr>
          <w:p w14:paraId="1023B6D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6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45299CD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558" w:type="dxa"/>
            <w:tcBorders>
              <w:top w:val="single" w:sz="4" w:space="0" w:color="000000"/>
              <w:left w:val="single" w:sz="4" w:space="0" w:color="000000"/>
              <w:bottom w:val="single" w:sz="4" w:space="0" w:color="000000"/>
              <w:right w:val="single" w:sz="4" w:space="0" w:color="000000"/>
            </w:tcBorders>
            <w:vAlign w:val="center"/>
          </w:tcPr>
          <w:p w14:paraId="6873867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6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2" w:type="dxa"/>
            <w:tcBorders>
              <w:top w:val="single" w:sz="4" w:space="0" w:color="000000"/>
              <w:left w:val="single" w:sz="4" w:space="0" w:color="000000"/>
              <w:bottom w:val="single" w:sz="4" w:space="0" w:color="000000"/>
              <w:right w:val="single" w:sz="4" w:space="0" w:color="000000"/>
            </w:tcBorders>
            <w:vAlign w:val="center"/>
          </w:tcPr>
          <w:p w14:paraId="32F9E48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517" w:type="dxa"/>
            <w:gridSpan w:val="2"/>
            <w:tcBorders>
              <w:top w:val="single" w:sz="4" w:space="0" w:color="000000"/>
              <w:left w:val="single" w:sz="4" w:space="0" w:color="000000"/>
              <w:bottom w:val="single" w:sz="4" w:space="0" w:color="000000"/>
              <w:right w:val="single" w:sz="4" w:space="0" w:color="000000"/>
            </w:tcBorders>
            <w:vAlign w:val="center"/>
          </w:tcPr>
          <w:p w14:paraId="37C03D4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6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2" w:type="dxa"/>
            <w:gridSpan w:val="3"/>
            <w:tcBorders>
              <w:top w:val="single" w:sz="4" w:space="0" w:color="000000"/>
              <w:left w:val="single" w:sz="4" w:space="0" w:color="000000"/>
              <w:bottom w:val="single" w:sz="4" w:space="0" w:color="000000"/>
              <w:right w:val="single" w:sz="4" w:space="0" w:color="000000"/>
            </w:tcBorders>
            <w:vAlign w:val="center"/>
          </w:tcPr>
          <w:p w14:paraId="64FC5FE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2450" w:type="dxa"/>
            <w:gridSpan w:val="3"/>
            <w:tcBorders>
              <w:top w:val="single" w:sz="4" w:space="0" w:color="000000"/>
              <w:left w:val="single" w:sz="4" w:space="0" w:color="000000"/>
              <w:bottom w:val="single" w:sz="4" w:space="0" w:color="000000"/>
              <w:right w:val="single" w:sz="4" w:space="0" w:color="000000"/>
            </w:tcBorders>
            <w:vAlign w:val="center"/>
          </w:tcPr>
          <w:p w14:paraId="40F906B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6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0BD29860"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34FED23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556" w:type="dxa"/>
            <w:tcBorders>
              <w:top w:val="single" w:sz="4" w:space="0" w:color="000000"/>
              <w:left w:val="single" w:sz="4" w:space="0" w:color="000000"/>
              <w:bottom w:val="single" w:sz="4" w:space="0" w:color="000000"/>
              <w:right w:val="single" w:sz="4" w:space="0" w:color="000000"/>
            </w:tcBorders>
            <w:vAlign w:val="center"/>
          </w:tcPr>
          <w:p w14:paraId="2ED3067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6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70AC849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58" w:type="dxa"/>
            <w:tcBorders>
              <w:top w:val="single" w:sz="4" w:space="0" w:color="000000"/>
              <w:left w:val="single" w:sz="4" w:space="0" w:color="000000"/>
              <w:bottom w:val="single" w:sz="4" w:space="0" w:color="000000"/>
              <w:right w:val="single" w:sz="4" w:space="0" w:color="000000"/>
            </w:tcBorders>
            <w:vAlign w:val="center"/>
          </w:tcPr>
          <w:p w14:paraId="25682C0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6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2" w:type="dxa"/>
            <w:tcBorders>
              <w:top w:val="single" w:sz="4" w:space="0" w:color="000000"/>
              <w:left w:val="single" w:sz="4" w:space="0" w:color="000000"/>
              <w:bottom w:val="single" w:sz="4" w:space="0" w:color="000000"/>
              <w:right w:val="single" w:sz="4" w:space="0" w:color="000000"/>
            </w:tcBorders>
            <w:vAlign w:val="center"/>
          </w:tcPr>
          <w:p w14:paraId="286E4D8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17" w:type="dxa"/>
            <w:gridSpan w:val="2"/>
            <w:tcBorders>
              <w:top w:val="single" w:sz="4" w:space="0" w:color="000000"/>
              <w:left w:val="single" w:sz="4" w:space="0" w:color="000000"/>
              <w:bottom w:val="single" w:sz="4" w:space="0" w:color="000000"/>
              <w:right w:val="single" w:sz="4" w:space="0" w:color="000000"/>
            </w:tcBorders>
            <w:vAlign w:val="center"/>
          </w:tcPr>
          <w:p w14:paraId="2AA1225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6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2" w:type="dxa"/>
            <w:gridSpan w:val="3"/>
            <w:tcBorders>
              <w:top w:val="single" w:sz="4" w:space="0" w:color="000000"/>
              <w:left w:val="single" w:sz="4" w:space="0" w:color="000000"/>
              <w:bottom w:val="single" w:sz="4" w:space="0" w:color="000000"/>
              <w:right w:val="single" w:sz="4" w:space="0" w:color="000000"/>
            </w:tcBorders>
            <w:vAlign w:val="center"/>
          </w:tcPr>
          <w:p w14:paraId="02AF257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450" w:type="dxa"/>
            <w:gridSpan w:val="3"/>
            <w:tcBorders>
              <w:top w:val="single" w:sz="4" w:space="0" w:color="000000"/>
              <w:left w:val="single" w:sz="4" w:space="0" w:color="000000"/>
              <w:bottom w:val="single" w:sz="4" w:space="0" w:color="000000"/>
              <w:right w:val="single" w:sz="4" w:space="0" w:color="000000"/>
            </w:tcBorders>
            <w:vAlign w:val="center"/>
          </w:tcPr>
          <w:p w14:paraId="143D397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37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24C398FD"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292C54F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2FAAA534"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7ED0E9E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Polaznici radionice u skupinama rade na vježbama i zadacima. Zajednička rasprava o rezultatima grupnog rada. </w:t>
            </w:r>
          </w:p>
        </w:tc>
      </w:tr>
      <w:tr w:rsidR="00AD61C9" w:rsidRPr="00823463" w14:paraId="033D9619"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409084A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737006D5"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6CB3DCA0" w14:textId="77777777" w:rsidR="00AD61C9" w:rsidRPr="00823463" w:rsidRDefault="00AD61C9" w:rsidP="002429E4">
            <w:pPr>
              <w:pStyle w:val="box473022"/>
              <w:widowControl w:val="0"/>
              <w:numPr>
                <w:ilvl w:val="0"/>
                <w:numId w:val="8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Nikolić, Zrinka. Uvod u studij povijesti: historiografski praktikum. Zagreb: Leykem International d.d., 2012. </w:t>
            </w:r>
          </w:p>
          <w:p w14:paraId="4B23D206" w14:textId="77777777" w:rsidR="00AD61C9" w:rsidRPr="00823463" w:rsidRDefault="00AD61C9" w:rsidP="002429E4">
            <w:pPr>
              <w:pStyle w:val="box473022"/>
              <w:widowControl w:val="0"/>
              <w:numPr>
                <w:ilvl w:val="0"/>
                <w:numId w:val="8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Connaway Silipigini, Lynn, Radford, Marie L. Research Methods in Library and Information Science. 7. izd. Santa Barbara, California: Libraries Unlimited, 2021. Str. 409-428.</w:t>
            </w:r>
          </w:p>
          <w:p w14:paraId="383D102A" w14:textId="77777777" w:rsidR="00AD61C9" w:rsidRPr="00823463" w:rsidRDefault="00AD61C9" w:rsidP="002429E4">
            <w:pPr>
              <w:pStyle w:val="box473022"/>
              <w:widowControl w:val="0"/>
              <w:numPr>
                <w:ilvl w:val="0"/>
                <w:numId w:val="8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Howell, Martha, Prevenier, Walter. From Reliable Sources: An Introductionn to Historical Methods. Ithaca; London: Cornell University Press, 2001. (odabrana poglavlja)</w:t>
            </w:r>
          </w:p>
          <w:p w14:paraId="19A1E8E3" w14:textId="77777777" w:rsidR="00AD61C9" w:rsidRPr="00823463" w:rsidRDefault="00AD61C9" w:rsidP="002429E4">
            <w:pPr>
              <w:pStyle w:val="box473022"/>
              <w:widowControl w:val="0"/>
              <w:numPr>
                <w:ilvl w:val="0"/>
                <w:numId w:val="8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Black, Jeremey, Macraild, Donald D. Studying History. 2. izd. Basingstoke: Macmilllan Press, 2000. Str. </w:t>
            </w:r>
            <w:r w:rsidRPr="00823463">
              <w:rPr>
                <w:rFonts w:ascii="Calibri" w:hAnsi="Calibri" w:cs="Calibri"/>
                <w:color w:val="231F20"/>
                <w:sz w:val="20"/>
                <w:szCs w:val="20"/>
              </w:rPr>
              <w:lastRenderedPageBreak/>
              <w:t>87-215.</w:t>
            </w:r>
          </w:p>
        </w:tc>
      </w:tr>
      <w:tr w:rsidR="00AD61C9" w:rsidRPr="00823463" w14:paraId="73D67C09"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2BC3065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11. Dopunska literatura (u trenutku prijave prijedloga studijskog programa)</w:t>
            </w:r>
          </w:p>
        </w:tc>
      </w:tr>
      <w:tr w:rsidR="00AD61C9" w:rsidRPr="00823463" w14:paraId="6D3DB019"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066155F7" w14:textId="77777777" w:rsidR="00AD61C9" w:rsidRPr="00823463" w:rsidRDefault="00AD61C9" w:rsidP="002429E4">
            <w:pPr>
              <w:pStyle w:val="box473022"/>
              <w:widowControl w:val="0"/>
              <w:numPr>
                <w:ilvl w:val="0"/>
                <w:numId w:val="8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Bertoša, Miroslav. Izazovi povijesnog zanata. Lokalna povijest i sveopći modeli. Zagreb: Antibarbarus, 2002.</w:t>
            </w:r>
          </w:p>
          <w:p w14:paraId="5F2B9F66" w14:textId="77777777" w:rsidR="00AD61C9" w:rsidRPr="00823463" w:rsidRDefault="00AD61C9" w:rsidP="002429E4">
            <w:pPr>
              <w:pStyle w:val="box473022"/>
              <w:widowControl w:val="0"/>
              <w:numPr>
                <w:ilvl w:val="0"/>
                <w:numId w:val="8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Fogel, W. Robert, Elton, G.R. Kojim putem do prošlosti? Dva pogleda na povijest. Zagreb: Ibis grafika, 2002.</w:t>
            </w:r>
          </w:p>
          <w:p w14:paraId="278EEE83" w14:textId="77777777" w:rsidR="00AD61C9" w:rsidRPr="00823463" w:rsidRDefault="00AD61C9" w:rsidP="002429E4">
            <w:pPr>
              <w:pStyle w:val="box473022"/>
              <w:widowControl w:val="0"/>
              <w:numPr>
                <w:ilvl w:val="0"/>
                <w:numId w:val="8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Franulić, Markita. Vodič kroz hrvatske muzeje i zbirke 2011. Zagreb: Muzejsko-dokumentacijski centar, 2011.</w:t>
            </w:r>
          </w:p>
          <w:p w14:paraId="3160E4FE" w14:textId="77777777" w:rsidR="00AD61C9" w:rsidRPr="00823463" w:rsidRDefault="00AD61C9" w:rsidP="002429E4">
            <w:pPr>
              <w:pStyle w:val="box473022"/>
              <w:widowControl w:val="0"/>
              <w:numPr>
                <w:ilvl w:val="0"/>
                <w:numId w:val="8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Pregled arhivskih fondova i zbirki Republike Hrvatske. Sv. 1-2. Zagreb: Hrvatski državni arhiv, 2006.</w:t>
            </w:r>
          </w:p>
        </w:tc>
      </w:tr>
      <w:tr w:rsidR="00AD61C9" w:rsidRPr="00823463" w14:paraId="0BDDE12B"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7299A86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AD61C9" w:rsidRPr="00823463" w14:paraId="0427F3C5" w14:textId="77777777" w:rsidTr="00D71DDF">
        <w:trPr>
          <w:trHeight w:val="431"/>
        </w:trPr>
        <w:tc>
          <w:tcPr>
            <w:tcW w:w="5984" w:type="dxa"/>
            <w:gridSpan w:val="10"/>
            <w:tcBorders>
              <w:top w:val="single" w:sz="4" w:space="0" w:color="000000"/>
              <w:left w:val="single" w:sz="4" w:space="0" w:color="000000"/>
              <w:bottom w:val="single" w:sz="4" w:space="0" w:color="000000"/>
              <w:right w:val="single" w:sz="4" w:space="0" w:color="000000"/>
            </w:tcBorders>
            <w:vAlign w:val="center"/>
          </w:tcPr>
          <w:p w14:paraId="5A13E43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iCs/>
                <w:color w:val="231F20"/>
                <w:sz w:val="20"/>
                <w:szCs w:val="20"/>
              </w:rPr>
              <w:t>Naslov</w:t>
            </w:r>
          </w:p>
        </w:tc>
        <w:tc>
          <w:tcPr>
            <w:tcW w:w="1459" w:type="dxa"/>
            <w:gridSpan w:val="3"/>
            <w:tcBorders>
              <w:top w:val="single" w:sz="4" w:space="0" w:color="000000"/>
              <w:left w:val="single" w:sz="4" w:space="0" w:color="000000"/>
              <w:bottom w:val="single" w:sz="4" w:space="0" w:color="000000"/>
              <w:right w:val="single" w:sz="4" w:space="0" w:color="000000"/>
            </w:tcBorders>
            <w:vAlign w:val="center"/>
          </w:tcPr>
          <w:p w14:paraId="48262722"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i/>
                <w:iCs/>
                <w:color w:val="231F20"/>
                <w:sz w:val="20"/>
                <w:szCs w:val="20"/>
              </w:rPr>
              <w:t>Broj primjeraka</w:t>
            </w:r>
          </w:p>
        </w:tc>
        <w:tc>
          <w:tcPr>
            <w:tcW w:w="1628" w:type="dxa"/>
            <w:tcBorders>
              <w:top w:val="single" w:sz="4" w:space="0" w:color="000000"/>
              <w:left w:val="single" w:sz="4" w:space="0" w:color="000000"/>
              <w:bottom w:val="single" w:sz="4" w:space="0" w:color="000000"/>
              <w:right w:val="single" w:sz="4" w:space="0" w:color="000000"/>
            </w:tcBorders>
            <w:vAlign w:val="center"/>
          </w:tcPr>
          <w:p w14:paraId="7AB81C70"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i/>
                <w:iCs/>
                <w:color w:val="231F20"/>
                <w:sz w:val="20"/>
                <w:szCs w:val="20"/>
              </w:rPr>
              <w:t>Broj studenata</w:t>
            </w:r>
          </w:p>
        </w:tc>
      </w:tr>
      <w:tr w:rsidR="00AD61C9" w:rsidRPr="00823463" w14:paraId="238E5A4E" w14:textId="77777777" w:rsidTr="00D71DDF">
        <w:trPr>
          <w:trHeight w:val="431"/>
        </w:trPr>
        <w:tc>
          <w:tcPr>
            <w:tcW w:w="5984" w:type="dxa"/>
            <w:gridSpan w:val="10"/>
            <w:tcBorders>
              <w:top w:val="single" w:sz="4" w:space="0" w:color="000000"/>
              <w:left w:val="single" w:sz="4" w:space="0" w:color="000000"/>
              <w:bottom w:val="single" w:sz="4" w:space="0" w:color="000000"/>
              <w:right w:val="single" w:sz="4" w:space="0" w:color="000000"/>
            </w:tcBorders>
            <w:vAlign w:val="center"/>
          </w:tcPr>
          <w:p w14:paraId="0BBF8272" w14:textId="77777777" w:rsidR="00AD61C9" w:rsidRPr="00823463" w:rsidRDefault="00AD61C9" w:rsidP="002429E4">
            <w:pPr>
              <w:pStyle w:val="box473022"/>
              <w:widowControl w:val="0"/>
              <w:numPr>
                <w:ilvl w:val="0"/>
                <w:numId w:val="70"/>
              </w:numPr>
              <w:shd w:val="clear" w:color="auto" w:fill="FFFFFF"/>
              <w:spacing w:before="72" w:after="72"/>
              <w:textAlignment w:val="baseline"/>
              <w:rPr>
                <w:rFonts w:ascii="Calibri" w:hAnsi="Calibri" w:cs="Calibri"/>
                <w:i/>
                <w:color w:val="231F20"/>
                <w:sz w:val="20"/>
                <w:szCs w:val="20"/>
              </w:rPr>
            </w:pPr>
            <w:r w:rsidRPr="00823463">
              <w:rPr>
                <w:rFonts w:ascii="Calibri" w:hAnsi="Calibri" w:cs="Calibri"/>
                <w:color w:val="231F20"/>
                <w:sz w:val="20"/>
                <w:szCs w:val="20"/>
              </w:rPr>
              <w:t xml:space="preserve">Nikolić, Zrinka. Uvod u studij povijesti: historiografski praktikum. Zagreb: Leykem International d.d., 2012. </w:t>
            </w:r>
          </w:p>
        </w:tc>
        <w:tc>
          <w:tcPr>
            <w:tcW w:w="1459" w:type="dxa"/>
            <w:gridSpan w:val="3"/>
            <w:tcBorders>
              <w:top w:val="single" w:sz="4" w:space="0" w:color="000000"/>
              <w:left w:val="single" w:sz="4" w:space="0" w:color="000000"/>
              <w:bottom w:val="single" w:sz="4" w:space="0" w:color="000000"/>
              <w:right w:val="single" w:sz="4" w:space="0" w:color="000000"/>
            </w:tcBorders>
            <w:vAlign w:val="center"/>
          </w:tcPr>
          <w:p w14:paraId="4CFBF387"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color w:val="231F20"/>
                <w:sz w:val="20"/>
                <w:szCs w:val="20"/>
              </w:rPr>
              <w:t>3</w:t>
            </w:r>
          </w:p>
        </w:tc>
        <w:tc>
          <w:tcPr>
            <w:tcW w:w="1628" w:type="dxa"/>
            <w:tcBorders>
              <w:top w:val="single" w:sz="4" w:space="0" w:color="000000"/>
              <w:left w:val="single" w:sz="4" w:space="0" w:color="000000"/>
              <w:bottom w:val="single" w:sz="4" w:space="0" w:color="000000"/>
              <w:right w:val="single" w:sz="4" w:space="0" w:color="000000"/>
            </w:tcBorders>
            <w:vAlign w:val="center"/>
          </w:tcPr>
          <w:p w14:paraId="78BA7102"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color w:val="231F20"/>
                <w:sz w:val="20"/>
                <w:szCs w:val="20"/>
              </w:rPr>
              <w:t>10</w:t>
            </w:r>
          </w:p>
        </w:tc>
      </w:tr>
      <w:tr w:rsidR="00AD61C9" w:rsidRPr="00823463" w14:paraId="139EB0DA" w14:textId="77777777" w:rsidTr="00D71DDF">
        <w:trPr>
          <w:trHeight w:val="431"/>
        </w:trPr>
        <w:tc>
          <w:tcPr>
            <w:tcW w:w="5984" w:type="dxa"/>
            <w:gridSpan w:val="10"/>
            <w:tcBorders>
              <w:top w:val="single" w:sz="4" w:space="0" w:color="000000"/>
              <w:left w:val="single" w:sz="4" w:space="0" w:color="000000"/>
              <w:bottom w:val="single" w:sz="4" w:space="0" w:color="000000"/>
              <w:right w:val="single" w:sz="4" w:space="0" w:color="000000"/>
            </w:tcBorders>
            <w:vAlign w:val="center"/>
          </w:tcPr>
          <w:p w14:paraId="272B307D" w14:textId="77777777" w:rsidR="00AD61C9" w:rsidRPr="00823463" w:rsidRDefault="00AD61C9" w:rsidP="002429E4">
            <w:pPr>
              <w:pStyle w:val="box473022"/>
              <w:widowControl w:val="0"/>
              <w:numPr>
                <w:ilvl w:val="0"/>
                <w:numId w:val="70"/>
              </w:numPr>
              <w:shd w:val="clear" w:color="auto" w:fill="FFFFFF"/>
              <w:spacing w:before="72" w:after="72"/>
              <w:textAlignment w:val="baseline"/>
              <w:rPr>
                <w:rFonts w:ascii="Calibri" w:hAnsi="Calibri" w:cs="Calibri"/>
                <w:i/>
                <w:color w:val="231F20"/>
                <w:sz w:val="20"/>
                <w:szCs w:val="20"/>
              </w:rPr>
            </w:pPr>
            <w:r w:rsidRPr="00823463">
              <w:rPr>
                <w:rFonts w:ascii="Calibri" w:hAnsi="Calibri" w:cs="Calibri"/>
                <w:color w:val="231F20"/>
                <w:sz w:val="20"/>
                <w:szCs w:val="20"/>
              </w:rPr>
              <w:t>Connaway Silipigini, Lynn, Radford, Marie L. Research Methods in Library and Information Science. 7. izd. Santa Barbara, California: Libraries Unlimited, 2021. Str. 409-428.</w:t>
            </w:r>
          </w:p>
        </w:tc>
        <w:tc>
          <w:tcPr>
            <w:tcW w:w="1459" w:type="dxa"/>
            <w:gridSpan w:val="3"/>
            <w:tcBorders>
              <w:top w:val="single" w:sz="4" w:space="0" w:color="000000"/>
              <w:left w:val="single" w:sz="4" w:space="0" w:color="000000"/>
              <w:bottom w:val="single" w:sz="4" w:space="0" w:color="000000"/>
              <w:right w:val="single" w:sz="4" w:space="0" w:color="000000"/>
            </w:tcBorders>
            <w:vAlign w:val="center"/>
          </w:tcPr>
          <w:p w14:paraId="3EEFF032"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color w:val="231F20"/>
                <w:sz w:val="20"/>
                <w:szCs w:val="20"/>
              </w:rPr>
              <w:t>1</w:t>
            </w:r>
          </w:p>
        </w:tc>
        <w:tc>
          <w:tcPr>
            <w:tcW w:w="1628" w:type="dxa"/>
            <w:tcBorders>
              <w:top w:val="single" w:sz="4" w:space="0" w:color="000000"/>
              <w:left w:val="single" w:sz="4" w:space="0" w:color="000000"/>
              <w:bottom w:val="single" w:sz="4" w:space="0" w:color="000000"/>
              <w:right w:val="single" w:sz="4" w:space="0" w:color="000000"/>
            </w:tcBorders>
            <w:vAlign w:val="center"/>
          </w:tcPr>
          <w:p w14:paraId="15DE7E44"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color w:val="231F20"/>
                <w:sz w:val="20"/>
                <w:szCs w:val="20"/>
              </w:rPr>
              <w:t>10</w:t>
            </w:r>
          </w:p>
        </w:tc>
      </w:tr>
      <w:tr w:rsidR="00AD61C9" w:rsidRPr="00823463" w14:paraId="7600A017" w14:textId="77777777" w:rsidTr="00D71DDF">
        <w:trPr>
          <w:trHeight w:val="431"/>
        </w:trPr>
        <w:tc>
          <w:tcPr>
            <w:tcW w:w="5984" w:type="dxa"/>
            <w:gridSpan w:val="10"/>
            <w:tcBorders>
              <w:top w:val="single" w:sz="4" w:space="0" w:color="000000"/>
              <w:left w:val="single" w:sz="4" w:space="0" w:color="000000"/>
              <w:bottom w:val="single" w:sz="4" w:space="0" w:color="000000"/>
              <w:right w:val="single" w:sz="4" w:space="0" w:color="000000"/>
            </w:tcBorders>
            <w:vAlign w:val="center"/>
          </w:tcPr>
          <w:p w14:paraId="49F34CDF" w14:textId="77777777" w:rsidR="00AD61C9" w:rsidRPr="00823463" w:rsidRDefault="00AD61C9" w:rsidP="002429E4">
            <w:pPr>
              <w:pStyle w:val="box473022"/>
              <w:widowControl w:val="0"/>
              <w:numPr>
                <w:ilvl w:val="0"/>
                <w:numId w:val="70"/>
              </w:numPr>
              <w:shd w:val="clear" w:color="auto" w:fill="FFFFFF"/>
              <w:spacing w:before="72" w:after="72"/>
              <w:textAlignment w:val="baseline"/>
              <w:rPr>
                <w:rFonts w:ascii="Calibri" w:hAnsi="Calibri" w:cs="Calibri"/>
                <w:i/>
                <w:color w:val="231F20"/>
                <w:sz w:val="20"/>
                <w:szCs w:val="20"/>
              </w:rPr>
            </w:pPr>
            <w:r w:rsidRPr="00823463">
              <w:rPr>
                <w:rFonts w:ascii="Calibri" w:hAnsi="Calibri" w:cs="Calibri"/>
                <w:color w:val="231F20"/>
                <w:sz w:val="20"/>
                <w:szCs w:val="20"/>
              </w:rPr>
              <w:t>Howell, Martha, Prevenier, Walter. From Reliable Sources: An Introductionn to Historical Methods. Ithaca; London: Cornell University Press, 2001. (odabrana poglavlja)</w:t>
            </w:r>
          </w:p>
        </w:tc>
        <w:tc>
          <w:tcPr>
            <w:tcW w:w="1459" w:type="dxa"/>
            <w:gridSpan w:val="3"/>
            <w:tcBorders>
              <w:top w:val="single" w:sz="4" w:space="0" w:color="000000"/>
              <w:left w:val="single" w:sz="4" w:space="0" w:color="000000"/>
              <w:bottom w:val="single" w:sz="4" w:space="0" w:color="000000"/>
              <w:right w:val="single" w:sz="4" w:space="0" w:color="000000"/>
            </w:tcBorders>
            <w:vAlign w:val="center"/>
          </w:tcPr>
          <w:p w14:paraId="15D8F143"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color w:val="231F20"/>
                <w:sz w:val="20"/>
                <w:szCs w:val="20"/>
              </w:rPr>
              <w:t>dostupno u pdf-u</w:t>
            </w:r>
          </w:p>
        </w:tc>
        <w:tc>
          <w:tcPr>
            <w:tcW w:w="1628" w:type="dxa"/>
            <w:tcBorders>
              <w:top w:val="single" w:sz="4" w:space="0" w:color="000000"/>
              <w:left w:val="single" w:sz="4" w:space="0" w:color="000000"/>
              <w:bottom w:val="single" w:sz="4" w:space="0" w:color="000000"/>
              <w:right w:val="single" w:sz="4" w:space="0" w:color="000000"/>
            </w:tcBorders>
            <w:vAlign w:val="center"/>
          </w:tcPr>
          <w:p w14:paraId="3EAC608C"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color w:val="231F20"/>
                <w:sz w:val="20"/>
                <w:szCs w:val="20"/>
              </w:rPr>
              <w:t>10</w:t>
            </w:r>
          </w:p>
        </w:tc>
      </w:tr>
      <w:tr w:rsidR="00AD61C9" w:rsidRPr="00823463" w14:paraId="46FAE940" w14:textId="77777777" w:rsidTr="00D71DDF">
        <w:trPr>
          <w:trHeight w:val="431"/>
        </w:trPr>
        <w:tc>
          <w:tcPr>
            <w:tcW w:w="5984" w:type="dxa"/>
            <w:gridSpan w:val="10"/>
            <w:tcBorders>
              <w:top w:val="single" w:sz="4" w:space="0" w:color="000000"/>
              <w:left w:val="single" w:sz="4" w:space="0" w:color="000000"/>
              <w:bottom w:val="single" w:sz="4" w:space="0" w:color="000000"/>
              <w:right w:val="single" w:sz="4" w:space="0" w:color="000000"/>
            </w:tcBorders>
            <w:vAlign w:val="center"/>
          </w:tcPr>
          <w:p w14:paraId="110A8C44" w14:textId="77777777" w:rsidR="00AD61C9" w:rsidRPr="00823463" w:rsidRDefault="00AD61C9" w:rsidP="002429E4">
            <w:pPr>
              <w:pStyle w:val="box473022"/>
              <w:widowControl w:val="0"/>
              <w:numPr>
                <w:ilvl w:val="0"/>
                <w:numId w:val="70"/>
              </w:numPr>
              <w:shd w:val="clear" w:color="auto" w:fill="FFFFFF"/>
              <w:spacing w:before="72" w:after="72"/>
              <w:textAlignment w:val="baseline"/>
              <w:rPr>
                <w:rFonts w:ascii="Calibri" w:hAnsi="Calibri" w:cs="Calibri"/>
                <w:i/>
                <w:color w:val="231F20"/>
                <w:sz w:val="20"/>
                <w:szCs w:val="20"/>
              </w:rPr>
            </w:pPr>
            <w:r w:rsidRPr="00823463">
              <w:rPr>
                <w:rFonts w:ascii="Calibri" w:hAnsi="Calibri" w:cs="Calibri"/>
                <w:color w:val="231F20"/>
                <w:sz w:val="20"/>
                <w:szCs w:val="20"/>
              </w:rPr>
              <w:t>Black, Jeremey, Macraild, Donald D. Studying History. 2. izd. Basingstoke: Macmilllan Press, 2000. Str. 87-215.</w:t>
            </w:r>
          </w:p>
        </w:tc>
        <w:tc>
          <w:tcPr>
            <w:tcW w:w="1459" w:type="dxa"/>
            <w:gridSpan w:val="3"/>
            <w:tcBorders>
              <w:top w:val="single" w:sz="4" w:space="0" w:color="000000"/>
              <w:left w:val="single" w:sz="4" w:space="0" w:color="000000"/>
              <w:bottom w:val="single" w:sz="4" w:space="0" w:color="000000"/>
              <w:right w:val="single" w:sz="4" w:space="0" w:color="000000"/>
            </w:tcBorders>
            <w:vAlign w:val="center"/>
          </w:tcPr>
          <w:p w14:paraId="5CB3D48F"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color w:val="231F20"/>
                <w:sz w:val="20"/>
                <w:szCs w:val="20"/>
              </w:rPr>
              <w:t>dostupno u pdf-u</w:t>
            </w:r>
          </w:p>
        </w:tc>
        <w:tc>
          <w:tcPr>
            <w:tcW w:w="1628" w:type="dxa"/>
            <w:tcBorders>
              <w:top w:val="single" w:sz="4" w:space="0" w:color="000000"/>
              <w:left w:val="single" w:sz="4" w:space="0" w:color="000000"/>
              <w:bottom w:val="single" w:sz="4" w:space="0" w:color="000000"/>
              <w:right w:val="single" w:sz="4" w:space="0" w:color="000000"/>
            </w:tcBorders>
            <w:vAlign w:val="center"/>
          </w:tcPr>
          <w:p w14:paraId="79EE5334"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color w:val="231F20"/>
                <w:sz w:val="20"/>
                <w:szCs w:val="20"/>
              </w:rPr>
              <w:t>10</w:t>
            </w:r>
          </w:p>
        </w:tc>
      </w:tr>
      <w:tr w:rsidR="00AD61C9" w:rsidRPr="00823463" w14:paraId="0EC4A6F5" w14:textId="77777777" w:rsidTr="00D71DDF">
        <w:trPr>
          <w:trHeight w:val="431"/>
        </w:trPr>
        <w:tc>
          <w:tcPr>
            <w:tcW w:w="5984" w:type="dxa"/>
            <w:gridSpan w:val="10"/>
            <w:tcBorders>
              <w:top w:val="single" w:sz="4" w:space="0" w:color="000000"/>
              <w:left w:val="single" w:sz="4" w:space="0" w:color="000000"/>
              <w:bottom w:val="single" w:sz="4" w:space="0" w:color="000000"/>
              <w:right w:val="single" w:sz="4" w:space="0" w:color="000000"/>
            </w:tcBorders>
            <w:vAlign w:val="center"/>
          </w:tcPr>
          <w:p w14:paraId="22D323BA" w14:textId="77777777" w:rsidR="00AD61C9" w:rsidRPr="00823463" w:rsidRDefault="00AD61C9" w:rsidP="002429E4">
            <w:pPr>
              <w:pStyle w:val="box473022"/>
              <w:widowControl w:val="0"/>
              <w:numPr>
                <w:ilvl w:val="0"/>
                <w:numId w:val="70"/>
              </w:numPr>
              <w:shd w:val="clear" w:color="auto" w:fill="FFFFFF"/>
              <w:spacing w:before="72" w:after="72"/>
              <w:textAlignment w:val="baseline"/>
              <w:rPr>
                <w:rFonts w:ascii="Calibri" w:hAnsi="Calibri" w:cs="Calibri"/>
                <w:i/>
                <w:color w:val="231F20"/>
                <w:sz w:val="20"/>
                <w:szCs w:val="20"/>
              </w:rPr>
            </w:pPr>
            <w:r w:rsidRPr="00823463">
              <w:rPr>
                <w:rFonts w:ascii="Calibri" w:hAnsi="Calibri" w:cs="Calibri"/>
                <w:color w:val="231F20"/>
                <w:sz w:val="20"/>
                <w:szCs w:val="20"/>
              </w:rPr>
              <w:t>Bertoša, Miroslav. Izazovi povijesnog zanata. Lokalna povijest i sveopći modeli. Zagreb: Antibarbarus, 2002.</w:t>
            </w:r>
          </w:p>
        </w:tc>
        <w:tc>
          <w:tcPr>
            <w:tcW w:w="1459" w:type="dxa"/>
            <w:gridSpan w:val="3"/>
            <w:tcBorders>
              <w:top w:val="single" w:sz="4" w:space="0" w:color="000000"/>
              <w:left w:val="single" w:sz="4" w:space="0" w:color="000000"/>
              <w:bottom w:val="single" w:sz="4" w:space="0" w:color="000000"/>
              <w:right w:val="single" w:sz="4" w:space="0" w:color="000000"/>
            </w:tcBorders>
            <w:vAlign w:val="center"/>
          </w:tcPr>
          <w:p w14:paraId="190E6A7E"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Cs/>
                <w:color w:val="231F20"/>
                <w:sz w:val="20"/>
                <w:szCs w:val="20"/>
              </w:rPr>
            </w:pPr>
            <w:r w:rsidRPr="00823463">
              <w:rPr>
                <w:rFonts w:ascii="Calibri" w:hAnsi="Calibri" w:cs="Calibri"/>
                <w:iCs/>
                <w:color w:val="231F20"/>
                <w:sz w:val="20"/>
                <w:szCs w:val="20"/>
              </w:rPr>
              <w:t>2</w:t>
            </w:r>
          </w:p>
        </w:tc>
        <w:tc>
          <w:tcPr>
            <w:tcW w:w="1628" w:type="dxa"/>
            <w:tcBorders>
              <w:top w:val="single" w:sz="4" w:space="0" w:color="000000"/>
              <w:left w:val="single" w:sz="4" w:space="0" w:color="000000"/>
              <w:bottom w:val="single" w:sz="4" w:space="0" w:color="000000"/>
              <w:right w:val="single" w:sz="4" w:space="0" w:color="000000"/>
            </w:tcBorders>
            <w:vAlign w:val="center"/>
          </w:tcPr>
          <w:p w14:paraId="59182808"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color w:val="231F20"/>
                <w:sz w:val="20"/>
                <w:szCs w:val="20"/>
              </w:rPr>
              <w:t>10</w:t>
            </w:r>
          </w:p>
        </w:tc>
      </w:tr>
      <w:tr w:rsidR="00AD61C9" w:rsidRPr="00823463" w14:paraId="70B7065F" w14:textId="77777777" w:rsidTr="00D71DDF">
        <w:trPr>
          <w:trHeight w:val="431"/>
        </w:trPr>
        <w:tc>
          <w:tcPr>
            <w:tcW w:w="5984" w:type="dxa"/>
            <w:gridSpan w:val="10"/>
            <w:tcBorders>
              <w:top w:val="single" w:sz="4" w:space="0" w:color="000000"/>
              <w:left w:val="single" w:sz="4" w:space="0" w:color="000000"/>
              <w:bottom w:val="single" w:sz="4" w:space="0" w:color="000000"/>
              <w:right w:val="single" w:sz="4" w:space="0" w:color="000000"/>
            </w:tcBorders>
            <w:vAlign w:val="center"/>
          </w:tcPr>
          <w:p w14:paraId="2945B5A2" w14:textId="77777777" w:rsidR="00AD61C9" w:rsidRPr="00823463" w:rsidRDefault="00AD61C9" w:rsidP="002429E4">
            <w:pPr>
              <w:pStyle w:val="box473022"/>
              <w:widowControl w:val="0"/>
              <w:numPr>
                <w:ilvl w:val="0"/>
                <w:numId w:val="70"/>
              </w:numPr>
              <w:shd w:val="clear" w:color="auto" w:fill="FFFFFF"/>
              <w:spacing w:before="72" w:after="72"/>
              <w:textAlignment w:val="baseline"/>
              <w:rPr>
                <w:rFonts w:ascii="Calibri" w:hAnsi="Calibri" w:cs="Calibri"/>
                <w:i/>
                <w:color w:val="231F20"/>
                <w:sz w:val="20"/>
                <w:szCs w:val="20"/>
              </w:rPr>
            </w:pPr>
            <w:r w:rsidRPr="00823463">
              <w:rPr>
                <w:rFonts w:ascii="Calibri" w:hAnsi="Calibri" w:cs="Calibri"/>
                <w:color w:val="231F20"/>
                <w:sz w:val="20"/>
                <w:szCs w:val="20"/>
              </w:rPr>
              <w:t>Fogel, W. Robert, Elton, G.R. Kojim putem do prošlosti? Dva pogleda na povijest. Zagreb: Ibis grafika, 2002.</w:t>
            </w:r>
          </w:p>
        </w:tc>
        <w:tc>
          <w:tcPr>
            <w:tcW w:w="1459" w:type="dxa"/>
            <w:gridSpan w:val="3"/>
            <w:tcBorders>
              <w:top w:val="single" w:sz="4" w:space="0" w:color="000000"/>
              <w:left w:val="single" w:sz="4" w:space="0" w:color="000000"/>
              <w:bottom w:val="single" w:sz="4" w:space="0" w:color="000000"/>
              <w:right w:val="single" w:sz="4" w:space="0" w:color="000000"/>
            </w:tcBorders>
            <w:vAlign w:val="center"/>
          </w:tcPr>
          <w:p w14:paraId="7255DD44"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Cs/>
                <w:color w:val="231F20"/>
                <w:sz w:val="20"/>
                <w:szCs w:val="20"/>
              </w:rPr>
            </w:pPr>
            <w:r w:rsidRPr="00823463">
              <w:rPr>
                <w:rFonts w:ascii="Calibri" w:hAnsi="Calibri" w:cs="Calibri"/>
                <w:iCs/>
                <w:color w:val="231F20"/>
                <w:sz w:val="20"/>
                <w:szCs w:val="20"/>
              </w:rPr>
              <w:t>4</w:t>
            </w:r>
          </w:p>
        </w:tc>
        <w:tc>
          <w:tcPr>
            <w:tcW w:w="1628" w:type="dxa"/>
            <w:tcBorders>
              <w:top w:val="single" w:sz="4" w:space="0" w:color="000000"/>
              <w:left w:val="single" w:sz="4" w:space="0" w:color="000000"/>
              <w:bottom w:val="single" w:sz="4" w:space="0" w:color="000000"/>
              <w:right w:val="single" w:sz="4" w:space="0" w:color="000000"/>
            </w:tcBorders>
            <w:vAlign w:val="center"/>
          </w:tcPr>
          <w:p w14:paraId="63167C9A"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color w:val="231F20"/>
                <w:sz w:val="20"/>
                <w:szCs w:val="20"/>
              </w:rPr>
              <w:t>10</w:t>
            </w:r>
          </w:p>
        </w:tc>
      </w:tr>
      <w:tr w:rsidR="00AD61C9" w:rsidRPr="00823463" w14:paraId="136370CA" w14:textId="77777777" w:rsidTr="00D71DDF">
        <w:trPr>
          <w:trHeight w:val="431"/>
        </w:trPr>
        <w:tc>
          <w:tcPr>
            <w:tcW w:w="5984" w:type="dxa"/>
            <w:gridSpan w:val="10"/>
            <w:tcBorders>
              <w:top w:val="single" w:sz="4" w:space="0" w:color="000000"/>
              <w:left w:val="single" w:sz="4" w:space="0" w:color="000000"/>
              <w:bottom w:val="single" w:sz="4" w:space="0" w:color="000000"/>
              <w:right w:val="single" w:sz="4" w:space="0" w:color="000000"/>
            </w:tcBorders>
            <w:vAlign w:val="center"/>
          </w:tcPr>
          <w:p w14:paraId="387C4FF7" w14:textId="77777777" w:rsidR="00AD61C9" w:rsidRPr="00823463" w:rsidRDefault="00AD61C9" w:rsidP="002429E4">
            <w:pPr>
              <w:pStyle w:val="box473022"/>
              <w:widowControl w:val="0"/>
              <w:numPr>
                <w:ilvl w:val="0"/>
                <w:numId w:val="70"/>
              </w:numPr>
              <w:shd w:val="clear" w:color="auto" w:fill="FFFFFF"/>
              <w:spacing w:before="72" w:after="72"/>
              <w:textAlignment w:val="baseline"/>
              <w:rPr>
                <w:rFonts w:ascii="Calibri" w:hAnsi="Calibri" w:cs="Calibri"/>
                <w:i/>
                <w:color w:val="231F20"/>
                <w:sz w:val="20"/>
                <w:szCs w:val="20"/>
              </w:rPr>
            </w:pPr>
            <w:r w:rsidRPr="00823463">
              <w:rPr>
                <w:rFonts w:ascii="Calibri" w:hAnsi="Calibri" w:cs="Calibri"/>
                <w:color w:val="231F20"/>
                <w:sz w:val="20"/>
                <w:szCs w:val="20"/>
              </w:rPr>
              <w:t>Franulić, Markita. Vodič kroz hrvatske muzeje i zbirke 2011. Zagreb: Muzejsko-dokumentacijski centar, 2011.</w:t>
            </w:r>
          </w:p>
        </w:tc>
        <w:tc>
          <w:tcPr>
            <w:tcW w:w="1459" w:type="dxa"/>
            <w:gridSpan w:val="3"/>
            <w:tcBorders>
              <w:top w:val="single" w:sz="4" w:space="0" w:color="000000"/>
              <w:left w:val="single" w:sz="4" w:space="0" w:color="000000"/>
              <w:bottom w:val="single" w:sz="4" w:space="0" w:color="000000"/>
              <w:right w:val="single" w:sz="4" w:space="0" w:color="000000"/>
            </w:tcBorders>
            <w:vAlign w:val="center"/>
          </w:tcPr>
          <w:p w14:paraId="14148E53"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Cs/>
                <w:color w:val="231F20"/>
                <w:sz w:val="20"/>
                <w:szCs w:val="20"/>
              </w:rPr>
            </w:pPr>
            <w:r w:rsidRPr="00823463">
              <w:rPr>
                <w:rFonts w:ascii="Calibri" w:hAnsi="Calibri" w:cs="Calibri"/>
                <w:iCs/>
                <w:color w:val="231F20"/>
                <w:sz w:val="20"/>
                <w:szCs w:val="20"/>
              </w:rPr>
              <w:t>0</w:t>
            </w:r>
          </w:p>
        </w:tc>
        <w:tc>
          <w:tcPr>
            <w:tcW w:w="1628" w:type="dxa"/>
            <w:tcBorders>
              <w:top w:val="single" w:sz="4" w:space="0" w:color="000000"/>
              <w:left w:val="single" w:sz="4" w:space="0" w:color="000000"/>
              <w:bottom w:val="single" w:sz="4" w:space="0" w:color="000000"/>
              <w:right w:val="single" w:sz="4" w:space="0" w:color="000000"/>
            </w:tcBorders>
            <w:vAlign w:val="center"/>
          </w:tcPr>
          <w:p w14:paraId="73A4C696"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color w:val="231F20"/>
                <w:sz w:val="20"/>
                <w:szCs w:val="20"/>
              </w:rPr>
              <w:t>10</w:t>
            </w:r>
          </w:p>
        </w:tc>
      </w:tr>
      <w:tr w:rsidR="00AD61C9" w:rsidRPr="00823463" w14:paraId="62039212" w14:textId="77777777" w:rsidTr="00D71DDF">
        <w:trPr>
          <w:trHeight w:val="431"/>
        </w:trPr>
        <w:tc>
          <w:tcPr>
            <w:tcW w:w="5984" w:type="dxa"/>
            <w:gridSpan w:val="10"/>
            <w:tcBorders>
              <w:top w:val="single" w:sz="4" w:space="0" w:color="000000"/>
              <w:left w:val="single" w:sz="4" w:space="0" w:color="000000"/>
              <w:bottom w:val="single" w:sz="4" w:space="0" w:color="000000"/>
              <w:right w:val="single" w:sz="4" w:space="0" w:color="000000"/>
            </w:tcBorders>
            <w:vAlign w:val="center"/>
          </w:tcPr>
          <w:p w14:paraId="68EAB871" w14:textId="77777777" w:rsidR="00AD61C9" w:rsidRPr="00823463" w:rsidRDefault="00AD61C9" w:rsidP="002429E4">
            <w:pPr>
              <w:pStyle w:val="box473022"/>
              <w:widowControl w:val="0"/>
              <w:numPr>
                <w:ilvl w:val="0"/>
                <w:numId w:val="70"/>
              </w:numPr>
              <w:shd w:val="clear" w:color="auto" w:fill="FFFFFF"/>
              <w:spacing w:before="72" w:after="72"/>
              <w:textAlignment w:val="baseline"/>
              <w:rPr>
                <w:rFonts w:ascii="Calibri" w:hAnsi="Calibri" w:cs="Calibri"/>
                <w:i/>
                <w:color w:val="231F20"/>
                <w:sz w:val="20"/>
                <w:szCs w:val="20"/>
              </w:rPr>
            </w:pPr>
            <w:r w:rsidRPr="00823463">
              <w:rPr>
                <w:rFonts w:ascii="Calibri" w:hAnsi="Calibri" w:cs="Calibri"/>
                <w:color w:val="231F20"/>
                <w:sz w:val="20"/>
                <w:szCs w:val="20"/>
              </w:rPr>
              <w:t>Pregled arhivskih fondova i zbirki Republike Hrvatske. Sv. 1-2. Zagreb: Hrvatski državni arhiv, 2006.</w:t>
            </w:r>
          </w:p>
        </w:tc>
        <w:tc>
          <w:tcPr>
            <w:tcW w:w="1459" w:type="dxa"/>
            <w:gridSpan w:val="3"/>
            <w:tcBorders>
              <w:top w:val="single" w:sz="4" w:space="0" w:color="000000"/>
              <w:left w:val="single" w:sz="4" w:space="0" w:color="000000"/>
              <w:bottom w:val="single" w:sz="4" w:space="0" w:color="000000"/>
              <w:right w:val="single" w:sz="4" w:space="0" w:color="000000"/>
            </w:tcBorders>
            <w:vAlign w:val="center"/>
          </w:tcPr>
          <w:p w14:paraId="0FB2B6B2"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Cs/>
                <w:color w:val="231F20"/>
                <w:sz w:val="20"/>
                <w:szCs w:val="20"/>
              </w:rPr>
            </w:pPr>
            <w:r w:rsidRPr="00823463">
              <w:rPr>
                <w:rFonts w:ascii="Calibri" w:hAnsi="Calibri" w:cs="Calibri"/>
                <w:iCs/>
                <w:color w:val="231F20"/>
                <w:sz w:val="20"/>
                <w:szCs w:val="20"/>
              </w:rPr>
              <w:t>0</w:t>
            </w:r>
          </w:p>
        </w:tc>
        <w:tc>
          <w:tcPr>
            <w:tcW w:w="1628" w:type="dxa"/>
            <w:tcBorders>
              <w:top w:val="single" w:sz="4" w:space="0" w:color="000000"/>
              <w:left w:val="single" w:sz="4" w:space="0" w:color="000000"/>
              <w:bottom w:val="single" w:sz="4" w:space="0" w:color="000000"/>
              <w:right w:val="single" w:sz="4" w:space="0" w:color="000000"/>
            </w:tcBorders>
            <w:vAlign w:val="center"/>
          </w:tcPr>
          <w:p w14:paraId="561796DD"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473A3537"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3E07AB0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06086B76"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1F1865D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Bilježe se podaci o prisustvovanju studenata radionici. Završna se kvaliteta radionice provjerava studentskom anketom.</w:t>
            </w:r>
          </w:p>
        </w:tc>
      </w:tr>
    </w:tbl>
    <w:p w14:paraId="0C0F4CBC" w14:textId="77777777" w:rsidR="00AD61C9" w:rsidRPr="00823463" w:rsidRDefault="00AD61C9" w:rsidP="00AD61C9">
      <w:pPr>
        <w:rPr>
          <w:rFonts w:ascii="Calibri" w:hAnsi="Calibri" w:cs="Calibri"/>
          <w:b/>
          <w:bCs/>
        </w:rPr>
      </w:pPr>
    </w:p>
    <w:tbl>
      <w:tblPr>
        <w:tblW w:w="5000" w:type="pct"/>
        <w:jc w:val="center"/>
        <w:tblLayout w:type="fixed"/>
        <w:tblLook w:val="0000" w:firstRow="0" w:lastRow="0" w:firstColumn="0" w:lastColumn="0" w:noHBand="0" w:noVBand="0"/>
      </w:tblPr>
      <w:tblGrid>
        <w:gridCol w:w="2188"/>
        <w:gridCol w:w="3893"/>
        <w:gridCol w:w="3263"/>
      </w:tblGrid>
      <w:tr w:rsidR="00AD61C9" w:rsidRPr="00823463" w14:paraId="0383B25A" w14:textId="77777777" w:rsidTr="00D71DDF">
        <w:trPr>
          <w:trHeight w:val="587"/>
          <w:jc w:val="center"/>
        </w:trPr>
        <w:tc>
          <w:tcPr>
            <w:tcW w:w="9072" w:type="dxa"/>
            <w:gridSpan w:val="3"/>
            <w:tcBorders>
              <w:top w:val="single" w:sz="6" w:space="0" w:color="000000"/>
              <w:left w:val="single" w:sz="6" w:space="0" w:color="000000"/>
              <w:bottom w:val="single" w:sz="6" w:space="0" w:color="000000"/>
              <w:right w:val="single" w:sz="6" w:space="0" w:color="000000"/>
            </w:tcBorders>
            <w:vAlign w:val="center"/>
          </w:tcPr>
          <w:p w14:paraId="41FF8AFC" w14:textId="77777777" w:rsidR="00AD61C9" w:rsidRPr="00823463" w:rsidRDefault="00AD61C9" w:rsidP="00D71DDF">
            <w:pPr>
              <w:widowControl w:val="0"/>
              <w:rPr>
                <w:rFonts w:ascii="Calibri" w:hAnsi="Calibri" w:cs="Calibri"/>
                <w:b/>
                <w:bCs/>
              </w:rPr>
            </w:pPr>
            <w:r w:rsidRPr="00823463">
              <w:rPr>
                <w:rFonts w:ascii="Calibri" w:hAnsi="Calibri" w:cs="Calibri"/>
                <w:b/>
                <w:bCs/>
                <w:color w:val="000000"/>
                <w:sz w:val="20"/>
                <w:szCs w:val="20"/>
              </w:rPr>
              <w:t>OPĆE INFORMACIJE</w:t>
            </w:r>
          </w:p>
        </w:tc>
      </w:tr>
      <w:tr w:rsidR="00AD61C9" w:rsidRPr="00823463" w14:paraId="79FFCD53" w14:textId="77777777" w:rsidTr="00D71DDF">
        <w:trPr>
          <w:trHeight w:val="405"/>
          <w:jc w:val="center"/>
        </w:trPr>
        <w:tc>
          <w:tcPr>
            <w:tcW w:w="2124" w:type="dxa"/>
            <w:tcBorders>
              <w:top w:val="single" w:sz="6" w:space="0" w:color="000000"/>
              <w:left w:val="single" w:sz="6" w:space="0" w:color="000000"/>
              <w:bottom w:val="single" w:sz="6" w:space="0" w:color="000000"/>
            </w:tcBorders>
            <w:vAlign w:val="center"/>
          </w:tcPr>
          <w:p w14:paraId="6E5DE123" w14:textId="77777777" w:rsidR="00AD61C9" w:rsidRPr="00823463" w:rsidRDefault="00AD61C9" w:rsidP="00D71DDF">
            <w:pPr>
              <w:widowControl w:val="0"/>
              <w:rPr>
                <w:rFonts w:ascii="Calibri" w:hAnsi="Calibri" w:cs="Calibri"/>
              </w:rPr>
            </w:pPr>
            <w:r w:rsidRPr="00823463">
              <w:rPr>
                <w:rFonts w:ascii="Calibri" w:hAnsi="Calibri" w:cs="Calibri"/>
                <w:color w:val="000000"/>
                <w:sz w:val="20"/>
                <w:szCs w:val="20"/>
              </w:rPr>
              <w:lastRenderedPageBreak/>
              <w:t>Nositelj kolegija</w:t>
            </w:r>
          </w:p>
        </w:tc>
        <w:tc>
          <w:tcPr>
            <w:tcW w:w="6948" w:type="dxa"/>
            <w:gridSpan w:val="2"/>
            <w:tcBorders>
              <w:top w:val="single" w:sz="6" w:space="0" w:color="000000"/>
              <w:left w:val="single" w:sz="6" w:space="0" w:color="000000"/>
              <w:bottom w:val="single" w:sz="6" w:space="0" w:color="000000"/>
              <w:right w:val="single" w:sz="6" w:space="0" w:color="000000"/>
            </w:tcBorders>
          </w:tcPr>
          <w:p w14:paraId="2292EFA2" w14:textId="6F34CBF5" w:rsidR="00AD61C9" w:rsidRPr="00823463" w:rsidRDefault="00AD61C9" w:rsidP="00D71DDF">
            <w:pPr>
              <w:widowControl w:val="0"/>
              <w:rPr>
                <w:rFonts w:ascii="Calibri" w:hAnsi="Calibri" w:cs="Calibri"/>
                <w:b/>
                <w:color w:val="000000"/>
                <w:sz w:val="20"/>
                <w:szCs w:val="20"/>
              </w:rPr>
            </w:pPr>
            <w:r w:rsidRPr="00823463">
              <w:t xml:space="preserve">prof. dr. sc. Anita Papić </w:t>
            </w:r>
          </w:p>
        </w:tc>
      </w:tr>
      <w:tr w:rsidR="00AD61C9" w:rsidRPr="00823463" w14:paraId="3CD1DE3E" w14:textId="77777777" w:rsidTr="00D71DDF">
        <w:trPr>
          <w:trHeight w:val="405"/>
          <w:jc w:val="center"/>
        </w:trPr>
        <w:tc>
          <w:tcPr>
            <w:tcW w:w="2124" w:type="dxa"/>
            <w:tcBorders>
              <w:top w:val="single" w:sz="6" w:space="0" w:color="000000"/>
              <w:left w:val="single" w:sz="6" w:space="0" w:color="000000"/>
              <w:bottom w:val="single" w:sz="6" w:space="0" w:color="000000"/>
            </w:tcBorders>
            <w:vAlign w:val="center"/>
          </w:tcPr>
          <w:p w14:paraId="6574E12F" w14:textId="77777777" w:rsidR="00AD61C9" w:rsidRPr="00823463" w:rsidRDefault="00AD61C9" w:rsidP="00D71DDF">
            <w:pPr>
              <w:pStyle w:val="BodyText1"/>
              <w:spacing w:line="276" w:lineRule="auto"/>
              <w:rPr>
                <w:rFonts w:ascii="Calibri" w:hAnsi="Calibri" w:cs="Calibri"/>
                <w:lang w:val="hr-HR"/>
              </w:rPr>
            </w:pPr>
            <w:r w:rsidRPr="00823463">
              <w:rPr>
                <w:rFonts w:ascii="Calibri" w:hAnsi="Calibri" w:cs="Calibri"/>
                <w:sz w:val="20"/>
                <w:szCs w:val="20"/>
                <w:lang w:val="hr-HR"/>
              </w:rPr>
              <w:t>Naziv kolegija</w:t>
            </w:r>
          </w:p>
        </w:tc>
        <w:tc>
          <w:tcPr>
            <w:tcW w:w="6948" w:type="dxa"/>
            <w:gridSpan w:val="2"/>
            <w:tcBorders>
              <w:top w:val="single" w:sz="6" w:space="0" w:color="000000"/>
              <w:left w:val="single" w:sz="6" w:space="0" w:color="000000"/>
              <w:bottom w:val="single" w:sz="6" w:space="0" w:color="000000"/>
              <w:right w:val="single" w:sz="6" w:space="0" w:color="000000"/>
            </w:tcBorders>
          </w:tcPr>
          <w:p w14:paraId="4FEFC7D4" w14:textId="77777777" w:rsidR="00AD61C9" w:rsidRPr="00823463" w:rsidRDefault="00AD61C9" w:rsidP="00D71DDF">
            <w:pPr>
              <w:pStyle w:val="FieldText"/>
              <w:widowControl w:val="0"/>
              <w:snapToGrid w:val="0"/>
              <w:spacing w:line="276" w:lineRule="auto"/>
              <w:rPr>
                <w:rFonts w:ascii="Calibri" w:hAnsi="Calibri" w:cs="Calibri"/>
                <w:sz w:val="20"/>
                <w:szCs w:val="20"/>
                <w:lang w:val="hr-HR" w:eastAsia="en-US"/>
              </w:rPr>
            </w:pPr>
            <w:r w:rsidRPr="00823463">
              <w:rPr>
                <w:lang w:val="hr-HR"/>
              </w:rPr>
              <w:t>Citatne baze podataka i bibliometrijski pokazatelji u području informacijske  znanosti</w:t>
            </w:r>
          </w:p>
        </w:tc>
      </w:tr>
      <w:tr w:rsidR="00AD61C9" w:rsidRPr="00823463" w14:paraId="09465574" w14:textId="77777777" w:rsidTr="00D71DDF">
        <w:trPr>
          <w:trHeight w:val="405"/>
          <w:jc w:val="center"/>
        </w:trPr>
        <w:tc>
          <w:tcPr>
            <w:tcW w:w="2124" w:type="dxa"/>
            <w:tcBorders>
              <w:top w:val="single" w:sz="6" w:space="0" w:color="000000"/>
              <w:left w:val="single" w:sz="6" w:space="0" w:color="000000"/>
              <w:bottom w:val="single" w:sz="6" w:space="0" w:color="000000"/>
            </w:tcBorders>
            <w:vAlign w:val="center"/>
          </w:tcPr>
          <w:p w14:paraId="5A47BC46" w14:textId="77777777" w:rsidR="00AD61C9" w:rsidRPr="00823463" w:rsidRDefault="00AD61C9" w:rsidP="00D71DDF">
            <w:pPr>
              <w:pStyle w:val="BodyText1"/>
              <w:spacing w:line="276" w:lineRule="auto"/>
              <w:rPr>
                <w:rFonts w:ascii="Calibri" w:hAnsi="Calibri" w:cs="Calibri"/>
                <w:lang w:val="hr-HR"/>
              </w:rPr>
            </w:pPr>
            <w:r w:rsidRPr="00823463">
              <w:rPr>
                <w:rFonts w:ascii="Calibri" w:hAnsi="Calibri" w:cs="Calibri"/>
                <w:color w:val="000000"/>
                <w:sz w:val="20"/>
                <w:szCs w:val="20"/>
                <w:lang w:val="hr-HR"/>
              </w:rPr>
              <w:t>Studijski program</w:t>
            </w:r>
          </w:p>
        </w:tc>
        <w:tc>
          <w:tcPr>
            <w:tcW w:w="6948" w:type="dxa"/>
            <w:gridSpan w:val="2"/>
            <w:tcBorders>
              <w:top w:val="single" w:sz="6" w:space="0" w:color="000000"/>
              <w:left w:val="single" w:sz="6" w:space="0" w:color="000000"/>
              <w:bottom w:val="single" w:sz="6" w:space="0" w:color="000000"/>
              <w:right w:val="single" w:sz="6" w:space="0" w:color="000000"/>
            </w:tcBorders>
          </w:tcPr>
          <w:p w14:paraId="0D0EBBC6" w14:textId="77777777" w:rsidR="00AD61C9" w:rsidRPr="00823463" w:rsidRDefault="00AD61C9" w:rsidP="00D71DDF">
            <w:pPr>
              <w:pStyle w:val="FieldText"/>
              <w:widowControl w:val="0"/>
              <w:snapToGrid w:val="0"/>
              <w:spacing w:line="276" w:lineRule="auto"/>
              <w:rPr>
                <w:rFonts w:ascii="Calibri" w:hAnsi="Calibri" w:cs="Calibri"/>
                <w:sz w:val="20"/>
                <w:szCs w:val="20"/>
                <w:lang w:val="hr-HR" w:eastAsia="en-US"/>
              </w:rPr>
            </w:pPr>
            <w:r w:rsidRPr="00823463">
              <w:rPr>
                <w:lang w:val="hr-HR"/>
              </w:rPr>
              <w:t>Doktorski studij Informacijske znanosti</w:t>
            </w:r>
          </w:p>
        </w:tc>
      </w:tr>
      <w:tr w:rsidR="00AD61C9" w:rsidRPr="00823463" w14:paraId="278B76B1" w14:textId="77777777" w:rsidTr="00D71DDF">
        <w:trPr>
          <w:trHeight w:val="405"/>
          <w:jc w:val="center"/>
        </w:trPr>
        <w:tc>
          <w:tcPr>
            <w:tcW w:w="2124" w:type="dxa"/>
            <w:tcBorders>
              <w:top w:val="single" w:sz="6" w:space="0" w:color="000000"/>
              <w:left w:val="single" w:sz="6" w:space="0" w:color="000000"/>
              <w:bottom w:val="single" w:sz="6" w:space="0" w:color="000000"/>
            </w:tcBorders>
            <w:vAlign w:val="center"/>
          </w:tcPr>
          <w:p w14:paraId="6A48F14B" w14:textId="77777777" w:rsidR="00AD61C9" w:rsidRPr="00823463" w:rsidRDefault="00AD61C9" w:rsidP="00D71DDF">
            <w:pPr>
              <w:pStyle w:val="BodyText1"/>
              <w:spacing w:line="276" w:lineRule="auto"/>
              <w:rPr>
                <w:rFonts w:ascii="Calibri" w:hAnsi="Calibri" w:cs="Calibri"/>
                <w:lang w:val="hr-HR"/>
              </w:rPr>
            </w:pPr>
            <w:r w:rsidRPr="00823463">
              <w:rPr>
                <w:rFonts w:ascii="Calibri" w:hAnsi="Calibri" w:cs="Calibri"/>
                <w:color w:val="000000"/>
                <w:sz w:val="20"/>
                <w:szCs w:val="20"/>
                <w:lang w:val="hr-HR"/>
              </w:rPr>
              <w:t>Status kolegija</w:t>
            </w:r>
          </w:p>
        </w:tc>
        <w:tc>
          <w:tcPr>
            <w:tcW w:w="6948" w:type="dxa"/>
            <w:gridSpan w:val="2"/>
            <w:tcBorders>
              <w:top w:val="single" w:sz="6" w:space="0" w:color="000000"/>
              <w:left w:val="single" w:sz="6" w:space="0" w:color="000000"/>
              <w:bottom w:val="single" w:sz="6" w:space="0" w:color="000000"/>
              <w:right w:val="single" w:sz="6" w:space="0" w:color="000000"/>
            </w:tcBorders>
          </w:tcPr>
          <w:p w14:paraId="0B5DC642"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lang w:val="hr-HR"/>
              </w:rPr>
              <w:t>Izborna radionica</w:t>
            </w:r>
          </w:p>
        </w:tc>
      </w:tr>
      <w:tr w:rsidR="00AD61C9" w:rsidRPr="00823463" w14:paraId="010BBEED" w14:textId="77777777" w:rsidTr="00D71DDF">
        <w:trPr>
          <w:trHeight w:val="405"/>
          <w:jc w:val="center"/>
        </w:trPr>
        <w:tc>
          <w:tcPr>
            <w:tcW w:w="2124" w:type="dxa"/>
            <w:tcBorders>
              <w:top w:val="single" w:sz="6" w:space="0" w:color="000000"/>
              <w:left w:val="single" w:sz="6" w:space="0" w:color="000000"/>
              <w:bottom w:val="single" w:sz="6" w:space="0" w:color="000000"/>
            </w:tcBorders>
            <w:vAlign w:val="center"/>
          </w:tcPr>
          <w:p w14:paraId="2C553E4B" w14:textId="77777777" w:rsidR="00AD61C9" w:rsidRPr="00823463" w:rsidRDefault="00AD61C9" w:rsidP="00D71DDF">
            <w:pPr>
              <w:pStyle w:val="BodyText1"/>
              <w:spacing w:line="276" w:lineRule="auto"/>
              <w:rPr>
                <w:rFonts w:ascii="Calibri" w:hAnsi="Calibri" w:cs="Calibri"/>
                <w:lang w:val="hr-HR"/>
              </w:rPr>
            </w:pPr>
            <w:r w:rsidRPr="00823463">
              <w:rPr>
                <w:rFonts w:ascii="Calibri" w:hAnsi="Calibri" w:cs="Calibri"/>
                <w:color w:val="000000"/>
                <w:sz w:val="20"/>
                <w:szCs w:val="20"/>
                <w:lang w:val="hr-HR"/>
              </w:rPr>
              <w:t>Godina</w:t>
            </w:r>
          </w:p>
        </w:tc>
        <w:tc>
          <w:tcPr>
            <w:tcW w:w="6948" w:type="dxa"/>
            <w:gridSpan w:val="2"/>
            <w:tcBorders>
              <w:top w:val="single" w:sz="6" w:space="0" w:color="000000"/>
              <w:left w:val="single" w:sz="6" w:space="0" w:color="000000"/>
              <w:bottom w:val="single" w:sz="6" w:space="0" w:color="000000"/>
              <w:right w:val="single" w:sz="6" w:space="0" w:color="000000"/>
            </w:tcBorders>
          </w:tcPr>
          <w:p w14:paraId="5D437C7D" w14:textId="77777777" w:rsidR="00AD61C9" w:rsidRPr="00823463" w:rsidRDefault="00AD61C9" w:rsidP="00D71DDF">
            <w:pPr>
              <w:pStyle w:val="FieldText"/>
              <w:widowControl w:val="0"/>
              <w:snapToGrid w:val="0"/>
              <w:spacing w:line="276" w:lineRule="auto"/>
              <w:rPr>
                <w:rFonts w:ascii="Calibri" w:hAnsi="Calibri" w:cs="Calibri"/>
                <w:b w:val="0"/>
                <w:color w:val="000000"/>
                <w:sz w:val="20"/>
                <w:szCs w:val="20"/>
                <w:lang w:val="hr-HR" w:eastAsia="en-US"/>
              </w:rPr>
            </w:pPr>
            <w:r w:rsidRPr="00823463">
              <w:rPr>
                <w:lang w:val="hr-HR"/>
              </w:rPr>
              <w:t>1/I-2/III</w:t>
            </w:r>
          </w:p>
        </w:tc>
      </w:tr>
      <w:tr w:rsidR="00AD61C9" w:rsidRPr="00823463" w14:paraId="3338A649" w14:textId="77777777" w:rsidTr="00D71DDF">
        <w:trPr>
          <w:trHeight w:val="145"/>
          <w:jc w:val="center"/>
        </w:trPr>
        <w:tc>
          <w:tcPr>
            <w:tcW w:w="2124" w:type="dxa"/>
            <w:vMerge w:val="restart"/>
            <w:tcBorders>
              <w:top w:val="single" w:sz="6" w:space="0" w:color="000000"/>
              <w:left w:val="single" w:sz="6" w:space="0" w:color="000000"/>
              <w:bottom w:val="single" w:sz="6" w:space="0" w:color="000000"/>
            </w:tcBorders>
            <w:vAlign w:val="center"/>
          </w:tcPr>
          <w:p w14:paraId="3AA832B6" w14:textId="77777777" w:rsidR="00AD61C9" w:rsidRPr="00823463" w:rsidRDefault="00AD61C9" w:rsidP="00D71DDF">
            <w:pPr>
              <w:pStyle w:val="BodyText1"/>
              <w:spacing w:line="276" w:lineRule="auto"/>
              <w:rPr>
                <w:rFonts w:ascii="Calibri" w:hAnsi="Calibri" w:cs="Calibri"/>
                <w:lang w:val="hr-HR"/>
              </w:rPr>
            </w:pPr>
            <w:r w:rsidRPr="00823463">
              <w:rPr>
                <w:rFonts w:ascii="Calibri" w:hAnsi="Calibri" w:cs="Calibri"/>
                <w:color w:val="000000"/>
                <w:sz w:val="20"/>
                <w:szCs w:val="20"/>
                <w:lang w:val="hr-HR"/>
              </w:rPr>
              <w:t>Bodovna vrijednost i način izvođenja nastave</w:t>
            </w:r>
          </w:p>
        </w:tc>
        <w:tc>
          <w:tcPr>
            <w:tcW w:w="3780" w:type="dxa"/>
            <w:tcBorders>
              <w:top w:val="single" w:sz="6" w:space="0" w:color="000000"/>
              <w:left w:val="single" w:sz="6" w:space="0" w:color="000000"/>
              <w:bottom w:val="single" w:sz="6" w:space="0" w:color="000000"/>
            </w:tcBorders>
            <w:vAlign w:val="center"/>
          </w:tcPr>
          <w:p w14:paraId="61AE34D3" w14:textId="77777777" w:rsidR="00AD61C9" w:rsidRPr="00823463" w:rsidRDefault="00AD61C9" w:rsidP="00D71DDF">
            <w:pPr>
              <w:pStyle w:val="FieldText"/>
              <w:widowControl w:val="0"/>
              <w:spacing w:line="276" w:lineRule="auto"/>
              <w:rPr>
                <w:rFonts w:ascii="Calibri" w:hAnsi="Calibri" w:cs="Calibri"/>
                <w:lang w:val="hr-HR"/>
              </w:rPr>
            </w:pPr>
            <w:r w:rsidRPr="00823463">
              <w:rPr>
                <w:rFonts w:ascii="Calibri" w:hAnsi="Calibri" w:cs="Calibri"/>
                <w:b w:val="0"/>
                <w:sz w:val="20"/>
                <w:szCs w:val="20"/>
                <w:lang w:val="hr-HR" w:eastAsia="en-US"/>
              </w:rPr>
              <w:t>ECTS koeficijent opterećenja studenata</w:t>
            </w:r>
          </w:p>
        </w:tc>
        <w:tc>
          <w:tcPr>
            <w:tcW w:w="3168" w:type="dxa"/>
            <w:tcBorders>
              <w:top w:val="single" w:sz="6" w:space="0" w:color="000000"/>
              <w:left w:val="single" w:sz="6" w:space="0" w:color="000000"/>
              <w:bottom w:val="single" w:sz="6" w:space="0" w:color="000000"/>
              <w:right w:val="single" w:sz="6" w:space="0" w:color="000000"/>
            </w:tcBorders>
            <w:vAlign w:val="center"/>
          </w:tcPr>
          <w:p w14:paraId="732D7D9B"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1</w:t>
            </w:r>
          </w:p>
        </w:tc>
      </w:tr>
      <w:tr w:rsidR="00AD61C9" w:rsidRPr="00823463" w14:paraId="2A7AA24D" w14:textId="77777777" w:rsidTr="00D71DDF">
        <w:trPr>
          <w:trHeight w:val="145"/>
          <w:jc w:val="center"/>
        </w:trPr>
        <w:tc>
          <w:tcPr>
            <w:tcW w:w="2124" w:type="dxa"/>
            <w:vMerge/>
            <w:tcBorders>
              <w:top w:val="single" w:sz="6" w:space="0" w:color="000000"/>
              <w:left w:val="single" w:sz="6" w:space="0" w:color="000000"/>
              <w:bottom w:val="single" w:sz="6" w:space="0" w:color="000000"/>
            </w:tcBorders>
            <w:vAlign w:val="center"/>
          </w:tcPr>
          <w:p w14:paraId="1F50057B" w14:textId="77777777" w:rsidR="00AD61C9" w:rsidRPr="00823463" w:rsidRDefault="00AD61C9" w:rsidP="00D71DDF">
            <w:pPr>
              <w:widowControl w:val="0"/>
              <w:snapToGrid w:val="0"/>
              <w:rPr>
                <w:rFonts w:ascii="Calibri" w:hAnsi="Calibri" w:cs="Calibri"/>
                <w:color w:val="000000"/>
                <w:sz w:val="20"/>
                <w:szCs w:val="20"/>
              </w:rPr>
            </w:pPr>
          </w:p>
        </w:tc>
        <w:tc>
          <w:tcPr>
            <w:tcW w:w="3780" w:type="dxa"/>
            <w:tcBorders>
              <w:top w:val="single" w:sz="6" w:space="0" w:color="000000"/>
              <w:left w:val="single" w:sz="6" w:space="0" w:color="000000"/>
              <w:bottom w:val="single" w:sz="6" w:space="0" w:color="000000"/>
            </w:tcBorders>
            <w:vAlign w:val="center"/>
          </w:tcPr>
          <w:p w14:paraId="5BEEF3AF" w14:textId="77777777" w:rsidR="00AD61C9" w:rsidRPr="00823463" w:rsidRDefault="00AD61C9" w:rsidP="00D71DDF">
            <w:pPr>
              <w:pStyle w:val="FieldText"/>
              <w:widowControl w:val="0"/>
              <w:spacing w:line="276" w:lineRule="auto"/>
              <w:rPr>
                <w:rFonts w:ascii="Calibri" w:hAnsi="Calibri" w:cs="Calibri"/>
                <w:lang w:val="hr-HR"/>
              </w:rPr>
            </w:pPr>
            <w:r w:rsidRPr="00823463">
              <w:rPr>
                <w:rFonts w:ascii="Calibri" w:hAnsi="Calibri" w:cs="Calibri"/>
                <w:b w:val="0"/>
                <w:sz w:val="20"/>
                <w:szCs w:val="20"/>
                <w:lang w:val="hr-HR" w:eastAsia="en-US"/>
              </w:rPr>
              <w:t>Broj sati (P+V+S)</w:t>
            </w:r>
          </w:p>
        </w:tc>
        <w:tc>
          <w:tcPr>
            <w:tcW w:w="3168" w:type="dxa"/>
            <w:tcBorders>
              <w:top w:val="single" w:sz="6" w:space="0" w:color="000000"/>
              <w:left w:val="single" w:sz="6" w:space="0" w:color="000000"/>
              <w:bottom w:val="single" w:sz="6" w:space="0" w:color="000000"/>
              <w:right w:val="single" w:sz="6" w:space="0" w:color="000000"/>
            </w:tcBorders>
            <w:vAlign w:val="center"/>
          </w:tcPr>
          <w:p w14:paraId="79075CA8"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0+5+0</w:t>
            </w:r>
          </w:p>
        </w:tc>
      </w:tr>
    </w:tbl>
    <w:p w14:paraId="3DB134D2" w14:textId="77777777" w:rsidR="00AD61C9" w:rsidRPr="00823463" w:rsidRDefault="00AD61C9" w:rsidP="00AD61C9">
      <w:pPr>
        <w:rPr>
          <w:rFonts w:ascii="Calibri" w:hAnsi="Calibri" w:cs="Calibri"/>
          <w:sz w:val="20"/>
          <w:szCs w:val="20"/>
        </w:rPr>
      </w:pPr>
    </w:p>
    <w:tbl>
      <w:tblPr>
        <w:tblW w:w="5000" w:type="pct"/>
        <w:tblInd w:w="-5" w:type="dxa"/>
        <w:tblLayout w:type="fixed"/>
        <w:tblLook w:val="0000" w:firstRow="0" w:lastRow="0" w:firstColumn="0" w:lastColumn="0" w:noHBand="0" w:noVBand="0"/>
      </w:tblPr>
      <w:tblGrid>
        <w:gridCol w:w="1755"/>
        <w:gridCol w:w="585"/>
        <w:gridCol w:w="2198"/>
        <w:gridCol w:w="587"/>
        <w:gridCol w:w="587"/>
        <w:gridCol w:w="732"/>
        <w:gridCol w:w="587"/>
        <w:gridCol w:w="213"/>
        <w:gridCol w:w="80"/>
        <w:gridCol w:w="1464"/>
        <w:gridCol w:w="562"/>
      </w:tblGrid>
      <w:tr w:rsidR="00AD61C9" w:rsidRPr="00823463" w14:paraId="29985855" w14:textId="77777777" w:rsidTr="00D71DDF">
        <w:trPr>
          <w:trHeight w:val="288"/>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524435C1" w14:textId="77777777" w:rsidR="00AD61C9" w:rsidRPr="00823463" w:rsidRDefault="00AD61C9" w:rsidP="00D71DDF">
            <w:pPr>
              <w:widowControl w:val="0"/>
              <w:rPr>
                <w:rFonts w:ascii="Calibri" w:hAnsi="Calibri" w:cs="Calibri"/>
                <w:sz w:val="20"/>
                <w:szCs w:val="20"/>
              </w:rPr>
            </w:pPr>
            <w:r w:rsidRPr="00823463">
              <w:rPr>
                <w:rFonts w:ascii="Calibri" w:hAnsi="Calibri" w:cs="Calibri"/>
                <w:b/>
                <w:color w:val="000000"/>
                <w:sz w:val="20"/>
                <w:szCs w:val="20"/>
              </w:rPr>
              <w:t>OPIS KOLEGIJA</w:t>
            </w:r>
          </w:p>
          <w:p w14:paraId="1DCF024F" w14:textId="77777777" w:rsidR="00AD61C9" w:rsidRPr="00823463" w:rsidRDefault="00AD61C9" w:rsidP="00D71DDF">
            <w:pPr>
              <w:widowControl w:val="0"/>
              <w:rPr>
                <w:rFonts w:ascii="Calibri" w:hAnsi="Calibri" w:cs="Calibri"/>
                <w:b/>
                <w:color w:val="000000"/>
                <w:sz w:val="20"/>
                <w:szCs w:val="20"/>
              </w:rPr>
            </w:pPr>
          </w:p>
        </w:tc>
      </w:tr>
      <w:tr w:rsidR="00AD61C9" w:rsidRPr="00823463" w14:paraId="074791CC" w14:textId="77777777" w:rsidTr="00D71DDF">
        <w:trPr>
          <w:trHeight w:val="432"/>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5481813B" w14:textId="77777777" w:rsidR="00AD61C9" w:rsidRPr="00823463" w:rsidRDefault="00AD61C9" w:rsidP="002429E4">
            <w:pPr>
              <w:pStyle w:val="BodyText1"/>
              <w:numPr>
                <w:ilvl w:val="1"/>
                <w:numId w:val="5"/>
              </w:numPr>
              <w:spacing w:after="0" w:line="276" w:lineRule="auto"/>
              <w:rPr>
                <w:rFonts w:ascii="Calibri" w:hAnsi="Calibri" w:cs="Calibri"/>
                <w:sz w:val="20"/>
                <w:szCs w:val="20"/>
                <w:lang w:val="hr-HR"/>
              </w:rPr>
            </w:pPr>
            <w:r w:rsidRPr="00823463">
              <w:rPr>
                <w:rFonts w:ascii="Calibri" w:hAnsi="Calibri" w:cs="Calibri"/>
                <w:i/>
                <w:color w:val="000000"/>
                <w:sz w:val="20"/>
                <w:szCs w:val="20"/>
                <w:lang w:val="hr-HR"/>
              </w:rPr>
              <w:t>Ciljevi kolegija</w:t>
            </w:r>
          </w:p>
        </w:tc>
      </w:tr>
      <w:tr w:rsidR="00AD61C9" w:rsidRPr="00823463" w14:paraId="243460B3" w14:textId="77777777" w:rsidTr="00D71DDF">
        <w:trPr>
          <w:trHeight w:val="432"/>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5FB0FF06"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w:t>
            </w:r>
            <w:r w:rsidRPr="00823463">
              <w:rPr>
                <w:rFonts w:ascii="Calibri" w:hAnsi="Calibri" w:cs="Calibri"/>
                <w:b w:val="0"/>
                <w:sz w:val="20"/>
                <w:szCs w:val="20"/>
                <w:lang w:val="hr-HR" w:eastAsia="en-US"/>
              </w:rPr>
              <w:tab/>
              <w:t>Studenti će se upoznati s bibliometrijskim pokazateljima časopisa (h-indeks, IF, EF, SJR), karakteristikama i specifičnostima baza podataka Journal Citation Reports, Scimago Journal &amp; Country Rank te rangiranjem časopisa unutar određene skupine/polja (kvartili). U praktičnom dijelu radionice studenti će, zajedno s predavačem, a potom i samostalno, pretraživati navedene baze podataka. S obzirom na sve veću prisutnost i aktivnost znanstvenika na mreži, studente će se upoznati i s novim pokazateljima (altmetrijski pokazatelji) koji se temelje na broju posjeta nekom članku u digitalnoj verziji, broju preuzimanja, dijeljenja i spominjanja na raznim društvenim mrežama i sl.</w:t>
            </w:r>
          </w:p>
        </w:tc>
      </w:tr>
      <w:tr w:rsidR="00AD61C9" w:rsidRPr="00823463" w14:paraId="0F452A31" w14:textId="77777777" w:rsidTr="00D71DDF">
        <w:trPr>
          <w:trHeight w:val="432"/>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086E6C80" w14:textId="77777777" w:rsidR="00AD61C9" w:rsidRPr="00823463" w:rsidRDefault="00AD61C9" w:rsidP="002429E4">
            <w:pPr>
              <w:pStyle w:val="BodyText1"/>
              <w:numPr>
                <w:ilvl w:val="1"/>
                <w:numId w:val="5"/>
              </w:numPr>
              <w:spacing w:after="0" w:line="276" w:lineRule="auto"/>
              <w:rPr>
                <w:rFonts w:ascii="Calibri" w:hAnsi="Calibri" w:cs="Calibri"/>
                <w:sz w:val="20"/>
                <w:szCs w:val="20"/>
                <w:lang w:val="hr-HR"/>
              </w:rPr>
            </w:pPr>
            <w:r w:rsidRPr="00823463">
              <w:rPr>
                <w:rFonts w:ascii="Calibri" w:hAnsi="Calibri" w:cs="Calibri"/>
                <w:i/>
                <w:color w:val="000000"/>
                <w:sz w:val="20"/>
                <w:szCs w:val="20"/>
                <w:lang w:val="hr-HR"/>
              </w:rPr>
              <w:t>Uvjeti za upis kolegija</w:t>
            </w:r>
          </w:p>
        </w:tc>
      </w:tr>
      <w:tr w:rsidR="00AD61C9" w:rsidRPr="00823463" w14:paraId="50961457" w14:textId="77777777" w:rsidTr="00D71DDF">
        <w:trPr>
          <w:trHeight w:val="432"/>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6B705C69" w14:textId="77777777" w:rsidR="00AD61C9" w:rsidRPr="00823463" w:rsidRDefault="00AD61C9" w:rsidP="00D71DDF">
            <w:pPr>
              <w:pStyle w:val="FieldText"/>
              <w:widowControl w:val="0"/>
              <w:snapToGrid w:val="0"/>
              <w:spacing w:line="276" w:lineRule="auto"/>
              <w:rPr>
                <w:rFonts w:ascii="Calibri" w:hAnsi="Calibri" w:cs="Calibri"/>
                <w:i/>
                <w:color w:val="000000"/>
                <w:sz w:val="20"/>
                <w:szCs w:val="20"/>
                <w:lang w:val="hr-HR" w:eastAsia="en-US"/>
              </w:rPr>
            </w:pPr>
            <w:r w:rsidRPr="00823463">
              <w:rPr>
                <w:rFonts w:ascii="Calibri" w:hAnsi="Calibri" w:cs="Calibri"/>
                <w:i/>
                <w:color w:val="000000"/>
                <w:sz w:val="20"/>
                <w:szCs w:val="20"/>
                <w:lang w:val="hr-HR" w:eastAsia="en-US"/>
              </w:rPr>
              <w:t>-</w:t>
            </w:r>
          </w:p>
        </w:tc>
      </w:tr>
      <w:tr w:rsidR="00AD61C9" w:rsidRPr="00823463" w14:paraId="4B7A7EF2" w14:textId="77777777" w:rsidTr="00D71DDF">
        <w:trPr>
          <w:trHeight w:val="432"/>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28973289" w14:textId="77777777" w:rsidR="00AD61C9" w:rsidRPr="00823463" w:rsidRDefault="00AD61C9" w:rsidP="002429E4">
            <w:pPr>
              <w:pStyle w:val="BodyText1"/>
              <w:numPr>
                <w:ilvl w:val="1"/>
                <w:numId w:val="5"/>
              </w:numPr>
              <w:spacing w:after="0" w:line="276" w:lineRule="auto"/>
              <w:rPr>
                <w:rFonts w:ascii="Calibri" w:hAnsi="Calibri" w:cs="Calibri"/>
                <w:sz w:val="20"/>
                <w:szCs w:val="20"/>
                <w:lang w:val="hr-HR"/>
              </w:rPr>
            </w:pPr>
            <w:r w:rsidRPr="00823463">
              <w:rPr>
                <w:rFonts w:ascii="Calibri" w:hAnsi="Calibri" w:cs="Calibri"/>
                <w:i/>
                <w:color w:val="000000"/>
                <w:sz w:val="20"/>
                <w:szCs w:val="20"/>
                <w:lang w:val="hr-HR"/>
              </w:rPr>
              <w:t xml:space="preserve">Očekivani ishodi učenja za kolegij </w:t>
            </w:r>
          </w:p>
        </w:tc>
      </w:tr>
      <w:tr w:rsidR="00AD61C9" w:rsidRPr="00823463" w14:paraId="70DE791B" w14:textId="77777777" w:rsidTr="00D71DDF">
        <w:trPr>
          <w:trHeight w:val="432"/>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3564E733"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w:t>
            </w:r>
            <w:r w:rsidRPr="00823463">
              <w:rPr>
                <w:rFonts w:ascii="Calibri" w:hAnsi="Calibri" w:cs="Calibri"/>
                <w:b w:val="0"/>
                <w:sz w:val="20"/>
                <w:szCs w:val="20"/>
                <w:lang w:val="hr-HR" w:eastAsia="en-US"/>
              </w:rPr>
              <w:tab/>
              <w:t>Nakon uspješno završenoga predmeta studenti će moći:</w:t>
            </w:r>
          </w:p>
          <w:p w14:paraId="7B066ED5"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w:t>
            </w:r>
            <w:r w:rsidRPr="00823463">
              <w:rPr>
                <w:rFonts w:ascii="Calibri" w:hAnsi="Calibri" w:cs="Calibri"/>
                <w:b w:val="0"/>
                <w:sz w:val="20"/>
                <w:szCs w:val="20"/>
                <w:lang w:val="hr-HR" w:eastAsia="en-US"/>
              </w:rPr>
              <w:tab/>
              <w:t xml:space="preserve">prepoznati specifičnosti baza podataka (Journal Citation Reports, SCImago Journal Rank ) </w:t>
            </w:r>
          </w:p>
          <w:p w14:paraId="40D6E361"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w:t>
            </w:r>
            <w:r w:rsidRPr="00823463">
              <w:rPr>
                <w:rFonts w:ascii="Calibri" w:hAnsi="Calibri" w:cs="Calibri"/>
                <w:b w:val="0"/>
                <w:sz w:val="20"/>
                <w:szCs w:val="20"/>
                <w:lang w:val="hr-HR" w:eastAsia="en-US"/>
              </w:rPr>
              <w:tab/>
              <w:t xml:space="preserve">interpretirati bibliometrijske pokazatelje </w:t>
            </w:r>
          </w:p>
          <w:p w14:paraId="0EDDDFC6"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w:t>
            </w:r>
            <w:r w:rsidRPr="00823463">
              <w:rPr>
                <w:rFonts w:ascii="Calibri" w:hAnsi="Calibri" w:cs="Calibri"/>
                <w:b w:val="0"/>
                <w:sz w:val="20"/>
                <w:szCs w:val="20"/>
                <w:lang w:val="hr-HR" w:eastAsia="en-US"/>
              </w:rPr>
              <w:tab/>
              <w:t>razlikovati različite bibliometrijske pokazatelje</w:t>
            </w:r>
          </w:p>
        </w:tc>
      </w:tr>
      <w:tr w:rsidR="00AD61C9" w:rsidRPr="00823463" w14:paraId="1C05ED7A" w14:textId="77777777" w:rsidTr="00D71DDF">
        <w:trPr>
          <w:trHeight w:val="432"/>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21D8FA45" w14:textId="77777777" w:rsidR="00AD61C9" w:rsidRPr="00823463" w:rsidRDefault="00AD61C9" w:rsidP="002429E4">
            <w:pPr>
              <w:pStyle w:val="BodyText1"/>
              <w:numPr>
                <w:ilvl w:val="1"/>
                <w:numId w:val="5"/>
              </w:numPr>
              <w:spacing w:after="0" w:line="276" w:lineRule="auto"/>
              <w:rPr>
                <w:rFonts w:ascii="Calibri" w:hAnsi="Calibri" w:cs="Calibri"/>
                <w:sz w:val="20"/>
                <w:szCs w:val="20"/>
                <w:lang w:val="hr-HR"/>
              </w:rPr>
            </w:pPr>
            <w:r w:rsidRPr="00823463">
              <w:rPr>
                <w:rFonts w:ascii="Calibri" w:hAnsi="Calibri" w:cs="Calibri"/>
                <w:i/>
                <w:color w:val="000000"/>
                <w:sz w:val="20"/>
                <w:szCs w:val="20"/>
                <w:lang w:val="hr-HR"/>
              </w:rPr>
              <w:t>Sadržaj kolegija</w:t>
            </w:r>
          </w:p>
        </w:tc>
      </w:tr>
      <w:tr w:rsidR="00AD61C9" w:rsidRPr="00823463" w14:paraId="2C1F24BB" w14:textId="77777777" w:rsidTr="00D71DDF">
        <w:trPr>
          <w:trHeight w:val="432"/>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2A7434F1"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w:t>
            </w:r>
            <w:r w:rsidRPr="00823463">
              <w:rPr>
                <w:rFonts w:ascii="Calibri" w:hAnsi="Calibri" w:cs="Calibri"/>
                <w:b w:val="0"/>
                <w:sz w:val="20"/>
                <w:szCs w:val="20"/>
                <w:lang w:val="hr-HR" w:eastAsia="en-US"/>
              </w:rPr>
              <w:tab/>
              <w:t>Bibliometrijski pokazatelji (h-indeks, IF, EF, kvartili i dr.)</w:t>
            </w:r>
          </w:p>
          <w:p w14:paraId="471FD04D"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w:t>
            </w:r>
            <w:r w:rsidRPr="00823463">
              <w:rPr>
                <w:rFonts w:ascii="Calibri" w:hAnsi="Calibri" w:cs="Calibri"/>
                <w:b w:val="0"/>
                <w:sz w:val="20"/>
                <w:szCs w:val="20"/>
                <w:lang w:val="hr-HR" w:eastAsia="en-US"/>
              </w:rPr>
              <w:tab/>
              <w:t>Baza podataka Journal Citation Reports (JCR)</w:t>
            </w:r>
          </w:p>
          <w:p w14:paraId="2A86F024"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w:t>
            </w:r>
            <w:r w:rsidRPr="00823463">
              <w:rPr>
                <w:rFonts w:ascii="Calibri" w:hAnsi="Calibri" w:cs="Calibri"/>
                <w:b w:val="0"/>
                <w:sz w:val="20"/>
                <w:szCs w:val="20"/>
                <w:lang w:val="hr-HR" w:eastAsia="en-US"/>
              </w:rPr>
              <w:tab/>
              <w:t>Baza podataka SCImago Journal Rank (SJR)</w:t>
            </w:r>
          </w:p>
          <w:p w14:paraId="15B76A93"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w:t>
            </w:r>
            <w:r w:rsidRPr="00823463">
              <w:rPr>
                <w:rFonts w:ascii="Calibri" w:hAnsi="Calibri" w:cs="Calibri"/>
                <w:b w:val="0"/>
                <w:sz w:val="20"/>
                <w:szCs w:val="20"/>
                <w:lang w:val="hr-HR" w:eastAsia="en-US"/>
              </w:rPr>
              <w:tab/>
              <w:t>Altmetrijski pokazatelji</w:t>
            </w:r>
          </w:p>
          <w:p w14:paraId="3880468B"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w:t>
            </w:r>
            <w:r w:rsidRPr="00823463">
              <w:rPr>
                <w:rFonts w:ascii="Calibri" w:hAnsi="Calibri" w:cs="Calibri"/>
                <w:b w:val="0"/>
                <w:sz w:val="20"/>
                <w:szCs w:val="20"/>
                <w:lang w:val="hr-HR" w:eastAsia="en-US"/>
              </w:rPr>
              <w:tab/>
              <w:t>Pretraživanje pojedinih baza podataka s predavačem i samostalno</w:t>
            </w:r>
          </w:p>
        </w:tc>
      </w:tr>
      <w:tr w:rsidR="00AD61C9" w:rsidRPr="00823463" w14:paraId="6FDC262C" w14:textId="77777777" w:rsidTr="00D71DDF">
        <w:trPr>
          <w:trHeight w:val="432"/>
        </w:trPr>
        <w:tc>
          <w:tcPr>
            <w:tcW w:w="4973" w:type="dxa"/>
            <w:gridSpan w:val="4"/>
            <w:tcBorders>
              <w:top w:val="single" w:sz="4" w:space="0" w:color="000000"/>
              <w:left w:val="single" w:sz="4" w:space="0" w:color="000000"/>
              <w:bottom w:val="single" w:sz="4" w:space="0" w:color="000000"/>
            </w:tcBorders>
            <w:vAlign w:val="center"/>
          </w:tcPr>
          <w:p w14:paraId="41D0D26E" w14:textId="77777777" w:rsidR="00AD61C9" w:rsidRPr="00823463" w:rsidRDefault="00AD61C9" w:rsidP="002429E4">
            <w:pPr>
              <w:pStyle w:val="BodyText1"/>
              <w:numPr>
                <w:ilvl w:val="1"/>
                <w:numId w:val="5"/>
              </w:numPr>
              <w:spacing w:after="0" w:line="276" w:lineRule="auto"/>
              <w:rPr>
                <w:rFonts w:ascii="Calibri" w:hAnsi="Calibri" w:cs="Calibri"/>
                <w:sz w:val="20"/>
                <w:szCs w:val="20"/>
                <w:lang w:val="hr-HR"/>
              </w:rPr>
            </w:pPr>
            <w:r w:rsidRPr="00823463">
              <w:rPr>
                <w:rFonts w:ascii="Calibri" w:hAnsi="Calibri" w:cs="Calibri"/>
                <w:i/>
                <w:color w:val="000000"/>
                <w:sz w:val="20"/>
                <w:szCs w:val="20"/>
                <w:lang w:val="hr-HR"/>
              </w:rPr>
              <w:t>Vrste izvođenja nastave (staviti X)</w:t>
            </w:r>
          </w:p>
        </w:tc>
        <w:tc>
          <w:tcPr>
            <w:tcW w:w="2055" w:type="dxa"/>
            <w:gridSpan w:val="4"/>
            <w:tcBorders>
              <w:top w:val="single" w:sz="4" w:space="0" w:color="000000"/>
              <w:left w:val="single" w:sz="4" w:space="0" w:color="000000"/>
              <w:bottom w:val="single" w:sz="4" w:space="0" w:color="000000"/>
            </w:tcBorders>
            <w:vAlign w:val="center"/>
          </w:tcPr>
          <w:p w14:paraId="03259E28" w14:textId="77777777" w:rsidR="00AD61C9" w:rsidRPr="00823463" w:rsidRDefault="00AD61C9" w:rsidP="00D71DDF">
            <w:pPr>
              <w:pStyle w:val="FieldText"/>
              <w:widowControl w:val="0"/>
              <w:spacing w:line="276" w:lineRule="auto"/>
              <w:rPr>
                <w:rFonts w:ascii="Calibri" w:hAnsi="Calibri" w:cs="Calibri"/>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65" w:name="__Fieldmark__28775_1346287334"/>
            <w:bookmarkEnd w:id="365"/>
            <w:r w:rsidRPr="00823463">
              <w:rPr>
                <w:rFonts w:ascii="Calibri" w:hAnsi="Calibri"/>
                <w:sz w:val="20"/>
                <w:szCs w:val="20"/>
              </w:rPr>
              <w:fldChar w:fldCharType="end"/>
            </w:r>
            <w:r w:rsidRPr="00823463">
              <w:rPr>
                <w:rFonts w:ascii="Calibri" w:hAnsi="Calibri" w:cs="Calibri"/>
                <w:b w:val="0"/>
                <w:sz w:val="20"/>
                <w:szCs w:val="20"/>
                <w:lang w:val="hr-HR" w:eastAsia="en-US"/>
              </w:rPr>
              <w:t xml:space="preserve"> predavanja</w:t>
            </w:r>
          </w:p>
          <w:p w14:paraId="55310FFD" w14:textId="77777777" w:rsidR="00AD61C9" w:rsidRPr="00823463" w:rsidRDefault="00AD61C9" w:rsidP="00D71DDF">
            <w:pPr>
              <w:pStyle w:val="FieldText"/>
              <w:widowControl w:val="0"/>
              <w:spacing w:line="276" w:lineRule="auto"/>
              <w:rPr>
                <w:rFonts w:ascii="Calibri" w:hAnsi="Calibri" w:cs="Calibri"/>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66" w:name="__Fieldmark__28778_1346287334"/>
            <w:bookmarkEnd w:id="366"/>
            <w:r w:rsidRPr="00823463">
              <w:rPr>
                <w:rFonts w:ascii="Calibri" w:hAnsi="Calibri"/>
                <w:sz w:val="20"/>
                <w:szCs w:val="20"/>
              </w:rPr>
              <w:fldChar w:fldCharType="end"/>
            </w:r>
            <w:r w:rsidRPr="00823463">
              <w:rPr>
                <w:rFonts w:ascii="Calibri" w:hAnsi="Calibri" w:cs="Calibri"/>
                <w:b w:val="0"/>
                <w:sz w:val="20"/>
                <w:szCs w:val="20"/>
                <w:lang w:val="hr-HR" w:eastAsia="en-US"/>
              </w:rPr>
              <w:t xml:space="preserve"> seminari i radionice  </w:t>
            </w:r>
          </w:p>
          <w:p w14:paraId="563F443D" w14:textId="77777777" w:rsidR="00AD61C9" w:rsidRPr="00823463" w:rsidRDefault="00AD61C9" w:rsidP="00D71DDF">
            <w:pPr>
              <w:pStyle w:val="FieldText"/>
              <w:widowControl w:val="0"/>
              <w:spacing w:line="276" w:lineRule="auto"/>
              <w:rPr>
                <w:rFonts w:ascii="Calibri" w:hAnsi="Calibri" w:cs="Calibri"/>
                <w:sz w:val="20"/>
                <w:szCs w:val="20"/>
                <w:lang w:val="hr-HR"/>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67" w:name="__Fieldmark__28781_1346287334"/>
            <w:bookmarkEnd w:id="367"/>
            <w:r w:rsidRPr="00823463">
              <w:rPr>
                <w:rFonts w:ascii="Calibri" w:hAnsi="Calibri"/>
                <w:sz w:val="20"/>
                <w:szCs w:val="20"/>
              </w:rPr>
              <w:fldChar w:fldCharType="end"/>
            </w:r>
            <w:r w:rsidRPr="00823463">
              <w:rPr>
                <w:rFonts w:ascii="Calibri" w:hAnsi="Calibri" w:cs="Calibri"/>
                <w:b w:val="0"/>
                <w:sz w:val="20"/>
                <w:szCs w:val="20"/>
                <w:lang w:val="hr-HR" w:eastAsia="en-US"/>
              </w:rPr>
              <w:t xml:space="preserve"> vježbe  </w:t>
            </w:r>
          </w:p>
          <w:p w14:paraId="5429B525" w14:textId="77777777" w:rsidR="00AD61C9" w:rsidRPr="00823463" w:rsidRDefault="00AD61C9" w:rsidP="00D71DDF">
            <w:pPr>
              <w:pStyle w:val="FieldText"/>
              <w:widowControl w:val="0"/>
              <w:spacing w:line="276" w:lineRule="auto"/>
              <w:rPr>
                <w:rFonts w:ascii="Calibri" w:hAnsi="Calibri" w:cs="Calibri"/>
                <w:sz w:val="20"/>
                <w:szCs w:val="20"/>
                <w:lang w:val="hr-HR"/>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68" w:name="__Fieldmark__28784_1346287334"/>
            <w:bookmarkEnd w:id="368"/>
            <w:r w:rsidRPr="00823463">
              <w:rPr>
                <w:rFonts w:ascii="Calibri" w:hAnsi="Calibri"/>
                <w:sz w:val="20"/>
                <w:szCs w:val="20"/>
              </w:rPr>
              <w:fldChar w:fldCharType="end"/>
            </w:r>
            <w:r w:rsidRPr="00823463">
              <w:rPr>
                <w:rFonts w:ascii="Calibri" w:hAnsi="Calibri" w:cs="Calibri"/>
                <w:b w:val="0"/>
                <w:sz w:val="20"/>
                <w:szCs w:val="20"/>
                <w:lang w:val="hr-HR" w:eastAsia="en-US"/>
              </w:rPr>
              <w:t xml:space="preserve"> obrazovanje na daljinu</w:t>
            </w:r>
          </w:p>
          <w:p w14:paraId="5F17363D" w14:textId="77777777" w:rsidR="00AD61C9" w:rsidRPr="00823463" w:rsidRDefault="00AD61C9" w:rsidP="00D71DDF">
            <w:pPr>
              <w:pStyle w:val="FieldText"/>
              <w:widowControl w:val="0"/>
              <w:spacing w:line="276" w:lineRule="auto"/>
              <w:rPr>
                <w:rFonts w:ascii="Calibri" w:hAnsi="Calibri" w:cs="Calibri"/>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69" w:name="__Fieldmark__28787_1346287334"/>
            <w:bookmarkEnd w:id="369"/>
            <w:r w:rsidRPr="00823463">
              <w:rPr>
                <w:rFonts w:ascii="Calibri" w:hAnsi="Calibri"/>
                <w:sz w:val="20"/>
                <w:szCs w:val="20"/>
              </w:rPr>
              <w:fldChar w:fldCharType="end"/>
            </w:r>
            <w:r w:rsidRPr="00823463">
              <w:rPr>
                <w:rFonts w:ascii="Calibri" w:hAnsi="Calibri" w:cs="Calibri"/>
                <w:b w:val="0"/>
                <w:sz w:val="20"/>
                <w:szCs w:val="20"/>
                <w:lang w:val="hr-HR" w:eastAsia="en-US"/>
              </w:rPr>
              <w:t xml:space="preserve"> terenska nastava</w:t>
            </w:r>
          </w:p>
        </w:tc>
        <w:tc>
          <w:tcPr>
            <w:tcW w:w="2043" w:type="dxa"/>
            <w:gridSpan w:val="3"/>
            <w:tcBorders>
              <w:top w:val="single" w:sz="4" w:space="0" w:color="000000"/>
              <w:left w:val="single" w:sz="4" w:space="0" w:color="000000"/>
              <w:bottom w:val="single" w:sz="4" w:space="0" w:color="000000"/>
              <w:right w:val="single" w:sz="4" w:space="0" w:color="000000"/>
            </w:tcBorders>
            <w:vAlign w:val="center"/>
          </w:tcPr>
          <w:p w14:paraId="1888AE49" w14:textId="77777777" w:rsidR="00AD61C9" w:rsidRPr="00823463" w:rsidRDefault="00AD61C9" w:rsidP="00D71DDF">
            <w:pPr>
              <w:pStyle w:val="FieldText"/>
              <w:widowControl w:val="0"/>
              <w:spacing w:line="276" w:lineRule="auto"/>
              <w:rPr>
                <w:rFonts w:ascii="Calibri" w:hAnsi="Calibri" w:cs="Calibri"/>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70" w:name="__Fieldmark__28790_1346287334"/>
            <w:bookmarkEnd w:id="370"/>
            <w:r w:rsidRPr="00823463">
              <w:rPr>
                <w:rFonts w:ascii="Calibri" w:hAnsi="Calibri"/>
                <w:sz w:val="20"/>
                <w:szCs w:val="20"/>
              </w:rPr>
              <w:fldChar w:fldCharType="end"/>
            </w:r>
            <w:r w:rsidRPr="00823463">
              <w:rPr>
                <w:rFonts w:ascii="Calibri" w:hAnsi="Calibri" w:cs="Calibri"/>
                <w:b w:val="0"/>
                <w:sz w:val="20"/>
                <w:szCs w:val="20"/>
                <w:lang w:val="hr-HR" w:eastAsia="en-US"/>
              </w:rPr>
              <w:t xml:space="preserve"> samostalni zadaci  </w:t>
            </w:r>
          </w:p>
          <w:p w14:paraId="4E92DE1E" w14:textId="77777777" w:rsidR="00AD61C9" w:rsidRPr="00823463" w:rsidRDefault="00AD61C9" w:rsidP="00D71DDF">
            <w:pPr>
              <w:pStyle w:val="FieldText"/>
              <w:widowControl w:val="0"/>
              <w:spacing w:line="276" w:lineRule="auto"/>
              <w:rPr>
                <w:rFonts w:ascii="Calibri" w:hAnsi="Calibri" w:cs="Calibri"/>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71" w:name="__Fieldmark__28793_1346287334"/>
            <w:bookmarkEnd w:id="371"/>
            <w:r w:rsidRPr="00823463">
              <w:rPr>
                <w:rFonts w:ascii="Calibri" w:hAnsi="Calibri"/>
                <w:sz w:val="20"/>
                <w:szCs w:val="20"/>
              </w:rPr>
              <w:fldChar w:fldCharType="end"/>
            </w:r>
            <w:r w:rsidRPr="00823463">
              <w:rPr>
                <w:rFonts w:ascii="Calibri" w:hAnsi="Calibri" w:cs="Calibri"/>
                <w:b w:val="0"/>
                <w:sz w:val="20"/>
                <w:szCs w:val="20"/>
                <w:lang w:val="hr-HR" w:eastAsia="en-US"/>
              </w:rPr>
              <w:t xml:space="preserve"> multimedija i mreža  </w:t>
            </w:r>
          </w:p>
          <w:p w14:paraId="735FF631" w14:textId="77777777" w:rsidR="00AD61C9" w:rsidRPr="00823463" w:rsidRDefault="00AD61C9" w:rsidP="00D71DDF">
            <w:pPr>
              <w:pStyle w:val="FieldText"/>
              <w:widowControl w:val="0"/>
              <w:spacing w:line="276" w:lineRule="auto"/>
              <w:rPr>
                <w:rFonts w:ascii="Calibri" w:hAnsi="Calibri" w:cs="Calibri"/>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72" w:name="__Fieldmark__28796_1346287334"/>
            <w:bookmarkEnd w:id="372"/>
            <w:r w:rsidRPr="00823463">
              <w:rPr>
                <w:rFonts w:ascii="Calibri" w:hAnsi="Calibri"/>
                <w:sz w:val="20"/>
                <w:szCs w:val="20"/>
              </w:rPr>
              <w:fldChar w:fldCharType="end"/>
            </w:r>
            <w:r w:rsidRPr="00823463">
              <w:rPr>
                <w:rFonts w:ascii="Calibri" w:hAnsi="Calibri" w:cs="Calibri"/>
                <w:b w:val="0"/>
                <w:sz w:val="20"/>
                <w:szCs w:val="20"/>
                <w:lang w:val="hr-HR" w:eastAsia="en-US"/>
              </w:rPr>
              <w:t xml:space="preserve"> laboratorij</w:t>
            </w:r>
          </w:p>
          <w:p w14:paraId="4374B913" w14:textId="77777777" w:rsidR="00AD61C9" w:rsidRPr="00823463" w:rsidRDefault="00AD61C9" w:rsidP="00D71DDF">
            <w:pPr>
              <w:pStyle w:val="FieldText"/>
              <w:widowControl w:val="0"/>
              <w:spacing w:line="276" w:lineRule="auto"/>
              <w:rPr>
                <w:rFonts w:ascii="Calibri" w:hAnsi="Calibri" w:cs="Calibri"/>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73" w:name="__Fieldmark__28799_1346287334"/>
            <w:bookmarkEnd w:id="373"/>
            <w:r w:rsidRPr="00823463">
              <w:rPr>
                <w:rFonts w:ascii="Calibri" w:hAnsi="Calibri"/>
                <w:sz w:val="20"/>
                <w:szCs w:val="20"/>
              </w:rPr>
              <w:fldChar w:fldCharType="end"/>
            </w:r>
            <w:r w:rsidRPr="00823463">
              <w:rPr>
                <w:rFonts w:ascii="Calibri" w:hAnsi="Calibri" w:cs="Calibri"/>
                <w:b w:val="0"/>
                <w:sz w:val="20"/>
                <w:szCs w:val="20"/>
                <w:lang w:val="hr-HR" w:eastAsia="en-US"/>
              </w:rPr>
              <w:t xml:space="preserve"> mentorski rad</w:t>
            </w:r>
          </w:p>
          <w:p w14:paraId="6FECF0BB" w14:textId="77777777" w:rsidR="00AD61C9" w:rsidRPr="00823463" w:rsidRDefault="00AD61C9" w:rsidP="00D71DDF">
            <w:pPr>
              <w:pStyle w:val="FieldText"/>
              <w:widowControl w:val="0"/>
              <w:spacing w:line="276" w:lineRule="auto"/>
              <w:rPr>
                <w:rFonts w:ascii="Calibri" w:hAnsi="Calibri" w:cs="Calibri"/>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74" w:name="__Fieldmark__28802_1346287334"/>
            <w:bookmarkEnd w:id="374"/>
            <w:r w:rsidRPr="00823463">
              <w:rPr>
                <w:rFonts w:ascii="Calibri" w:hAnsi="Calibri"/>
                <w:sz w:val="20"/>
                <w:szCs w:val="20"/>
              </w:rPr>
              <w:fldChar w:fldCharType="end"/>
            </w:r>
            <w:r w:rsidRPr="00823463">
              <w:rPr>
                <w:rFonts w:ascii="Calibri" w:hAnsi="Calibri" w:cs="Calibri"/>
                <w:b w:val="0"/>
                <w:sz w:val="20"/>
                <w:szCs w:val="20"/>
                <w:lang w:val="hr-HR" w:eastAsia="en-US"/>
              </w:rPr>
              <w:t xml:space="preserve"> ostalo __________________</w:t>
            </w:r>
          </w:p>
        </w:tc>
      </w:tr>
      <w:tr w:rsidR="00AD61C9" w:rsidRPr="00823463" w14:paraId="1039CAB9" w14:textId="77777777" w:rsidTr="00D71DDF">
        <w:trPr>
          <w:trHeight w:val="432"/>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6BB169EE" w14:textId="77777777" w:rsidR="00AD61C9" w:rsidRPr="00823463" w:rsidRDefault="00AD61C9" w:rsidP="002429E4">
            <w:pPr>
              <w:pStyle w:val="BodyText1"/>
              <w:numPr>
                <w:ilvl w:val="1"/>
                <w:numId w:val="5"/>
              </w:numPr>
              <w:spacing w:after="0" w:line="276" w:lineRule="auto"/>
              <w:rPr>
                <w:rFonts w:ascii="Calibri" w:hAnsi="Calibri" w:cs="Calibri"/>
                <w:sz w:val="20"/>
                <w:szCs w:val="20"/>
                <w:lang w:val="hr-HR"/>
              </w:rPr>
            </w:pPr>
            <w:r w:rsidRPr="00823463">
              <w:rPr>
                <w:rFonts w:ascii="Calibri" w:hAnsi="Calibri" w:cs="Calibri"/>
                <w:i/>
                <w:color w:val="000000"/>
                <w:sz w:val="20"/>
                <w:szCs w:val="20"/>
                <w:lang w:val="hr-HR"/>
              </w:rPr>
              <w:lastRenderedPageBreak/>
              <w:t>Obveze studenata</w:t>
            </w:r>
          </w:p>
        </w:tc>
      </w:tr>
      <w:tr w:rsidR="00AD61C9" w:rsidRPr="00823463" w14:paraId="153AAE71" w14:textId="77777777" w:rsidTr="00D71DDF">
        <w:trPr>
          <w:trHeight w:val="432"/>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1422C70B" w14:textId="77777777" w:rsidR="00AD61C9" w:rsidRPr="00823463" w:rsidRDefault="00AD61C9" w:rsidP="00D71DDF">
            <w:pPr>
              <w:pStyle w:val="FieldText"/>
              <w:widowControl w:val="0"/>
              <w:snapToGrid w:val="0"/>
              <w:spacing w:line="276" w:lineRule="auto"/>
              <w:rPr>
                <w:rFonts w:ascii="Calibri" w:hAnsi="Calibri" w:cs="Calibri"/>
                <w:b w:val="0"/>
                <w:color w:val="000000"/>
                <w:sz w:val="20"/>
                <w:szCs w:val="20"/>
                <w:lang w:val="hr-HR" w:eastAsia="en-US"/>
              </w:rPr>
            </w:pPr>
            <w:r w:rsidRPr="00823463">
              <w:rPr>
                <w:rFonts w:ascii="Calibri" w:hAnsi="Calibri" w:cs="Calibri"/>
                <w:b w:val="0"/>
                <w:color w:val="000000"/>
                <w:sz w:val="20"/>
                <w:szCs w:val="20"/>
                <w:lang w:val="hr-HR" w:eastAsia="en-US"/>
              </w:rPr>
              <w:t>•</w:t>
            </w:r>
            <w:r w:rsidRPr="00823463">
              <w:rPr>
                <w:rFonts w:ascii="Calibri" w:hAnsi="Calibri" w:cs="Calibri"/>
                <w:b w:val="0"/>
                <w:color w:val="000000"/>
                <w:sz w:val="20"/>
                <w:szCs w:val="20"/>
                <w:lang w:val="hr-HR" w:eastAsia="en-US"/>
              </w:rPr>
              <w:tab/>
              <w:t>Pohađanje nastave i sudjelovanje u aktivnostima na radionici.</w:t>
            </w:r>
          </w:p>
        </w:tc>
      </w:tr>
      <w:tr w:rsidR="00AD61C9" w:rsidRPr="00823463" w14:paraId="2A290856" w14:textId="77777777" w:rsidTr="00D71DDF">
        <w:trPr>
          <w:trHeight w:val="432"/>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0742D66F" w14:textId="77777777" w:rsidR="00AD61C9" w:rsidRPr="00823463" w:rsidRDefault="00AD61C9" w:rsidP="002429E4">
            <w:pPr>
              <w:pStyle w:val="BodyText1"/>
              <w:numPr>
                <w:ilvl w:val="1"/>
                <w:numId w:val="5"/>
              </w:numPr>
              <w:spacing w:after="0" w:line="276" w:lineRule="auto"/>
              <w:rPr>
                <w:rFonts w:ascii="Calibri" w:hAnsi="Calibri" w:cs="Calibri"/>
                <w:sz w:val="20"/>
                <w:szCs w:val="20"/>
                <w:lang w:val="hr-HR"/>
              </w:rPr>
            </w:pPr>
            <w:r w:rsidRPr="00823463">
              <w:rPr>
                <w:rFonts w:ascii="Calibri" w:hAnsi="Calibri" w:cs="Calibri"/>
                <w:i/>
                <w:color w:val="000000"/>
                <w:sz w:val="20"/>
                <w:szCs w:val="20"/>
                <w:lang w:val="hr-HR"/>
              </w:rPr>
              <w:t>Praćenje rada studenata (dodati X uz odgovarajući oblik praćenja)</w:t>
            </w:r>
          </w:p>
        </w:tc>
      </w:tr>
      <w:tr w:rsidR="00AD61C9" w:rsidRPr="00823463" w14:paraId="64C2BF50" w14:textId="77777777" w:rsidTr="00D71DDF">
        <w:trPr>
          <w:trHeight w:val="111"/>
        </w:trPr>
        <w:tc>
          <w:tcPr>
            <w:tcW w:w="1704" w:type="dxa"/>
            <w:tcBorders>
              <w:top w:val="single" w:sz="4" w:space="0" w:color="000000"/>
              <w:left w:val="single" w:sz="4" w:space="0" w:color="000000"/>
              <w:bottom w:val="single" w:sz="4" w:space="0" w:color="000000"/>
            </w:tcBorders>
            <w:vAlign w:val="center"/>
          </w:tcPr>
          <w:p w14:paraId="0331A4EF"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Pohađanje nastave</w:t>
            </w:r>
          </w:p>
        </w:tc>
        <w:tc>
          <w:tcPr>
            <w:tcW w:w="568" w:type="dxa"/>
            <w:tcBorders>
              <w:top w:val="single" w:sz="4" w:space="0" w:color="000000"/>
              <w:left w:val="single" w:sz="4" w:space="0" w:color="000000"/>
              <w:bottom w:val="single" w:sz="4" w:space="0" w:color="000000"/>
            </w:tcBorders>
            <w:vAlign w:val="center"/>
          </w:tcPr>
          <w:p w14:paraId="22912890"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sz w:val="20"/>
                <w:szCs w:val="20"/>
                <w:lang w:val="hr-HR"/>
              </w:rPr>
              <w:t>x</w:t>
            </w:r>
          </w:p>
        </w:tc>
        <w:tc>
          <w:tcPr>
            <w:tcW w:w="2132" w:type="dxa"/>
            <w:tcBorders>
              <w:top w:val="single" w:sz="4" w:space="0" w:color="000000"/>
              <w:left w:val="single" w:sz="4" w:space="0" w:color="000000"/>
              <w:bottom w:val="single" w:sz="4" w:space="0" w:color="000000"/>
            </w:tcBorders>
            <w:vAlign w:val="center"/>
          </w:tcPr>
          <w:p w14:paraId="35CDD796"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Aktivnost u nastavi</w:t>
            </w:r>
          </w:p>
        </w:tc>
        <w:tc>
          <w:tcPr>
            <w:tcW w:w="569" w:type="dxa"/>
            <w:tcBorders>
              <w:top w:val="single" w:sz="4" w:space="0" w:color="000000"/>
              <w:left w:val="single" w:sz="4" w:space="0" w:color="000000"/>
              <w:bottom w:val="single" w:sz="4" w:space="0" w:color="000000"/>
            </w:tcBorders>
            <w:vAlign w:val="center"/>
          </w:tcPr>
          <w:p w14:paraId="34D4539C"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sz w:val="20"/>
                <w:szCs w:val="20"/>
                <w:lang w:val="hr-HR"/>
              </w:rPr>
              <w:t>x</w:t>
            </w:r>
          </w:p>
        </w:tc>
        <w:tc>
          <w:tcPr>
            <w:tcW w:w="1279" w:type="dxa"/>
            <w:gridSpan w:val="2"/>
            <w:tcBorders>
              <w:top w:val="single" w:sz="4" w:space="0" w:color="000000"/>
              <w:left w:val="single" w:sz="4" w:space="0" w:color="000000"/>
              <w:bottom w:val="single" w:sz="4" w:space="0" w:color="000000"/>
            </w:tcBorders>
            <w:vAlign w:val="center"/>
          </w:tcPr>
          <w:p w14:paraId="50985167"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Seminarski rad</w:t>
            </w:r>
          </w:p>
        </w:tc>
        <w:tc>
          <w:tcPr>
            <w:tcW w:w="569" w:type="dxa"/>
            <w:tcBorders>
              <w:top w:val="single" w:sz="4" w:space="0" w:color="000000"/>
              <w:left w:val="single" w:sz="4" w:space="0" w:color="000000"/>
              <w:bottom w:val="single" w:sz="4" w:space="0" w:color="000000"/>
            </w:tcBorders>
            <w:vAlign w:val="center"/>
          </w:tcPr>
          <w:p w14:paraId="7E77AC10"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37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c>
          <w:tcPr>
            <w:tcW w:w="1705" w:type="dxa"/>
            <w:gridSpan w:val="3"/>
            <w:tcBorders>
              <w:top w:val="single" w:sz="4" w:space="0" w:color="000000"/>
              <w:left w:val="single" w:sz="4" w:space="0" w:color="000000"/>
              <w:bottom w:val="single" w:sz="4" w:space="0" w:color="000000"/>
            </w:tcBorders>
            <w:vAlign w:val="center"/>
          </w:tcPr>
          <w:p w14:paraId="5010E53C"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Eksperimentalni rad</w:t>
            </w:r>
          </w:p>
        </w:tc>
        <w:tc>
          <w:tcPr>
            <w:tcW w:w="545" w:type="dxa"/>
            <w:tcBorders>
              <w:top w:val="single" w:sz="4" w:space="0" w:color="000000"/>
              <w:left w:val="single" w:sz="4" w:space="0" w:color="000000"/>
              <w:bottom w:val="single" w:sz="4" w:space="0" w:color="000000"/>
              <w:right w:val="single" w:sz="4" w:space="0" w:color="000000"/>
            </w:tcBorders>
            <w:vAlign w:val="center"/>
          </w:tcPr>
          <w:p w14:paraId="33371F91"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37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r>
      <w:tr w:rsidR="00AD61C9" w:rsidRPr="00823463" w14:paraId="1FDD42DA" w14:textId="77777777" w:rsidTr="00D71DDF">
        <w:trPr>
          <w:trHeight w:val="108"/>
        </w:trPr>
        <w:tc>
          <w:tcPr>
            <w:tcW w:w="1704" w:type="dxa"/>
            <w:tcBorders>
              <w:top w:val="single" w:sz="4" w:space="0" w:color="000000"/>
              <w:left w:val="single" w:sz="4" w:space="0" w:color="000000"/>
              <w:bottom w:val="single" w:sz="4" w:space="0" w:color="000000"/>
            </w:tcBorders>
            <w:vAlign w:val="center"/>
          </w:tcPr>
          <w:p w14:paraId="1E323E66"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Pismeni ispit</w:t>
            </w:r>
          </w:p>
        </w:tc>
        <w:tc>
          <w:tcPr>
            <w:tcW w:w="568" w:type="dxa"/>
            <w:tcBorders>
              <w:top w:val="single" w:sz="4" w:space="0" w:color="000000"/>
              <w:left w:val="single" w:sz="4" w:space="0" w:color="000000"/>
              <w:bottom w:val="single" w:sz="4" w:space="0" w:color="000000"/>
            </w:tcBorders>
            <w:vAlign w:val="center"/>
          </w:tcPr>
          <w:p w14:paraId="08909CD5"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37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c>
          <w:tcPr>
            <w:tcW w:w="2132" w:type="dxa"/>
            <w:tcBorders>
              <w:top w:val="single" w:sz="4" w:space="0" w:color="000000"/>
              <w:left w:val="single" w:sz="4" w:space="0" w:color="000000"/>
              <w:bottom w:val="single" w:sz="4" w:space="0" w:color="000000"/>
            </w:tcBorders>
            <w:vAlign w:val="center"/>
          </w:tcPr>
          <w:p w14:paraId="2EDD5FB0"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Usmeni ispit</w:t>
            </w:r>
          </w:p>
        </w:tc>
        <w:tc>
          <w:tcPr>
            <w:tcW w:w="569" w:type="dxa"/>
            <w:tcBorders>
              <w:top w:val="single" w:sz="4" w:space="0" w:color="000000"/>
              <w:left w:val="single" w:sz="4" w:space="0" w:color="000000"/>
              <w:bottom w:val="single" w:sz="4" w:space="0" w:color="000000"/>
            </w:tcBorders>
            <w:vAlign w:val="center"/>
          </w:tcPr>
          <w:p w14:paraId="7DACA146"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37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c>
          <w:tcPr>
            <w:tcW w:w="1279" w:type="dxa"/>
            <w:gridSpan w:val="2"/>
            <w:tcBorders>
              <w:top w:val="single" w:sz="4" w:space="0" w:color="000000"/>
              <w:left w:val="single" w:sz="4" w:space="0" w:color="000000"/>
              <w:bottom w:val="single" w:sz="4" w:space="0" w:color="000000"/>
            </w:tcBorders>
            <w:vAlign w:val="center"/>
          </w:tcPr>
          <w:p w14:paraId="62B3FF6D"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Esej</w:t>
            </w:r>
          </w:p>
        </w:tc>
        <w:tc>
          <w:tcPr>
            <w:tcW w:w="569" w:type="dxa"/>
            <w:tcBorders>
              <w:top w:val="single" w:sz="4" w:space="0" w:color="000000"/>
              <w:left w:val="single" w:sz="4" w:space="0" w:color="000000"/>
              <w:bottom w:val="single" w:sz="4" w:space="0" w:color="000000"/>
            </w:tcBorders>
            <w:vAlign w:val="center"/>
          </w:tcPr>
          <w:p w14:paraId="2E5AE253"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37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c>
          <w:tcPr>
            <w:tcW w:w="1705" w:type="dxa"/>
            <w:gridSpan w:val="3"/>
            <w:tcBorders>
              <w:top w:val="single" w:sz="4" w:space="0" w:color="000000"/>
              <w:left w:val="single" w:sz="4" w:space="0" w:color="000000"/>
              <w:bottom w:val="single" w:sz="4" w:space="0" w:color="000000"/>
            </w:tcBorders>
            <w:vAlign w:val="center"/>
          </w:tcPr>
          <w:p w14:paraId="6FA948F1"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Istraživanje</w:t>
            </w:r>
          </w:p>
        </w:tc>
        <w:tc>
          <w:tcPr>
            <w:tcW w:w="545" w:type="dxa"/>
            <w:tcBorders>
              <w:top w:val="single" w:sz="4" w:space="0" w:color="000000"/>
              <w:left w:val="single" w:sz="4" w:space="0" w:color="000000"/>
              <w:bottom w:val="single" w:sz="4" w:space="0" w:color="000000"/>
              <w:right w:val="single" w:sz="4" w:space="0" w:color="000000"/>
            </w:tcBorders>
            <w:vAlign w:val="center"/>
          </w:tcPr>
          <w:p w14:paraId="4C6027A2" w14:textId="77777777" w:rsidR="00AD61C9" w:rsidRPr="00823463" w:rsidRDefault="00AD61C9" w:rsidP="00D71DDF">
            <w:pPr>
              <w:pStyle w:val="BodyText1"/>
              <w:spacing w:line="276" w:lineRule="auto"/>
              <w:rPr>
                <w:rFonts w:ascii="Calibri" w:hAnsi="Calibri" w:cs="Calibri"/>
                <w:sz w:val="20"/>
                <w:szCs w:val="20"/>
                <w:lang w:val="hr-HR"/>
              </w:rPr>
            </w:pPr>
            <w:r>
              <w:t>x</w:t>
            </w:r>
          </w:p>
        </w:tc>
      </w:tr>
      <w:tr w:rsidR="00AD61C9" w:rsidRPr="00823463" w14:paraId="00CA5764" w14:textId="77777777" w:rsidTr="00D71DDF">
        <w:trPr>
          <w:trHeight w:val="108"/>
        </w:trPr>
        <w:tc>
          <w:tcPr>
            <w:tcW w:w="1704" w:type="dxa"/>
            <w:tcBorders>
              <w:top w:val="single" w:sz="4" w:space="0" w:color="000000"/>
              <w:left w:val="single" w:sz="4" w:space="0" w:color="000000"/>
              <w:bottom w:val="single" w:sz="4" w:space="0" w:color="000000"/>
            </w:tcBorders>
            <w:vAlign w:val="center"/>
          </w:tcPr>
          <w:p w14:paraId="065A663D"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Projekt</w:t>
            </w:r>
          </w:p>
        </w:tc>
        <w:tc>
          <w:tcPr>
            <w:tcW w:w="568" w:type="dxa"/>
            <w:tcBorders>
              <w:top w:val="single" w:sz="4" w:space="0" w:color="000000"/>
              <w:left w:val="single" w:sz="4" w:space="0" w:color="000000"/>
              <w:bottom w:val="single" w:sz="4" w:space="0" w:color="000000"/>
            </w:tcBorders>
            <w:vAlign w:val="center"/>
          </w:tcPr>
          <w:p w14:paraId="5510D8BF"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37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c>
          <w:tcPr>
            <w:tcW w:w="2132" w:type="dxa"/>
            <w:tcBorders>
              <w:top w:val="single" w:sz="4" w:space="0" w:color="000000"/>
              <w:left w:val="single" w:sz="4" w:space="0" w:color="000000"/>
              <w:bottom w:val="single" w:sz="4" w:space="0" w:color="000000"/>
            </w:tcBorders>
            <w:vAlign w:val="center"/>
          </w:tcPr>
          <w:p w14:paraId="02580623"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Kontinuirana provjera znanja</w:t>
            </w:r>
          </w:p>
        </w:tc>
        <w:tc>
          <w:tcPr>
            <w:tcW w:w="569" w:type="dxa"/>
            <w:tcBorders>
              <w:top w:val="single" w:sz="4" w:space="0" w:color="000000"/>
              <w:left w:val="single" w:sz="4" w:space="0" w:color="000000"/>
              <w:bottom w:val="single" w:sz="4" w:space="0" w:color="000000"/>
            </w:tcBorders>
            <w:vAlign w:val="center"/>
          </w:tcPr>
          <w:p w14:paraId="05F00BAA"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37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c>
          <w:tcPr>
            <w:tcW w:w="1279" w:type="dxa"/>
            <w:gridSpan w:val="2"/>
            <w:tcBorders>
              <w:top w:val="single" w:sz="4" w:space="0" w:color="000000"/>
              <w:left w:val="single" w:sz="4" w:space="0" w:color="000000"/>
              <w:bottom w:val="single" w:sz="4" w:space="0" w:color="000000"/>
            </w:tcBorders>
            <w:vAlign w:val="center"/>
          </w:tcPr>
          <w:p w14:paraId="64FC2CE9"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Referat</w:t>
            </w:r>
          </w:p>
        </w:tc>
        <w:tc>
          <w:tcPr>
            <w:tcW w:w="569" w:type="dxa"/>
            <w:tcBorders>
              <w:top w:val="single" w:sz="4" w:space="0" w:color="000000"/>
              <w:left w:val="single" w:sz="4" w:space="0" w:color="000000"/>
              <w:bottom w:val="single" w:sz="4" w:space="0" w:color="000000"/>
            </w:tcBorders>
            <w:vAlign w:val="center"/>
          </w:tcPr>
          <w:p w14:paraId="3953C14E"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37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c>
          <w:tcPr>
            <w:tcW w:w="1705" w:type="dxa"/>
            <w:gridSpan w:val="3"/>
            <w:tcBorders>
              <w:top w:val="single" w:sz="4" w:space="0" w:color="000000"/>
              <w:left w:val="single" w:sz="4" w:space="0" w:color="000000"/>
              <w:bottom w:val="single" w:sz="4" w:space="0" w:color="000000"/>
            </w:tcBorders>
            <w:vAlign w:val="center"/>
          </w:tcPr>
          <w:p w14:paraId="5D2B974A"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Praktični rad</w:t>
            </w:r>
          </w:p>
        </w:tc>
        <w:tc>
          <w:tcPr>
            <w:tcW w:w="545" w:type="dxa"/>
            <w:tcBorders>
              <w:top w:val="single" w:sz="4" w:space="0" w:color="000000"/>
              <w:left w:val="single" w:sz="4" w:space="0" w:color="000000"/>
              <w:bottom w:val="single" w:sz="4" w:space="0" w:color="000000"/>
              <w:right w:val="single" w:sz="4" w:space="0" w:color="000000"/>
            </w:tcBorders>
            <w:vAlign w:val="center"/>
          </w:tcPr>
          <w:p w14:paraId="6C57D66F"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38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r>
      <w:tr w:rsidR="00AD61C9" w:rsidRPr="00823463" w14:paraId="171536EC" w14:textId="77777777" w:rsidTr="00D71DDF">
        <w:trPr>
          <w:trHeight w:val="108"/>
        </w:trPr>
        <w:tc>
          <w:tcPr>
            <w:tcW w:w="1704" w:type="dxa"/>
            <w:tcBorders>
              <w:top w:val="single" w:sz="4" w:space="0" w:color="000000"/>
              <w:left w:val="single" w:sz="4" w:space="0" w:color="000000"/>
              <w:bottom w:val="single" w:sz="4" w:space="0" w:color="000000"/>
            </w:tcBorders>
            <w:vAlign w:val="center"/>
          </w:tcPr>
          <w:p w14:paraId="6D873C91"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Portfolio</w:t>
            </w:r>
          </w:p>
        </w:tc>
        <w:tc>
          <w:tcPr>
            <w:tcW w:w="568" w:type="dxa"/>
            <w:tcBorders>
              <w:top w:val="single" w:sz="4" w:space="0" w:color="000000"/>
              <w:left w:val="single" w:sz="4" w:space="0" w:color="000000"/>
              <w:bottom w:val="single" w:sz="4" w:space="0" w:color="000000"/>
            </w:tcBorders>
            <w:vAlign w:val="center"/>
          </w:tcPr>
          <w:p w14:paraId="782B6B14"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38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c>
          <w:tcPr>
            <w:tcW w:w="2132" w:type="dxa"/>
            <w:tcBorders>
              <w:top w:val="single" w:sz="4" w:space="0" w:color="000000"/>
              <w:left w:val="single" w:sz="4" w:space="0" w:color="000000"/>
              <w:bottom w:val="single" w:sz="4" w:space="0" w:color="000000"/>
            </w:tcBorders>
            <w:vAlign w:val="center"/>
          </w:tcPr>
          <w:p w14:paraId="34B7D2EE" w14:textId="77777777" w:rsidR="00AD61C9" w:rsidRPr="00823463" w:rsidRDefault="00AD61C9" w:rsidP="00D71DDF">
            <w:pPr>
              <w:pStyle w:val="BodyText1"/>
              <w:snapToGrid w:val="0"/>
              <w:spacing w:line="276" w:lineRule="auto"/>
              <w:rPr>
                <w:rFonts w:ascii="Calibri" w:hAnsi="Calibri" w:cs="Calibri"/>
                <w:color w:val="000000"/>
                <w:sz w:val="20"/>
                <w:szCs w:val="20"/>
                <w:lang w:val="hr-HR"/>
              </w:rPr>
            </w:pPr>
          </w:p>
        </w:tc>
        <w:tc>
          <w:tcPr>
            <w:tcW w:w="569" w:type="dxa"/>
            <w:tcBorders>
              <w:top w:val="single" w:sz="4" w:space="0" w:color="000000"/>
              <w:left w:val="single" w:sz="4" w:space="0" w:color="000000"/>
              <w:bottom w:val="single" w:sz="4" w:space="0" w:color="000000"/>
            </w:tcBorders>
            <w:vAlign w:val="center"/>
          </w:tcPr>
          <w:p w14:paraId="0B23C743"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38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c>
          <w:tcPr>
            <w:tcW w:w="1279" w:type="dxa"/>
            <w:gridSpan w:val="2"/>
            <w:tcBorders>
              <w:top w:val="single" w:sz="4" w:space="0" w:color="000000"/>
              <w:left w:val="single" w:sz="4" w:space="0" w:color="000000"/>
              <w:bottom w:val="single" w:sz="4" w:space="0" w:color="000000"/>
            </w:tcBorders>
            <w:vAlign w:val="center"/>
          </w:tcPr>
          <w:p w14:paraId="769FFDCC" w14:textId="77777777" w:rsidR="00AD61C9" w:rsidRPr="00823463" w:rsidRDefault="00AD61C9" w:rsidP="00D71DDF">
            <w:pPr>
              <w:pStyle w:val="BodyText1"/>
              <w:snapToGrid w:val="0"/>
              <w:spacing w:line="276" w:lineRule="auto"/>
              <w:rPr>
                <w:rFonts w:ascii="Calibri" w:hAnsi="Calibri" w:cs="Calibri"/>
                <w:color w:val="000000"/>
                <w:sz w:val="20"/>
                <w:szCs w:val="20"/>
                <w:lang w:val="hr-HR"/>
              </w:rPr>
            </w:pPr>
          </w:p>
        </w:tc>
        <w:tc>
          <w:tcPr>
            <w:tcW w:w="569" w:type="dxa"/>
            <w:tcBorders>
              <w:top w:val="single" w:sz="4" w:space="0" w:color="000000"/>
              <w:left w:val="single" w:sz="4" w:space="0" w:color="000000"/>
              <w:bottom w:val="single" w:sz="4" w:space="0" w:color="000000"/>
            </w:tcBorders>
            <w:vAlign w:val="center"/>
          </w:tcPr>
          <w:p w14:paraId="72D87E9B"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38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c>
          <w:tcPr>
            <w:tcW w:w="1705" w:type="dxa"/>
            <w:gridSpan w:val="3"/>
            <w:tcBorders>
              <w:top w:val="single" w:sz="4" w:space="0" w:color="000000"/>
              <w:left w:val="single" w:sz="4" w:space="0" w:color="000000"/>
              <w:bottom w:val="single" w:sz="4" w:space="0" w:color="000000"/>
            </w:tcBorders>
            <w:vAlign w:val="center"/>
          </w:tcPr>
          <w:p w14:paraId="767DF81E" w14:textId="77777777" w:rsidR="00AD61C9" w:rsidRPr="00823463" w:rsidRDefault="00AD61C9" w:rsidP="00D71DDF">
            <w:pPr>
              <w:pStyle w:val="BodyText1"/>
              <w:snapToGrid w:val="0"/>
              <w:spacing w:line="276" w:lineRule="auto"/>
              <w:rPr>
                <w:rFonts w:ascii="Calibri" w:hAnsi="Calibri" w:cs="Calibri"/>
                <w:color w:val="000000"/>
                <w:sz w:val="20"/>
                <w:szCs w:val="20"/>
                <w:lang w:val="hr-HR"/>
              </w:rPr>
            </w:pPr>
          </w:p>
        </w:tc>
        <w:tc>
          <w:tcPr>
            <w:tcW w:w="545" w:type="dxa"/>
            <w:tcBorders>
              <w:top w:val="single" w:sz="4" w:space="0" w:color="000000"/>
              <w:left w:val="single" w:sz="4" w:space="0" w:color="000000"/>
              <w:bottom w:val="single" w:sz="4" w:space="0" w:color="000000"/>
              <w:right w:val="single" w:sz="4" w:space="0" w:color="000000"/>
            </w:tcBorders>
            <w:vAlign w:val="center"/>
          </w:tcPr>
          <w:p w14:paraId="59A481D2"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38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r>
      <w:tr w:rsidR="00AD61C9" w:rsidRPr="00823463" w14:paraId="347BEF6A" w14:textId="77777777" w:rsidTr="00D71DDF">
        <w:trPr>
          <w:trHeight w:val="432"/>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23E8C936" w14:textId="77777777" w:rsidR="00AD61C9" w:rsidRPr="00823463" w:rsidRDefault="00AD61C9" w:rsidP="002429E4">
            <w:pPr>
              <w:pStyle w:val="BodyText1"/>
              <w:numPr>
                <w:ilvl w:val="1"/>
                <w:numId w:val="5"/>
              </w:numPr>
              <w:tabs>
                <w:tab w:val="left" w:pos="470"/>
              </w:tabs>
              <w:spacing w:after="0" w:line="276" w:lineRule="auto"/>
              <w:rPr>
                <w:rFonts w:ascii="Calibri" w:hAnsi="Calibri" w:cs="Calibri"/>
                <w:sz w:val="20"/>
                <w:szCs w:val="20"/>
                <w:lang w:val="hr-HR"/>
              </w:rPr>
            </w:pPr>
            <w:r w:rsidRPr="00823463">
              <w:rPr>
                <w:rFonts w:ascii="Calibri" w:hAnsi="Calibri" w:cs="Calibri"/>
                <w:i/>
                <w:color w:val="000000"/>
                <w:sz w:val="20"/>
                <w:szCs w:val="20"/>
                <w:lang w:val="hr-HR"/>
              </w:rPr>
              <w:t>Ocjenjivanje i vrednovanje rada studenata tijekom nastave i na završnom ispitu</w:t>
            </w:r>
          </w:p>
        </w:tc>
      </w:tr>
      <w:tr w:rsidR="00AD61C9" w:rsidRPr="00823463" w14:paraId="3C8D8E04" w14:textId="77777777" w:rsidTr="00D71DDF">
        <w:trPr>
          <w:trHeight w:val="432"/>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119C8456" w14:textId="77777777" w:rsidR="00AD61C9" w:rsidRPr="00823463" w:rsidRDefault="00AD61C9" w:rsidP="002429E4">
            <w:pPr>
              <w:pStyle w:val="BodyText1"/>
              <w:numPr>
                <w:ilvl w:val="0"/>
                <w:numId w:val="94"/>
              </w:numPr>
              <w:tabs>
                <w:tab w:val="left" w:pos="470"/>
              </w:tabs>
              <w:snapToGrid w:val="0"/>
              <w:spacing w:line="276" w:lineRule="auto"/>
              <w:rPr>
                <w:rFonts w:ascii="Calibri" w:hAnsi="Calibri" w:cs="Calibri"/>
                <w:color w:val="000000"/>
                <w:sz w:val="20"/>
                <w:szCs w:val="20"/>
                <w:lang w:val="hr-HR"/>
              </w:rPr>
            </w:pPr>
            <w:r w:rsidRPr="00823463">
              <w:rPr>
                <w:rFonts w:ascii="Calibri" w:hAnsi="Calibri" w:cs="Calibri"/>
                <w:color w:val="000000"/>
                <w:sz w:val="20"/>
                <w:szCs w:val="20"/>
                <w:lang w:val="hr-HR"/>
              </w:rPr>
              <w:t>Pohađanje nastave i uspješno izvršavanje zadataka na radionici.</w:t>
            </w:r>
          </w:p>
        </w:tc>
      </w:tr>
      <w:tr w:rsidR="00AD61C9" w:rsidRPr="00823463" w14:paraId="6BC28288" w14:textId="77777777" w:rsidTr="00D71DDF">
        <w:trPr>
          <w:trHeight w:val="432"/>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1D8E00D4" w14:textId="77777777" w:rsidR="00AD61C9" w:rsidRPr="00823463" w:rsidRDefault="00AD61C9" w:rsidP="002429E4">
            <w:pPr>
              <w:pStyle w:val="BodyText1"/>
              <w:numPr>
                <w:ilvl w:val="1"/>
                <w:numId w:val="5"/>
              </w:numPr>
              <w:tabs>
                <w:tab w:val="left" w:pos="494"/>
              </w:tabs>
              <w:spacing w:after="0" w:line="276" w:lineRule="auto"/>
              <w:rPr>
                <w:rFonts w:ascii="Calibri" w:hAnsi="Calibri" w:cs="Calibri"/>
                <w:sz w:val="20"/>
                <w:szCs w:val="20"/>
                <w:lang w:val="hr-HR"/>
              </w:rPr>
            </w:pPr>
            <w:r w:rsidRPr="00823463">
              <w:rPr>
                <w:rFonts w:ascii="Calibri" w:eastAsia="Arial" w:hAnsi="Calibri" w:cs="Calibri"/>
                <w:i/>
                <w:color w:val="000000"/>
                <w:sz w:val="20"/>
                <w:szCs w:val="20"/>
                <w:lang w:val="hr-HR"/>
              </w:rPr>
              <w:t xml:space="preserve"> Obvezna literatura i broj primjeraka </w:t>
            </w:r>
            <w:r w:rsidRPr="00823463">
              <w:rPr>
                <w:rFonts w:ascii="Calibri" w:hAnsi="Calibri" w:cs="Calibri"/>
                <w:i/>
                <w:color w:val="000000"/>
                <w:sz w:val="20"/>
                <w:szCs w:val="20"/>
                <w:lang w:val="hr-HR"/>
              </w:rPr>
              <w:t>u odnosu na broj studenata koji trenutačno pohađaju nastavu na kolegiju</w:t>
            </w:r>
          </w:p>
        </w:tc>
      </w:tr>
      <w:tr w:rsidR="00AD61C9" w:rsidRPr="00823463" w14:paraId="6F841B02" w14:textId="77777777" w:rsidTr="00D71DDF">
        <w:trPr>
          <w:trHeight w:val="111"/>
        </w:trPr>
        <w:tc>
          <w:tcPr>
            <w:tcW w:w="5542" w:type="dxa"/>
            <w:gridSpan w:val="5"/>
            <w:tcBorders>
              <w:top w:val="single" w:sz="4" w:space="0" w:color="000000"/>
              <w:left w:val="single" w:sz="4" w:space="0" w:color="000000"/>
              <w:bottom w:val="single" w:sz="4" w:space="0" w:color="000000"/>
            </w:tcBorders>
            <w:vAlign w:val="center"/>
          </w:tcPr>
          <w:p w14:paraId="20167A1E"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i/>
                <w:color w:val="000000"/>
                <w:sz w:val="20"/>
                <w:szCs w:val="20"/>
                <w:lang w:val="hr-HR"/>
              </w:rPr>
              <w:t xml:space="preserve">Naslov </w:t>
            </w:r>
          </w:p>
        </w:tc>
        <w:tc>
          <w:tcPr>
            <w:tcW w:w="1564" w:type="dxa"/>
            <w:gridSpan w:val="4"/>
            <w:tcBorders>
              <w:top w:val="single" w:sz="4" w:space="0" w:color="000000"/>
              <w:left w:val="single" w:sz="4" w:space="0" w:color="000000"/>
              <w:bottom w:val="single" w:sz="4" w:space="0" w:color="000000"/>
            </w:tcBorders>
            <w:vAlign w:val="center"/>
          </w:tcPr>
          <w:p w14:paraId="19579B28" w14:textId="77777777" w:rsidR="00AD61C9" w:rsidRPr="00823463" w:rsidRDefault="00AD61C9" w:rsidP="00D71DDF">
            <w:pPr>
              <w:pStyle w:val="BodyText1"/>
              <w:spacing w:line="276" w:lineRule="auto"/>
              <w:jc w:val="center"/>
              <w:rPr>
                <w:rFonts w:ascii="Calibri" w:hAnsi="Calibri" w:cs="Calibri"/>
                <w:sz w:val="20"/>
                <w:szCs w:val="20"/>
                <w:lang w:val="hr-HR"/>
              </w:rPr>
            </w:pPr>
            <w:r w:rsidRPr="00823463">
              <w:rPr>
                <w:rFonts w:ascii="Calibri" w:hAnsi="Calibri" w:cs="Calibri"/>
                <w:i/>
                <w:color w:val="000000"/>
                <w:sz w:val="20"/>
                <w:szCs w:val="20"/>
                <w:lang w:val="hr-HR"/>
              </w:rPr>
              <w:t>Broj primjeraka</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14:paraId="50E8013B" w14:textId="77777777" w:rsidR="00AD61C9" w:rsidRPr="00823463" w:rsidRDefault="00AD61C9" w:rsidP="00D71DDF">
            <w:pPr>
              <w:pStyle w:val="BodyText1"/>
              <w:spacing w:line="276" w:lineRule="auto"/>
              <w:jc w:val="center"/>
              <w:rPr>
                <w:rFonts w:ascii="Calibri" w:hAnsi="Calibri" w:cs="Calibri"/>
                <w:sz w:val="20"/>
                <w:szCs w:val="20"/>
                <w:lang w:val="hr-HR"/>
              </w:rPr>
            </w:pPr>
            <w:r w:rsidRPr="00823463">
              <w:rPr>
                <w:rFonts w:ascii="Calibri" w:hAnsi="Calibri" w:cs="Calibri"/>
                <w:i/>
                <w:color w:val="000000"/>
                <w:sz w:val="20"/>
                <w:szCs w:val="20"/>
                <w:lang w:val="hr-HR"/>
              </w:rPr>
              <w:t>Broj studenata</w:t>
            </w:r>
          </w:p>
        </w:tc>
      </w:tr>
      <w:tr w:rsidR="00AD61C9" w:rsidRPr="00823463" w14:paraId="2F712494" w14:textId="77777777" w:rsidTr="00D71DDF">
        <w:trPr>
          <w:trHeight w:val="108"/>
        </w:trPr>
        <w:tc>
          <w:tcPr>
            <w:tcW w:w="5542" w:type="dxa"/>
            <w:gridSpan w:val="5"/>
            <w:tcBorders>
              <w:top w:val="single" w:sz="4" w:space="0" w:color="000000"/>
              <w:left w:val="single" w:sz="4" w:space="0" w:color="000000"/>
              <w:bottom w:val="single" w:sz="4" w:space="0" w:color="000000"/>
            </w:tcBorders>
            <w:vAlign w:val="center"/>
          </w:tcPr>
          <w:p w14:paraId="3A0D0F1E" w14:textId="77777777" w:rsidR="00AD61C9" w:rsidRPr="00823463" w:rsidRDefault="00AD61C9" w:rsidP="00D71DDF">
            <w:pPr>
              <w:pStyle w:val="BodyText1"/>
              <w:snapToGrid w:val="0"/>
              <w:spacing w:line="276" w:lineRule="auto"/>
              <w:rPr>
                <w:rFonts w:ascii="Calibri" w:hAnsi="Calibri" w:cs="Calibri"/>
                <w:color w:val="000000"/>
                <w:sz w:val="20"/>
                <w:szCs w:val="20"/>
                <w:lang w:val="hr-HR"/>
              </w:rPr>
            </w:pPr>
            <w:r w:rsidRPr="00823463">
              <w:rPr>
                <w:rFonts w:ascii="Calibri" w:hAnsi="Calibri" w:cs="Calibri"/>
                <w:color w:val="000000"/>
                <w:sz w:val="20"/>
                <w:szCs w:val="20"/>
                <w:lang w:val="hr-HR"/>
              </w:rPr>
              <w:t>Jokić, M. Bibliometrijski aspekti vrednovanja znanstvenog rada. Zagreb : Sveučilišna knjižara, 2005.</w:t>
            </w:r>
          </w:p>
        </w:tc>
        <w:tc>
          <w:tcPr>
            <w:tcW w:w="1564" w:type="dxa"/>
            <w:gridSpan w:val="4"/>
            <w:tcBorders>
              <w:top w:val="single" w:sz="4" w:space="0" w:color="000000"/>
              <w:left w:val="single" w:sz="4" w:space="0" w:color="000000"/>
              <w:bottom w:val="single" w:sz="4" w:space="0" w:color="000000"/>
            </w:tcBorders>
            <w:vAlign w:val="center"/>
          </w:tcPr>
          <w:p w14:paraId="2209C140" w14:textId="77777777" w:rsidR="00AD61C9" w:rsidRPr="00823463" w:rsidRDefault="00AD61C9" w:rsidP="00D71DDF">
            <w:pPr>
              <w:pStyle w:val="BodyText1"/>
              <w:snapToGrid w:val="0"/>
              <w:spacing w:line="276" w:lineRule="auto"/>
              <w:jc w:val="center"/>
              <w:rPr>
                <w:rFonts w:ascii="Calibri" w:hAnsi="Calibri" w:cs="Calibri"/>
                <w:i/>
                <w:color w:val="000000"/>
                <w:sz w:val="20"/>
                <w:szCs w:val="20"/>
                <w:lang w:val="hr-HR"/>
              </w:rPr>
            </w:pPr>
            <w:r w:rsidRPr="00823463">
              <w:rPr>
                <w:rFonts w:ascii="Calibri" w:hAnsi="Calibri" w:cs="Calibri"/>
                <w:i/>
                <w:color w:val="000000"/>
                <w:sz w:val="20"/>
                <w:szCs w:val="20"/>
                <w:lang w:val="hr-HR"/>
              </w:rPr>
              <w:t>2</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14:paraId="6B47756F" w14:textId="77777777" w:rsidR="00AD61C9" w:rsidRPr="00823463" w:rsidRDefault="00AD61C9" w:rsidP="00D71DDF">
            <w:pPr>
              <w:pStyle w:val="BodyText1"/>
              <w:snapToGrid w:val="0"/>
              <w:spacing w:line="276" w:lineRule="auto"/>
              <w:jc w:val="center"/>
              <w:rPr>
                <w:rFonts w:ascii="Calibri" w:hAnsi="Calibri" w:cs="Calibri"/>
                <w:i/>
                <w:color w:val="000000"/>
                <w:sz w:val="20"/>
                <w:szCs w:val="20"/>
                <w:lang w:val="hr-HR"/>
              </w:rPr>
            </w:pPr>
            <w:r w:rsidRPr="00823463">
              <w:rPr>
                <w:rFonts w:ascii="Calibri" w:hAnsi="Calibri" w:cs="Calibri"/>
                <w:i/>
                <w:color w:val="000000"/>
                <w:sz w:val="20"/>
                <w:szCs w:val="20"/>
                <w:lang w:val="hr-HR"/>
              </w:rPr>
              <w:t>10</w:t>
            </w:r>
          </w:p>
        </w:tc>
      </w:tr>
      <w:tr w:rsidR="00AD61C9" w:rsidRPr="00823463" w14:paraId="4768F57F" w14:textId="77777777" w:rsidTr="00D71DDF">
        <w:trPr>
          <w:trHeight w:val="300"/>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229501FB" w14:textId="77777777" w:rsidR="00AD61C9" w:rsidRPr="00823463" w:rsidRDefault="00AD61C9" w:rsidP="002429E4">
            <w:pPr>
              <w:pStyle w:val="BodyText1"/>
              <w:numPr>
                <w:ilvl w:val="1"/>
                <w:numId w:val="5"/>
              </w:numPr>
              <w:spacing w:after="0" w:line="276" w:lineRule="auto"/>
              <w:ind w:left="494" w:hanging="494"/>
              <w:rPr>
                <w:rFonts w:ascii="Calibri" w:hAnsi="Calibri" w:cs="Calibri"/>
                <w:i/>
                <w:sz w:val="20"/>
                <w:szCs w:val="20"/>
                <w:lang w:val="hr-HR"/>
              </w:rPr>
            </w:pPr>
            <w:r w:rsidRPr="00823463">
              <w:rPr>
                <w:rFonts w:ascii="Calibri" w:hAnsi="Calibri" w:cs="Calibri"/>
                <w:i/>
                <w:sz w:val="20"/>
                <w:szCs w:val="20"/>
                <w:lang w:val="hr-HR"/>
              </w:rPr>
              <w:t xml:space="preserve">Dopunska literatura </w:t>
            </w:r>
          </w:p>
          <w:p w14:paraId="4979C736" w14:textId="77777777" w:rsidR="00AD61C9" w:rsidRPr="00823463" w:rsidRDefault="00AD61C9" w:rsidP="00D71DDF">
            <w:pPr>
              <w:pStyle w:val="BodyText1"/>
              <w:spacing w:after="0" w:line="276" w:lineRule="auto"/>
              <w:ind w:left="494"/>
              <w:rPr>
                <w:rFonts w:ascii="Calibri" w:hAnsi="Calibri" w:cs="Calibri"/>
                <w:i/>
                <w:sz w:val="20"/>
                <w:szCs w:val="20"/>
                <w:lang w:val="hr-HR"/>
              </w:rPr>
            </w:pPr>
            <w:r w:rsidRPr="00823463">
              <w:rPr>
                <w:rFonts w:ascii="Calibri" w:hAnsi="Calibri" w:cs="Calibri"/>
                <w:i/>
                <w:sz w:val="20"/>
                <w:szCs w:val="20"/>
                <w:lang w:val="hr-HR"/>
              </w:rPr>
              <w:t>1.</w:t>
            </w:r>
            <w:r w:rsidRPr="00823463">
              <w:rPr>
                <w:rFonts w:ascii="Calibri" w:hAnsi="Calibri" w:cs="Calibri"/>
                <w:i/>
                <w:sz w:val="20"/>
                <w:szCs w:val="20"/>
                <w:lang w:val="hr-HR"/>
              </w:rPr>
              <w:tab/>
              <w:t xml:space="preserve">Macan, B.; Petrak, J. Bibliometrijski pokazatelji za procjenu kvalitete znanstvenih časopisa // Hrvatski znanstveni časopisi : iskustva, gledišta, mogućnosti / Hebrang Grgić, Ivana (ur.). Zagreb : Školska knjiga, 2015. Str. 37-53. URL: http://fulir.irb.hr/1928/ </w:t>
            </w:r>
          </w:p>
          <w:p w14:paraId="5FDC31F7" w14:textId="77777777" w:rsidR="00AD61C9" w:rsidRPr="00823463" w:rsidRDefault="00AD61C9" w:rsidP="00D71DDF">
            <w:pPr>
              <w:pStyle w:val="BodyText1"/>
              <w:spacing w:after="0" w:line="276" w:lineRule="auto"/>
              <w:ind w:left="494"/>
              <w:rPr>
                <w:rFonts w:ascii="Calibri" w:hAnsi="Calibri" w:cs="Calibri"/>
                <w:i/>
                <w:sz w:val="20"/>
                <w:szCs w:val="20"/>
                <w:lang w:val="hr-HR"/>
              </w:rPr>
            </w:pPr>
            <w:r w:rsidRPr="00823463">
              <w:rPr>
                <w:rFonts w:ascii="Calibri" w:hAnsi="Calibri" w:cs="Calibri"/>
                <w:i/>
                <w:sz w:val="20"/>
                <w:szCs w:val="20"/>
                <w:lang w:val="hr-HR"/>
              </w:rPr>
              <w:t>2.</w:t>
            </w:r>
            <w:r w:rsidRPr="00823463">
              <w:rPr>
                <w:rFonts w:ascii="Calibri" w:hAnsi="Calibri" w:cs="Calibri"/>
                <w:i/>
                <w:sz w:val="20"/>
                <w:szCs w:val="20"/>
                <w:lang w:val="hr-HR"/>
              </w:rPr>
              <w:tab/>
              <w:t>Brajenović-Milić, Bojana. Bibliometrijski pokazatelji znanstvenog odjeka autora i časopisa. // Medicina Fluminensis : Medicina Fluminensis 50, 4(2014), str. 425-432.</w:t>
            </w:r>
          </w:p>
          <w:p w14:paraId="1D75B849" w14:textId="77777777" w:rsidR="00AD61C9" w:rsidRPr="00823463" w:rsidRDefault="00AD61C9" w:rsidP="00D71DDF">
            <w:pPr>
              <w:pStyle w:val="BodyText1"/>
              <w:spacing w:after="0" w:line="276" w:lineRule="auto"/>
              <w:ind w:left="494"/>
              <w:rPr>
                <w:rFonts w:ascii="Calibri" w:hAnsi="Calibri" w:cs="Calibri"/>
                <w:i/>
                <w:sz w:val="20"/>
                <w:szCs w:val="20"/>
                <w:lang w:val="hr-HR"/>
              </w:rPr>
            </w:pPr>
            <w:r w:rsidRPr="00823463">
              <w:rPr>
                <w:rFonts w:ascii="Calibri" w:hAnsi="Calibri" w:cs="Calibri"/>
                <w:i/>
                <w:sz w:val="20"/>
                <w:szCs w:val="20"/>
                <w:lang w:val="hr-HR"/>
              </w:rPr>
              <w:t>3.</w:t>
            </w:r>
            <w:r w:rsidRPr="00823463">
              <w:rPr>
                <w:rFonts w:ascii="Calibri" w:hAnsi="Calibri" w:cs="Calibri"/>
                <w:i/>
                <w:sz w:val="20"/>
                <w:szCs w:val="20"/>
                <w:lang w:val="hr-HR"/>
              </w:rPr>
              <w:tab/>
              <w:t>Briški, Marijana. Altmetrija – novi pokazatelj utjecaja znanstvene djelatnosti. // Vjesnik bibliotekara Hrvatske 57, 4(2014), str. 189-198. Dostupno na: https://izdanja.hkdrustvo.hr/casopisi/vbh/article/view/101</w:t>
            </w:r>
          </w:p>
          <w:p w14:paraId="482B7D0B" w14:textId="77777777" w:rsidR="00AD61C9" w:rsidRPr="00823463" w:rsidRDefault="00AD61C9" w:rsidP="00D71DDF">
            <w:pPr>
              <w:pStyle w:val="BodyText1"/>
              <w:spacing w:after="0" w:line="276" w:lineRule="auto"/>
              <w:ind w:left="494"/>
              <w:rPr>
                <w:rFonts w:ascii="Calibri" w:hAnsi="Calibri" w:cs="Calibri"/>
                <w:i/>
                <w:sz w:val="20"/>
                <w:szCs w:val="20"/>
                <w:lang w:val="hr-HR"/>
              </w:rPr>
            </w:pPr>
            <w:r w:rsidRPr="00823463">
              <w:rPr>
                <w:rFonts w:ascii="Calibri" w:hAnsi="Calibri" w:cs="Calibri"/>
                <w:i/>
                <w:sz w:val="20"/>
                <w:szCs w:val="20"/>
                <w:lang w:val="hr-HR"/>
              </w:rPr>
              <w:t>4.</w:t>
            </w:r>
            <w:r w:rsidRPr="00823463">
              <w:rPr>
                <w:rFonts w:ascii="Calibri" w:hAnsi="Calibri" w:cs="Calibri"/>
                <w:i/>
                <w:sz w:val="20"/>
                <w:szCs w:val="20"/>
                <w:lang w:val="hr-HR"/>
              </w:rPr>
              <w:tab/>
              <w:t>Macan, B.; Grgić, M. Uvođenje faktora odjeka časopisa u postupak izbora u znanstvena zvanja. // Kemija u industriji 59, 3(2010), str. 128-129</w:t>
            </w:r>
          </w:p>
        </w:tc>
      </w:tr>
      <w:tr w:rsidR="00AD61C9" w:rsidRPr="00823463" w14:paraId="0D3F426C" w14:textId="77777777" w:rsidTr="00D71DDF">
        <w:trPr>
          <w:trHeight w:val="117"/>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209EF58F" w14:textId="77777777" w:rsidR="00AD61C9" w:rsidRPr="00823463" w:rsidRDefault="00AD61C9" w:rsidP="002429E4">
            <w:pPr>
              <w:pStyle w:val="BodyText1"/>
              <w:numPr>
                <w:ilvl w:val="1"/>
                <w:numId w:val="5"/>
              </w:numPr>
              <w:spacing w:after="0" w:line="276" w:lineRule="auto"/>
              <w:ind w:left="494" w:hanging="494"/>
              <w:rPr>
                <w:rFonts w:ascii="Calibri" w:hAnsi="Calibri" w:cs="Calibri"/>
                <w:i/>
                <w:sz w:val="20"/>
                <w:szCs w:val="20"/>
                <w:lang w:val="hr-HR"/>
              </w:rPr>
            </w:pPr>
            <w:r w:rsidRPr="00823463">
              <w:rPr>
                <w:rFonts w:ascii="Calibri" w:hAnsi="Calibri" w:cs="Calibri"/>
                <w:i/>
                <w:sz w:val="20"/>
                <w:szCs w:val="20"/>
                <w:lang w:val="hr-HR"/>
              </w:rPr>
              <w:t>Načini praćenja kvalitete koji osiguravaju stjecanje izlaznih znanja, vještina i kompetencija</w:t>
            </w:r>
          </w:p>
        </w:tc>
      </w:tr>
      <w:tr w:rsidR="00AD61C9" w:rsidRPr="00823463" w14:paraId="1896ACC6" w14:textId="77777777" w:rsidTr="00D71DDF">
        <w:trPr>
          <w:trHeight w:val="432"/>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4EE3EA0C" w14:textId="77777777" w:rsidR="00AD61C9" w:rsidRPr="00823463" w:rsidRDefault="00AD61C9" w:rsidP="00D71DDF">
            <w:pPr>
              <w:pStyle w:val="FieldText"/>
              <w:widowControl w:val="0"/>
              <w:snapToGrid w:val="0"/>
              <w:spacing w:line="276" w:lineRule="auto"/>
              <w:rPr>
                <w:rFonts w:ascii="Calibri" w:hAnsi="Calibri" w:cs="Calibri"/>
                <w:i/>
                <w:color w:val="000000"/>
                <w:sz w:val="20"/>
                <w:szCs w:val="20"/>
                <w:lang w:val="hr-HR" w:eastAsia="en-US"/>
              </w:rPr>
            </w:pPr>
            <w:r w:rsidRPr="00823463">
              <w:rPr>
                <w:rFonts w:ascii="Calibri" w:hAnsi="Calibri" w:cs="Calibri"/>
                <w:i/>
                <w:color w:val="000000"/>
                <w:sz w:val="20"/>
                <w:szCs w:val="20"/>
                <w:lang w:val="hr-HR" w:eastAsia="en-US"/>
              </w:rPr>
              <w:t>•</w:t>
            </w:r>
            <w:r w:rsidRPr="00823463">
              <w:rPr>
                <w:rFonts w:ascii="Calibri" w:hAnsi="Calibri" w:cs="Calibri"/>
                <w:b w:val="0"/>
                <w:color w:val="000000"/>
                <w:sz w:val="20"/>
                <w:szCs w:val="20"/>
                <w:lang w:val="hr-HR" w:eastAsia="en-US"/>
              </w:rPr>
              <w:tab/>
              <w:t>Bilježe se podaci o prisustvovanju studenata radionici. Završna se kvaliteta radionice provjerava studentskom anketom.</w:t>
            </w:r>
          </w:p>
        </w:tc>
      </w:tr>
    </w:tbl>
    <w:p w14:paraId="676ED64F" w14:textId="77777777" w:rsidR="00AD61C9" w:rsidRPr="00823463" w:rsidRDefault="00AD61C9" w:rsidP="00AD61C9">
      <w:pPr>
        <w:rPr>
          <w:rFonts w:ascii="Calibri" w:hAnsi="Calibri" w:cs="Calibri"/>
        </w:rPr>
      </w:pPr>
    </w:p>
    <w:tbl>
      <w:tblPr>
        <w:tblW w:w="5000" w:type="pct"/>
        <w:jc w:val="center"/>
        <w:tblLayout w:type="fixed"/>
        <w:tblLook w:val="0000" w:firstRow="0" w:lastRow="0" w:firstColumn="0" w:lastColumn="0" w:noHBand="0" w:noVBand="0"/>
      </w:tblPr>
      <w:tblGrid>
        <w:gridCol w:w="2188"/>
        <w:gridCol w:w="3893"/>
        <w:gridCol w:w="3263"/>
      </w:tblGrid>
      <w:tr w:rsidR="00AD61C9" w:rsidRPr="00823463" w14:paraId="53BE78F7" w14:textId="77777777" w:rsidTr="00D71DDF">
        <w:trPr>
          <w:trHeight w:val="587"/>
          <w:jc w:val="center"/>
        </w:trPr>
        <w:tc>
          <w:tcPr>
            <w:tcW w:w="9072" w:type="dxa"/>
            <w:gridSpan w:val="3"/>
            <w:tcBorders>
              <w:top w:val="single" w:sz="6" w:space="0" w:color="000000"/>
              <w:left w:val="single" w:sz="6" w:space="0" w:color="000000"/>
              <w:bottom w:val="single" w:sz="6" w:space="0" w:color="000000"/>
              <w:right w:val="single" w:sz="6" w:space="0" w:color="000000"/>
            </w:tcBorders>
            <w:vAlign w:val="center"/>
          </w:tcPr>
          <w:p w14:paraId="22207F40" w14:textId="77777777" w:rsidR="00AD61C9" w:rsidRPr="00823463" w:rsidRDefault="00AD61C9" w:rsidP="00D71DDF">
            <w:pPr>
              <w:widowControl w:val="0"/>
              <w:rPr>
                <w:rFonts w:ascii="Calibri" w:hAnsi="Calibri" w:cs="Calibri"/>
                <w:b/>
                <w:bCs/>
              </w:rPr>
            </w:pPr>
            <w:r w:rsidRPr="00823463">
              <w:rPr>
                <w:rFonts w:ascii="Calibri" w:hAnsi="Calibri" w:cs="Calibri"/>
                <w:b/>
                <w:bCs/>
                <w:color w:val="000000"/>
                <w:sz w:val="20"/>
                <w:szCs w:val="20"/>
              </w:rPr>
              <w:t>OPĆE INFORMACIJE</w:t>
            </w:r>
          </w:p>
        </w:tc>
      </w:tr>
      <w:tr w:rsidR="00AD61C9" w:rsidRPr="00823463" w14:paraId="55A3AEA6" w14:textId="77777777" w:rsidTr="00D71DDF">
        <w:trPr>
          <w:trHeight w:val="405"/>
          <w:jc w:val="center"/>
        </w:trPr>
        <w:tc>
          <w:tcPr>
            <w:tcW w:w="2124" w:type="dxa"/>
            <w:tcBorders>
              <w:top w:val="single" w:sz="6" w:space="0" w:color="000000"/>
              <w:left w:val="single" w:sz="6" w:space="0" w:color="000000"/>
              <w:bottom w:val="single" w:sz="6" w:space="0" w:color="000000"/>
            </w:tcBorders>
            <w:vAlign w:val="center"/>
          </w:tcPr>
          <w:p w14:paraId="4D3376D8" w14:textId="77777777" w:rsidR="00AD61C9" w:rsidRPr="00823463" w:rsidRDefault="00AD61C9" w:rsidP="00D71DDF">
            <w:pPr>
              <w:widowControl w:val="0"/>
              <w:rPr>
                <w:rFonts w:ascii="Calibri" w:hAnsi="Calibri" w:cs="Calibri"/>
              </w:rPr>
            </w:pPr>
            <w:r w:rsidRPr="00823463">
              <w:rPr>
                <w:rFonts w:ascii="Calibri" w:hAnsi="Calibri" w:cs="Calibri"/>
                <w:color w:val="000000"/>
                <w:sz w:val="20"/>
                <w:szCs w:val="20"/>
              </w:rPr>
              <w:t>Nositelj kolegija</w:t>
            </w:r>
          </w:p>
        </w:tc>
        <w:tc>
          <w:tcPr>
            <w:tcW w:w="6948" w:type="dxa"/>
            <w:gridSpan w:val="2"/>
            <w:tcBorders>
              <w:top w:val="single" w:sz="6" w:space="0" w:color="000000"/>
              <w:left w:val="single" w:sz="6" w:space="0" w:color="000000"/>
              <w:bottom w:val="single" w:sz="6" w:space="0" w:color="000000"/>
              <w:right w:val="single" w:sz="6" w:space="0" w:color="000000"/>
            </w:tcBorders>
          </w:tcPr>
          <w:p w14:paraId="4A631183" w14:textId="77777777" w:rsidR="00AD61C9" w:rsidRPr="00823463" w:rsidRDefault="00AD61C9" w:rsidP="00D71DDF">
            <w:pPr>
              <w:widowControl w:val="0"/>
              <w:rPr>
                <w:rFonts w:ascii="Calibri" w:hAnsi="Calibri" w:cs="Calibri"/>
                <w:b/>
                <w:color w:val="000000"/>
                <w:sz w:val="20"/>
                <w:szCs w:val="20"/>
              </w:rPr>
            </w:pPr>
            <w:r w:rsidRPr="00823463">
              <w:t xml:space="preserve">prof. dr. sc. Boris Bosančić </w:t>
            </w:r>
          </w:p>
        </w:tc>
      </w:tr>
      <w:tr w:rsidR="00AD61C9" w:rsidRPr="00823463" w14:paraId="6A5D7693" w14:textId="77777777" w:rsidTr="00D71DDF">
        <w:trPr>
          <w:trHeight w:val="405"/>
          <w:jc w:val="center"/>
        </w:trPr>
        <w:tc>
          <w:tcPr>
            <w:tcW w:w="2124" w:type="dxa"/>
            <w:tcBorders>
              <w:top w:val="single" w:sz="6" w:space="0" w:color="000000"/>
              <w:left w:val="single" w:sz="6" w:space="0" w:color="000000"/>
              <w:bottom w:val="single" w:sz="6" w:space="0" w:color="000000"/>
            </w:tcBorders>
            <w:vAlign w:val="center"/>
          </w:tcPr>
          <w:p w14:paraId="036FEAE7" w14:textId="77777777" w:rsidR="00AD61C9" w:rsidRPr="00823463" w:rsidRDefault="00AD61C9" w:rsidP="00D71DDF">
            <w:pPr>
              <w:pStyle w:val="BodyText1"/>
              <w:spacing w:line="276" w:lineRule="auto"/>
              <w:rPr>
                <w:rFonts w:ascii="Calibri" w:hAnsi="Calibri" w:cs="Calibri"/>
                <w:lang w:val="hr-HR"/>
              </w:rPr>
            </w:pPr>
            <w:r w:rsidRPr="00823463">
              <w:rPr>
                <w:rFonts w:ascii="Calibri" w:hAnsi="Calibri" w:cs="Calibri"/>
                <w:sz w:val="20"/>
                <w:szCs w:val="20"/>
                <w:lang w:val="hr-HR"/>
              </w:rPr>
              <w:t>Naziv kolegija</w:t>
            </w:r>
          </w:p>
        </w:tc>
        <w:tc>
          <w:tcPr>
            <w:tcW w:w="6948" w:type="dxa"/>
            <w:gridSpan w:val="2"/>
            <w:tcBorders>
              <w:top w:val="single" w:sz="6" w:space="0" w:color="000000"/>
              <w:left w:val="single" w:sz="6" w:space="0" w:color="000000"/>
              <w:bottom w:val="single" w:sz="6" w:space="0" w:color="000000"/>
              <w:right w:val="single" w:sz="6" w:space="0" w:color="000000"/>
            </w:tcBorders>
          </w:tcPr>
          <w:p w14:paraId="7793562A" w14:textId="77777777" w:rsidR="00AD61C9" w:rsidRPr="00823463" w:rsidRDefault="00AD61C9" w:rsidP="00D71DDF">
            <w:pPr>
              <w:pStyle w:val="FieldText"/>
              <w:widowControl w:val="0"/>
              <w:snapToGrid w:val="0"/>
              <w:spacing w:line="276" w:lineRule="auto"/>
              <w:rPr>
                <w:rFonts w:ascii="Calibri" w:hAnsi="Calibri" w:cs="Calibri"/>
                <w:sz w:val="20"/>
                <w:szCs w:val="20"/>
                <w:lang w:val="hr-HR" w:eastAsia="en-US"/>
              </w:rPr>
            </w:pPr>
            <w:r w:rsidRPr="00823463">
              <w:rPr>
                <w:lang w:val="hr-HR"/>
              </w:rPr>
              <w:t>Otvoreni pristup i autorsko pravo u kontekstu institucijskih repozitorija</w:t>
            </w:r>
          </w:p>
        </w:tc>
      </w:tr>
      <w:tr w:rsidR="00AD61C9" w:rsidRPr="00823463" w14:paraId="00CE91B4" w14:textId="77777777" w:rsidTr="00D71DDF">
        <w:trPr>
          <w:trHeight w:val="405"/>
          <w:jc w:val="center"/>
        </w:trPr>
        <w:tc>
          <w:tcPr>
            <w:tcW w:w="2124" w:type="dxa"/>
            <w:tcBorders>
              <w:top w:val="single" w:sz="6" w:space="0" w:color="000000"/>
              <w:left w:val="single" w:sz="6" w:space="0" w:color="000000"/>
              <w:bottom w:val="single" w:sz="6" w:space="0" w:color="000000"/>
            </w:tcBorders>
            <w:vAlign w:val="center"/>
          </w:tcPr>
          <w:p w14:paraId="1E9AE635" w14:textId="77777777" w:rsidR="00AD61C9" w:rsidRPr="00823463" w:rsidRDefault="00AD61C9" w:rsidP="00D71DDF">
            <w:pPr>
              <w:pStyle w:val="BodyText1"/>
              <w:spacing w:line="276" w:lineRule="auto"/>
              <w:rPr>
                <w:rFonts w:ascii="Calibri" w:hAnsi="Calibri" w:cs="Calibri"/>
                <w:lang w:val="hr-HR"/>
              </w:rPr>
            </w:pPr>
            <w:r w:rsidRPr="00823463">
              <w:rPr>
                <w:rFonts w:ascii="Calibri" w:hAnsi="Calibri" w:cs="Calibri"/>
                <w:color w:val="000000"/>
                <w:sz w:val="20"/>
                <w:szCs w:val="20"/>
                <w:lang w:val="hr-HR"/>
              </w:rPr>
              <w:t>Studijski program</w:t>
            </w:r>
          </w:p>
        </w:tc>
        <w:tc>
          <w:tcPr>
            <w:tcW w:w="6948" w:type="dxa"/>
            <w:gridSpan w:val="2"/>
            <w:tcBorders>
              <w:top w:val="single" w:sz="6" w:space="0" w:color="000000"/>
              <w:left w:val="single" w:sz="6" w:space="0" w:color="000000"/>
              <w:bottom w:val="single" w:sz="6" w:space="0" w:color="000000"/>
              <w:right w:val="single" w:sz="6" w:space="0" w:color="000000"/>
            </w:tcBorders>
          </w:tcPr>
          <w:p w14:paraId="377E3BF2" w14:textId="77777777" w:rsidR="00AD61C9" w:rsidRPr="0005360A" w:rsidRDefault="00AD61C9" w:rsidP="00D71DDF">
            <w:pPr>
              <w:pStyle w:val="FieldText"/>
              <w:widowControl w:val="0"/>
              <w:snapToGrid w:val="0"/>
              <w:spacing w:line="276" w:lineRule="auto"/>
              <w:rPr>
                <w:sz w:val="20"/>
                <w:szCs w:val="20"/>
                <w:lang w:val="hr-HR" w:eastAsia="en-US"/>
              </w:rPr>
            </w:pPr>
            <w:r w:rsidRPr="0005360A">
              <w:rPr>
                <w:sz w:val="20"/>
                <w:szCs w:val="20"/>
                <w:lang w:val="hr-HR"/>
              </w:rPr>
              <w:t>Doktorski studij Informacijske znanosti</w:t>
            </w:r>
          </w:p>
        </w:tc>
      </w:tr>
      <w:tr w:rsidR="00AD61C9" w:rsidRPr="00823463" w14:paraId="20EC7C42" w14:textId="77777777" w:rsidTr="00D71DDF">
        <w:trPr>
          <w:trHeight w:val="405"/>
          <w:jc w:val="center"/>
        </w:trPr>
        <w:tc>
          <w:tcPr>
            <w:tcW w:w="2124" w:type="dxa"/>
            <w:tcBorders>
              <w:top w:val="single" w:sz="6" w:space="0" w:color="000000"/>
              <w:left w:val="single" w:sz="6" w:space="0" w:color="000000"/>
              <w:bottom w:val="single" w:sz="6" w:space="0" w:color="000000"/>
            </w:tcBorders>
            <w:vAlign w:val="center"/>
          </w:tcPr>
          <w:p w14:paraId="0FB85141" w14:textId="77777777" w:rsidR="00AD61C9" w:rsidRPr="00823463" w:rsidRDefault="00AD61C9" w:rsidP="00D71DDF">
            <w:pPr>
              <w:pStyle w:val="BodyText1"/>
              <w:spacing w:line="276" w:lineRule="auto"/>
              <w:rPr>
                <w:rFonts w:ascii="Calibri" w:hAnsi="Calibri" w:cs="Calibri"/>
                <w:lang w:val="hr-HR"/>
              </w:rPr>
            </w:pPr>
            <w:r w:rsidRPr="00823463">
              <w:rPr>
                <w:rFonts w:ascii="Calibri" w:hAnsi="Calibri" w:cs="Calibri"/>
                <w:color w:val="000000"/>
                <w:sz w:val="20"/>
                <w:szCs w:val="20"/>
                <w:lang w:val="hr-HR"/>
              </w:rPr>
              <w:lastRenderedPageBreak/>
              <w:t>Status kolegija</w:t>
            </w:r>
          </w:p>
        </w:tc>
        <w:tc>
          <w:tcPr>
            <w:tcW w:w="6948" w:type="dxa"/>
            <w:gridSpan w:val="2"/>
            <w:tcBorders>
              <w:top w:val="single" w:sz="6" w:space="0" w:color="000000"/>
              <w:left w:val="single" w:sz="6" w:space="0" w:color="000000"/>
              <w:bottom w:val="single" w:sz="6" w:space="0" w:color="000000"/>
              <w:right w:val="single" w:sz="6" w:space="0" w:color="000000"/>
            </w:tcBorders>
          </w:tcPr>
          <w:p w14:paraId="2D11DA32" w14:textId="77777777" w:rsidR="00AD61C9" w:rsidRPr="0005360A" w:rsidRDefault="00AD61C9" w:rsidP="00D71DDF">
            <w:pPr>
              <w:pStyle w:val="FieldText"/>
              <w:widowControl w:val="0"/>
              <w:snapToGrid w:val="0"/>
              <w:spacing w:line="276" w:lineRule="auto"/>
              <w:rPr>
                <w:b w:val="0"/>
                <w:sz w:val="20"/>
                <w:szCs w:val="20"/>
                <w:lang w:val="hr-HR" w:eastAsia="en-US"/>
              </w:rPr>
            </w:pPr>
            <w:r w:rsidRPr="0005360A">
              <w:rPr>
                <w:sz w:val="20"/>
                <w:szCs w:val="20"/>
                <w:lang w:val="hr-HR"/>
              </w:rPr>
              <w:t>Izborna radionica</w:t>
            </w:r>
          </w:p>
        </w:tc>
      </w:tr>
      <w:tr w:rsidR="00AD61C9" w:rsidRPr="00823463" w14:paraId="743C3869" w14:textId="77777777" w:rsidTr="00D71DDF">
        <w:trPr>
          <w:trHeight w:val="405"/>
          <w:jc w:val="center"/>
        </w:trPr>
        <w:tc>
          <w:tcPr>
            <w:tcW w:w="2124" w:type="dxa"/>
            <w:tcBorders>
              <w:top w:val="single" w:sz="6" w:space="0" w:color="000000"/>
              <w:left w:val="single" w:sz="6" w:space="0" w:color="000000"/>
              <w:bottom w:val="single" w:sz="6" w:space="0" w:color="000000"/>
            </w:tcBorders>
            <w:vAlign w:val="center"/>
          </w:tcPr>
          <w:p w14:paraId="2B67A1C5" w14:textId="77777777" w:rsidR="00AD61C9" w:rsidRPr="00823463" w:rsidRDefault="00AD61C9" w:rsidP="00D71DDF">
            <w:pPr>
              <w:pStyle w:val="BodyText1"/>
              <w:spacing w:line="276" w:lineRule="auto"/>
              <w:rPr>
                <w:rFonts w:ascii="Calibri" w:hAnsi="Calibri" w:cs="Calibri"/>
                <w:lang w:val="hr-HR"/>
              </w:rPr>
            </w:pPr>
            <w:r w:rsidRPr="00823463">
              <w:rPr>
                <w:rFonts w:ascii="Calibri" w:hAnsi="Calibri" w:cs="Calibri"/>
                <w:color w:val="000000"/>
                <w:sz w:val="20"/>
                <w:szCs w:val="20"/>
                <w:lang w:val="hr-HR"/>
              </w:rPr>
              <w:t>Godina</w:t>
            </w:r>
          </w:p>
        </w:tc>
        <w:tc>
          <w:tcPr>
            <w:tcW w:w="6948" w:type="dxa"/>
            <w:gridSpan w:val="2"/>
            <w:tcBorders>
              <w:top w:val="single" w:sz="6" w:space="0" w:color="000000"/>
              <w:left w:val="single" w:sz="6" w:space="0" w:color="000000"/>
              <w:bottom w:val="single" w:sz="6" w:space="0" w:color="000000"/>
              <w:right w:val="single" w:sz="6" w:space="0" w:color="000000"/>
            </w:tcBorders>
          </w:tcPr>
          <w:p w14:paraId="41B5BDB9" w14:textId="77777777" w:rsidR="00AD61C9" w:rsidRPr="0005360A" w:rsidRDefault="00AD61C9" w:rsidP="00D71DDF">
            <w:pPr>
              <w:pStyle w:val="FieldText"/>
              <w:widowControl w:val="0"/>
              <w:snapToGrid w:val="0"/>
              <w:spacing w:line="276" w:lineRule="auto"/>
              <w:rPr>
                <w:b w:val="0"/>
                <w:color w:val="000000"/>
                <w:sz w:val="20"/>
                <w:szCs w:val="20"/>
                <w:lang w:val="hr-HR" w:eastAsia="en-US"/>
              </w:rPr>
            </w:pPr>
            <w:r w:rsidRPr="0005360A">
              <w:rPr>
                <w:sz w:val="20"/>
                <w:szCs w:val="20"/>
                <w:lang w:val="hr-HR"/>
              </w:rPr>
              <w:t>1/I-2/III</w:t>
            </w:r>
          </w:p>
        </w:tc>
      </w:tr>
      <w:tr w:rsidR="00AD61C9" w:rsidRPr="00823463" w14:paraId="69578333" w14:textId="77777777" w:rsidTr="00D71DDF">
        <w:trPr>
          <w:trHeight w:val="145"/>
          <w:jc w:val="center"/>
        </w:trPr>
        <w:tc>
          <w:tcPr>
            <w:tcW w:w="2124" w:type="dxa"/>
            <w:vMerge w:val="restart"/>
            <w:tcBorders>
              <w:top w:val="single" w:sz="6" w:space="0" w:color="000000"/>
              <w:left w:val="single" w:sz="6" w:space="0" w:color="000000"/>
              <w:bottom w:val="single" w:sz="6" w:space="0" w:color="000000"/>
            </w:tcBorders>
            <w:vAlign w:val="center"/>
          </w:tcPr>
          <w:p w14:paraId="454D0057" w14:textId="77777777" w:rsidR="00AD61C9" w:rsidRPr="00823463" w:rsidRDefault="00AD61C9" w:rsidP="00D71DDF">
            <w:pPr>
              <w:pStyle w:val="BodyText1"/>
              <w:spacing w:line="276" w:lineRule="auto"/>
              <w:rPr>
                <w:rFonts w:ascii="Calibri" w:hAnsi="Calibri" w:cs="Calibri"/>
                <w:lang w:val="hr-HR"/>
              </w:rPr>
            </w:pPr>
            <w:r w:rsidRPr="00823463">
              <w:rPr>
                <w:rFonts w:ascii="Calibri" w:hAnsi="Calibri" w:cs="Calibri"/>
                <w:color w:val="000000"/>
                <w:sz w:val="20"/>
                <w:szCs w:val="20"/>
                <w:lang w:val="hr-HR"/>
              </w:rPr>
              <w:t>Bodovna vrijednost i način izvođenja nastave</w:t>
            </w:r>
          </w:p>
        </w:tc>
        <w:tc>
          <w:tcPr>
            <w:tcW w:w="3780" w:type="dxa"/>
            <w:tcBorders>
              <w:top w:val="single" w:sz="6" w:space="0" w:color="000000"/>
              <w:left w:val="single" w:sz="6" w:space="0" w:color="000000"/>
              <w:bottom w:val="single" w:sz="6" w:space="0" w:color="000000"/>
            </w:tcBorders>
            <w:vAlign w:val="center"/>
          </w:tcPr>
          <w:p w14:paraId="3612EE89" w14:textId="77777777" w:rsidR="00AD61C9" w:rsidRPr="0005360A" w:rsidRDefault="00AD61C9" w:rsidP="00D71DDF">
            <w:pPr>
              <w:pStyle w:val="FieldText"/>
              <w:widowControl w:val="0"/>
              <w:spacing w:line="276" w:lineRule="auto"/>
              <w:rPr>
                <w:sz w:val="20"/>
                <w:szCs w:val="20"/>
                <w:lang w:val="hr-HR"/>
              </w:rPr>
            </w:pPr>
            <w:r w:rsidRPr="0005360A">
              <w:rPr>
                <w:b w:val="0"/>
                <w:sz w:val="20"/>
                <w:szCs w:val="20"/>
                <w:lang w:val="hr-HR" w:eastAsia="en-US"/>
              </w:rPr>
              <w:t>ECTS koeficijent opterećenja studenata</w:t>
            </w:r>
          </w:p>
        </w:tc>
        <w:tc>
          <w:tcPr>
            <w:tcW w:w="3168" w:type="dxa"/>
            <w:tcBorders>
              <w:top w:val="single" w:sz="6" w:space="0" w:color="000000"/>
              <w:left w:val="single" w:sz="6" w:space="0" w:color="000000"/>
              <w:bottom w:val="single" w:sz="6" w:space="0" w:color="000000"/>
              <w:right w:val="single" w:sz="6" w:space="0" w:color="000000"/>
            </w:tcBorders>
            <w:vAlign w:val="center"/>
          </w:tcPr>
          <w:p w14:paraId="0F55CAF3" w14:textId="77777777" w:rsidR="00AD61C9" w:rsidRPr="0005360A" w:rsidRDefault="00AD61C9" w:rsidP="00D71DDF">
            <w:pPr>
              <w:pStyle w:val="FieldText"/>
              <w:widowControl w:val="0"/>
              <w:snapToGrid w:val="0"/>
              <w:spacing w:line="276" w:lineRule="auto"/>
              <w:rPr>
                <w:b w:val="0"/>
                <w:sz w:val="20"/>
                <w:szCs w:val="20"/>
                <w:lang w:val="hr-HR" w:eastAsia="en-US"/>
              </w:rPr>
            </w:pPr>
            <w:r w:rsidRPr="0005360A">
              <w:rPr>
                <w:b w:val="0"/>
                <w:sz w:val="20"/>
                <w:szCs w:val="20"/>
                <w:lang w:val="hr-HR" w:eastAsia="en-US"/>
              </w:rPr>
              <w:t>1</w:t>
            </w:r>
          </w:p>
        </w:tc>
      </w:tr>
      <w:tr w:rsidR="00AD61C9" w:rsidRPr="00823463" w14:paraId="76B0F53C" w14:textId="77777777" w:rsidTr="00D71DDF">
        <w:trPr>
          <w:trHeight w:val="145"/>
          <w:jc w:val="center"/>
        </w:trPr>
        <w:tc>
          <w:tcPr>
            <w:tcW w:w="2124" w:type="dxa"/>
            <w:vMerge/>
            <w:tcBorders>
              <w:top w:val="single" w:sz="6" w:space="0" w:color="000000"/>
              <w:left w:val="single" w:sz="6" w:space="0" w:color="000000"/>
              <w:bottom w:val="single" w:sz="6" w:space="0" w:color="000000"/>
            </w:tcBorders>
            <w:vAlign w:val="center"/>
          </w:tcPr>
          <w:p w14:paraId="5D511AD6" w14:textId="77777777" w:rsidR="00AD61C9" w:rsidRPr="00823463" w:rsidRDefault="00AD61C9" w:rsidP="00D71DDF">
            <w:pPr>
              <w:widowControl w:val="0"/>
              <w:snapToGrid w:val="0"/>
              <w:rPr>
                <w:rFonts w:ascii="Calibri" w:hAnsi="Calibri" w:cs="Calibri"/>
                <w:color w:val="000000"/>
                <w:sz w:val="20"/>
                <w:szCs w:val="20"/>
              </w:rPr>
            </w:pPr>
          </w:p>
        </w:tc>
        <w:tc>
          <w:tcPr>
            <w:tcW w:w="3780" w:type="dxa"/>
            <w:tcBorders>
              <w:top w:val="single" w:sz="6" w:space="0" w:color="000000"/>
              <w:left w:val="single" w:sz="6" w:space="0" w:color="000000"/>
              <w:bottom w:val="single" w:sz="6" w:space="0" w:color="000000"/>
            </w:tcBorders>
            <w:vAlign w:val="center"/>
          </w:tcPr>
          <w:p w14:paraId="0B7F5F62" w14:textId="77777777" w:rsidR="00AD61C9" w:rsidRPr="0005360A" w:rsidRDefault="00AD61C9" w:rsidP="00D71DDF">
            <w:pPr>
              <w:pStyle w:val="FieldText"/>
              <w:widowControl w:val="0"/>
              <w:spacing w:line="276" w:lineRule="auto"/>
              <w:rPr>
                <w:rFonts w:ascii="Calibri" w:hAnsi="Calibri" w:cs="Calibri"/>
                <w:sz w:val="20"/>
                <w:szCs w:val="20"/>
                <w:lang w:val="hr-HR"/>
              </w:rPr>
            </w:pPr>
            <w:r w:rsidRPr="0005360A">
              <w:rPr>
                <w:rFonts w:ascii="Calibri" w:hAnsi="Calibri" w:cs="Calibri"/>
                <w:b w:val="0"/>
                <w:sz w:val="20"/>
                <w:szCs w:val="20"/>
                <w:lang w:val="hr-HR" w:eastAsia="en-US"/>
              </w:rPr>
              <w:t>Broj sati (P+V+S)</w:t>
            </w:r>
          </w:p>
        </w:tc>
        <w:tc>
          <w:tcPr>
            <w:tcW w:w="3168" w:type="dxa"/>
            <w:tcBorders>
              <w:top w:val="single" w:sz="6" w:space="0" w:color="000000"/>
              <w:left w:val="single" w:sz="6" w:space="0" w:color="000000"/>
              <w:bottom w:val="single" w:sz="6" w:space="0" w:color="000000"/>
              <w:right w:val="single" w:sz="6" w:space="0" w:color="000000"/>
            </w:tcBorders>
            <w:vAlign w:val="center"/>
          </w:tcPr>
          <w:p w14:paraId="307AEBB3" w14:textId="77777777" w:rsidR="00AD61C9" w:rsidRPr="0005360A" w:rsidRDefault="00AD61C9" w:rsidP="00D71DDF">
            <w:pPr>
              <w:pStyle w:val="FieldText"/>
              <w:widowControl w:val="0"/>
              <w:snapToGrid w:val="0"/>
              <w:spacing w:line="276" w:lineRule="auto"/>
              <w:rPr>
                <w:rFonts w:ascii="Calibri" w:hAnsi="Calibri" w:cs="Calibri"/>
                <w:b w:val="0"/>
                <w:sz w:val="20"/>
                <w:szCs w:val="20"/>
                <w:lang w:val="hr-HR" w:eastAsia="en-US"/>
              </w:rPr>
            </w:pPr>
            <w:r w:rsidRPr="0005360A">
              <w:rPr>
                <w:rFonts w:ascii="Calibri" w:hAnsi="Calibri" w:cs="Calibri"/>
                <w:b w:val="0"/>
                <w:sz w:val="20"/>
                <w:szCs w:val="20"/>
                <w:lang w:val="hr-HR" w:eastAsia="en-US"/>
              </w:rPr>
              <w:t>0+5+0</w:t>
            </w:r>
          </w:p>
        </w:tc>
      </w:tr>
    </w:tbl>
    <w:p w14:paraId="7DBCFC60" w14:textId="77777777" w:rsidR="00AD61C9" w:rsidRPr="00823463" w:rsidRDefault="00AD61C9" w:rsidP="00AD61C9">
      <w:pPr>
        <w:rPr>
          <w:rFonts w:ascii="Calibri" w:hAnsi="Calibri" w:cs="Calibri"/>
          <w:sz w:val="20"/>
          <w:szCs w:val="20"/>
        </w:rPr>
      </w:pPr>
    </w:p>
    <w:tbl>
      <w:tblPr>
        <w:tblW w:w="5000" w:type="pct"/>
        <w:tblInd w:w="-5" w:type="dxa"/>
        <w:tblLayout w:type="fixed"/>
        <w:tblLook w:val="0000" w:firstRow="0" w:lastRow="0" w:firstColumn="0" w:lastColumn="0" w:noHBand="0" w:noVBand="0"/>
      </w:tblPr>
      <w:tblGrid>
        <w:gridCol w:w="1755"/>
        <w:gridCol w:w="587"/>
        <w:gridCol w:w="2199"/>
        <w:gridCol w:w="438"/>
        <w:gridCol w:w="147"/>
        <w:gridCol w:w="292"/>
        <w:gridCol w:w="1027"/>
        <w:gridCol w:w="587"/>
        <w:gridCol w:w="212"/>
        <w:gridCol w:w="80"/>
        <w:gridCol w:w="1465"/>
        <w:gridCol w:w="561"/>
      </w:tblGrid>
      <w:tr w:rsidR="00AD61C9" w:rsidRPr="00823463" w14:paraId="2BAA1F60" w14:textId="77777777" w:rsidTr="00D71DDF">
        <w:trPr>
          <w:trHeight w:val="288"/>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62AD932" w14:textId="77777777" w:rsidR="00AD61C9" w:rsidRPr="00823463" w:rsidRDefault="00AD61C9" w:rsidP="00D71DDF">
            <w:pPr>
              <w:widowControl w:val="0"/>
              <w:rPr>
                <w:rFonts w:ascii="Calibri" w:hAnsi="Calibri" w:cs="Calibri"/>
                <w:sz w:val="20"/>
                <w:szCs w:val="20"/>
              </w:rPr>
            </w:pPr>
            <w:r w:rsidRPr="00823463">
              <w:rPr>
                <w:rFonts w:ascii="Calibri" w:hAnsi="Calibri" w:cs="Calibri"/>
                <w:b/>
                <w:color w:val="000000"/>
                <w:sz w:val="20"/>
                <w:szCs w:val="20"/>
              </w:rPr>
              <w:t>OPIS KOLEGIJA</w:t>
            </w:r>
          </w:p>
          <w:p w14:paraId="44DB49C7" w14:textId="77777777" w:rsidR="00AD61C9" w:rsidRPr="00823463" w:rsidRDefault="00AD61C9" w:rsidP="00D71DDF">
            <w:pPr>
              <w:widowControl w:val="0"/>
              <w:rPr>
                <w:rFonts w:ascii="Calibri" w:hAnsi="Calibri" w:cs="Calibri"/>
                <w:b/>
                <w:color w:val="000000"/>
                <w:sz w:val="20"/>
                <w:szCs w:val="20"/>
              </w:rPr>
            </w:pPr>
          </w:p>
        </w:tc>
      </w:tr>
      <w:tr w:rsidR="00AD61C9" w:rsidRPr="00823463" w14:paraId="7FE9327A" w14:textId="77777777" w:rsidTr="00D71DDF">
        <w:trPr>
          <w:trHeight w:val="432"/>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88275AD" w14:textId="77777777" w:rsidR="00AD61C9" w:rsidRPr="00823463" w:rsidRDefault="00AD61C9" w:rsidP="002429E4">
            <w:pPr>
              <w:pStyle w:val="BodyText1"/>
              <w:numPr>
                <w:ilvl w:val="1"/>
                <w:numId w:val="96"/>
              </w:numPr>
              <w:spacing w:after="0" w:line="276" w:lineRule="auto"/>
              <w:rPr>
                <w:rFonts w:ascii="Calibri" w:hAnsi="Calibri" w:cs="Calibri"/>
                <w:sz w:val="20"/>
                <w:szCs w:val="20"/>
                <w:lang w:val="hr-HR"/>
              </w:rPr>
            </w:pPr>
            <w:r w:rsidRPr="00823463">
              <w:rPr>
                <w:rFonts w:ascii="Calibri" w:hAnsi="Calibri" w:cs="Calibri"/>
                <w:i/>
                <w:color w:val="000000"/>
                <w:sz w:val="20"/>
                <w:szCs w:val="20"/>
                <w:lang w:val="hr-HR"/>
              </w:rPr>
              <w:t>Ciljevi kolegija</w:t>
            </w:r>
          </w:p>
        </w:tc>
      </w:tr>
      <w:tr w:rsidR="00AD61C9" w:rsidRPr="00823463" w14:paraId="46735886" w14:textId="77777777" w:rsidTr="00D71DDF">
        <w:trPr>
          <w:trHeight w:val="432"/>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0428136" w14:textId="77777777" w:rsidR="00AD61C9" w:rsidRPr="00823463" w:rsidRDefault="00AD61C9" w:rsidP="00D71DDF">
            <w:pPr>
              <w:widowControl w:val="0"/>
              <w:rPr>
                <w:rFonts w:ascii="Calibri" w:eastAsia="Times New Roman" w:hAnsi="Calibri" w:cs="Calibri"/>
                <w:sz w:val="20"/>
                <w:szCs w:val="20"/>
              </w:rPr>
            </w:pPr>
            <w:r w:rsidRPr="00823463">
              <w:rPr>
                <w:rFonts w:ascii="Calibri" w:eastAsia="Times New Roman" w:hAnsi="Calibri" w:cs="Calibri"/>
                <w:sz w:val="20"/>
                <w:szCs w:val="20"/>
              </w:rPr>
              <w:t xml:space="preserve">Upoznati studente s inicijativama otvorenog pristupa znanstvenim informacijama, prednostima toga pristupa te načinima njegova ostvarivanja u mrežnom okruženju. </w:t>
            </w:r>
          </w:p>
          <w:p w14:paraId="0263B715"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p>
        </w:tc>
      </w:tr>
      <w:tr w:rsidR="00AD61C9" w:rsidRPr="00823463" w14:paraId="7CD9039F" w14:textId="77777777" w:rsidTr="00D71DDF">
        <w:trPr>
          <w:trHeight w:val="432"/>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217F9DA" w14:textId="77777777" w:rsidR="00AD61C9" w:rsidRPr="00823463" w:rsidRDefault="00AD61C9" w:rsidP="002429E4">
            <w:pPr>
              <w:pStyle w:val="BodyText1"/>
              <w:numPr>
                <w:ilvl w:val="1"/>
                <w:numId w:val="96"/>
              </w:numPr>
              <w:spacing w:after="0" w:line="276" w:lineRule="auto"/>
              <w:rPr>
                <w:rFonts w:ascii="Calibri" w:hAnsi="Calibri" w:cs="Calibri"/>
                <w:sz w:val="20"/>
                <w:szCs w:val="20"/>
                <w:lang w:val="hr-HR"/>
              </w:rPr>
            </w:pPr>
            <w:r w:rsidRPr="00823463">
              <w:rPr>
                <w:rFonts w:ascii="Calibri" w:hAnsi="Calibri" w:cs="Calibri"/>
                <w:i/>
                <w:color w:val="000000"/>
                <w:sz w:val="20"/>
                <w:szCs w:val="20"/>
                <w:lang w:val="hr-HR"/>
              </w:rPr>
              <w:t>Uvjeti za upis kolegija</w:t>
            </w:r>
          </w:p>
        </w:tc>
      </w:tr>
      <w:tr w:rsidR="00AD61C9" w:rsidRPr="00823463" w14:paraId="69B574F1" w14:textId="77777777" w:rsidTr="00D71DDF">
        <w:trPr>
          <w:trHeight w:val="432"/>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2C6CEC64" w14:textId="77777777" w:rsidR="00AD61C9" w:rsidRPr="00823463" w:rsidRDefault="00AD61C9" w:rsidP="00D71DDF">
            <w:pPr>
              <w:pStyle w:val="FieldText"/>
              <w:widowControl w:val="0"/>
              <w:snapToGrid w:val="0"/>
              <w:spacing w:line="276" w:lineRule="auto"/>
              <w:rPr>
                <w:rFonts w:ascii="Calibri" w:hAnsi="Calibri" w:cs="Calibri"/>
                <w:i/>
                <w:color w:val="000000"/>
                <w:sz w:val="20"/>
                <w:szCs w:val="20"/>
                <w:lang w:val="hr-HR" w:eastAsia="en-US"/>
              </w:rPr>
            </w:pPr>
            <w:r w:rsidRPr="00823463">
              <w:rPr>
                <w:rFonts w:ascii="Calibri" w:hAnsi="Calibri" w:cs="Calibri"/>
                <w:i/>
                <w:color w:val="000000"/>
                <w:sz w:val="20"/>
                <w:szCs w:val="20"/>
                <w:lang w:val="hr-HR" w:eastAsia="en-US"/>
              </w:rPr>
              <w:t>-</w:t>
            </w:r>
          </w:p>
        </w:tc>
      </w:tr>
      <w:tr w:rsidR="00AD61C9" w:rsidRPr="00823463" w14:paraId="481DBE47" w14:textId="77777777" w:rsidTr="00D71DDF">
        <w:trPr>
          <w:trHeight w:val="432"/>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71543FBA" w14:textId="77777777" w:rsidR="00AD61C9" w:rsidRPr="00823463" w:rsidRDefault="00AD61C9" w:rsidP="002429E4">
            <w:pPr>
              <w:pStyle w:val="BodyText1"/>
              <w:numPr>
                <w:ilvl w:val="1"/>
                <w:numId w:val="96"/>
              </w:numPr>
              <w:spacing w:after="0" w:line="276" w:lineRule="auto"/>
              <w:rPr>
                <w:rFonts w:ascii="Calibri" w:hAnsi="Calibri" w:cs="Calibri"/>
                <w:sz w:val="20"/>
                <w:szCs w:val="20"/>
                <w:lang w:val="hr-HR"/>
              </w:rPr>
            </w:pPr>
            <w:r w:rsidRPr="00823463">
              <w:rPr>
                <w:rFonts w:ascii="Calibri" w:hAnsi="Calibri" w:cs="Calibri"/>
                <w:i/>
                <w:color w:val="000000"/>
                <w:sz w:val="20"/>
                <w:szCs w:val="20"/>
                <w:lang w:val="hr-HR"/>
              </w:rPr>
              <w:t xml:space="preserve">Očekivani ishodi učenja za kolegij </w:t>
            </w:r>
          </w:p>
        </w:tc>
      </w:tr>
      <w:tr w:rsidR="00AD61C9" w:rsidRPr="00823463" w14:paraId="6FE47A6A" w14:textId="77777777" w:rsidTr="00D71DDF">
        <w:trPr>
          <w:trHeight w:val="432"/>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8197F70"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Nakon uspješno završenoga predmeta studenti će moći:</w:t>
            </w:r>
          </w:p>
          <w:p w14:paraId="453AB6C4" w14:textId="77777777" w:rsidR="00AD61C9" w:rsidRPr="00823463" w:rsidRDefault="00AD61C9" w:rsidP="002429E4">
            <w:pPr>
              <w:pStyle w:val="FieldText"/>
              <w:widowControl w:val="0"/>
              <w:numPr>
                <w:ilvl w:val="0"/>
                <w:numId w:val="7"/>
              </w:numPr>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argumentirati prednosti otvorenog pristupa znanstvenim informacijama u mrežnom okruženju</w:t>
            </w:r>
          </w:p>
          <w:p w14:paraId="78825730" w14:textId="77777777" w:rsidR="00AD61C9" w:rsidRPr="00823463" w:rsidRDefault="00AD61C9" w:rsidP="002429E4">
            <w:pPr>
              <w:pStyle w:val="FieldText"/>
              <w:widowControl w:val="0"/>
              <w:numPr>
                <w:ilvl w:val="0"/>
                <w:numId w:val="7"/>
              </w:numPr>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razlikovati verzije radova</w:t>
            </w:r>
          </w:p>
          <w:p w14:paraId="3B57D269" w14:textId="77777777" w:rsidR="00AD61C9" w:rsidRPr="00823463" w:rsidRDefault="00AD61C9" w:rsidP="002429E4">
            <w:pPr>
              <w:pStyle w:val="FieldText"/>
              <w:widowControl w:val="0"/>
              <w:numPr>
                <w:ilvl w:val="0"/>
                <w:numId w:val="7"/>
              </w:numPr>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koristiti Creative Commons licencije</w:t>
            </w:r>
          </w:p>
          <w:p w14:paraId="332FD74B" w14:textId="77777777" w:rsidR="00AD61C9" w:rsidRPr="00823463" w:rsidRDefault="00AD61C9" w:rsidP="002429E4">
            <w:pPr>
              <w:pStyle w:val="FieldText"/>
              <w:widowControl w:val="0"/>
              <w:numPr>
                <w:ilvl w:val="0"/>
                <w:numId w:val="7"/>
              </w:numPr>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provjeriti mrežne stranice izdavača i njegovu službenu politiku o otvorenom pristupu i (samo)arhiviranju radova u institucijski repozitorij</w:t>
            </w:r>
          </w:p>
          <w:p w14:paraId="4D632738" w14:textId="77777777" w:rsidR="00AD61C9" w:rsidRPr="00823463" w:rsidRDefault="00AD61C9" w:rsidP="002429E4">
            <w:pPr>
              <w:pStyle w:val="FieldText"/>
              <w:widowControl w:val="0"/>
              <w:numPr>
                <w:ilvl w:val="0"/>
                <w:numId w:val="95"/>
              </w:numPr>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pohraniti radove u institucijski repozitorij</w:t>
            </w:r>
          </w:p>
        </w:tc>
      </w:tr>
      <w:tr w:rsidR="00AD61C9" w:rsidRPr="00823463" w14:paraId="4A26F8A1" w14:textId="77777777" w:rsidTr="00D71DDF">
        <w:trPr>
          <w:trHeight w:val="432"/>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2B392401" w14:textId="77777777" w:rsidR="00AD61C9" w:rsidRPr="00823463" w:rsidRDefault="00AD61C9" w:rsidP="002429E4">
            <w:pPr>
              <w:pStyle w:val="BodyText1"/>
              <w:numPr>
                <w:ilvl w:val="1"/>
                <w:numId w:val="96"/>
              </w:numPr>
              <w:spacing w:after="0" w:line="276" w:lineRule="auto"/>
              <w:rPr>
                <w:rFonts w:ascii="Calibri" w:hAnsi="Calibri" w:cs="Calibri"/>
                <w:sz w:val="20"/>
                <w:szCs w:val="20"/>
                <w:lang w:val="hr-HR"/>
              </w:rPr>
            </w:pPr>
            <w:r w:rsidRPr="00823463">
              <w:rPr>
                <w:rFonts w:ascii="Calibri" w:hAnsi="Calibri" w:cs="Calibri"/>
                <w:i/>
                <w:color w:val="000000"/>
                <w:sz w:val="20"/>
                <w:szCs w:val="20"/>
                <w:lang w:val="hr-HR"/>
              </w:rPr>
              <w:t>Sadržaj kolegija</w:t>
            </w:r>
          </w:p>
        </w:tc>
      </w:tr>
      <w:tr w:rsidR="00AD61C9" w:rsidRPr="00823463" w14:paraId="7204761C" w14:textId="77777777" w:rsidTr="00D71DDF">
        <w:trPr>
          <w:trHeight w:val="432"/>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41D1027"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w:t>
            </w:r>
            <w:r w:rsidRPr="00823463">
              <w:rPr>
                <w:rFonts w:ascii="Calibri" w:hAnsi="Calibri" w:cs="Calibri"/>
                <w:b w:val="0"/>
                <w:sz w:val="20"/>
                <w:szCs w:val="20"/>
                <w:lang w:val="hr-HR" w:eastAsia="en-US"/>
              </w:rPr>
              <w:tab/>
              <w:t>Inicijative otvorenog pristupa znanstvenim informacijama</w:t>
            </w:r>
          </w:p>
          <w:p w14:paraId="7A0195EF"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w:t>
            </w:r>
            <w:r w:rsidRPr="00823463">
              <w:rPr>
                <w:rFonts w:ascii="Calibri" w:hAnsi="Calibri" w:cs="Calibri"/>
                <w:b w:val="0"/>
                <w:sz w:val="20"/>
                <w:szCs w:val="20"/>
                <w:lang w:val="hr-HR" w:eastAsia="en-US"/>
              </w:rPr>
              <w:tab/>
              <w:t>Plan S</w:t>
            </w:r>
          </w:p>
          <w:p w14:paraId="29E1F600"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w:t>
            </w:r>
            <w:r w:rsidRPr="00823463">
              <w:rPr>
                <w:rFonts w:ascii="Calibri" w:hAnsi="Calibri" w:cs="Calibri"/>
                <w:b w:val="0"/>
                <w:sz w:val="20"/>
                <w:szCs w:val="20"/>
                <w:lang w:val="hr-HR" w:eastAsia="en-US"/>
              </w:rPr>
              <w:tab/>
              <w:t>Otvoreni pristup znanstvenim informacijama u Hrvatskoj i svijetu</w:t>
            </w:r>
          </w:p>
          <w:p w14:paraId="5CA7215C"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w:t>
            </w:r>
            <w:r w:rsidRPr="00823463">
              <w:rPr>
                <w:rFonts w:ascii="Calibri" w:hAnsi="Calibri" w:cs="Calibri"/>
                <w:b w:val="0"/>
                <w:sz w:val="20"/>
                <w:szCs w:val="20"/>
                <w:lang w:val="hr-HR" w:eastAsia="en-US"/>
              </w:rPr>
              <w:tab/>
              <w:t>Načini ostvarivanja otvorenog pristupa</w:t>
            </w:r>
          </w:p>
          <w:p w14:paraId="12B7AB94"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w:t>
            </w:r>
            <w:r w:rsidRPr="00823463">
              <w:rPr>
                <w:rFonts w:ascii="Calibri" w:hAnsi="Calibri" w:cs="Calibri"/>
                <w:b w:val="0"/>
                <w:sz w:val="20"/>
                <w:szCs w:val="20"/>
                <w:lang w:val="hr-HR" w:eastAsia="en-US"/>
              </w:rPr>
              <w:tab/>
              <w:t xml:space="preserve">Legislative vezane uz otvoreni pristup </w:t>
            </w:r>
          </w:p>
          <w:p w14:paraId="2B3E087C"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w:t>
            </w:r>
            <w:r w:rsidRPr="00823463">
              <w:rPr>
                <w:rFonts w:ascii="Calibri" w:hAnsi="Calibri" w:cs="Calibri"/>
                <w:b w:val="0"/>
                <w:sz w:val="20"/>
                <w:szCs w:val="20"/>
                <w:lang w:val="hr-HR" w:eastAsia="en-US"/>
              </w:rPr>
              <w:tab/>
              <w:t>Autorsko pravo i znanstvena komunikacija</w:t>
            </w:r>
          </w:p>
          <w:p w14:paraId="05D84DF9"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w:t>
            </w:r>
            <w:r w:rsidRPr="00823463">
              <w:rPr>
                <w:rFonts w:ascii="Calibri" w:hAnsi="Calibri" w:cs="Calibri"/>
                <w:b w:val="0"/>
                <w:sz w:val="20"/>
                <w:szCs w:val="20"/>
                <w:lang w:val="hr-HR" w:eastAsia="en-US"/>
              </w:rPr>
              <w:tab/>
              <w:t xml:space="preserve">Creative Commons licencije </w:t>
            </w:r>
          </w:p>
          <w:p w14:paraId="56340387"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w:t>
            </w:r>
            <w:r w:rsidRPr="00823463">
              <w:rPr>
                <w:rFonts w:ascii="Calibri" w:hAnsi="Calibri" w:cs="Calibri"/>
                <w:b w:val="0"/>
                <w:sz w:val="20"/>
                <w:szCs w:val="20"/>
                <w:lang w:val="hr-HR" w:eastAsia="en-US"/>
              </w:rPr>
              <w:tab/>
              <w:t xml:space="preserve">Portal Sherpa/RoMEO </w:t>
            </w:r>
          </w:p>
          <w:p w14:paraId="2478231E"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w:t>
            </w:r>
            <w:r w:rsidRPr="00823463">
              <w:rPr>
                <w:rFonts w:ascii="Calibri" w:hAnsi="Calibri" w:cs="Calibri"/>
                <w:b w:val="0"/>
                <w:sz w:val="20"/>
                <w:szCs w:val="20"/>
                <w:lang w:val="hr-HR" w:eastAsia="en-US"/>
              </w:rPr>
              <w:tab/>
              <w:t>Portal hvatskih znanstvenih i stručnih časopisa – Hrčak</w:t>
            </w:r>
          </w:p>
          <w:p w14:paraId="2FE7FDE8"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w:t>
            </w:r>
            <w:r w:rsidRPr="00823463">
              <w:rPr>
                <w:rFonts w:ascii="Calibri" w:hAnsi="Calibri" w:cs="Calibri"/>
                <w:b w:val="0"/>
                <w:sz w:val="20"/>
                <w:szCs w:val="20"/>
                <w:lang w:val="hr-HR" w:eastAsia="en-US"/>
              </w:rPr>
              <w:tab/>
              <w:t>Samoarhiviranje rada/radova u institucijski repozitorij I</w:t>
            </w:r>
          </w:p>
        </w:tc>
      </w:tr>
      <w:tr w:rsidR="00AD61C9" w:rsidRPr="00823463" w14:paraId="71672357" w14:textId="77777777" w:rsidTr="00D71DDF">
        <w:trPr>
          <w:trHeight w:val="432"/>
        </w:trPr>
        <w:tc>
          <w:tcPr>
            <w:tcW w:w="4831" w:type="dxa"/>
            <w:gridSpan w:val="4"/>
            <w:tcBorders>
              <w:top w:val="single" w:sz="4" w:space="0" w:color="000000"/>
              <w:left w:val="single" w:sz="4" w:space="0" w:color="000000"/>
              <w:bottom w:val="single" w:sz="4" w:space="0" w:color="000000"/>
            </w:tcBorders>
            <w:vAlign w:val="center"/>
          </w:tcPr>
          <w:p w14:paraId="3033FF4B" w14:textId="77777777" w:rsidR="00AD61C9" w:rsidRPr="00823463" w:rsidRDefault="00AD61C9" w:rsidP="002429E4">
            <w:pPr>
              <w:pStyle w:val="BodyText1"/>
              <w:numPr>
                <w:ilvl w:val="1"/>
                <w:numId w:val="96"/>
              </w:numPr>
              <w:spacing w:after="0" w:line="276" w:lineRule="auto"/>
              <w:rPr>
                <w:rFonts w:ascii="Calibri" w:hAnsi="Calibri" w:cs="Calibri"/>
                <w:sz w:val="20"/>
                <w:szCs w:val="20"/>
                <w:lang w:val="hr-HR"/>
              </w:rPr>
            </w:pPr>
            <w:r w:rsidRPr="00823463">
              <w:rPr>
                <w:rFonts w:ascii="Calibri" w:hAnsi="Calibri" w:cs="Calibri"/>
                <w:i/>
                <w:color w:val="000000"/>
                <w:sz w:val="20"/>
                <w:szCs w:val="20"/>
                <w:lang w:val="hr-HR"/>
              </w:rPr>
              <w:t>Vrste izvođenja nastave (staviti X)</w:t>
            </w:r>
          </w:p>
        </w:tc>
        <w:tc>
          <w:tcPr>
            <w:tcW w:w="2197" w:type="dxa"/>
            <w:gridSpan w:val="5"/>
            <w:tcBorders>
              <w:top w:val="single" w:sz="4" w:space="0" w:color="000000"/>
              <w:left w:val="single" w:sz="4" w:space="0" w:color="000000"/>
              <w:bottom w:val="single" w:sz="4" w:space="0" w:color="000000"/>
            </w:tcBorders>
            <w:vAlign w:val="center"/>
          </w:tcPr>
          <w:p w14:paraId="55D5A21B" w14:textId="77777777" w:rsidR="00AD61C9" w:rsidRPr="00823463" w:rsidRDefault="00AD61C9" w:rsidP="00D71DDF">
            <w:pPr>
              <w:pStyle w:val="FieldText"/>
              <w:widowControl w:val="0"/>
              <w:spacing w:line="276" w:lineRule="auto"/>
              <w:rPr>
                <w:rFonts w:ascii="Calibri" w:hAnsi="Calibri" w:cs="Calibri"/>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75" w:name="__Fieldmark__29148_1346287334"/>
            <w:bookmarkEnd w:id="375"/>
            <w:r w:rsidRPr="00823463">
              <w:rPr>
                <w:rFonts w:ascii="Calibri" w:hAnsi="Calibri"/>
                <w:sz w:val="20"/>
                <w:szCs w:val="20"/>
              </w:rPr>
              <w:fldChar w:fldCharType="end"/>
            </w:r>
            <w:r w:rsidRPr="00823463">
              <w:rPr>
                <w:rFonts w:ascii="Calibri" w:hAnsi="Calibri" w:cs="Calibri"/>
                <w:b w:val="0"/>
                <w:sz w:val="20"/>
                <w:szCs w:val="20"/>
                <w:lang w:val="hr-HR" w:eastAsia="en-US"/>
              </w:rPr>
              <w:t xml:space="preserve"> predavanja</w:t>
            </w:r>
          </w:p>
          <w:p w14:paraId="7FB8D90B" w14:textId="77777777" w:rsidR="00AD61C9" w:rsidRPr="00823463" w:rsidRDefault="00AD61C9" w:rsidP="00D71DDF">
            <w:pPr>
              <w:pStyle w:val="FieldText"/>
              <w:widowControl w:val="0"/>
              <w:spacing w:line="276" w:lineRule="auto"/>
              <w:rPr>
                <w:rFonts w:ascii="Calibri" w:hAnsi="Calibri" w:cs="Calibri"/>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76" w:name="__Fieldmark__29151_1346287334"/>
            <w:bookmarkEnd w:id="376"/>
            <w:r w:rsidRPr="00823463">
              <w:rPr>
                <w:rFonts w:ascii="Calibri" w:hAnsi="Calibri"/>
                <w:sz w:val="20"/>
                <w:szCs w:val="20"/>
              </w:rPr>
              <w:fldChar w:fldCharType="end"/>
            </w:r>
            <w:r w:rsidRPr="00823463">
              <w:rPr>
                <w:rFonts w:ascii="Calibri" w:hAnsi="Calibri" w:cs="Calibri"/>
                <w:b w:val="0"/>
                <w:sz w:val="20"/>
                <w:szCs w:val="20"/>
                <w:lang w:val="hr-HR" w:eastAsia="en-US"/>
              </w:rPr>
              <w:t xml:space="preserve"> seminari i radionice  </w:t>
            </w:r>
          </w:p>
          <w:p w14:paraId="716B8922" w14:textId="77777777" w:rsidR="00AD61C9" w:rsidRPr="00823463" w:rsidRDefault="00AD61C9" w:rsidP="00D71DDF">
            <w:pPr>
              <w:pStyle w:val="FieldText"/>
              <w:widowControl w:val="0"/>
              <w:spacing w:line="276" w:lineRule="auto"/>
              <w:rPr>
                <w:rFonts w:ascii="Calibri" w:hAnsi="Calibri" w:cs="Calibri"/>
                <w:sz w:val="20"/>
                <w:szCs w:val="20"/>
                <w:lang w:val="hr-HR"/>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77" w:name="__Fieldmark__29154_1346287334"/>
            <w:bookmarkEnd w:id="377"/>
            <w:r w:rsidRPr="00823463">
              <w:rPr>
                <w:rFonts w:ascii="Calibri" w:hAnsi="Calibri"/>
                <w:sz w:val="20"/>
                <w:szCs w:val="20"/>
              </w:rPr>
              <w:fldChar w:fldCharType="end"/>
            </w:r>
            <w:r w:rsidRPr="00823463">
              <w:rPr>
                <w:rFonts w:ascii="Calibri" w:hAnsi="Calibri" w:cs="Calibri"/>
                <w:b w:val="0"/>
                <w:sz w:val="20"/>
                <w:szCs w:val="20"/>
                <w:lang w:val="hr-HR" w:eastAsia="en-US"/>
              </w:rPr>
              <w:t xml:space="preserve"> vježbe  </w:t>
            </w:r>
          </w:p>
          <w:p w14:paraId="4578CD38" w14:textId="77777777" w:rsidR="00AD61C9" w:rsidRPr="00823463" w:rsidRDefault="00AD61C9" w:rsidP="00D71DDF">
            <w:pPr>
              <w:pStyle w:val="FieldText"/>
              <w:widowControl w:val="0"/>
              <w:spacing w:line="276" w:lineRule="auto"/>
              <w:rPr>
                <w:rFonts w:ascii="Calibri" w:hAnsi="Calibri" w:cs="Calibri"/>
                <w:sz w:val="20"/>
                <w:szCs w:val="20"/>
                <w:lang w:val="hr-HR"/>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78" w:name="__Fieldmark__29157_1346287334"/>
            <w:bookmarkEnd w:id="378"/>
            <w:r w:rsidRPr="00823463">
              <w:rPr>
                <w:rFonts w:ascii="Calibri" w:hAnsi="Calibri"/>
                <w:sz w:val="20"/>
                <w:szCs w:val="20"/>
              </w:rPr>
              <w:fldChar w:fldCharType="end"/>
            </w:r>
            <w:r w:rsidRPr="00823463">
              <w:rPr>
                <w:rFonts w:ascii="Calibri" w:hAnsi="Calibri" w:cs="Calibri"/>
                <w:b w:val="0"/>
                <w:sz w:val="20"/>
                <w:szCs w:val="20"/>
                <w:lang w:val="hr-HR" w:eastAsia="en-US"/>
              </w:rPr>
              <w:t xml:space="preserve"> obrazovanje na daljinu</w:t>
            </w:r>
          </w:p>
          <w:p w14:paraId="4665BE87" w14:textId="77777777" w:rsidR="00AD61C9" w:rsidRPr="00823463" w:rsidRDefault="00AD61C9" w:rsidP="00D71DDF">
            <w:pPr>
              <w:pStyle w:val="FieldText"/>
              <w:widowControl w:val="0"/>
              <w:spacing w:line="276" w:lineRule="auto"/>
              <w:rPr>
                <w:rFonts w:ascii="Calibri" w:hAnsi="Calibri" w:cs="Calibri"/>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79" w:name="__Fieldmark__29160_1346287334"/>
            <w:bookmarkEnd w:id="379"/>
            <w:r w:rsidRPr="00823463">
              <w:rPr>
                <w:rFonts w:ascii="Calibri" w:hAnsi="Calibri"/>
                <w:sz w:val="20"/>
                <w:szCs w:val="20"/>
              </w:rPr>
              <w:fldChar w:fldCharType="end"/>
            </w:r>
            <w:r w:rsidRPr="00823463">
              <w:rPr>
                <w:rFonts w:ascii="Calibri" w:hAnsi="Calibri" w:cs="Calibri"/>
                <w:b w:val="0"/>
                <w:sz w:val="20"/>
                <w:szCs w:val="20"/>
                <w:lang w:val="hr-HR" w:eastAsia="en-US"/>
              </w:rPr>
              <w:t xml:space="preserve"> terenska nastava</w:t>
            </w:r>
          </w:p>
        </w:tc>
        <w:tc>
          <w:tcPr>
            <w:tcW w:w="2043" w:type="dxa"/>
            <w:gridSpan w:val="3"/>
            <w:tcBorders>
              <w:top w:val="single" w:sz="4" w:space="0" w:color="000000"/>
              <w:left w:val="single" w:sz="4" w:space="0" w:color="000000"/>
              <w:bottom w:val="single" w:sz="4" w:space="0" w:color="000000"/>
              <w:right w:val="single" w:sz="4" w:space="0" w:color="000000"/>
            </w:tcBorders>
            <w:vAlign w:val="center"/>
          </w:tcPr>
          <w:p w14:paraId="484B0B12" w14:textId="77777777" w:rsidR="00AD61C9" w:rsidRPr="00823463" w:rsidRDefault="00AD61C9" w:rsidP="00D71DDF">
            <w:pPr>
              <w:pStyle w:val="FieldText"/>
              <w:widowControl w:val="0"/>
              <w:spacing w:line="276" w:lineRule="auto"/>
              <w:rPr>
                <w:rFonts w:ascii="Calibri" w:hAnsi="Calibri" w:cs="Calibri"/>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80" w:name="__Fieldmark__29163_1346287334"/>
            <w:bookmarkEnd w:id="380"/>
            <w:r w:rsidRPr="00823463">
              <w:rPr>
                <w:rFonts w:ascii="Calibri" w:hAnsi="Calibri"/>
                <w:sz w:val="20"/>
                <w:szCs w:val="20"/>
              </w:rPr>
              <w:fldChar w:fldCharType="end"/>
            </w:r>
            <w:r w:rsidRPr="00823463">
              <w:rPr>
                <w:rFonts w:ascii="Calibri" w:hAnsi="Calibri" w:cs="Calibri"/>
                <w:b w:val="0"/>
                <w:sz w:val="20"/>
                <w:szCs w:val="20"/>
                <w:lang w:val="hr-HR" w:eastAsia="en-US"/>
              </w:rPr>
              <w:t xml:space="preserve"> samostalni zadaci  </w:t>
            </w:r>
          </w:p>
          <w:p w14:paraId="01F49D11" w14:textId="77777777" w:rsidR="00AD61C9" w:rsidRPr="00823463" w:rsidRDefault="00AD61C9" w:rsidP="00D71DDF">
            <w:pPr>
              <w:pStyle w:val="FieldText"/>
              <w:widowControl w:val="0"/>
              <w:spacing w:line="276" w:lineRule="auto"/>
              <w:rPr>
                <w:rFonts w:ascii="Calibri" w:hAnsi="Calibri" w:cs="Calibri"/>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81" w:name="__Fieldmark__29166_1346287334"/>
            <w:bookmarkEnd w:id="381"/>
            <w:r w:rsidRPr="00823463">
              <w:rPr>
                <w:rFonts w:ascii="Calibri" w:hAnsi="Calibri"/>
                <w:sz w:val="20"/>
                <w:szCs w:val="20"/>
              </w:rPr>
              <w:fldChar w:fldCharType="end"/>
            </w:r>
            <w:r w:rsidRPr="00823463">
              <w:rPr>
                <w:rFonts w:ascii="Calibri" w:hAnsi="Calibri" w:cs="Calibri"/>
                <w:b w:val="0"/>
                <w:sz w:val="20"/>
                <w:szCs w:val="20"/>
                <w:lang w:val="hr-HR" w:eastAsia="en-US"/>
              </w:rPr>
              <w:t xml:space="preserve"> multimedija i mreža  </w:t>
            </w:r>
          </w:p>
          <w:p w14:paraId="203A3B64" w14:textId="77777777" w:rsidR="00AD61C9" w:rsidRPr="00823463" w:rsidRDefault="00AD61C9" w:rsidP="00D71DDF">
            <w:pPr>
              <w:pStyle w:val="FieldText"/>
              <w:widowControl w:val="0"/>
              <w:spacing w:line="276" w:lineRule="auto"/>
              <w:rPr>
                <w:rFonts w:ascii="Calibri" w:hAnsi="Calibri" w:cs="Calibri"/>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82" w:name="__Fieldmark__29169_1346287334"/>
            <w:bookmarkEnd w:id="382"/>
            <w:r w:rsidRPr="00823463">
              <w:rPr>
                <w:rFonts w:ascii="Calibri" w:hAnsi="Calibri"/>
                <w:sz w:val="20"/>
                <w:szCs w:val="20"/>
              </w:rPr>
              <w:fldChar w:fldCharType="end"/>
            </w:r>
            <w:r w:rsidRPr="00823463">
              <w:rPr>
                <w:rFonts w:ascii="Calibri" w:hAnsi="Calibri" w:cs="Calibri"/>
                <w:b w:val="0"/>
                <w:sz w:val="20"/>
                <w:szCs w:val="20"/>
                <w:lang w:val="hr-HR" w:eastAsia="en-US"/>
              </w:rPr>
              <w:t xml:space="preserve"> laboratorij</w:t>
            </w:r>
          </w:p>
          <w:p w14:paraId="7505373B" w14:textId="77777777" w:rsidR="00AD61C9" w:rsidRPr="00823463" w:rsidRDefault="00AD61C9" w:rsidP="00D71DDF">
            <w:pPr>
              <w:pStyle w:val="FieldText"/>
              <w:widowControl w:val="0"/>
              <w:spacing w:line="276" w:lineRule="auto"/>
              <w:rPr>
                <w:rFonts w:ascii="Calibri" w:hAnsi="Calibri" w:cs="Calibri"/>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83" w:name="__Fieldmark__29172_1346287334"/>
            <w:bookmarkEnd w:id="383"/>
            <w:r w:rsidRPr="00823463">
              <w:rPr>
                <w:rFonts w:ascii="Calibri" w:hAnsi="Calibri"/>
                <w:sz w:val="20"/>
                <w:szCs w:val="20"/>
              </w:rPr>
              <w:fldChar w:fldCharType="end"/>
            </w:r>
            <w:r w:rsidRPr="00823463">
              <w:rPr>
                <w:rFonts w:ascii="Calibri" w:hAnsi="Calibri" w:cs="Calibri"/>
                <w:b w:val="0"/>
                <w:sz w:val="20"/>
                <w:szCs w:val="20"/>
                <w:lang w:val="hr-HR" w:eastAsia="en-US"/>
              </w:rPr>
              <w:t xml:space="preserve"> mentorski rad</w:t>
            </w:r>
          </w:p>
          <w:p w14:paraId="6424C359" w14:textId="77777777" w:rsidR="00AD61C9" w:rsidRPr="00823463" w:rsidRDefault="00AD61C9" w:rsidP="00D71DDF">
            <w:pPr>
              <w:pStyle w:val="FieldText"/>
              <w:widowControl w:val="0"/>
              <w:spacing w:line="276" w:lineRule="auto"/>
              <w:rPr>
                <w:rFonts w:ascii="Calibri" w:hAnsi="Calibri" w:cs="Calibri"/>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84" w:name="__Fieldmark__29175_1346287334"/>
            <w:bookmarkEnd w:id="384"/>
            <w:r w:rsidRPr="00823463">
              <w:rPr>
                <w:rFonts w:ascii="Calibri" w:hAnsi="Calibri"/>
                <w:sz w:val="20"/>
                <w:szCs w:val="20"/>
              </w:rPr>
              <w:fldChar w:fldCharType="end"/>
            </w:r>
            <w:r w:rsidRPr="00823463">
              <w:rPr>
                <w:rFonts w:ascii="Calibri" w:hAnsi="Calibri" w:cs="Calibri"/>
                <w:b w:val="0"/>
                <w:sz w:val="20"/>
                <w:szCs w:val="20"/>
                <w:lang w:val="hr-HR" w:eastAsia="en-US"/>
              </w:rPr>
              <w:t xml:space="preserve"> ostalo ___________________</w:t>
            </w:r>
          </w:p>
        </w:tc>
      </w:tr>
      <w:tr w:rsidR="00AD61C9" w:rsidRPr="00823463" w14:paraId="1D443150" w14:textId="77777777" w:rsidTr="00D71DDF">
        <w:trPr>
          <w:trHeight w:val="432"/>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1CC3C408" w14:textId="77777777" w:rsidR="00AD61C9" w:rsidRPr="00823463" w:rsidRDefault="00AD61C9" w:rsidP="002429E4">
            <w:pPr>
              <w:pStyle w:val="BodyText1"/>
              <w:numPr>
                <w:ilvl w:val="1"/>
                <w:numId w:val="96"/>
              </w:numPr>
              <w:spacing w:after="0" w:line="276" w:lineRule="auto"/>
              <w:rPr>
                <w:rFonts w:ascii="Calibri" w:hAnsi="Calibri" w:cs="Calibri"/>
                <w:sz w:val="20"/>
                <w:szCs w:val="20"/>
                <w:lang w:val="hr-HR"/>
              </w:rPr>
            </w:pPr>
            <w:r w:rsidRPr="00823463">
              <w:rPr>
                <w:rFonts w:ascii="Calibri" w:hAnsi="Calibri" w:cs="Calibri"/>
                <w:i/>
                <w:color w:val="000000"/>
                <w:sz w:val="20"/>
                <w:szCs w:val="20"/>
                <w:lang w:val="hr-HR"/>
              </w:rPr>
              <w:lastRenderedPageBreak/>
              <w:t>Obveze studenata</w:t>
            </w:r>
          </w:p>
        </w:tc>
      </w:tr>
      <w:tr w:rsidR="00AD61C9" w:rsidRPr="00823463" w14:paraId="0110305E" w14:textId="77777777" w:rsidTr="00D71DDF">
        <w:trPr>
          <w:trHeight w:val="432"/>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C248BB3" w14:textId="77777777" w:rsidR="00AD61C9" w:rsidRPr="00823463" w:rsidRDefault="00AD61C9" w:rsidP="00D71DDF">
            <w:pPr>
              <w:pStyle w:val="FieldText"/>
              <w:widowControl w:val="0"/>
              <w:snapToGrid w:val="0"/>
              <w:spacing w:line="276" w:lineRule="auto"/>
              <w:rPr>
                <w:rFonts w:ascii="Calibri" w:hAnsi="Calibri" w:cs="Calibri"/>
                <w:b w:val="0"/>
                <w:color w:val="000000"/>
                <w:sz w:val="20"/>
                <w:szCs w:val="20"/>
                <w:lang w:val="hr-HR" w:eastAsia="en-US"/>
              </w:rPr>
            </w:pPr>
            <w:r w:rsidRPr="00823463">
              <w:rPr>
                <w:rFonts w:ascii="Calibri" w:hAnsi="Calibri" w:cs="Calibri"/>
                <w:b w:val="0"/>
                <w:color w:val="000000"/>
                <w:sz w:val="20"/>
                <w:szCs w:val="20"/>
                <w:lang w:val="hr-HR" w:eastAsia="en-US"/>
              </w:rPr>
              <w:t>•</w:t>
            </w:r>
            <w:r w:rsidRPr="00823463">
              <w:rPr>
                <w:rFonts w:ascii="Calibri" w:hAnsi="Calibri" w:cs="Calibri"/>
                <w:b w:val="0"/>
                <w:color w:val="000000"/>
                <w:sz w:val="20"/>
                <w:szCs w:val="20"/>
                <w:lang w:val="hr-HR" w:eastAsia="en-US"/>
              </w:rPr>
              <w:tab/>
              <w:t>Pohađanje nastave i sudjelovanje u aktivnostima na radionici.</w:t>
            </w:r>
          </w:p>
        </w:tc>
      </w:tr>
      <w:tr w:rsidR="00AD61C9" w:rsidRPr="00823463" w14:paraId="050CB5A0" w14:textId="77777777" w:rsidTr="00D71DDF">
        <w:trPr>
          <w:trHeight w:val="432"/>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651C2D8F" w14:textId="77777777" w:rsidR="00AD61C9" w:rsidRPr="00823463" w:rsidRDefault="00AD61C9" w:rsidP="002429E4">
            <w:pPr>
              <w:pStyle w:val="BodyText1"/>
              <w:numPr>
                <w:ilvl w:val="1"/>
                <w:numId w:val="96"/>
              </w:numPr>
              <w:spacing w:after="0" w:line="276" w:lineRule="auto"/>
              <w:rPr>
                <w:rFonts w:ascii="Calibri" w:hAnsi="Calibri" w:cs="Calibri"/>
                <w:sz w:val="20"/>
                <w:szCs w:val="20"/>
                <w:lang w:val="hr-HR"/>
              </w:rPr>
            </w:pPr>
            <w:r w:rsidRPr="00823463">
              <w:rPr>
                <w:rFonts w:ascii="Calibri" w:hAnsi="Calibri" w:cs="Calibri"/>
                <w:i/>
                <w:color w:val="000000"/>
                <w:sz w:val="20"/>
                <w:szCs w:val="20"/>
                <w:lang w:val="hr-HR"/>
              </w:rPr>
              <w:t>Praćenje rada studenata (dodati X uz odgovarajući oblik praćenja)</w:t>
            </w:r>
          </w:p>
        </w:tc>
      </w:tr>
      <w:tr w:rsidR="00AD61C9" w:rsidRPr="00823463" w14:paraId="10B6E4A3" w14:textId="77777777" w:rsidTr="00D71DDF">
        <w:trPr>
          <w:trHeight w:val="111"/>
        </w:trPr>
        <w:tc>
          <w:tcPr>
            <w:tcW w:w="1704" w:type="dxa"/>
            <w:tcBorders>
              <w:top w:val="single" w:sz="4" w:space="0" w:color="000000"/>
              <w:left w:val="single" w:sz="4" w:space="0" w:color="000000"/>
              <w:bottom w:val="single" w:sz="4" w:space="0" w:color="000000"/>
            </w:tcBorders>
            <w:vAlign w:val="center"/>
          </w:tcPr>
          <w:p w14:paraId="53A05E91"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Pohađanje nastave</w:t>
            </w:r>
          </w:p>
        </w:tc>
        <w:tc>
          <w:tcPr>
            <w:tcW w:w="569" w:type="dxa"/>
            <w:tcBorders>
              <w:top w:val="single" w:sz="4" w:space="0" w:color="000000"/>
              <w:left w:val="single" w:sz="4" w:space="0" w:color="000000"/>
              <w:bottom w:val="single" w:sz="4" w:space="0" w:color="000000"/>
            </w:tcBorders>
            <w:vAlign w:val="center"/>
          </w:tcPr>
          <w:p w14:paraId="4A58B74B"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sz w:val="20"/>
                <w:szCs w:val="20"/>
                <w:lang w:val="hr-HR"/>
              </w:rPr>
              <w:t>x</w:t>
            </w:r>
          </w:p>
        </w:tc>
        <w:tc>
          <w:tcPr>
            <w:tcW w:w="2133" w:type="dxa"/>
            <w:tcBorders>
              <w:top w:val="single" w:sz="4" w:space="0" w:color="000000"/>
              <w:left w:val="single" w:sz="4" w:space="0" w:color="000000"/>
              <w:bottom w:val="single" w:sz="4" w:space="0" w:color="000000"/>
            </w:tcBorders>
            <w:vAlign w:val="center"/>
          </w:tcPr>
          <w:p w14:paraId="487C9130"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Aktivnost u nastavi</w:t>
            </w:r>
          </w:p>
        </w:tc>
        <w:tc>
          <w:tcPr>
            <w:tcW w:w="568" w:type="dxa"/>
            <w:gridSpan w:val="2"/>
            <w:tcBorders>
              <w:top w:val="single" w:sz="4" w:space="0" w:color="000000"/>
              <w:left w:val="single" w:sz="4" w:space="0" w:color="000000"/>
              <w:bottom w:val="single" w:sz="4" w:space="0" w:color="000000"/>
            </w:tcBorders>
            <w:vAlign w:val="center"/>
          </w:tcPr>
          <w:p w14:paraId="6DDAA937"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sz w:val="20"/>
                <w:szCs w:val="20"/>
                <w:lang w:val="hr-HR"/>
              </w:rPr>
              <w:t>x</w:t>
            </w:r>
          </w:p>
        </w:tc>
        <w:tc>
          <w:tcPr>
            <w:tcW w:w="1279" w:type="dxa"/>
            <w:gridSpan w:val="2"/>
            <w:tcBorders>
              <w:top w:val="single" w:sz="4" w:space="0" w:color="000000"/>
              <w:left w:val="single" w:sz="4" w:space="0" w:color="000000"/>
              <w:bottom w:val="single" w:sz="4" w:space="0" w:color="000000"/>
            </w:tcBorders>
            <w:vAlign w:val="center"/>
          </w:tcPr>
          <w:p w14:paraId="789A8775"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Seminarski rad</w:t>
            </w:r>
          </w:p>
        </w:tc>
        <w:tc>
          <w:tcPr>
            <w:tcW w:w="569" w:type="dxa"/>
            <w:tcBorders>
              <w:top w:val="single" w:sz="4" w:space="0" w:color="000000"/>
              <w:left w:val="single" w:sz="4" w:space="0" w:color="000000"/>
              <w:bottom w:val="single" w:sz="4" w:space="0" w:color="000000"/>
            </w:tcBorders>
            <w:vAlign w:val="center"/>
          </w:tcPr>
          <w:p w14:paraId="5B4B83AC"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38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c>
          <w:tcPr>
            <w:tcW w:w="1705" w:type="dxa"/>
            <w:gridSpan w:val="3"/>
            <w:tcBorders>
              <w:top w:val="single" w:sz="4" w:space="0" w:color="000000"/>
              <w:left w:val="single" w:sz="4" w:space="0" w:color="000000"/>
              <w:bottom w:val="single" w:sz="4" w:space="0" w:color="000000"/>
            </w:tcBorders>
            <w:vAlign w:val="center"/>
          </w:tcPr>
          <w:p w14:paraId="7B07342C"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Eksperimentalni rad</w:t>
            </w:r>
          </w:p>
        </w:tc>
        <w:tc>
          <w:tcPr>
            <w:tcW w:w="544" w:type="dxa"/>
            <w:tcBorders>
              <w:top w:val="single" w:sz="4" w:space="0" w:color="000000"/>
              <w:left w:val="single" w:sz="4" w:space="0" w:color="000000"/>
              <w:bottom w:val="single" w:sz="4" w:space="0" w:color="000000"/>
              <w:right w:val="single" w:sz="4" w:space="0" w:color="000000"/>
            </w:tcBorders>
            <w:vAlign w:val="center"/>
          </w:tcPr>
          <w:p w14:paraId="5E698241"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38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r>
      <w:tr w:rsidR="00AD61C9" w:rsidRPr="00823463" w14:paraId="2A87F406" w14:textId="77777777" w:rsidTr="00D71DDF">
        <w:trPr>
          <w:trHeight w:val="108"/>
        </w:trPr>
        <w:tc>
          <w:tcPr>
            <w:tcW w:w="1704" w:type="dxa"/>
            <w:tcBorders>
              <w:top w:val="single" w:sz="4" w:space="0" w:color="000000"/>
              <w:left w:val="single" w:sz="4" w:space="0" w:color="000000"/>
              <w:bottom w:val="single" w:sz="4" w:space="0" w:color="000000"/>
            </w:tcBorders>
            <w:vAlign w:val="center"/>
          </w:tcPr>
          <w:p w14:paraId="536DFFB4"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Pismeni ispit</w:t>
            </w:r>
          </w:p>
        </w:tc>
        <w:tc>
          <w:tcPr>
            <w:tcW w:w="569" w:type="dxa"/>
            <w:tcBorders>
              <w:top w:val="single" w:sz="4" w:space="0" w:color="000000"/>
              <w:left w:val="single" w:sz="4" w:space="0" w:color="000000"/>
              <w:bottom w:val="single" w:sz="4" w:space="0" w:color="000000"/>
            </w:tcBorders>
            <w:vAlign w:val="center"/>
          </w:tcPr>
          <w:p w14:paraId="3DF788F6"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38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c>
          <w:tcPr>
            <w:tcW w:w="2133" w:type="dxa"/>
            <w:tcBorders>
              <w:top w:val="single" w:sz="4" w:space="0" w:color="000000"/>
              <w:left w:val="single" w:sz="4" w:space="0" w:color="000000"/>
              <w:bottom w:val="single" w:sz="4" w:space="0" w:color="000000"/>
            </w:tcBorders>
            <w:vAlign w:val="center"/>
          </w:tcPr>
          <w:p w14:paraId="5C4E26C6"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Usmeni ispit</w:t>
            </w:r>
          </w:p>
        </w:tc>
        <w:tc>
          <w:tcPr>
            <w:tcW w:w="568" w:type="dxa"/>
            <w:gridSpan w:val="2"/>
            <w:tcBorders>
              <w:top w:val="single" w:sz="4" w:space="0" w:color="000000"/>
              <w:left w:val="single" w:sz="4" w:space="0" w:color="000000"/>
              <w:bottom w:val="single" w:sz="4" w:space="0" w:color="000000"/>
            </w:tcBorders>
            <w:vAlign w:val="center"/>
          </w:tcPr>
          <w:p w14:paraId="3D3258DD"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38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c>
          <w:tcPr>
            <w:tcW w:w="1279" w:type="dxa"/>
            <w:gridSpan w:val="2"/>
            <w:tcBorders>
              <w:top w:val="single" w:sz="4" w:space="0" w:color="000000"/>
              <w:left w:val="single" w:sz="4" w:space="0" w:color="000000"/>
              <w:bottom w:val="single" w:sz="4" w:space="0" w:color="000000"/>
            </w:tcBorders>
            <w:vAlign w:val="center"/>
          </w:tcPr>
          <w:p w14:paraId="4F87F572"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Esej</w:t>
            </w:r>
          </w:p>
        </w:tc>
        <w:tc>
          <w:tcPr>
            <w:tcW w:w="569" w:type="dxa"/>
            <w:tcBorders>
              <w:top w:val="single" w:sz="4" w:space="0" w:color="000000"/>
              <w:left w:val="single" w:sz="4" w:space="0" w:color="000000"/>
              <w:bottom w:val="single" w:sz="4" w:space="0" w:color="000000"/>
            </w:tcBorders>
            <w:vAlign w:val="center"/>
          </w:tcPr>
          <w:p w14:paraId="2DDFE41E"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38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c>
          <w:tcPr>
            <w:tcW w:w="1705" w:type="dxa"/>
            <w:gridSpan w:val="3"/>
            <w:tcBorders>
              <w:top w:val="single" w:sz="4" w:space="0" w:color="000000"/>
              <w:left w:val="single" w:sz="4" w:space="0" w:color="000000"/>
              <w:bottom w:val="single" w:sz="4" w:space="0" w:color="000000"/>
            </w:tcBorders>
            <w:vAlign w:val="center"/>
          </w:tcPr>
          <w:p w14:paraId="013F143D"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Istraživanje</w:t>
            </w:r>
          </w:p>
        </w:tc>
        <w:tc>
          <w:tcPr>
            <w:tcW w:w="544" w:type="dxa"/>
            <w:tcBorders>
              <w:top w:val="single" w:sz="4" w:space="0" w:color="000000"/>
              <w:left w:val="single" w:sz="4" w:space="0" w:color="000000"/>
              <w:bottom w:val="single" w:sz="4" w:space="0" w:color="000000"/>
              <w:right w:val="single" w:sz="4" w:space="0" w:color="000000"/>
            </w:tcBorders>
            <w:vAlign w:val="center"/>
          </w:tcPr>
          <w:p w14:paraId="6BF82A9F" w14:textId="77777777" w:rsidR="00AD61C9" w:rsidRPr="00823463" w:rsidRDefault="00AD61C9" w:rsidP="00D71DDF">
            <w:pPr>
              <w:pStyle w:val="BodyText1"/>
              <w:spacing w:line="276" w:lineRule="auto"/>
              <w:rPr>
                <w:rFonts w:ascii="Calibri" w:hAnsi="Calibri" w:cs="Calibri"/>
                <w:sz w:val="20"/>
                <w:szCs w:val="20"/>
                <w:lang w:val="hr-HR"/>
              </w:rPr>
            </w:pPr>
            <w:r>
              <w:t>x</w:t>
            </w:r>
          </w:p>
        </w:tc>
      </w:tr>
      <w:tr w:rsidR="00AD61C9" w:rsidRPr="00823463" w14:paraId="5D6A1FC9" w14:textId="77777777" w:rsidTr="00D71DDF">
        <w:trPr>
          <w:trHeight w:val="108"/>
        </w:trPr>
        <w:tc>
          <w:tcPr>
            <w:tcW w:w="1704" w:type="dxa"/>
            <w:tcBorders>
              <w:top w:val="single" w:sz="4" w:space="0" w:color="000000"/>
              <w:left w:val="single" w:sz="4" w:space="0" w:color="000000"/>
              <w:bottom w:val="single" w:sz="4" w:space="0" w:color="000000"/>
            </w:tcBorders>
            <w:vAlign w:val="center"/>
          </w:tcPr>
          <w:p w14:paraId="3CA95C87"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Projekt</w:t>
            </w:r>
          </w:p>
        </w:tc>
        <w:tc>
          <w:tcPr>
            <w:tcW w:w="569" w:type="dxa"/>
            <w:tcBorders>
              <w:top w:val="single" w:sz="4" w:space="0" w:color="000000"/>
              <w:left w:val="single" w:sz="4" w:space="0" w:color="000000"/>
              <w:bottom w:val="single" w:sz="4" w:space="0" w:color="000000"/>
            </w:tcBorders>
            <w:vAlign w:val="center"/>
          </w:tcPr>
          <w:p w14:paraId="484F726C"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39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c>
          <w:tcPr>
            <w:tcW w:w="2133" w:type="dxa"/>
            <w:tcBorders>
              <w:top w:val="single" w:sz="4" w:space="0" w:color="000000"/>
              <w:left w:val="single" w:sz="4" w:space="0" w:color="000000"/>
              <w:bottom w:val="single" w:sz="4" w:space="0" w:color="000000"/>
            </w:tcBorders>
            <w:vAlign w:val="center"/>
          </w:tcPr>
          <w:p w14:paraId="2AE568BC"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Kontinuirana provjera znanja</w:t>
            </w:r>
          </w:p>
        </w:tc>
        <w:tc>
          <w:tcPr>
            <w:tcW w:w="568" w:type="dxa"/>
            <w:gridSpan w:val="2"/>
            <w:tcBorders>
              <w:top w:val="single" w:sz="4" w:space="0" w:color="000000"/>
              <w:left w:val="single" w:sz="4" w:space="0" w:color="000000"/>
              <w:bottom w:val="single" w:sz="4" w:space="0" w:color="000000"/>
            </w:tcBorders>
            <w:vAlign w:val="center"/>
          </w:tcPr>
          <w:p w14:paraId="3DEFC36C"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39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c>
          <w:tcPr>
            <w:tcW w:w="1279" w:type="dxa"/>
            <w:gridSpan w:val="2"/>
            <w:tcBorders>
              <w:top w:val="single" w:sz="4" w:space="0" w:color="000000"/>
              <w:left w:val="single" w:sz="4" w:space="0" w:color="000000"/>
              <w:bottom w:val="single" w:sz="4" w:space="0" w:color="000000"/>
            </w:tcBorders>
            <w:vAlign w:val="center"/>
          </w:tcPr>
          <w:p w14:paraId="3228D8E2"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Referat</w:t>
            </w:r>
          </w:p>
        </w:tc>
        <w:tc>
          <w:tcPr>
            <w:tcW w:w="569" w:type="dxa"/>
            <w:tcBorders>
              <w:top w:val="single" w:sz="4" w:space="0" w:color="000000"/>
              <w:left w:val="single" w:sz="4" w:space="0" w:color="000000"/>
              <w:bottom w:val="single" w:sz="4" w:space="0" w:color="000000"/>
            </w:tcBorders>
            <w:vAlign w:val="center"/>
          </w:tcPr>
          <w:p w14:paraId="641516FD"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39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c>
          <w:tcPr>
            <w:tcW w:w="1705" w:type="dxa"/>
            <w:gridSpan w:val="3"/>
            <w:tcBorders>
              <w:top w:val="single" w:sz="4" w:space="0" w:color="000000"/>
              <w:left w:val="single" w:sz="4" w:space="0" w:color="000000"/>
              <w:bottom w:val="single" w:sz="4" w:space="0" w:color="000000"/>
            </w:tcBorders>
            <w:vAlign w:val="center"/>
          </w:tcPr>
          <w:p w14:paraId="181FCD4A"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Praktični rad</w:t>
            </w:r>
          </w:p>
        </w:tc>
        <w:tc>
          <w:tcPr>
            <w:tcW w:w="544" w:type="dxa"/>
            <w:tcBorders>
              <w:top w:val="single" w:sz="4" w:space="0" w:color="000000"/>
              <w:left w:val="single" w:sz="4" w:space="0" w:color="000000"/>
              <w:bottom w:val="single" w:sz="4" w:space="0" w:color="000000"/>
              <w:right w:val="single" w:sz="4" w:space="0" w:color="000000"/>
            </w:tcBorders>
            <w:vAlign w:val="center"/>
          </w:tcPr>
          <w:p w14:paraId="17136082"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39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r>
      <w:tr w:rsidR="00AD61C9" w:rsidRPr="00823463" w14:paraId="6AE0BB79" w14:textId="77777777" w:rsidTr="00D71DDF">
        <w:trPr>
          <w:trHeight w:val="108"/>
        </w:trPr>
        <w:tc>
          <w:tcPr>
            <w:tcW w:w="1704" w:type="dxa"/>
            <w:tcBorders>
              <w:top w:val="single" w:sz="4" w:space="0" w:color="000000"/>
              <w:left w:val="single" w:sz="4" w:space="0" w:color="000000"/>
              <w:bottom w:val="single" w:sz="4" w:space="0" w:color="000000"/>
            </w:tcBorders>
            <w:vAlign w:val="center"/>
          </w:tcPr>
          <w:p w14:paraId="4B524393"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Portfolio</w:t>
            </w:r>
          </w:p>
        </w:tc>
        <w:tc>
          <w:tcPr>
            <w:tcW w:w="569" w:type="dxa"/>
            <w:tcBorders>
              <w:top w:val="single" w:sz="4" w:space="0" w:color="000000"/>
              <w:left w:val="single" w:sz="4" w:space="0" w:color="000000"/>
              <w:bottom w:val="single" w:sz="4" w:space="0" w:color="000000"/>
            </w:tcBorders>
            <w:vAlign w:val="center"/>
          </w:tcPr>
          <w:p w14:paraId="2DF74B46"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39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c>
          <w:tcPr>
            <w:tcW w:w="2133" w:type="dxa"/>
            <w:tcBorders>
              <w:top w:val="single" w:sz="4" w:space="0" w:color="000000"/>
              <w:left w:val="single" w:sz="4" w:space="0" w:color="000000"/>
              <w:bottom w:val="single" w:sz="4" w:space="0" w:color="000000"/>
            </w:tcBorders>
            <w:vAlign w:val="center"/>
          </w:tcPr>
          <w:p w14:paraId="030F935A" w14:textId="77777777" w:rsidR="00AD61C9" w:rsidRPr="00823463" w:rsidRDefault="00AD61C9" w:rsidP="00D71DDF">
            <w:pPr>
              <w:pStyle w:val="BodyText1"/>
              <w:snapToGrid w:val="0"/>
              <w:spacing w:line="276" w:lineRule="auto"/>
              <w:rPr>
                <w:rFonts w:ascii="Calibri" w:hAnsi="Calibri" w:cs="Calibri"/>
                <w:color w:val="000000"/>
                <w:sz w:val="20"/>
                <w:szCs w:val="20"/>
                <w:lang w:val="hr-HR"/>
              </w:rPr>
            </w:pPr>
          </w:p>
        </w:tc>
        <w:tc>
          <w:tcPr>
            <w:tcW w:w="568" w:type="dxa"/>
            <w:gridSpan w:val="2"/>
            <w:tcBorders>
              <w:top w:val="single" w:sz="4" w:space="0" w:color="000000"/>
              <w:left w:val="single" w:sz="4" w:space="0" w:color="000000"/>
              <w:bottom w:val="single" w:sz="4" w:space="0" w:color="000000"/>
            </w:tcBorders>
            <w:vAlign w:val="center"/>
          </w:tcPr>
          <w:p w14:paraId="07948BC9"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39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c>
          <w:tcPr>
            <w:tcW w:w="1279" w:type="dxa"/>
            <w:gridSpan w:val="2"/>
            <w:tcBorders>
              <w:top w:val="single" w:sz="4" w:space="0" w:color="000000"/>
              <w:left w:val="single" w:sz="4" w:space="0" w:color="000000"/>
              <w:bottom w:val="single" w:sz="4" w:space="0" w:color="000000"/>
            </w:tcBorders>
            <w:vAlign w:val="center"/>
          </w:tcPr>
          <w:p w14:paraId="68C35850" w14:textId="77777777" w:rsidR="00AD61C9" w:rsidRPr="00823463" w:rsidRDefault="00AD61C9" w:rsidP="00D71DDF">
            <w:pPr>
              <w:pStyle w:val="BodyText1"/>
              <w:snapToGrid w:val="0"/>
              <w:spacing w:line="276" w:lineRule="auto"/>
              <w:rPr>
                <w:rFonts w:ascii="Calibri" w:hAnsi="Calibri" w:cs="Calibri"/>
                <w:color w:val="000000"/>
                <w:sz w:val="20"/>
                <w:szCs w:val="20"/>
                <w:lang w:val="hr-HR"/>
              </w:rPr>
            </w:pPr>
          </w:p>
        </w:tc>
        <w:tc>
          <w:tcPr>
            <w:tcW w:w="569" w:type="dxa"/>
            <w:tcBorders>
              <w:top w:val="single" w:sz="4" w:space="0" w:color="000000"/>
              <w:left w:val="single" w:sz="4" w:space="0" w:color="000000"/>
              <w:bottom w:val="single" w:sz="4" w:space="0" w:color="000000"/>
            </w:tcBorders>
            <w:vAlign w:val="center"/>
          </w:tcPr>
          <w:p w14:paraId="291FF209"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39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c>
          <w:tcPr>
            <w:tcW w:w="1705" w:type="dxa"/>
            <w:gridSpan w:val="3"/>
            <w:tcBorders>
              <w:top w:val="single" w:sz="4" w:space="0" w:color="000000"/>
              <w:left w:val="single" w:sz="4" w:space="0" w:color="000000"/>
              <w:bottom w:val="single" w:sz="4" w:space="0" w:color="000000"/>
            </w:tcBorders>
            <w:vAlign w:val="center"/>
          </w:tcPr>
          <w:p w14:paraId="49950CEC" w14:textId="77777777" w:rsidR="00AD61C9" w:rsidRPr="00823463" w:rsidRDefault="00AD61C9" w:rsidP="00D71DDF">
            <w:pPr>
              <w:pStyle w:val="BodyText1"/>
              <w:snapToGrid w:val="0"/>
              <w:spacing w:line="276" w:lineRule="auto"/>
              <w:rPr>
                <w:rFonts w:ascii="Calibri" w:hAnsi="Calibri" w:cs="Calibri"/>
                <w:color w:val="000000"/>
                <w:sz w:val="20"/>
                <w:szCs w:val="20"/>
                <w:lang w:val="hr-HR"/>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61DA8C6"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39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r>
      <w:tr w:rsidR="00AD61C9" w:rsidRPr="00823463" w14:paraId="6B947ECC" w14:textId="77777777" w:rsidTr="00D71DDF">
        <w:trPr>
          <w:trHeight w:val="432"/>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4A85016D" w14:textId="77777777" w:rsidR="00AD61C9" w:rsidRPr="00823463" w:rsidRDefault="00AD61C9" w:rsidP="002429E4">
            <w:pPr>
              <w:pStyle w:val="BodyText1"/>
              <w:numPr>
                <w:ilvl w:val="1"/>
                <w:numId w:val="96"/>
              </w:numPr>
              <w:tabs>
                <w:tab w:val="left" w:pos="470"/>
              </w:tabs>
              <w:spacing w:after="0" w:line="276" w:lineRule="auto"/>
              <w:rPr>
                <w:rFonts w:ascii="Calibri" w:hAnsi="Calibri" w:cs="Calibri"/>
                <w:sz w:val="20"/>
                <w:szCs w:val="20"/>
                <w:lang w:val="hr-HR"/>
              </w:rPr>
            </w:pPr>
            <w:r w:rsidRPr="00823463">
              <w:rPr>
                <w:rFonts w:ascii="Calibri" w:hAnsi="Calibri" w:cs="Calibri"/>
                <w:i/>
                <w:color w:val="000000"/>
                <w:sz w:val="20"/>
                <w:szCs w:val="20"/>
                <w:lang w:val="hr-HR"/>
              </w:rPr>
              <w:t>Ocjenjivanje i vrednovanje rada studenata tijekom nastave i na završnom ispitu</w:t>
            </w:r>
          </w:p>
        </w:tc>
      </w:tr>
      <w:tr w:rsidR="00AD61C9" w:rsidRPr="00823463" w14:paraId="0AA638B7" w14:textId="77777777" w:rsidTr="00D71DDF">
        <w:trPr>
          <w:trHeight w:val="432"/>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AD14DE6" w14:textId="77777777" w:rsidR="00AD61C9" w:rsidRPr="00823463" w:rsidRDefault="00AD61C9" w:rsidP="002429E4">
            <w:pPr>
              <w:pStyle w:val="BodyText1"/>
              <w:numPr>
                <w:ilvl w:val="0"/>
                <w:numId w:val="94"/>
              </w:numPr>
              <w:tabs>
                <w:tab w:val="left" w:pos="470"/>
              </w:tabs>
              <w:snapToGrid w:val="0"/>
              <w:spacing w:line="276" w:lineRule="auto"/>
              <w:rPr>
                <w:rFonts w:ascii="Calibri" w:hAnsi="Calibri" w:cs="Calibri"/>
                <w:color w:val="000000"/>
                <w:sz w:val="20"/>
                <w:szCs w:val="20"/>
                <w:lang w:val="hr-HR"/>
              </w:rPr>
            </w:pPr>
            <w:r w:rsidRPr="00823463">
              <w:rPr>
                <w:rFonts w:ascii="Calibri" w:hAnsi="Calibri" w:cs="Calibri"/>
                <w:color w:val="000000"/>
                <w:sz w:val="20"/>
                <w:szCs w:val="20"/>
                <w:lang w:val="hr-HR"/>
              </w:rPr>
              <w:t>Pohađanje nastave i uspješno izvršavanje zadataka na radionici.</w:t>
            </w:r>
          </w:p>
        </w:tc>
      </w:tr>
      <w:tr w:rsidR="00AD61C9" w:rsidRPr="00823463" w14:paraId="48C2E8FA" w14:textId="77777777" w:rsidTr="00D71DDF">
        <w:trPr>
          <w:trHeight w:val="432"/>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25DA74E3" w14:textId="77777777" w:rsidR="00AD61C9" w:rsidRPr="00823463" w:rsidRDefault="00AD61C9" w:rsidP="002429E4">
            <w:pPr>
              <w:pStyle w:val="BodyText1"/>
              <w:numPr>
                <w:ilvl w:val="1"/>
                <w:numId w:val="96"/>
              </w:numPr>
              <w:tabs>
                <w:tab w:val="left" w:pos="494"/>
              </w:tabs>
              <w:spacing w:after="0" w:line="276" w:lineRule="auto"/>
              <w:rPr>
                <w:rFonts w:ascii="Calibri" w:hAnsi="Calibri" w:cs="Calibri"/>
                <w:sz w:val="20"/>
                <w:szCs w:val="20"/>
                <w:lang w:val="hr-HR"/>
              </w:rPr>
            </w:pPr>
            <w:r w:rsidRPr="00823463">
              <w:rPr>
                <w:rFonts w:ascii="Calibri" w:eastAsia="Arial" w:hAnsi="Calibri" w:cs="Calibri"/>
                <w:i/>
                <w:color w:val="000000"/>
                <w:sz w:val="20"/>
                <w:szCs w:val="20"/>
                <w:lang w:val="hr-HR"/>
              </w:rPr>
              <w:t xml:space="preserve"> Obvezna literatura i broj primjeraka </w:t>
            </w:r>
            <w:r w:rsidRPr="00823463">
              <w:rPr>
                <w:rFonts w:ascii="Calibri" w:hAnsi="Calibri" w:cs="Calibri"/>
                <w:i/>
                <w:color w:val="000000"/>
                <w:sz w:val="20"/>
                <w:szCs w:val="20"/>
                <w:lang w:val="hr-HR"/>
              </w:rPr>
              <w:t>u odnosu na broj studenata koji trenutačno pohađaju nastavu na kolegiju</w:t>
            </w:r>
          </w:p>
        </w:tc>
      </w:tr>
      <w:tr w:rsidR="00AD61C9" w:rsidRPr="00823463" w14:paraId="7DDD1786" w14:textId="77777777" w:rsidTr="00D71DDF">
        <w:trPr>
          <w:trHeight w:val="111"/>
        </w:trPr>
        <w:tc>
          <w:tcPr>
            <w:tcW w:w="5257" w:type="dxa"/>
            <w:gridSpan w:val="6"/>
            <w:tcBorders>
              <w:top w:val="single" w:sz="4" w:space="0" w:color="000000"/>
              <w:left w:val="single" w:sz="4" w:space="0" w:color="000000"/>
              <w:bottom w:val="single" w:sz="4" w:space="0" w:color="000000"/>
            </w:tcBorders>
            <w:vAlign w:val="center"/>
          </w:tcPr>
          <w:p w14:paraId="7870A7B8"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i/>
                <w:color w:val="000000"/>
                <w:sz w:val="20"/>
                <w:szCs w:val="20"/>
                <w:lang w:val="hr-HR"/>
              </w:rPr>
              <w:t xml:space="preserve">Naslov </w:t>
            </w:r>
          </w:p>
        </w:tc>
        <w:tc>
          <w:tcPr>
            <w:tcW w:w="1849" w:type="dxa"/>
            <w:gridSpan w:val="4"/>
            <w:tcBorders>
              <w:top w:val="single" w:sz="4" w:space="0" w:color="000000"/>
              <w:left w:val="single" w:sz="4" w:space="0" w:color="000000"/>
              <w:bottom w:val="single" w:sz="4" w:space="0" w:color="000000"/>
            </w:tcBorders>
            <w:vAlign w:val="center"/>
          </w:tcPr>
          <w:p w14:paraId="14DF2313" w14:textId="77777777" w:rsidR="00AD61C9" w:rsidRPr="00823463" w:rsidRDefault="00AD61C9" w:rsidP="00D71DDF">
            <w:pPr>
              <w:pStyle w:val="BodyText1"/>
              <w:spacing w:line="276" w:lineRule="auto"/>
              <w:jc w:val="center"/>
              <w:rPr>
                <w:rFonts w:ascii="Calibri" w:hAnsi="Calibri" w:cs="Calibri"/>
                <w:sz w:val="20"/>
                <w:szCs w:val="20"/>
                <w:lang w:val="hr-HR"/>
              </w:rPr>
            </w:pPr>
            <w:r w:rsidRPr="00823463">
              <w:rPr>
                <w:rFonts w:ascii="Calibri" w:hAnsi="Calibri" w:cs="Calibri"/>
                <w:i/>
                <w:color w:val="000000"/>
                <w:sz w:val="20"/>
                <w:szCs w:val="20"/>
                <w:lang w:val="hr-HR"/>
              </w:rPr>
              <w:t>Broj primjeraka</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14:paraId="4F5152AA" w14:textId="77777777" w:rsidR="00AD61C9" w:rsidRPr="00823463" w:rsidRDefault="00AD61C9" w:rsidP="00D71DDF">
            <w:pPr>
              <w:pStyle w:val="BodyText1"/>
              <w:spacing w:line="276" w:lineRule="auto"/>
              <w:jc w:val="center"/>
              <w:rPr>
                <w:rFonts w:ascii="Calibri" w:hAnsi="Calibri" w:cs="Calibri"/>
                <w:sz w:val="20"/>
                <w:szCs w:val="20"/>
                <w:lang w:val="hr-HR"/>
              </w:rPr>
            </w:pPr>
            <w:r w:rsidRPr="00823463">
              <w:rPr>
                <w:rFonts w:ascii="Calibri" w:hAnsi="Calibri" w:cs="Calibri"/>
                <w:i/>
                <w:color w:val="000000"/>
                <w:sz w:val="20"/>
                <w:szCs w:val="20"/>
                <w:lang w:val="hr-HR"/>
              </w:rPr>
              <w:t>Broj studenata</w:t>
            </w:r>
          </w:p>
        </w:tc>
      </w:tr>
      <w:tr w:rsidR="00AD61C9" w:rsidRPr="00823463" w14:paraId="05C44C9D" w14:textId="77777777" w:rsidTr="00D71DDF">
        <w:trPr>
          <w:trHeight w:val="108"/>
        </w:trPr>
        <w:tc>
          <w:tcPr>
            <w:tcW w:w="5257" w:type="dxa"/>
            <w:gridSpan w:val="6"/>
            <w:tcBorders>
              <w:top w:val="single" w:sz="4" w:space="0" w:color="000000"/>
              <w:left w:val="single" w:sz="4" w:space="0" w:color="000000"/>
              <w:bottom w:val="single" w:sz="4" w:space="0" w:color="000000"/>
            </w:tcBorders>
            <w:vAlign w:val="center"/>
          </w:tcPr>
          <w:p w14:paraId="25DC72BB" w14:textId="77777777" w:rsidR="00AD61C9" w:rsidRPr="00823463" w:rsidRDefault="00AD61C9" w:rsidP="00D71DDF">
            <w:pPr>
              <w:pStyle w:val="BodyText1"/>
              <w:snapToGrid w:val="0"/>
              <w:spacing w:line="276" w:lineRule="auto"/>
              <w:rPr>
                <w:rFonts w:ascii="Calibri" w:hAnsi="Calibri" w:cs="Calibri"/>
                <w:color w:val="000000"/>
                <w:sz w:val="20"/>
                <w:szCs w:val="20"/>
                <w:lang w:val="hr-HR"/>
              </w:rPr>
            </w:pPr>
            <w:r w:rsidRPr="00823463">
              <w:rPr>
                <w:rFonts w:ascii="Calibri" w:hAnsi="Calibri" w:cs="Calibri"/>
                <w:color w:val="000000"/>
                <w:sz w:val="20"/>
                <w:szCs w:val="20"/>
                <w:lang w:val="hr-HR"/>
              </w:rPr>
              <w:t>1.</w:t>
            </w:r>
            <w:r w:rsidRPr="00823463">
              <w:rPr>
                <w:rFonts w:ascii="Calibri" w:hAnsi="Calibri" w:cs="Calibri"/>
                <w:color w:val="000000"/>
                <w:sz w:val="20"/>
                <w:szCs w:val="20"/>
                <w:lang w:val="hr-HR"/>
              </w:rPr>
              <w:tab/>
              <w:t>Horvat, Aleksandra ; Živković, Daniela. Knjižnice i autorsko pravo. Zagreb: Hrvatska sveučilišna naklada, 2009.</w:t>
            </w:r>
          </w:p>
        </w:tc>
        <w:tc>
          <w:tcPr>
            <w:tcW w:w="1849" w:type="dxa"/>
            <w:gridSpan w:val="4"/>
            <w:tcBorders>
              <w:top w:val="single" w:sz="4" w:space="0" w:color="000000"/>
              <w:left w:val="single" w:sz="4" w:space="0" w:color="000000"/>
              <w:bottom w:val="single" w:sz="4" w:space="0" w:color="000000"/>
            </w:tcBorders>
            <w:vAlign w:val="center"/>
          </w:tcPr>
          <w:p w14:paraId="152A3DF0" w14:textId="77777777" w:rsidR="00AD61C9" w:rsidRPr="00823463" w:rsidRDefault="00AD61C9" w:rsidP="00D71DDF">
            <w:pPr>
              <w:pStyle w:val="BodyText1"/>
              <w:snapToGrid w:val="0"/>
              <w:spacing w:line="276" w:lineRule="auto"/>
              <w:jc w:val="center"/>
              <w:rPr>
                <w:rFonts w:ascii="Calibri" w:hAnsi="Calibri" w:cs="Calibri"/>
                <w:i/>
                <w:color w:val="000000"/>
                <w:sz w:val="20"/>
                <w:szCs w:val="20"/>
                <w:lang w:val="hr-HR"/>
              </w:rPr>
            </w:pPr>
            <w:r w:rsidRPr="00823463">
              <w:rPr>
                <w:rFonts w:ascii="Calibri" w:hAnsi="Calibri" w:cs="Calibri"/>
                <w:i/>
                <w:color w:val="000000"/>
                <w:sz w:val="20"/>
                <w:szCs w:val="20"/>
                <w:lang w:val="hr-HR"/>
              </w:rPr>
              <w:t>3</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14:paraId="1096D70A" w14:textId="77777777" w:rsidR="00AD61C9" w:rsidRPr="00823463" w:rsidRDefault="00AD61C9" w:rsidP="00D71DDF">
            <w:pPr>
              <w:pStyle w:val="BodyText1"/>
              <w:snapToGrid w:val="0"/>
              <w:spacing w:line="276" w:lineRule="auto"/>
              <w:jc w:val="center"/>
              <w:rPr>
                <w:rFonts w:ascii="Calibri" w:hAnsi="Calibri" w:cs="Calibri"/>
                <w:i/>
                <w:color w:val="000000"/>
                <w:sz w:val="20"/>
                <w:szCs w:val="20"/>
                <w:lang w:val="hr-HR"/>
              </w:rPr>
            </w:pPr>
            <w:r w:rsidRPr="00823463">
              <w:rPr>
                <w:rFonts w:ascii="Calibri" w:hAnsi="Calibri" w:cs="Calibri"/>
                <w:i/>
                <w:color w:val="000000"/>
                <w:sz w:val="20"/>
                <w:szCs w:val="20"/>
                <w:lang w:val="hr-HR"/>
              </w:rPr>
              <w:t>10</w:t>
            </w:r>
          </w:p>
        </w:tc>
      </w:tr>
      <w:tr w:rsidR="00AD61C9" w:rsidRPr="00823463" w14:paraId="3DF4842E" w14:textId="77777777" w:rsidTr="00D71DDF">
        <w:trPr>
          <w:trHeight w:val="108"/>
        </w:trPr>
        <w:tc>
          <w:tcPr>
            <w:tcW w:w="5257" w:type="dxa"/>
            <w:gridSpan w:val="6"/>
            <w:tcBorders>
              <w:top w:val="single" w:sz="4" w:space="0" w:color="000000"/>
              <w:left w:val="single" w:sz="4" w:space="0" w:color="000000"/>
              <w:bottom w:val="single" w:sz="4" w:space="0" w:color="000000"/>
            </w:tcBorders>
            <w:vAlign w:val="center"/>
          </w:tcPr>
          <w:p w14:paraId="56BBDC6E" w14:textId="77777777" w:rsidR="00AD61C9" w:rsidRPr="00823463" w:rsidRDefault="00AD61C9" w:rsidP="00D71DDF">
            <w:pPr>
              <w:pStyle w:val="BodyText1"/>
              <w:snapToGrid w:val="0"/>
              <w:spacing w:line="276" w:lineRule="auto"/>
              <w:rPr>
                <w:rFonts w:ascii="Calibri" w:hAnsi="Calibri" w:cs="Calibri"/>
                <w:i/>
                <w:color w:val="000000"/>
                <w:sz w:val="20"/>
                <w:szCs w:val="20"/>
                <w:lang w:val="hr-HR"/>
              </w:rPr>
            </w:pPr>
            <w:r w:rsidRPr="00823463">
              <w:rPr>
                <w:rFonts w:ascii="Calibri" w:hAnsi="Calibri" w:cs="Calibri"/>
                <w:i/>
                <w:color w:val="000000"/>
                <w:sz w:val="20"/>
                <w:szCs w:val="20"/>
                <w:lang w:val="hr-HR"/>
              </w:rPr>
              <w:t>2.</w:t>
            </w:r>
            <w:r w:rsidRPr="00823463">
              <w:rPr>
                <w:rFonts w:ascii="Calibri" w:hAnsi="Calibri" w:cs="Calibri"/>
                <w:i/>
                <w:color w:val="000000"/>
                <w:sz w:val="20"/>
                <w:szCs w:val="20"/>
                <w:lang w:val="hr-HR"/>
              </w:rPr>
              <w:tab/>
              <w:t>Otvorenost u znanosti i visokom obrazovanju / uredila Ivana Hebrang Grgić. Zagreb: Školska knjiga, 2018</w:t>
            </w:r>
          </w:p>
        </w:tc>
        <w:tc>
          <w:tcPr>
            <w:tcW w:w="1849" w:type="dxa"/>
            <w:gridSpan w:val="4"/>
            <w:tcBorders>
              <w:top w:val="single" w:sz="4" w:space="0" w:color="000000"/>
              <w:left w:val="single" w:sz="4" w:space="0" w:color="000000"/>
              <w:bottom w:val="single" w:sz="4" w:space="0" w:color="000000"/>
            </w:tcBorders>
            <w:vAlign w:val="center"/>
          </w:tcPr>
          <w:p w14:paraId="0004470D" w14:textId="77777777" w:rsidR="00AD61C9" w:rsidRPr="00823463" w:rsidRDefault="00AD61C9" w:rsidP="00D71DDF">
            <w:pPr>
              <w:pStyle w:val="BodyText1"/>
              <w:snapToGrid w:val="0"/>
              <w:spacing w:line="276" w:lineRule="auto"/>
              <w:jc w:val="center"/>
              <w:rPr>
                <w:rFonts w:ascii="Calibri" w:hAnsi="Calibri" w:cs="Calibri"/>
                <w:color w:val="000000"/>
                <w:sz w:val="20"/>
                <w:szCs w:val="20"/>
                <w:lang w:val="hr-HR"/>
              </w:rPr>
            </w:pPr>
            <w:r w:rsidRPr="00823463">
              <w:rPr>
                <w:rFonts w:ascii="Calibri" w:hAnsi="Calibri" w:cs="Calibri"/>
                <w:color w:val="000000"/>
                <w:sz w:val="20"/>
                <w:szCs w:val="20"/>
                <w:lang w:val="hr-HR"/>
              </w:rPr>
              <w:t>1</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14:paraId="3F265E18" w14:textId="77777777" w:rsidR="00AD61C9" w:rsidRPr="00823463" w:rsidRDefault="00AD61C9" w:rsidP="00D71DDF">
            <w:pPr>
              <w:pStyle w:val="BodyText1"/>
              <w:snapToGrid w:val="0"/>
              <w:spacing w:line="276" w:lineRule="auto"/>
              <w:jc w:val="center"/>
              <w:rPr>
                <w:rFonts w:ascii="Calibri" w:hAnsi="Calibri" w:cs="Calibri"/>
                <w:color w:val="000000"/>
                <w:sz w:val="20"/>
                <w:szCs w:val="20"/>
                <w:lang w:val="hr-HR"/>
              </w:rPr>
            </w:pPr>
            <w:r w:rsidRPr="00823463">
              <w:rPr>
                <w:rFonts w:ascii="Calibri" w:hAnsi="Calibri" w:cs="Calibri"/>
                <w:color w:val="000000"/>
                <w:sz w:val="20"/>
                <w:szCs w:val="20"/>
                <w:lang w:val="hr-HR"/>
              </w:rPr>
              <w:t>10</w:t>
            </w:r>
          </w:p>
        </w:tc>
      </w:tr>
      <w:tr w:rsidR="00AD61C9" w:rsidRPr="00823463" w14:paraId="7BEE2C1F" w14:textId="77777777" w:rsidTr="00D71DDF">
        <w:trPr>
          <w:trHeight w:val="300"/>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687FA8A8" w14:textId="77777777" w:rsidR="00AD61C9" w:rsidRPr="00823463" w:rsidRDefault="00AD61C9" w:rsidP="002429E4">
            <w:pPr>
              <w:pStyle w:val="BodyText1"/>
              <w:numPr>
                <w:ilvl w:val="1"/>
                <w:numId w:val="96"/>
              </w:numPr>
              <w:spacing w:after="0" w:line="276" w:lineRule="auto"/>
              <w:ind w:left="494" w:hanging="494"/>
              <w:rPr>
                <w:rFonts w:ascii="Calibri" w:hAnsi="Calibri" w:cs="Calibri"/>
                <w:i/>
                <w:sz w:val="20"/>
                <w:szCs w:val="20"/>
                <w:lang w:val="hr-HR"/>
              </w:rPr>
            </w:pPr>
            <w:r w:rsidRPr="00823463">
              <w:rPr>
                <w:rFonts w:ascii="Calibri" w:hAnsi="Calibri" w:cs="Calibri"/>
                <w:i/>
                <w:sz w:val="20"/>
                <w:szCs w:val="20"/>
                <w:lang w:val="hr-HR"/>
              </w:rPr>
              <w:t xml:space="preserve">Dopunska literatura </w:t>
            </w:r>
          </w:p>
          <w:p w14:paraId="04762DF8" w14:textId="77777777" w:rsidR="00AD61C9" w:rsidRPr="00823463" w:rsidRDefault="00AD61C9" w:rsidP="00D71DDF">
            <w:pPr>
              <w:pStyle w:val="BodyText1"/>
              <w:spacing w:after="0" w:line="276" w:lineRule="auto"/>
              <w:ind w:left="494"/>
              <w:rPr>
                <w:rFonts w:ascii="Calibri" w:hAnsi="Calibri" w:cs="Calibri"/>
                <w:i/>
                <w:sz w:val="20"/>
                <w:szCs w:val="20"/>
                <w:lang w:val="hr-HR"/>
              </w:rPr>
            </w:pPr>
            <w:r w:rsidRPr="00823463">
              <w:rPr>
                <w:rFonts w:ascii="Calibri" w:hAnsi="Calibri" w:cs="Calibri"/>
                <w:i/>
                <w:sz w:val="20"/>
                <w:szCs w:val="20"/>
                <w:lang w:val="hr-HR"/>
              </w:rPr>
              <w:t>1.</w:t>
            </w:r>
            <w:r w:rsidRPr="00823463">
              <w:rPr>
                <w:rFonts w:ascii="Calibri" w:hAnsi="Calibri" w:cs="Calibri"/>
                <w:i/>
                <w:sz w:val="20"/>
                <w:szCs w:val="20"/>
                <w:lang w:val="hr-HR"/>
              </w:rPr>
              <w:tab/>
              <w:t xml:space="preserve">Berlinska deklaracija (2003). Dostupno na: http://eprints.rclis.org/4571/1/prijevod_berlinske_deklaracije.pdf     </w:t>
            </w:r>
          </w:p>
          <w:p w14:paraId="44CE3D03" w14:textId="77777777" w:rsidR="00AD61C9" w:rsidRPr="00823463" w:rsidRDefault="00AD61C9" w:rsidP="00D71DDF">
            <w:pPr>
              <w:pStyle w:val="BodyText1"/>
              <w:spacing w:after="0" w:line="276" w:lineRule="auto"/>
              <w:ind w:left="494"/>
              <w:rPr>
                <w:rFonts w:ascii="Calibri" w:hAnsi="Calibri" w:cs="Calibri"/>
                <w:i/>
                <w:sz w:val="20"/>
                <w:szCs w:val="20"/>
                <w:lang w:val="hr-HR"/>
              </w:rPr>
            </w:pPr>
            <w:r w:rsidRPr="00823463">
              <w:rPr>
                <w:rFonts w:ascii="Calibri" w:hAnsi="Calibri" w:cs="Calibri"/>
                <w:i/>
                <w:sz w:val="20"/>
                <w:szCs w:val="20"/>
                <w:lang w:val="hr-HR"/>
              </w:rPr>
              <w:t>2.</w:t>
            </w:r>
            <w:r w:rsidRPr="00823463">
              <w:rPr>
                <w:rFonts w:ascii="Calibri" w:hAnsi="Calibri" w:cs="Calibri"/>
                <w:i/>
                <w:sz w:val="20"/>
                <w:szCs w:val="20"/>
                <w:lang w:val="hr-HR"/>
              </w:rPr>
              <w:tab/>
              <w:t xml:space="preserve">Bethesda Statement. 2003. Bethesda Statement on Open Access Publishing, https://www.jlis.it/article/view/8628  </w:t>
            </w:r>
          </w:p>
          <w:p w14:paraId="37078597" w14:textId="77777777" w:rsidR="00AD61C9" w:rsidRPr="00823463" w:rsidRDefault="00AD61C9" w:rsidP="00D71DDF">
            <w:pPr>
              <w:pStyle w:val="BodyText1"/>
              <w:spacing w:after="0" w:line="276" w:lineRule="auto"/>
              <w:ind w:left="494"/>
              <w:rPr>
                <w:rFonts w:ascii="Calibri" w:hAnsi="Calibri" w:cs="Calibri"/>
                <w:i/>
                <w:sz w:val="20"/>
                <w:szCs w:val="20"/>
                <w:lang w:val="hr-HR"/>
              </w:rPr>
            </w:pPr>
            <w:r w:rsidRPr="00823463">
              <w:rPr>
                <w:rFonts w:ascii="Calibri" w:hAnsi="Calibri" w:cs="Calibri"/>
                <w:i/>
                <w:sz w:val="20"/>
                <w:szCs w:val="20"/>
                <w:lang w:val="hr-HR"/>
              </w:rPr>
              <w:t>3.</w:t>
            </w:r>
            <w:r w:rsidRPr="00823463">
              <w:rPr>
                <w:rFonts w:ascii="Calibri" w:hAnsi="Calibri" w:cs="Calibri"/>
                <w:i/>
                <w:sz w:val="20"/>
                <w:szCs w:val="20"/>
                <w:lang w:val="hr-HR"/>
              </w:rPr>
              <w:tab/>
              <w:t xml:space="preserve">Budapest Open Access Initiative (2002). Dostupno na: http://www.budapestopenaccessinitiative.org/read   </w:t>
            </w:r>
          </w:p>
          <w:p w14:paraId="369CC21B" w14:textId="77777777" w:rsidR="00AD61C9" w:rsidRPr="00823463" w:rsidRDefault="00AD61C9" w:rsidP="00D71DDF">
            <w:pPr>
              <w:pStyle w:val="BodyText1"/>
              <w:spacing w:after="0" w:line="276" w:lineRule="auto"/>
              <w:ind w:left="494"/>
              <w:rPr>
                <w:rFonts w:ascii="Calibri" w:hAnsi="Calibri" w:cs="Calibri"/>
                <w:i/>
                <w:sz w:val="20"/>
                <w:szCs w:val="20"/>
                <w:lang w:val="hr-HR"/>
              </w:rPr>
            </w:pPr>
            <w:r w:rsidRPr="00823463">
              <w:rPr>
                <w:rFonts w:ascii="Calibri" w:hAnsi="Calibri" w:cs="Calibri"/>
                <w:i/>
                <w:sz w:val="20"/>
                <w:szCs w:val="20"/>
                <w:lang w:val="hr-HR"/>
              </w:rPr>
              <w:t>4.</w:t>
            </w:r>
            <w:r w:rsidRPr="00823463">
              <w:rPr>
                <w:rFonts w:ascii="Calibri" w:hAnsi="Calibri" w:cs="Calibri"/>
                <w:i/>
                <w:sz w:val="20"/>
                <w:szCs w:val="20"/>
                <w:lang w:val="hr-HR"/>
              </w:rPr>
              <w:tab/>
              <w:t xml:space="preserve">Hrvatska deklaracija o otvorenom pristupu (2012). U Hebrang Grgić, I. (ur.) Hrvatski znanstveni časopisi: iskustva, gledišta, mogućnosti (str. 249-251). Zagreb: Školska knjiga, 2015. Dostupno i na: http://www.fer.unizg.hr/oa2012/deklaracija </w:t>
            </w:r>
          </w:p>
          <w:p w14:paraId="36CF4DE4" w14:textId="77777777" w:rsidR="00AD61C9" w:rsidRPr="00823463" w:rsidRDefault="00AD61C9" w:rsidP="00D71DDF">
            <w:pPr>
              <w:pStyle w:val="BodyText1"/>
              <w:spacing w:after="0" w:line="276" w:lineRule="auto"/>
              <w:ind w:left="494"/>
              <w:rPr>
                <w:rFonts w:ascii="Calibri" w:hAnsi="Calibri" w:cs="Calibri"/>
                <w:i/>
                <w:sz w:val="20"/>
                <w:szCs w:val="20"/>
                <w:lang w:val="hr-HR"/>
              </w:rPr>
            </w:pPr>
            <w:r w:rsidRPr="00823463">
              <w:rPr>
                <w:rFonts w:ascii="Calibri" w:hAnsi="Calibri" w:cs="Calibri"/>
                <w:i/>
                <w:sz w:val="20"/>
                <w:szCs w:val="20"/>
                <w:lang w:val="hr-HR"/>
              </w:rPr>
              <w:t>5.</w:t>
            </w:r>
            <w:r w:rsidRPr="00823463">
              <w:rPr>
                <w:rFonts w:ascii="Calibri" w:hAnsi="Calibri" w:cs="Calibri"/>
                <w:i/>
                <w:sz w:val="20"/>
                <w:szCs w:val="20"/>
                <w:lang w:val="hr-HR"/>
              </w:rPr>
              <w:tab/>
              <w:t xml:space="preserve">Zakon o autorskom pravu i srodnim pravima. // Narodne novine (2021), 111. URL: https://www.zakon.hr/z/106/Zakon-o-autorskom-pravu-i-srodnim-pravima </w:t>
            </w:r>
          </w:p>
          <w:p w14:paraId="49EBF3A0" w14:textId="77777777" w:rsidR="00AD61C9" w:rsidRPr="00823463" w:rsidRDefault="00AD61C9" w:rsidP="00D71DDF">
            <w:pPr>
              <w:pStyle w:val="BodyText1"/>
              <w:spacing w:after="0" w:line="276" w:lineRule="auto"/>
              <w:ind w:left="494"/>
              <w:rPr>
                <w:rFonts w:ascii="Calibri" w:hAnsi="Calibri" w:cs="Calibri"/>
                <w:i/>
                <w:sz w:val="20"/>
                <w:szCs w:val="20"/>
                <w:lang w:val="hr-HR"/>
              </w:rPr>
            </w:pPr>
            <w:r w:rsidRPr="00823463">
              <w:rPr>
                <w:rFonts w:ascii="Calibri" w:hAnsi="Calibri" w:cs="Calibri"/>
                <w:i/>
                <w:sz w:val="20"/>
                <w:szCs w:val="20"/>
                <w:lang w:val="hr-HR"/>
              </w:rPr>
              <w:t>6.</w:t>
            </w:r>
            <w:r w:rsidRPr="00823463">
              <w:rPr>
                <w:rFonts w:ascii="Calibri" w:hAnsi="Calibri" w:cs="Calibri"/>
                <w:i/>
                <w:sz w:val="20"/>
                <w:szCs w:val="20"/>
                <w:lang w:val="hr-HR"/>
              </w:rPr>
              <w:tab/>
              <w:t>Beall, J. 2015. “List of publishers: Beall’s list.” http://scholarlyoa.com/publishers/</w:t>
            </w:r>
          </w:p>
        </w:tc>
      </w:tr>
      <w:tr w:rsidR="00AD61C9" w:rsidRPr="00823463" w14:paraId="03F5CCD9" w14:textId="77777777" w:rsidTr="00D71DDF">
        <w:trPr>
          <w:trHeight w:val="117"/>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7B1F89C9" w14:textId="77777777" w:rsidR="00AD61C9" w:rsidRPr="00823463" w:rsidRDefault="00AD61C9" w:rsidP="002429E4">
            <w:pPr>
              <w:pStyle w:val="BodyText1"/>
              <w:numPr>
                <w:ilvl w:val="1"/>
                <w:numId w:val="96"/>
              </w:numPr>
              <w:spacing w:after="0" w:line="276" w:lineRule="auto"/>
              <w:ind w:left="494" w:hanging="494"/>
              <w:rPr>
                <w:rFonts w:ascii="Calibri" w:hAnsi="Calibri" w:cs="Calibri"/>
                <w:i/>
                <w:sz w:val="20"/>
                <w:szCs w:val="20"/>
                <w:lang w:val="hr-HR"/>
              </w:rPr>
            </w:pPr>
            <w:r w:rsidRPr="00823463">
              <w:rPr>
                <w:rFonts w:ascii="Calibri" w:hAnsi="Calibri" w:cs="Calibri"/>
                <w:i/>
                <w:sz w:val="20"/>
                <w:szCs w:val="20"/>
                <w:lang w:val="hr-HR"/>
              </w:rPr>
              <w:t>Načini praćenja kvalitete koji osiguravaju stjecanje izlaznih znanja, vještina i kompetencija</w:t>
            </w:r>
          </w:p>
        </w:tc>
      </w:tr>
      <w:tr w:rsidR="00AD61C9" w:rsidRPr="00823463" w14:paraId="791BA49C" w14:textId="77777777" w:rsidTr="00D71DDF">
        <w:trPr>
          <w:trHeight w:val="432"/>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07C058CF" w14:textId="77777777" w:rsidR="00AD61C9" w:rsidRPr="00823463" w:rsidRDefault="00AD61C9" w:rsidP="00D71DDF">
            <w:pPr>
              <w:pStyle w:val="FieldText"/>
              <w:widowControl w:val="0"/>
              <w:snapToGrid w:val="0"/>
              <w:spacing w:line="276" w:lineRule="auto"/>
              <w:rPr>
                <w:rFonts w:ascii="Calibri" w:hAnsi="Calibri" w:cs="Calibri"/>
                <w:i/>
                <w:color w:val="000000"/>
                <w:sz w:val="20"/>
                <w:szCs w:val="20"/>
                <w:lang w:val="hr-HR" w:eastAsia="en-US"/>
              </w:rPr>
            </w:pPr>
            <w:r w:rsidRPr="00823463">
              <w:rPr>
                <w:rFonts w:ascii="Calibri" w:hAnsi="Calibri" w:cs="Calibri"/>
                <w:i/>
                <w:color w:val="000000"/>
                <w:sz w:val="20"/>
                <w:szCs w:val="20"/>
                <w:lang w:val="hr-HR" w:eastAsia="en-US"/>
              </w:rPr>
              <w:t>•</w:t>
            </w:r>
            <w:r w:rsidRPr="00823463">
              <w:rPr>
                <w:rFonts w:ascii="Calibri" w:hAnsi="Calibri" w:cs="Calibri"/>
                <w:b w:val="0"/>
                <w:color w:val="000000"/>
                <w:sz w:val="20"/>
                <w:szCs w:val="20"/>
                <w:lang w:val="hr-HR" w:eastAsia="en-US"/>
              </w:rPr>
              <w:tab/>
              <w:t>Bilježe se podaci o prisustvovanju studenata radionici. Završna se kvaliteta radionice provjerava studentskom anketom.</w:t>
            </w:r>
          </w:p>
        </w:tc>
      </w:tr>
    </w:tbl>
    <w:p w14:paraId="3486E358" w14:textId="77777777" w:rsidR="00AD61C9" w:rsidRPr="00823463" w:rsidRDefault="00AD61C9" w:rsidP="00AD61C9">
      <w:pPr>
        <w:rPr>
          <w:rFonts w:ascii="Calibri" w:hAnsi="Calibri" w:cs="Calibri"/>
        </w:rPr>
      </w:pPr>
    </w:p>
    <w:p w14:paraId="35CC6563" w14:textId="77777777" w:rsidR="00AD61C9" w:rsidRPr="00823463" w:rsidRDefault="00AD61C9" w:rsidP="00AD61C9">
      <w:pPr>
        <w:rPr>
          <w:rFonts w:ascii="Calibri" w:hAnsi="Calibri" w:cs="Calibri"/>
        </w:rPr>
      </w:pPr>
    </w:p>
    <w:tbl>
      <w:tblPr>
        <w:tblW w:w="5000" w:type="pct"/>
        <w:jc w:val="center"/>
        <w:tblLayout w:type="fixed"/>
        <w:tblLook w:val="0000" w:firstRow="0" w:lastRow="0" w:firstColumn="0" w:lastColumn="0" w:noHBand="0" w:noVBand="0"/>
      </w:tblPr>
      <w:tblGrid>
        <w:gridCol w:w="2188"/>
        <w:gridCol w:w="3893"/>
        <w:gridCol w:w="3263"/>
      </w:tblGrid>
      <w:tr w:rsidR="00AD61C9" w:rsidRPr="00823463" w14:paraId="0B441E6C" w14:textId="77777777" w:rsidTr="00D71DDF">
        <w:trPr>
          <w:trHeight w:val="587"/>
          <w:jc w:val="center"/>
        </w:trPr>
        <w:tc>
          <w:tcPr>
            <w:tcW w:w="9072" w:type="dxa"/>
            <w:gridSpan w:val="3"/>
            <w:tcBorders>
              <w:top w:val="single" w:sz="6" w:space="0" w:color="000000"/>
              <w:left w:val="single" w:sz="6" w:space="0" w:color="000000"/>
              <w:bottom w:val="single" w:sz="6" w:space="0" w:color="000000"/>
              <w:right w:val="single" w:sz="6" w:space="0" w:color="000000"/>
            </w:tcBorders>
            <w:vAlign w:val="center"/>
          </w:tcPr>
          <w:p w14:paraId="7D5A4633" w14:textId="77777777" w:rsidR="00AD61C9" w:rsidRPr="00823463" w:rsidRDefault="00AD61C9" w:rsidP="00D71DDF">
            <w:pPr>
              <w:widowControl w:val="0"/>
              <w:rPr>
                <w:rFonts w:ascii="Calibri" w:hAnsi="Calibri" w:cs="Calibri"/>
                <w:b/>
                <w:bCs/>
              </w:rPr>
            </w:pPr>
            <w:r w:rsidRPr="00823463">
              <w:rPr>
                <w:rFonts w:ascii="Calibri" w:hAnsi="Calibri" w:cs="Calibri"/>
                <w:b/>
                <w:bCs/>
                <w:color w:val="000000"/>
                <w:sz w:val="20"/>
                <w:szCs w:val="20"/>
              </w:rPr>
              <w:lastRenderedPageBreak/>
              <w:t>OPĆE INFORMACIJE</w:t>
            </w:r>
          </w:p>
        </w:tc>
      </w:tr>
      <w:tr w:rsidR="00AD61C9" w:rsidRPr="00823463" w14:paraId="620BFAC6" w14:textId="77777777" w:rsidTr="00D71DDF">
        <w:trPr>
          <w:trHeight w:val="405"/>
          <w:jc w:val="center"/>
        </w:trPr>
        <w:tc>
          <w:tcPr>
            <w:tcW w:w="2124" w:type="dxa"/>
            <w:tcBorders>
              <w:top w:val="single" w:sz="6" w:space="0" w:color="000000"/>
              <w:left w:val="single" w:sz="6" w:space="0" w:color="000000"/>
              <w:bottom w:val="single" w:sz="6" w:space="0" w:color="000000"/>
            </w:tcBorders>
            <w:vAlign w:val="center"/>
          </w:tcPr>
          <w:p w14:paraId="4F4FCD81" w14:textId="77777777" w:rsidR="00AD61C9" w:rsidRPr="00823463" w:rsidRDefault="00AD61C9" w:rsidP="00D71DDF">
            <w:pPr>
              <w:widowControl w:val="0"/>
              <w:rPr>
                <w:rFonts w:ascii="Calibri" w:hAnsi="Calibri" w:cs="Calibri"/>
              </w:rPr>
            </w:pPr>
            <w:r w:rsidRPr="00823463">
              <w:rPr>
                <w:rFonts w:ascii="Calibri" w:hAnsi="Calibri" w:cs="Calibri"/>
                <w:color w:val="000000"/>
                <w:sz w:val="20"/>
                <w:szCs w:val="20"/>
              </w:rPr>
              <w:t>Nositelj kolegija</w:t>
            </w:r>
          </w:p>
        </w:tc>
        <w:tc>
          <w:tcPr>
            <w:tcW w:w="6948" w:type="dxa"/>
            <w:gridSpan w:val="2"/>
            <w:tcBorders>
              <w:top w:val="single" w:sz="6" w:space="0" w:color="000000"/>
              <w:left w:val="single" w:sz="6" w:space="0" w:color="000000"/>
              <w:bottom w:val="single" w:sz="6" w:space="0" w:color="000000"/>
              <w:right w:val="single" w:sz="6" w:space="0" w:color="000000"/>
            </w:tcBorders>
          </w:tcPr>
          <w:p w14:paraId="438BB783" w14:textId="77777777" w:rsidR="00AD61C9" w:rsidRPr="00823463" w:rsidRDefault="00AD61C9" w:rsidP="00D71DDF">
            <w:pPr>
              <w:widowControl w:val="0"/>
              <w:rPr>
                <w:rFonts w:ascii="Calibri" w:hAnsi="Calibri" w:cs="Calibri"/>
                <w:b/>
                <w:color w:val="000000"/>
                <w:sz w:val="20"/>
                <w:szCs w:val="20"/>
              </w:rPr>
            </w:pPr>
            <w:r>
              <w:t>izv</w:t>
            </w:r>
            <w:r w:rsidRPr="00823463">
              <w:t>.</w:t>
            </w:r>
            <w:r>
              <w:t xml:space="preserve"> prof.</w:t>
            </w:r>
            <w:r w:rsidRPr="00823463">
              <w:t xml:space="preserve"> dr. sc. Kristina Feldvari</w:t>
            </w:r>
          </w:p>
        </w:tc>
      </w:tr>
      <w:tr w:rsidR="00AD61C9" w:rsidRPr="00823463" w14:paraId="1CE32783" w14:textId="77777777" w:rsidTr="00D71DDF">
        <w:trPr>
          <w:trHeight w:val="405"/>
          <w:jc w:val="center"/>
        </w:trPr>
        <w:tc>
          <w:tcPr>
            <w:tcW w:w="2124" w:type="dxa"/>
            <w:tcBorders>
              <w:top w:val="single" w:sz="6" w:space="0" w:color="000000"/>
              <w:left w:val="single" w:sz="6" w:space="0" w:color="000000"/>
              <w:bottom w:val="single" w:sz="6" w:space="0" w:color="000000"/>
            </w:tcBorders>
            <w:vAlign w:val="center"/>
          </w:tcPr>
          <w:p w14:paraId="00A06423" w14:textId="77777777" w:rsidR="00AD61C9" w:rsidRPr="00823463" w:rsidRDefault="00AD61C9" w:rsidP="00D71DDF">
            <w:pPr>
              <w:pStyle w:val="BodyText1"/>
              <w:spacing w:line="276" w:lineRule="auto"/>
              <w:rPr>
                <w:rFonts w:ascii="Calibri" w:hAnsi="Calibri" w:cs="Calibri"/>
                <w:lang w:val="hr-HR"/>
              </w:rPr>
            </w:pPr>
            <w:r w:rsidRPr="00823463">
              <w:rPr>
                <w:rFonts w:ascii="Calibri" w:hAnsi="Calibri" w:cs="Calibri"/>
                <w:sz w:val="20"/>
                <w:szCs w:val="20"/>
                <w:lang w:val="hr-HR"/>
              </w:rPr>
              <w:t>Naziv kolegija</w:t>
            </w:r>
          </w:p>
        </w:tc>
        <w:tc>
          <w:tcPr>
            <w:tcW w:w="6948" w:type="dxa"/>
            <w:gridSpan w:val="2"/>
            <w:tcBorders>
              <w:top w:val="single" w:sz="6" w:space="0" w:color="000000"/>
              <w:left w:val="single" w:sz="6" w:space="0" w:color="000000"/>
              <w:bottom w:val="single" w:sz="6" w:space="0" w:color="000000"/>
              <w:right w:val="single" w:sz="6" w:space="0" w:color="000000"/>
            </w:tcBorders>
          </w:tcPr>
          <w:p w14:paraId="242E3CE7" w14:textId="77777777" w:rsidR="00AD61C9" w:rsidRPr="00823463" w:rsidRDefault="00AD61C9" w:rsidP="00D71DDF">
            <w:pPr>
              <w:pStyle w:val="FieldText"/>
              <w:widowControl w:val="0"/>
              <w:snapToGrid w:val="0"/>
              <w:spacing w:line="276" w:lineRule="auto"/>
              <w:rPr>
                <w:rFonts w:ascii="Calibri" w:hAnsi="Calibri" w:cs="Calibri"/>
                <w:sz w:val="20"/>
                <w:szCs w:val="20"/>
                <w:lang w:val="hr-HR" w:eastAsia="en-US"/>
              </w:rPr>
            </w:pPr>
            <w:r w:rsidRPr="00823463">
              <w:rPr>
                <w:lang w:val="hr-HR"/>
              </w:rPr>
              <w:t>Prikupljanje, organizacija i upravljanje referencama</w:t>
            </w:r>
          </w:p>
        </w:tc>
      </w:tr>
      <w:tr w:rsidR="00AD61C9" w:rsidRPr="00823463" w14:paraId="28498034" w14:textId="77777777" w:rsidTr="00D71DDF">
        <w:trPr>
          <w:trHeight w:val="405"/>
          <w:jc w:val="center"/>
        </w:trPr>
        <w:tc>
          <w:tcPr>
            <w:tcW w:w="2124" w:type="dxa"/>
            <w:tcBorders>
              <w:top w:val="single" w:sz="6" w:space="0" w:color="000000"/>
              <w:left w:val="single" w:sz="6" w:space="0" w:color="000000"/>
              <w:bottom w:val="single" w:sz="6" w:space="0" w:color="000000"/>
            </w:tcBorders>
            <w:vAlign w:val="center"/>
          </w:tcPr>
          <w:p w14:paraId="516F9768" w14:textId="77777777" w:rsidR="00AD61C9" w:rsidRPr="00823463" w:rsidRDefault="00AD61C9" w:rsidP="00D71DDF">
            <w:pPr>
              <w:pStyle w:val="BodyText1"/>
              <w:spacing w:line="276" w:lineRule="auto"/>
              <w:rPr>
                <w:rFonts w:ascii="Calibri" w:hAnsi="Calibri" w:cs="Calibri"/>
                <w:lang w:val="hr-HR"/>
              </w:rPr>
            </w:pPr>
            <w:r w:rsidRPr="00823463">
              <w:rPr>
                <w:rFonts w:ascii="Calibri" w:hAnsi="Calibri" w:cs="Calibri"/>
                <w:color w:val="000000"/>
                <w:sz w:val="20"/>
                <w:szCs w:val="20"/>
                <w:lang w:val="hr-HR"/>
              </w:rPr>
              <w:t>Studijski program</w:t>
            </w:r>
          </w:p>
        </w:tc>
        <w:tc>
          <w:tcPr>
            <w:tcW w:w="6948" w:type="dxa"/>
            <w:gridSpan w:val="2"/>
            <w:tcBorders>
              <w:top w:val="single" w:sz="6" w:space="0" w:color="000000"/>
              <w:left w:val="single" w:sz="6" w:space="0" w:color="000000"/>
              <w:bottom w:val="single" w:sz="6" w:space="0" w:color="000000"/>
              <w:right w:val="single" w:sz="6" w:space="0" w:color="000000"/>
            </w:tcBorders>
          </w:tcPr>
          <w:p w14:paraId="41104590" w14:textId="77777777" w:rsidR="00AD61C9" w:rsidRPr="00823463" w:rsidRDefault="00AD61C9" w:rsidP="00D71DDF">
            <w:pPr>
              <w:pStyle w:val="FieldText"/>
              <w:widowControl w:val="0"/>
              <w:snapToGrid w:val="0"/>
              <w:spacing w:line="276" w:lineRule="auto"/>
              <w:rPr>
                <w:rFonts w:ascii="Calibri" w:hAnsi="Calibri" w:cs="Calibri"/>
                <w:sz w:val="20"/>
                <w:szCs w:val="20"/>
                <w:lang w:val="hr-HR" w:eastAsia="en-US"/>
              </w:rPr>
            </w:pPr>
            <w:r w:rsidRPr="00823463">
              <w:rPr>
                <w:lang w:val="hr-HR"/>
              </w:rPr>
              <w:t>Doktorski studij Informacijske znanosti</w:t>
            </w:r>
          </w:p>
        </w:tc>
      </w:tr>
      <w:tr w:rsidR="00AD61C9" w:rsidRPr="00823463" w14:paraId="5A449233" w14:textId="77777777" w:rsidTr="00D71DDF">
        <w:trPr>
          <w:trHeight w:val="405"/>
          <w:jc w:val="center"/>
        </w:trPr>
        <w:tc>
          <w:tcPr>
            <w:tcW w:w="2124" w:type="dxa"/>
            <w:tcBorders>
              <w:top w:val="single" w:sz="6" w:space="0" w:color="000000"/>
              <w:left w:val="single" w:sz="6" w:space="0" w:color="000000"/>
              <w:bottom w:val="single" w:sz="6" w:space="0" w:color="000000"/>
            </w:tcBorders>
            <w:vAlign w:val="center"/>
          </w:tcPr>
          <w:p w14:paraId="26C80B08" w14:textId="77777777" w:rsidR="00AD61C9" w:rsidRPr="00823463" w:rsidRDefault="00AD61C9" w:rsidP="00D71DDF">
            <w:pPr>
              <w:pStyle w:val="BodyText1"/>
              <w:spacing w:line="276" w:lineRule="auto"/>
              <w:rPr>
                <w:rFonts w:ascii="Calibri" w:hAnsi="Calibri" w:cs="Calibri"/>
                <w:lang w:val="hr-HR"/>
              </w:rPr>
            </w:pPr>
            <w:r w:rsidRPr="00823463">
              <w:rPr>
                <w:rFonts w:ascii="Calibri" w:hAnsi="Calibri" w:cs="Calibri"/>
                <w:color w:val="000000"/>
                <w:sz w:val="20"/>
                <w:szCs w:val="20"/>
                <w:lang w:val="hr-HR"/>
              </w:rPr>
              <w:t>Status kolegija</w:t>
            </w:r>
          </w:p>
        </w:tc>
        <w:tc>
          <w:tcPr>
            <w:tcW w:w="6948" w:type="dxa"/>
            <w:gridSpan w:val="2"/>
            <w:tcBorders>
              <w:top w:val="single" w:sz="6" w:space="0" w:color="000000"/>
              <w:left w:val="single" w:sz="6" w:space="0" w:color="000000"/>
              <w:bottom w:val="single" w:sz="6" w:space="0" w:color="000000"/>
              <w:right w:val="single" w:sz="6" w:space="0" w:color="000000"/>
            </w:tcBorders>
          </w:tcPr>
          <w:p w14:paraId="635BF7F6"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lang w:val="hr-HR"/>
              </w:rPr>
              <w:t>Izborna radionica</w:t>
            </w:r>
          </w:p>
        </w:tc>
      </w:tr>
      <w:tr w:rsidR="00AD61C9" w:rsidRPr="00823463" w14:paraId="30B5A538" w14:textId="77777777" w:rsidTr="00D71DDF">
        <w:trPr>
          <w:trHeight w:val="405"/>
          <w:jc w:val="center"/>
        </w:trPr>
        <w:tc>
          <w:tcPr>
            <w:tcW w:w="2124" w:type="dxa"/>
            <w:tcBorders>
              <w:top w:val="single" w:sz="6" w:space="0" w:color="000000"/>
              <w:left w:val="single" w:sz="6" w:space="0" w:color="000000"/>
              <w:bottom w:val="single" w:sz="6" w:space="0" w:color="000000"/>
            </w:tcBorders>
            <w:vAlign w:val="center"/>
          </w:tcPr>
          <w:p w14:paraId="13A995B5" w14:textId="77777777" w:rsidR="00AD61C9" w:rsidRPr="00823463" w:rsidRDefault="00AD61C9" w:rsidP="00D71DDF">
            <w:pPr>
              <w:pStyle w:val="BodyText1"/>
              <w:spacing w:line="276" w:lineRule="auto"/>
              <w:rPr>
                <w:rFonts w:ascii="Calibri" w:hAnsi="Calibri" w:cs="Calibri"/>
                <w:lang w:val="hr-HR"/>
              </w:rPr>
            </w:pPr>
            <w:r w:rsidRPr="00823463">
              <w:rPr>
                <w:rFonts w:ascii="Calibri" w:hAnsi="Calibri" w:cs="Calibri"/>
                <w:color w:val="000000"/>
                <w:sz w:val="20"/>
                <w:szCs w:val="20"/>
                <w:lang w:val="hr-HR"/>
              </w:rPr>
              <w:t>Godina</w:t>
            </w:r>
          </w:p>
        </w:tc>
        <w:tc>
          <w:tcPr>
            <w:tcW w:w="6948" w:type="dxa"/>
            <w:gridSpan w:val="2"/>
            <w:tcBorders>
              <w:top w:val="single" w:sz="6" w:space="0" w:color="000000"/>
              <w:left w:val="single" w:sz="6" w:space="0" w:color="000000"/>
              <w:bottom w:val="single" w:sz="6" w:space="0" w:color="000000"/>
              <w:right w:val="single" w:sz="6" w:space="0" w:color="000000"/>
            </w:tcBorders>
          </w:tcPr>
          <w:p w14:paraId="6BE0F8CC" w14:textId="77777777" w:rsidR="00AD61C9" w:rsidRPr="00823463" w:rsidRDefault="00AD61C9" w:rsidP="00D71DDF">
            <w:pPr>
              <w:pStyle w:val="FieldText"/>
              <w:widowControl w:val="0"/>
              <w:snapToGrid w:val="0"/>
              <w:spacing w:line="276" w:lineRule="auto"/>
              <w:rPr>
                <w:rFonts w:ascii="Calibri" w:hAnsi="Calibri" w:cs="Calibri"/>
                <w:b w:val="0"/>
                <w:color w:val="000000"/>
                <w:sz w:val="20"/>
                <w:szCs w:val="20"/>
                <w:lang w:val="hr-HR" w:eastAsia="en-US"/>
              </w:rPr>
            </w:pPr>
            <w:r w:rsidRPr="00823463">
              <w:rPr>
                <w:lang w:val="hr-HR"/>
              </w:rPr>
              <w:t>1/I-2/III</w:t>
            </w:r>
          </w:p>
        </w:tc>
      </w:tr>
      <w:tr w:rsidR="00AD61C9" w:rsidRPr="00823463" w14:paraId="2EBDA51F" w14:textId="77777777" w:rsidTr="00D71DDF">
        <w:trPr>
          <w:trHeight w:val="145"/>
          <w:jc w:val="center"/>
        </w:trPr>
        <w:tc>
          <w:tcPr>
            <w:tcW w:w="2124" w:type="dxa"/>
            <w:vMerge w:val="restart"/>
            <w:tcBorders>
              <w:top w:val="single" w:sz="6" w:space="0" w:color="000000"/>
              <w:left w:val="single" w:sz="6" w:space="0" w:color="000000"/>
              <w:bottom w:val="single" w:sz="6" w:space="0" w:color="000000"/>
            </w:tcBorders>
            <w:vAlign w:val="center"/>
          </w:tcPr>
          <w:p w14:paraId="4390199B" w14:textId="77777777" w:rsidR="00AD61C9" w:rsidRPr="00823463" w:rsidRDefault="00AD61C9" w:rsidP="00D71DDF">
            <w:pPr>
              <w:pStyle w:val="BodyText1"/>
              <w:spacing w:line="276" w:lineRule="auto"/>
              <w:rPr>
                <w:rFonts w:ascii="Calibri" w:hAnsi="Calibri" w:cs="Calibri"/>
                <w:lang w:val="hr-HR"/>
              </w:rPr>
            </w:pPr>
            <w:r w:rsidRPr="00823463">
              <w:rPr>
                <w:rFonts w:ascii="Calibri" w:hAnsi="Calibri" w:cs="Calibri"/>
                <w:color w:val="000000"/>
                <w:sz w:val="20"/>
                <w:szCs w:val="20"/>
                <w:lang w:val="hr-HR"/>
              </w:rPr>
              <w:t>Bodovna vrijednost i način izvođenja nastave</w:t>
            </w:r>
          </w:p>
        </w:tc>
        <w:tc>
          <w:tcPr>
            <w:tcW w:w="3780" w:type="dxa"/>
            <w:tcBorders>
              <w:top w:val="single" w:sz="6" w:space="0" w:color="000000"/>
              <w:left w:val="single" w:sz="6" w:space="0" w:color="000000"/>
              <w:bottom w:val="single" w:sz="6" w:space="0" w:color="000000"/>
            </w:tcBorders>
            <w:vAlign w:val="center"/>
          </w:tcPr>
          <w:p w14:paraId="0A3314FF" w14:textId="77777777" w:rsidR="00AD61C9" w:rsidRPr="00823463" w:rsidRDefault="00AD61C9" w:rsidP="00D71DDF">
            <w:pPr>
              <w:pStyle w:val="FieldText"/>
              <w:widowControl w:val="0"/>
              <w:spacing w:line="276" w:lineRule="auto"/>
              <w:rPr>
                <w:rFonts w:ascii="Calibri" w:hAnsi="Calibri" w:cs="Calibri"/>
                <w:lang w:val="hr-HR"/>
              </w:rPr>
            </w:pPr>
            <w:r w:rsidRPr="00823463">
              <w:rPr>
                <w:rFonts w:ascii="Calibri" w:hAnsi="Calibri" w:cs="Calibri"/>
                <w:b w:val="0"/>
                <w:sz w:val="20"/>
                <w:szCs w:val="20"/>
                <w:lang w:val="hr-HR" w:eastAsia="en-US"/>
              </w:rPr>
              <w:t>ECTS koeficijent opterećenja studenata</w:t>
            </w:r>
          </w:p>
        </w:tc>
        <w:tc>
          <w:tcPr>
            <w:tcW w:w="3168" w:type="dxa"/>
            <w:tcBorders>
              <w:top w:val="single" w:sz="6" w:space="0" w:color="000000"/>
              <w:left w:val="single" w:sz="6" w:space="0" w:color="000000"/>
              <w:bottom w:val="single" w:sz="6" w:space="0" w:color="000000"/>
              <w:right w:val="single" w:sz="6" w:space="0" w:color="000000"/>
            </w:tcBorders>
            <w:vAlign w:val="center"/>
          </w:tcPr>
          <w:p w14:paraId="64B92B43"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1</w:t>
            </w:r>
          </w:p>
        </w:tc>
      </w:tr>
      <w:tr w:rsidR="00AD61C9" w:rsidRPr="00823463" w14:paraId="10310369" w14:textId="77777777" w:rsidTr="00D71DDF">
        <w:trPr>
          <w:trHeight w:val="145"/>
          <w:jc w:val="center"/>
        </w:trPr>
        <w:tc>
          <w:tcPr>
            <w:tcW w:w="2124" w:type="dxa"/>
            <w:vMerge/>
            <w:tcBorders>
              <w:top w:val="single" w:sz="6" w:space="0" w:color="000000"/>
              <w:left w:val="single" w:sz="6" w:space="0" w:color="000000"/>
              <w:bottom w:val="single" w:sz="6" w:space="0" w:color="000000"/>
            </w:tcBorders>
            <w:vAlign w:val="center"/>
          </w:tcPr>
          <w:p w14:paraId="3C7472CC" w14:textId="77777777" w:rsidR="00AD61C9" w:rsidRPr="00823463" w:rsidRDefault="00AD61C9" w:rsidP="00D71DDF">
            <w:pPr>
              <w:widowControl w:val="0"/>
              <w:snapToGrid w:val="0"/>
              <w:rPr>
                <w:rFonts w:ascii="Calibri" w:hAnsi="Calibri" w:cs="Calibri"/>
                <w:color w:val="000000"/>
                <w:sz w:val="20"/>
                <w:szCs w:val="20"/>
              </w:rPr>
            </w:pPr>
          </w:p>
        </w:tc>
        <w:tc>
          <w:tcPr>
            <w:tcW w:w="3780" w:type="dxa"/>
            <w:tcBorders>
              <w:top w:val="single" w:sz="6" w:space="0" w:color="000000"/>
              <w:left w:val="single" w:sz="6" w:space="0" w:color="000000"/>
              <w:bottom w:val="single" w:sz="6" w:space="0" w:color="000000"/>
            </w:tcBorders>
            <w:vAlign w:val="center"/>
          </w:tcPr>
          <w:p w14:paraId="5A64E276" w14:textId="77777777" w:rsidR="00AD61C9" w:rsidRPr="00823463" w:rsidRDefault="00AD61C9" w:rsidP="00D71DDF">
            <w:pPr>
              <w:pStyle w:val="FieldText"/>
              <w:widowControl w:val="0"/>
              <w:spacing w:line="276" w:lineRule="auto"/>
              <w:rPr>
                <w:rFonts w:ascii="Calibri" w:hAnsi="Calibri" w:cs="Calibri"/>
                <w:lang w:val="hr-HR"/>
              </w:rPr>
            </w:pPr>
            <w:r w:rsidRPr="00823463">
              <w:rPr>
                <w:rFonts w:ascii="Calibri" w:hAnsi="Calibri" w:cs="Calibri"/>
                <w:b w:val="0"/>
                <w:sz w:val="20"/>
                <w:szCs w:val="20"/>
                <w:lang w:val="hr-HR" w:eastAsia="en-US"/>
              </w:rPr>
              <w:t>Broj sati (P+V+S)</w:t>
            </w:r>
          </w:p>
        </w:tc>
        <w:tc>
          <w:tcPr>
            <w:tcW w:w="3168" w:type="dxa"/>
            <w:tcBorders>
              <w:top w:val="single" w:sz="6" w:space="0" w:color="000000"/>
              <w:left w:val="single" w:sz="6" w:space="0" w:color="000000"/>
              <w:bottom w:val="single" w:sz="6" w:space="0" w:color="000000"/>
              <w:right w:val="single" w:sz="6" w:space="0" w:color="000000"/>
            </w:tcBorders>
            <w:vAlign w:val="center"/>
          </w:tcPr>
          <w:p w14:paraId="6B50A759"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0+5+0</w:t>
            </w:r>
          </w:p>
        </w:tc>
      </w:tr>
    </w:tbl>
    <w:p w14:paraId="435C9335" w14:textId="77777777" w:rsidR="00AD61C9" w:rsidRPr="00823463" w:rsidRDefault="00AD61C9" w:rsidP="00AD61C9">
      <w:pPr>
        <w:rPr>
          <w:rFonts w:ascii="Calibri" w:hAnsi="Calibri" w:cs="Calibri"/>
          <w:sz w:val="20"/>
          <w:szCs w:val="20"/>
        </w:rPr>
      </w:pPr>
    </w:p>
    <w:tbl>
      <w:tblPr>
        <w:tblW w:w="5000" w:type="pct"/>
        <w:tblInd w:w="-5" w:type="dxa"/>
        <w:tblLayout w:type="fixed"/>
        <w:tblLook w:val="0000" w:firstRow="0" w:lastRow="0" w:firstColumn="0" w:lastColumn="0" w:noHBand="0" w:noVBand="0"/>
      </w:tblPr>
      <w:tblGrid>
        <w:gridCol w:w="1756"/>
        <w:gridCol w:w="733"/>
        <w:gridCol w:w="2051"/>
        <w:gridCol w:w="292"/>
        <w:gridCol w:w="295"/>
        <w:gridCol w:w="1318"/>
        <w:gridCol w:w="587"/>
        <w:gridCol w:w="146"/>
        <w:gridCol w:w="1610"/>
        <w:gridCol w:w="562"/>
      </w:tblGrid>
      <w:tr w:rsidR="00AD61C9" w:rsidRPr="00823463" w14:paraId="0349B6C6" w14:textId="77777777" w:rsidTr="00D71DDF">
        <w:trPr>
          <w:trHeight w:val="288"/>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51883DB5" w14:textId="77777777" w:rsidR="00AD61C9" w:rsidRPr="00823463" w:rsidRDefault="00AD61C9" w:rsidP="00D71DDF">
            <w:pPr>
              <w:widowControl w:val="0"/>
              <w:rPr>
                <w:rFonts w:ascii="Calibri" w:hAnsi="Calibri" w:cs="Calibri"/>
                <w:sz w:val="20"/>
                <w:szCs w:val="20"/>
              </w:rPr>
            </w:pPr>
            <w:r w:rsidRPr="00823463">
              <w:rPr>
                <w:rFonts w:ascii="Calibri" w:hAnsi="Calibri" w:cs="Calibri"/>
                <w:b/>
                <w:color w:val="000000"/>
                <w:sz w:val="20"/>
                <w:szCs w:val="20"/>
              </w:rPr>
              <w:t>OPIS KOLEGIJA</w:t>
            </w:r>
          </w:p>
          <w:p w14:paraId="72B42058" w14:textId="77777777" w:rsidR="00AD61C9" w:rsidRPr="00823463" w:rsidRDefault="00AD61C9" w:rsidP="00D71DDF">
            <w:pPr>
              <w:widowControl w:val="0"/>
              <w:rPr>
                <w:rFonts w:ascii="Calibri" w:hAnsi="Calibri" w:cs="Calibri"/>
                <w:b/>
                <w:color w:val="000000"/>
                <w:sz w:val="20"/>
                <w:szCs w:val="20"/>
              </w:rPr>
            </w:pPr>
          </w:p>
        </w:tc>
      </w:tr>
      <w:tr w:rsidR="00AD61C9" w:rsidRPr="00823463" w14:paraId="0F0F427E" w14:textId="77777777" w:rsidTr="00D71DDF">
        <w:trPr>
          <w:trHeight w:val="432"/>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3DF58580" w14:textId="77777777" w:rsidR="00AD61C9" w:rsidRPr="00823463" w:rsidRDefault="00AD61C9" w:rsidP="002429E4">
            <w:pPr>
              <w:pStyle w:val="BodyText1"/>
              <w:numPr>
                <w:ilvl w:val="1"/>
                <w:numId w:val="97"/>
              </w:numPr>
              <w:spacing w:after="0" w:line="276" w:lineRule="auto"/>
              <w:rPr>
                <w:rFonts w:ascii="Calibri" w:hAnsi="Calibri" w:cs="Calibri"/>
                <w:sz w:val="20"/>
                <w:szCs w:val="20"/>
                <w:lang w:val="hr-HR"/>
              </w:rPr>
            </w:pPr>
            <w:r w:rsidRPr="00823463">
              <w:rPr>
                <w:rFonts w:ascii="Calibri" w:hAnsi="Calibri" w:cs="Calibri"/>
                <w:i/>
                <w:color w:val="000000"/>
                <w:sz w:val="20"/>
                <w:szCs w:val="20"/>
                <w:lang w:val="hr-HR"/>
              </w:rPr>
              <w:t>Ciljevi kolegija</w:t>
            </w:r>
          </w:p>
        </w:tc>
      </w:tr>
      <w:tr w:rsidR="00AD61C9" w:rsidRPr="00823463" w14:paraId="7A4E3CD3" w14:textId="77777777" w:rsidTr="00D71DDF">
        <w:trPr>
          <w:trHeight w:val="432"/>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57768EB9"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 xml:space="preserve">Upoznati studente s Mendeleyom - bibliografskim programom (reference management software) za organizaciju i upravljanje referencama. </w:t>
            </w:r>
          </w:p>
        </w:tc>
      </w:tr>
      <w:tr w:rsidR="00AD61C9" w:rsidRPr="00823463" w14:paraId="2611D66F" w14:textId="77777777" w:rsidTr="00D71DDF">
        <w:trPr>
          <w:trHeight w:val="432"/>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268060E4" w14:textId="77777777" w:rsidR="00AD61C9" w:rsidRPr="00823463" w:rsidRDefault="00AD61C9" w:rsidP="002429E4">
            <w:pPr>
              <w:pStyle w:val="BodyText1"/>
              <w:numPr>
                <w:ilvl w:val="1"/>
                <w:numId w:val="97"/>
              </w:numPr>
              <w:spacing w:after="0" w:line="276" w:lineRule="auto"/>
              <w:rPr>
                <w:rFonts w:ascii="Calibri" w:hAnsi="Calibri" w:cs="Calibri"/>
                <w:sz w:val="20"/>
                <w:szCs w:val="20"/>
                <w:lang w:val="hr-HR"/>
              </w:rPr>
            </w:pPr>
            <w:r w:rsidRPr="00823463">
              <w:rPr>
                <w:rFonts w:ascii="Calibri" w:hAnsi="Calibri" w:cs="Calibri"/>
                <w:i/>
                <w:color w:val="000000"/>
                <w:sz w:val="20"/>
                <w:szCs w:val="20"/>
                <w:lang w:val="hr-HR"/>
              </w:rPr>
              <w:t>Uvjeti za upis kolegija</w:t>
            </w:r>
          </w:p>
        </w:tc>
      </w:tr>
      <w:tr w:rsidR="00AD61C9" w:rsidRPr="00823463" w14:paraId="0A05BEEA" w14:textId="77777777" w:rsidTr="00D71DDF">
        <w:trPr>
          <w:trHeight w:val="432"/>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155C1E5E" w14:textId="77777777" w:rsidR="00AD61C9" w:rsidRPr="00823463" w:rsidRDefault="00AD61C9" w:rsidP="00D71DDF">
            <w:pPr>
              <w:pStyle w:val="FieldText"/>
              <w:widowControl w:val="0"/>
              <w:snapToGrid w:val="0"/>
              <w:spacing w:line="276" w:lineRule="auto"/>
              <w:rPr>
                <w:rFonts w:ascii="Calibri" w:hAnsi="Calibri" w:cs="Calibri"/>
                <w:i/>
                <w:color w:val="000000"/>
                <w:sz w:val="20"/>
                <w:szCs w:val="20"/>
                <w:lang w:val="hr-HR" w:eastAsia="en-US"/>
              </w:rPr>
            </w:pPr>
            <w:r w:rsidRPr="00823463">
              <w:rPr>
                <w:rFonts w:ascii="Calibri" w:hAnsi="Calibri" w:cs="Calibri"/>
                <w:i/>
                <w:color w:val="000000"/>
                <w:sz w:val="20"/>
                <w:szCs w:val="20"/>
                <w:lang w:val="hr-HR" w:eastAsia="en-US"/>
              </w:rPr>
              <w:t>-</w:t>
            </w:r>
          </w:p>
        </w:tc>
      </w:tr>
      <w:tr w:rsidR="00AD61C9" w:rsidRPr="00823463" w14:paraId="6F70F331" w14:textId="77777777" w:rsidTr="00D71DDF">
        <w:trPr>
          <w:trHeight w:val="432"/>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1979C46B" w14:textId="77777777" w:rsidR="00AD61C9" w:rsidRPr="00823463" w:rsidRDefault="00AD61C9" w:rsidP="002429E4">
            <w:pPr>
              <w:pStyle w:val="BodyText1"/>
              <w:numPr>
                <w:ilvl w:val="1"/>
                <w:numId w:val="97"/>
              </w:numPr>
              <w:spacing w:after="0" w:line="276" w:lineRule="auto"/>
              <w:rPr>
                <w:rFonts w:ascii="Calibri" w:hAnsi="Calibri" w:cs="Calibri"/>
                <w:sz w:val="20"/>
                <w:szCs w:val="20"/>
                <w:lang w:val="hr-HR"/>
              </w:rPr>
            </w:pPr>
            <w:r w:rsidRPr="00823463">
              <w:rPr>
                <w:rFonts w:ascii="Calibri" w:hAnsi="Calibri" w:cs="Calibri"/>
                <w:i/>
                <w:color w:val="000000"/>
                <w:sz w:val="20"/>
                <w:szCs w:val="20"/>
                <w:lang w:val="hr-HR"/>
              </w:rPr>
              <w:t xml:space="preserve">Očekivani ishodi učenja za kolegij </w:t>
            </w:r>
          </w:p>
        </w:tc>
      </w:tr>
      <w:tr w:rsidR="00AD61C9" w:rsidRPr="00823463" w14:paraId="01091D27" w14:textId="77777777" w:rsidTr="00D71DDF">
        <w:trPr>
          <w:trHeight w:val="432"/>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5B2E9317"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Nakon uspješno završenoga predmeta studenti će moći:</w:t>
            </w:r>
          </w:p>
          <w:p w14:paraId="24CDAF9A" w14:textId="77777777" w:rsidR="00AD61C9" w:rsidRPr="00823463" w:rsidRDefault="00AD61C9" w:rsidP="002429E4">
            <w:pPr>
              <w:pStyle w:val="FieldText"/>
              <w:widowControl w:val="0"/>
              <w:numPr>
                <w:ilvl w:val="0"/>
                <w:numId w:val="95"/>
              </w:numPr>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instalirati program</w:t>
            </w:r>
          </w:p>
          <w:p w14:paraId="01D65D0C" w14:textId="77777777" w:rsidR="00AD61C9" w:rsidRPr="00823463" w:rsidRDefault="00AD61C9" w:rsidP="002429E4">
            <w:pPr>
              <w:pStyle w:val="FieldText"/>
              <w:widowControl w:val="0"/>
              <w:numPr>
                <w:ilvl w:val="0"/>
                <w:numId w:val="95"/>
              </w:numPr>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izraditi reference</w:t>
            </w:r>
          </w:p>
          <w:p w14:paraId="17BC4E62" w14:textId="77777777" w:rsidR="00AD61C9" w:rsidRPr="00823463" w:rsidRDefault="00AD61C9" w:rsidP="002429E4">
            <w:pPr>
              <w:pStyle w:val="FieldText"/>
              <w:widowControl w:val="0"/>
              <w:numPr>
                <w:ilvl w:val="0"/>
                <w:numId w:val="95"/>
              </w:numPr>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pretražiti bibliografske reference</w:t>
            </w:r>
          </w:p>
          <w:p w14:paraId="2E17C1D9" w14:textId="77777777" w:rsidR="00AD61C9" w:rsidRPr="00823463" w:rsidRDefault="00AD61C9" w:rsidP="002429E4">
            <w:pPr>
              <w:pStyle w:val="FieldText"/>
              <w:widowControl w:val="0"/>
              <w:numPr>
                <w:ilvl w:val="0"/>
                <w:numId w:val="95"/>
              </w:numPr>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dodavati reference u tekst</w:t>
            </w:r>
          </w:p>
          <w:p w14:paraId="60746DCF" w14:textId="77777777" w:rsidR="00AD61C9" w:rsidRPr="00823463" w:rsidRDefault="00AD61C9" w:rsidP="002429E4">
            <w:pPr>
              <w:pStyle w:val="FieldText"/>
              <w:widowControl w:val="0"/>
              <w:numPr>
                <w:ilvl w:val="0"/>
                <w:numId w:val="95"/>
              </w:numPr>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dodavati bibliografiju u tekst</w:t>
            </w:r>
          </w:p>
          <w:p w14:paraId="6DA57F14" w14:textId="77777777" w:rsidR="00AD61C9" w:rsidRPr="00823463" w:rsidRDefault="00AD61C9" w:rsidP="002429E4">
            <w:pPr>
              <w:pStyle w:val="FieldText"/>
              <w:widowControl w:val="0"/>
              <w:numPr>
                <w:ilvl w:val="0"/>
                <w:numId w:val="95"/>
              </w:numPr>
              <w:snapToGrid w:val="0"/>
              <w:spacing w:line="276" w:lineRule="auto"/>
              <w:rPr>
                <w:rFonts w:ascii="Calibri" w:hAnsi="Calibri" w:cs="Calibri"/>
                <w:b w:val="0"/>
                <w:sz w:val="20"/>
                <w:szCs w:val="20"/>
                <w:lang w:val="hr-HR" w:eastAsia="en-US"/>
              </w:rPr>
            </w:pPr>
          </w:p>
        </w:tc>
      </w:tr>
      <w:tr w:rsidR="00AD61C9" w:rsidRPr="00823463" w14:paraId="5E73D6DB" w14:textId="77777777" w:rsidTr="00D71DDF">
        <w:trPr>
          <w:trHeight w:val="432"/>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55B01072" w14:textId="77777777" w:rsidR="00AD61C9" w:rsidRPr="00823463" w:rsidRDefault="00AD61C9" w:rsidP="002429E4">
            <w:pPr>
              <w:pStyle w:val="BodyText1"/>
              <w:numPr>
                <w:ilvl w:val="1"/>
                <w:numId w:val="97"/>
              </w:numPr>
              <w:spacing w:after="0" w:line="276" w:lineRule="auto"/>
              <w:rPr>
                <w:rFonts w:ascii="Calibri" w:hAnsi="Calibri" w:cs="Calibri"/>
                <w:sz w:val="20"/>
                <w:szCs w:val="20"/>
                <w:lang w:val="hr-HR"/>
              </w:rPr>
            </w:pPr>
            <w:r w:rsidRPr="00823463">
              <w:rPr>
                <w:rFonts w:ascii="Calibri" w:hAnsi="Calibri" w:cs="Calibri"/>
                <w:i/>
                <w:color w:val="000000"/>
                <w:sz w:val="20"/>
                <w:szCs w:val="20"/>
                <w:lang w:val="hr-HR"/>
              </w:rPr>
              <w:t>Sadržaj kolegija</w:t>
            </w:r>
          </w:p>
        </w:tc>
      </w:tr>
      <w:tr w:rsidR="00AD61C9" w:rsidRPr="00823463" w14:paraId="317AFFDB" w14:textId="77777777" w:rsidTr="00D71DDF">
        <w:trPr>
          <w:trHeight w:val="432"/>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1D067504"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w:t>
            </w:r>
            <w:r w:rsidRPr="00823463">
              <w:rPr>
                <w:rFonts w:ascii="Calibri" w:hAnsi="Calibri" w:cs="Calibri"/>
                <w:b w:val="0"/>
                <w:sz w:val="20"/>
                <w:szCs w:val="20"/>
                <w:lang w:val="hr-HR" w:eastAsia="en-US"/>
              </w:rPr>
              <w:tab/>
              <w:t>Što je Mendeley?</w:t>
            </w:r>
          </w:p>
          <w:p w14:paraId="1BC3CBAF"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w:t>
            </w:r>
            <w:r w:rsidRPr="00823463">
              <w:rPr>
                <w:rFonts w:ascii="Calibri" w:hAnsi="Calibri" w:cs="Calibri"/>
                <w:b w:val="0"/>
                <w:sz w:val="20"/>
                <w:szCs w:val="20"/>
                <w:lang w:val="hr-HR" w:eastAsia="en-US"/>
              </w:rPr>
              <w:tab/>
              <w:t>Instalacija programa i izrada korisničkoga računa</w:t>
            </w:r>
          </w:p>
          <w:p w14:paraId="4169B903"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w:t>
            </w:r>
            <w:r w:rsidRPr="00823463">
              <w:rPr>
                <w:rFonts w:ascii="Calibri" w:hAnsi="Calibri" w:cs="Calibri"/>
                <w:b w:val="0"/>
                <w:sz w:val="20"/>
                <w:szCs w:val="20"/>
                <w:lang w:val="hr-HR" w:eastAsia="en-US"/>
              </w:rPr>
              <w:tab/>
              <w:t>Upoznavanje sa sučeljem programa</w:t>
            </w:r>
          </w:p>
          <w:p w14:paraId="0FEB8A06"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w:t>
            </w:r>
            <w:r w:rsidRPr="00823463">
              <w:rPr>
                <w:rFonts w:ascii="Calibri" w:hAnsi="Calibri" w:cs="Calibri"/>
                <w:b w:val="0"/>
                <w:sz w:val="20"/>
                <w:szCs w:val="20"/>
                <w:lang w:val="hr-HR" w:eastAsia="en-US"/>
              </w:rPr>
              <w:tab/>
              <w:t>Izrada referenci</w:t>
            </w:r>
          </w:p>
          <w:p w14:paraId="5A1ACB2A"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w:t>
            </w:r>
            <w:r w:rsidRPr="00823463">
              <w:rPr>
                <w:rFonts w:ascii="Calibri" w:hAnsi="Calibri" w:cs="Calibri"/>
                <w:b w:val="0"/>
                <w:sz w:val="20"/>
                <w:szCs w:val="20"/>
                <w:lang w:val="hr-HR" w:eastAsia="en-US"/>
              </w:rPr>
              <w:tab/>
              <w:t>Pretraživanje bibliografskih reference</w:t>
            </w:r>
          </w:p>
          <w:p w14:paraId="50F0F2EF"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w:t>
            </w:r>
            <w:r w:rsidRPr="00823463">
              <w:rPr>
                <w:rFonts w:ascii="Calibri" w:hAnsi="Calibri" w:cs="Calibri"/>
                <w:b w:val="0"/>
                <w:sz w:val="20"/>
                <w:szCs w:val="20"/>
                <w:lang w:val="hr-HR" w:eastAsia="en-US"/>
              </w:rPr>
              <w:tab/>
              <w:t>Dodavanje referenci u tekst</w:t>
            </w:r>
          </w:p>
          <w:p w14:paraId="46A48B26" w14:textId="77777777" w:rsidR="00AD61C9" w:rsidRPr="00823463" w:rsidRDefault="00AD61C9" w:rsidP="00D71DDF">
            <w:pPr>
              <w:pStyle w:val="FieldText"/>
              <w:widowControl w:val="0"/>
              <w:snapToGrid w:val="0"/>
              <w:spacing w:line="276" w:lineRule="auto"/>
              <w:rPr>
                <w:rFonts w:ascii="Calibri" w:hAnsi="Calibri" w:cs="Calibri"/>
                <w:b w:val="0"/>
                <w:sz w:val="20"/>
                <w:szCs w:val="20"/>
                <w:lang w:val="hr-HR" w:eastAsia="en-US"/>
              </w:rPr>
            </w:pPr>
            <w:r w:rsidRPr="00823463">
              <w:rPr>
                <w:rFonts w:ascii="Calibri" w:hAnsi="Calibri" w:cs="Calibri"/>
                <w:b w:val="0"/>
                <w:sz w:val="20"/>
                <w:szCs w:val="20"/>
                <w:lang w:val="hr-HR" w:eastAsia="en-US"/>
              </w:rPr>
              <w:t>-</w:t>
            </w:r>
            <w:r w:rsidRPr="00823463">
              <w:rPr>
                <w:rFonts w:ascii="Calibri" w:hAnsi="Calibri" w:cs="Calibri"/>
                <w:b w:val="0"/>
                <w:sz w:val="20"/>
                <w:szCs w:val="20"/>
                <w:lang w:val="hr-HR" w:eastAsia="en-US"/>
              </w:rPr>
              <w:tab/>
              <w:t>Dodavanje bibliografije u tekst</w:t>
            </w:r>
          </w:p>
        </w:tc>
      </w:tr>
      <w:tr w:rsidR="00AD61C9" w:rsidRPr="00823463" w14:paraId="0A7D540A" w14:textId="77777777" w:rsidTr="00D71DDF">
        <w:trPr>
          <w:trHeight w:val="432"/>
        </w:trPr>
        <w:tc>
          <w:tcPr>
            <w:tcW w:w="4688" w:type="dxa"/>
            <w:gridSpan w:val="4"/>
            <w:tcBorders>
              <w:top w:val="single" w:sz="4" w:space="0" w:color="000000"/>
              <w:left w:val="single" w:sz="4" w:space="0" w:color="000000"/>
              <w:bottom w:val="single" w:sz="4" w:space="0" w:color="000000"/>
            </w:tcBorders>
            <w:vAlign w:val="center"/>
          </w:tcPr>
          <w:p w14:paraId="56B6403C" w14:textId="77777777" w:rsidR="00AD61C9" w:rsidRPr="00823463" w:rsidRDefault="00AD61C9" w:rsidP="002429E4">
            <w:pPr>
              <w:pStyle w:val="BodyText1"/>
              <w:numPr>
                <w:ilvl w:val="1"/>
                <w:numId w:val="97"/>
              </w:numPr>
              <w:spacing w:after="0" w:line="276" w:lineRule="auto"/>
              <w:rPr>
                <w:rFonts w:ascii="Calibri" w:hAnsi="Calibri" w:cs="Calibri"/>
                <w:sz w:val="20"/>
                <w:szCs w:val="20"/>
                <w:lang w:val="hr-HR"/>
              </w:rPr>
            </w:pPr>
            <w:r w:rsidRPr="00823463">
              <w:rPr>
                <w:rFonts w:ascii="Calibri" w:hAnsi="Calibri" w:cs="Calibri"/>
                <w:i/>
                <w:color w:val="000000"/>
                <w:sz w:val="20"/>
                <w:szCs w:val="20"/>
                <w:lang w:val="hr-HR"/>
              </w:rPr>
              <w:t>Vrste izvođenja nastave (staviti X)</w:t>
            </w:r>
          </w:p>
        </w:tc>
        <w:tc>
          <w:tcPr>
            <w:tcW w:w="2134" w:type="dxa"/>
            <w:gridSpan w:val="3"/>
            <w:tcBorders>
              <w:top w:val="single" w:sz="4" w:space="0" w:color="000000"/>
              <w:left w:val="single" w:sz="4" w:space="0" w:color="000000"/>
              <w:bottom w:val="single" w:sz="4" w:space="0" w:color="000000"/>
            </w:tcBorders>
            <w:vAlign w:val="center"/>
          </w:tcPr>
          <w:p w14:paraId="28CB292C" w14:textId="77777777" w:rsidR="00AD61C9" w:rsidRPr="00823463" w:rsidRDefault="00AD61C9" w:rsidP="00D71DDF">
            <w:pPr>
              <w:pStyle w:val="FieldText"/>
              <w:widowControl w:val="0"/>
              <w:spacing w:line="276" w:lineRule="auto"/>
              <w:rPr>
                <w:rFonts w:ascii="Calibri" w:hAnsi="Calibri" w:cs="Calibri"/>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85" w:name="__Fieldmark__29531_1346287334"/>
            <w:bookmarkEnd w:id="385"/>
            <w:r w:rsidRPr="00823463">
              <w:rPr>
                <w:rFonts w:ascii="Calibri" w:hAnsi="Calibri"/>
                <w:sz w:val="20"/>
                <w:szCs w:val="20"/>
              </w:rPr>
              <w:fldChar w:fldCharType="end"/>
            </w:r>
            <w:r w:rsidRPr="00823463">
              <w:rPr>
                <w:rFonts w:ascii="Calibri" w:hAnsi="Calibri" w:cs="Calibri"/>
                <w:b w:val="0"/>
                <w:sz w:val="20"/>
                <w:szCs w:val="20"/>
                <w:lang w:val="hr-HR" w:eastAsia="en-US"/>
              </w:rPr>
              <w:t xml:space="preserve"> predavanja</w:t>
            </w:r>
          </w:p>
          <w:p w14:paraId="14F73BA1" w14:textId="77777777" w:rsidR="00AD61C9" w:rsidRPr="00823463" w:rsidRDefault="00AD61C9" w:rsidP="00D71DDF">
            <w:pPr>
              <w:pStyle w:val="FieldText"/>
              <w:widowControl w:val="0"/>
              <w:spacing w:line="276" w:lineRule="auto"/>
              <w:rPr>
                <w:rFonts w:ascii="Calibri" w:hAnsi="Calibri" w:cs="Calibri"/>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86" w:name="__Fieldmark__29534_1346287334"/>
            <w:bookmarkEnd w:id="386"/>
            <w:r w:rsidRPr="00823463">
              <w:rPr>
                <w:rFonts w:ascii="Calibri" w:hAnsi="Calibri"/>
                <w:sz w:val="20"/>
                <w:szCs w:val="20"/>
              </w:rPr>
              <w:fldChar w:fldCharType="end"/>
            </w:r>
            <w:r w:rsidRPr="00823463">
              <w:rPr>
                <w:rFonts w:ascii="Calibri" w:hAnsi="Calibri" w:cs="Calibri"/>
                <w:b w:val="0"/>
                <w:sz w:val="20"/>
                <w:szCs w:val="20"/>
                <w:lang w:val="hr-HR" w:eastAsia="en-US"/>
              </w:rPr>
              <w:t xml:space="preserve"> seminari i radionice  </w:t>
            </w:r>
          </w:p>
          <w:p w14:paraId="6BB73D44" w14:textId="77777777" w:rsidR="00AD61C9" w:rsidRPr="00823463" w:rsidRDefault="00AD61C9" w:rsidP="00D71DDF">
            <w:pPr>
              <w:pStyle w:val="FieldText"/>
              <w:widowControl w:val="0"/>
              <w:spacing w:line="276" w:lineRule="auto"/>
              <w:rPr>
                <w:rFonts w:ascii="Calibri" w:hAnsi="Calibri" w:cs="Calibri"/>
                <w:sz w:val="20"/>
                <w:szCs w:val="20"/>
                <w:lang w:val="hr-HR"/>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87" w:name="__Fieldmark__29537_1346287334"/>
            <w:bookmarkEnd w:id="387"/>
            <w:r w:rsidRPr="00823463">
              <w:rPr>
                <w:rFonts w:ascii="Calibri" w:hAnsi="Calibri"/>
                <w:sz w:val="20"/>
                <w:szCs w:val="20"/>
              </w:rPr>
              <w:fldChar w:fldCharType="end"/>
            </w:r>
            <w:r w:rsidRPr="00823463">
              <w:rPr>
                <w:rFonts w:ascii="Calibri" w:hAnsi="Calibri" w:cs="Calibri"/>
                <w:b w:val="0"/>
                <w:sz w:val="20"/>
                <w:szCs w:val="20"/>
                <w:lang w:val="hr-HR" w:eastAsia="en-US"/>
              </w:rPr>
              <w:t xml:space="preserve"> vježbe  </w:t>
            </w:r>
          </w:p>
          <w:p w14:paraId="6FB6593A" w14:textId="77777777" w:rsidR="00AD61C9" w:rsidRPr="00823463" w:rsidRDefault="00AD61C9" w:rsidP="00D71DDF">
            <w:pPr>
              <w:pStyle w:val="FieldText"/>
              <w:widowControl w:val="0"/>
              <w:spacing w:line="276" w:lineRule="auto"/>
              <w:rPr>
                <w:rFonts w:ascii="Calibri" w:hAnsi="Calibri" w:cs="Calibri"/>
                <w:sz w:val="20"/>
                <w:szCs w:val="20"/>
                <w:lang w:val="hr-HR"/>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88" w:name="__Fieldmark__29540_1346287334"/>
            <w:bookmarkEnd w:id="388"/>
            <w:r w:rsidRPr="00823463">
              <w:rPr>
                <w:rFonts w:ascii="Calibri" w:hAnsi="Calibri"/>
                <w:sz w:val="20"/>
                <w:szCs w:val="20"/>
              </w:rPr>
              <w:fldChar w:fldCharType="end"/>
            </w:r>
            <w:r w:rsidRPr="00823463">
              <w:rPr>
                <w:rFonts w:ascii="Calibri" w:hAnsi="Calibri" w:cs="Calibri"/>
                <w:b w:val="0"/>
                <w:sz w:val="20"/>
                <w:szCs w:val="20"/>
                <w:lang w:val="hr-HR" w:eastAsia="en-US"/>
              </w:rPr>
              <w:t xml:space="preserve"> obrazovanje na </w:t>
            </w:r>
            <w:r w:rsidRPr="00823463">
              <w:rPr>
                <w:rFonts w:ascii="Calibri" w:hAnsi="Calibri" w:cs="Calibri"/>
                <w:b w:val="0"/>
                <w:sz w:val="20"/>
                <w:szCs w:val="20"/>
                <w:lang w:val="hr-HR" w:eastAsia="en-US"/>
              </w:rPr>
              <w:lastRenderedPageBreak/>
              <w:t>daljinu</w:t>
            </w:r>
          </w:p>
          <w:p w14:paraId="418A0C1E" w14:textId="77777777" w:rsidR="00AD61C9" w:rsidRPr="00823463" w:rsidRDefault="00AD61C9" w:rsidP="00D71DDF">
            <w:pPr>
              <w:pStyle w:val="FieldText"/>
              <w:widowControl w:val="0"/>
              <w:spacing w:line="276" w:lineRule="auto"/>
              <w:rPr>
                <w:rFonts w:ascii="Calibri" w:hAnsi="Calibri" w:cs="Calibri"/>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89" w:name="__Fieldmark__29543_1346287334"/>
            <w:bookmarkEnd w:id="389"/>
            <w:r w:rsidRPr="00823463">
              <w:rPr>
                <w:rFonts w:ascii="Calibri" w:hAnsi="Calibri"/>
                <w:sz w:val="20"/>
                <w:szCs w:val="20"/>
              </w:rPr>
              <w:fldChar w:fldCharType="end"/>
            </w:r>
            <w:r w:rsidRPr="00823463">
              <w:rPr>
                <w:rFonts w:ascii="Calibri" w:hAnsi="Calibri" w:cs="Calibri"/>
                <w:b w:val="0"/>
                <w:sz w:val="20"/>
                <w:szCs w:val="20"/>
                <w:lang w:val="hr-HR" w:eastAsia="en-US"/>
              </w:rPr>
              <w:t xml:space="preserve"> terenska nastava</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14:paraId="67FFB316" w14:textId="77777777" w:rsidR="00AD61C9" w:rsidRPr="00823463" w:rsidRDefault="00AD61C9" w:rsidP="00D71DDF">
            <w:pPr>
              <w:pStyle w:val="FieldText"/>
              <w:widowControl w:val="0"/>
              <w:spacing w:line="276" w:lineRule="auto"/>
              <w:rPr>
                <w:rFonts w:ascii="Calibri" w:hAnsi="Calibri" w:cs="Calibri"/>
                <w:sz w:val="20"/>
                <w:szCs w:val="20"/>
                <w:lang w:val="hr-HR"/>
              </w:rPr>
            </w:pPr>
            <w:r w:rsidRPr="00823463">
              <w:lastRenderedPageBreak/>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90" w:name="__Fieldmark__29546_1346287334"/>
            <w:bookmarkEnd w:id="390"/>
            <w:r w:rsidRPr="00823463">
              <w:rPr>
                <w:rFonts w:ascii="Calibri" w:hAnsi="Calibri"/>
                <w:sz w:val="20"/>
                <w:szCs w:val="20"/>
              </w:rPr>
              <w:fldChar w:fldCharType="end"/>
            </w:r>
            <w:r w:rsidRPr="00823463">
              <w:rPr>
                <w:rFonts w:ascii="Calibri" w:hAnsi="Calibri" w:cs="Calibri"/>
                <w:b w:val="0"/>
                <w:sz w:val="20"/>
                <w:szCs w:val="20"/>
                <w:lang w:val="hr-HR" w:eastAsia="en-US"/>
              </w:rPr>
              <w:t xml:space="preserve"> samostalni zadaci  </w:t>
            </w:r>
          </w:p>
          <w:p w14:paraId="57864B2D" w14:textId="77777777" w:rsidR="00AD61C9" w:rsidRPr="00823463" w:rsidRDefault="00AD61C9" w:rsidP="00D71DDF">
            <w:pPr>
              <w:pStyle w:val="FieldText"/>
              <w:widowControl w:val="0"/>
              <w:spacing w:line="276" w:lineRule="auto"/>
              <w:rPr>
                <w:rFonts w:ascii="Calibri" w:hAnsi="Calibri" w:cs="Calibri"/>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91" w:name="__Fieldmark__29549_1346287334"/>
            <w:bookmarkEnd w:id="391"/>
            <w:r w:rsidRPr="00823463">
              <w:rPr>
                <w:rFonts w:ascii="Calibri" w:hAnsi="Calibri"/>
                <w:sz w:val="20"/>
                <w:szCs w:val="20"/>
              </w:rPr>
              <w:fldChar w:fldCharType="end"/>
            </w:r>
            <w:r w:rsidRPr="00823463">
              <w:rPr>
                <w:rFonts w:ascii="Calibri" w:hAnsi="Calibri" w:cs="Calibri"/>
                <w:b w:val="0"/>
                <w:sz w:val="20"/>
                <w:szCs w:val="20"/>
                <w:lang w:val="hr-HR" w:eastAsia="en-US"/>
              </w:rPr>
              <w:t xml:space="preserve"> multimedija i mreža  </w:t>
            </w:r>
          </w:p>
          <w:p w14:paraId="55FEE4AC" w14:textId="77777777" w:rsidR="00AD61C9" w:rsidRPr="00823463" w:rsidRDefault="00AD61C9" w:rsidP="00D71DDF">
            <w:pPr>
              <w:pStyle w:val="FieldText"/>
              <w:widowControl w:val="0"/>
              <w:spacing w:line="276" w:lineRule="auto"/>
              <w:rPr>
                <w:rFonts w:ascii="Calibri" w:hAnsi="Calibri" w:cs="Calibri"/>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92" w:name="__Fieldmark__29552_1346287334"/>
            <w:bookmarkEnd w:id="392"/>
            <w:r w:rsidRPr="00823463">
              <w:rPr>
                <w:rFonts w:ascii="Calibri" w:hAnsi="Calibri"/>
                <w:sz w:val="20"/>
                <w:szCs w:val="20"/>
              </w:rPr>
              <w:fldChar w:fldCharType="end"/>
            </w:r>
            <w:r w:rsidRPr="00823463">
              <w:rPr>
                <w:rFonts w:ascii="Calibri" w:hAnsi="Calibri" w:cs="Calibri"/>
                <w:b w:val="0"/>
                <w:sz w:val="20"/>
                <w:szCs w:val="20"/>
                <w:lang w:val="hr-HR" w:eastAsia="en-US"/>
              </w:rPr>
              <w:t xml:space="preserve"> laboratorij</w:t>
            </w:r>
          </w:p>
          <w:p w14:paraId="2E9786D5" w14:textId="77777777" w:rsidR="00AD61C9" w:rsidRPr="00823463" w:rsidRDefault="00AD61C9" w:rsidP="00D71DDF">
            <w:pPr>
              <w:pStyle w:val="FieldText"/>
              <w:widowControl w:val="0"/>
              <w:spacing w:line="276" w:lineRule="auto"/>
              <w:rPr>
                <w:rFonts w:ascii="Calibri" w:hAnsi="Calibri" w:cs="Calibri"/>
                <w:sz w:val="20"/>
                <w:szCs w:val="20"/>
                <w:lang w:val="hr-HR"/>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93" w:name="__Fieldmark__29555_1346287334"/>
            <w:bookmarkEnd w:id="393"/>
            <w:r w:rsidRPr="00823463">
              <w:rPr>
                <w:rFonts w:ascii="Calibri" w:hAnsi="Calibri"/>
                <w:sz w:val="20"/>
                <w:szCs w:val="20"/>
              </w:rPr>
              <w:fldChar w:fldCharType="end"/>
            </w:r>
            <w:r w:rsidRPr="00823463">
              <w:rPr>
                <w:rFonts w:ascii="Calibri" w:hAnsi="Calibri" w:cs="Calibri"/>
                <w:b w:val="0"/>
                <w:sz w:val="20"/>
                <w:szCs w:val="20"/>
                <w:lang w:val="hr-HR" w:eastAsia="en-US"/>
              </w:rPr>
              <w:t xml:space="preserve"> mentorski rad</w:t>
            </w:r>
          </w:p>
          <w:p w14:paraId="061C65E2" w14:textId="77777777" w:rsidR="00AD61C9" w:rsidRPr="00823463" w:rsidRDefault="00AD61C9" w:rsidP="00D71DDF">
            <w:pPr>
              <w:pStyle w:val="FieldText"/>
              <w:widowControl w:val="0"/>
              <w:spacing w:line="276" w:lineRule="auto"/>
              <w:rPr>
                <w:rFonts w:ascii="Calibri" w:hAnsi="Calibri" w:cs="Calibri"/>
                <w:sz w:val="20"/>
                <w:szCs w:val="20"/>
                <w:lang w:val="hr-HR"/>
              </w:rPr>
            </w:pPr>
            <w:r w:rsidRPr="00823463">
              <w:lastRenderedPageBreak/>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94" w:name="__Fieldmark__29558_1346287334"/>
            <w:bookmarkEnd w:id="394"/>
            <w:r w:rsidRPr="00823463">
              <w:rPr>
                <w:rFonts w:ascii="Calibri" w:hAnsi="Calibri"/>
                <w:sz w:val="20"/>
                <w:szCs w:val="20"/>
              </w:rPr>
              <w:fldChar w:fldCharType="end"/>
            </w:r>
            <w:r w:rsidRPr="00823463">
              <w:rPr>
                <w:rFonts w:ascii="Calibri" w:hAnsi="Calibri" w:cs="Calibri"/>
                <w:b w:val="0"/>
                <w:sz w:val="20"/>
                <w:szCs w:val="20"/>
                <w:lang w:val="hr-HR" w:eastAsia="en-US"/>
              </w:rPr>
              <w:t xml:space="preserve"> ostalo ___________________</w:t>
            </w:r>
          </w:p>
        </w:tc>
      </w:tr>
      <w:tr w:rsidR="00AD61C9" w:rsidRPr="00823463" w14:paraId="7AD77799" w14:textId="77777777" w:rsidTr="00D71DDF">
        <w:trPr>
          <w:trHeight w:val="432"/>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050DBB4F" w14:textId="77777777" w:rsidR="00AD61C9" w:rsidRPr="00823463" w:rsidRDefault="00AD61C9" w:rsidP="002429E4">
            <w:pPr>
              <w:pStyle w:val="BodyText1"/>
              <w:numPr>
                <w:ilvl w:val="1"/>
                <w:numId w:val="97"/>
              </w:numPr>
              <w:spacing w:after="0" w:line="276" w:lineRule="auto"/>
              <w:rPr>
                <w:rFonts w:ascii="Calibri" w:hAnsi="Calibri" w:cs="Calibri"/>
                <w:sz w:val="20"/>
                <w:szCs w:val="20"/>
                <w:lang w:val="hr-HR"/>
              </w:rPr>
            </w:pPr>
            <w:r w:rsidRPr="00823463">
              <w:rPr>
                <w:rFonts w:ascii="Calibri" w:hAnsi="Calibri" w:cs="Calibri"/>
                <w:i/>
                <w:color w:val="000000"/>
                <w:sz w:val="20"/>
                <w:szCs w:val="20"/>
                <w:lang w:val="hr-HR"/>
              </w:rPr>
              <w:lastRenderedPageBreak/>
              <w:t>Obveze studenata</w:t>
            </w:r>
          </w:p>
        </w:tc>
      </w:tr>
      <w:tr w:rsidR="00AD61C9" w:rsidRPr="00823463" w14:paraId="1B453A94" w14:textId="77777777" w:rsidTr="00D71DDF">
        <w:trPr>
          <w:trHeight w:val="432"/>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371427BC" w14:textId="77777777" w:rsidR="00AD61C9" w:rsidRPr="00823463" w:rsidRDefault="00AD61C9" w:rsidP="00D71DDF">
            <w:pPr>
              <w:pStyle w:val="FieldText"/>
              <w:widowControl w:val="0"/>
              <w:snapToGrid w:val="0"/>
              <w:spacing w:line="276" w:lineRule="auto"/>
              <w:rPr>
                <w:rFonts w:ascii="Calibri" w:hAnsi="Calibri" w:cs="Calibri"/>
                <w:b w:val="0"/>
                <w:color w:val="000000"/>
                <w:sz w:val="20"/>
                <w:szCs w:val="20"/>
                <w:lang w:val="hr-HR" w:eastAsia="en-US"/>
              </w:rPr>
            </w:pPr>
            <w:r w:rsidRPr="00823463">
              <w:rPr>
                <w:rFonts w:ascii="Calibri" w:hAnsi="Calibri" w:cs="Calibri"/>
                <w:b w:val="0"/>
                <w:color w:val="000000"/>
                <w:sz w:val="20"/>
                <w:szCs w:val="20"/>
                <w:lang w:val="hr-HR" w:eastAsia="en-US"/>
              </w:rPr>
              <w:t>•</w:t>
            </w:r>
            <w:r w:rsidRPr="00823463">
              <w:rPr>
                <w:rFonts w:ascii="Calibri" w:hAnsi="Calibri" w:cs="Calibri"/>
                <w:b w:val="0"/>
                <w:color w:val="000000"/>
                <w:sz w:val="20"/>
                <w:szCs w:val="20"/>
                <w:lang w:val="hr-HR" w:eastAsia="en-US"/>
              </w:rPr>
              <w:tab/>
              <w:t>Pohađanje nastave i sudjelovanje u aktivnostima na radionici.</w:t>
            </w:r>
          </w:p>
        </w:tc>
      </w:tr>
      <w:tr w:rsidR="00AD61C9" w:rsidRPr="00823463" w14:paraId="73341693" w14:textId="77777777" w:rsidTr="00D71DDF">
        <w:trPr>
          <w:trHeight w:val="432"/>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49E50D17" w14:textId="77777777" w:rsidR="00AD61C9" w:rsidRPr="00823463" w:rsidRDefault="00AD61C9" w:rsidP="002429E4">
            <w:pPr>
              <w:pStyle w:val="BodyText1"/>
              <w:numPr>
                <w:ilvl w:val="1"/>
                <w:numId w:val="97"/>
              </w:numPr>
              <w:spacing w:after="0" w:line="276" w:lineRule="auto"/>
              <w:rPr>
                <w:rFonts w:ascii="Calibri" w:hAnsi="Calibri" w:cs="Calibri"/>
                <w:sz w:val="20"/>
                <w:szCs w:val="20"/>
                <w:lang w:val="hr-HR"/>
              </w:rPr>
            </w:pPr>
            <w:r w:rsidRPr="00823463">
              <w:rPr>
                <w:rFonts w:ascii="Calibri" w:hAnsi="Calibri" w:cs="Calibri"/>
                <w:i/>
                <w:color w:val="000000"/>
                <w:sz w:val="20"/>
                <w:szCs w:val="20"/>
                <w:lang w:val="hr-HR"/>
              </w:rPr>
              <w:t>Praćenje rada studenata (dodati X uz odgovarajući oblik praćenja)</w:t>
            </w:r>
          </w:p>
        </w:tc>
      </w:tr>
      <w:tr w:rsidR="00AD61C9" w:rsidRPr="00823463" w14:paraId="1171DC77" w14:textId="77777777" w:rsidTr="00D71DDF">
        <w:trPr>
          <w:trHeight w:val="111"/>
        </w:trPr>
        <w:tc>
          <w:tcPr>
            <w:tcW w:w="1704" w:type="dxa"/>
            <w:tcBorders>
              <w:top w:val="single" w:sz="4" w:space="0" w:color="000000"/>
              <w:left w:val="single" w:sz="4" w:space="0" w:color="000000"/>
              <w:bottom w:val="single" w:sz="4" w:space="0" w:color="000000"/>
            </w:tcBorders>
            <w:vAlign w:val="center"/>
          </w:tcPr>
          <w:p w14:paraId="305302D5"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Pohađanje nastave</w:t>
            </w:r>
          </w:p>
        </w:tc>
        <w:tc>
          <w:tcPr>
            <w:tcW w:w="711" w:type="dxa"/>
            <w:tcBorders>
              <w:top w:val="single" w:sz="4" w:space="0" w:color="000000"/>
              <w:left w:val="single" w:sz="4" w:space="0" w:color="000000"/>
              <w:bottom w:val="single" w:sz="4" w:space="0" w:color="000000"/>
            </w:tcBorders>
            <w:vAlign w:val="center"/>
          </w:tcPr>
          <w:p w14:paraId="7BA081C3"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sz w:val="20"/>
                <w:szCs w:val="20"/>
                <w:lang w:val="hr-HR"/>
              </w:rPr>
              <w:t>x</w:t>
            </w:r>
          </w:p>
        </w:tc>
        <w:tc>
          <w:tcPr>
            <w:tcW w:w="1990" w:type="dxa"/>
            <w:tcBorders>
              <w:top w:val="single" w:sz="4" w:space="0" w:color="000000"/>
              <w:left w:val="single" w:sz="4" w:space="0" w:color="000000"/>
              <w:bottom w:val="single" w:sz="4" w:space="0" w:color="000000"/>
            </w:tcBorders>
            <w:vAlign w:val="center"/>
          </w:tcPr>
          <w:p w14:paraId="579F149E"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Aktivnost u nastavi</w:t>
            </w:r>
          </w:p>
        </w:tc>
        <w:tc>
          <w:tcPr>
            <w:tcW w:w="569" w:type="dxa"/>
            <w:gridSpan w:val="2"/>
            <w:tcBorders>
              <w:top w:val="single" w:sz="4" w:space="0" w:color="000000"/>
              <w:left w:val="single" w:sz="4" w:space="0" w:color="000000"/>
              <w:bottom w:val="single" w:sz="4" w:space="0" w:color="000000"/>
            </w:tcBorders>
            <w:vAlign w:val="center"/>
          </w:tcPr>
          <w:p w14:paraId="0CE6D821"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sz w:val="20"/>
                <w:szCs w:val="20"/>
                <w:lang w:val="hr-HR"/>
              </w:rPr>
              <w:t>x</w:t>
            </w:r>
          </w:p>
        </w:tc>
        <w:tc>
          <w:tcPr>
            <w:tcW w:w="1279" w:type="dxa"/>
            <w:tcBorders>
              <w:top w:val="single" w:sz="4" w:space="0" w:color="000000"/>
              <w:left w:val="single" w:sz="4" w:space="0" w:color="000000"/>
              <w:bottom w:val="single" w:sz="4" w:space="0" w:color="000000"/>
            </w:tcBorders>
            <w:vAlign w:val="center"/>
          </w:tcPr>
          <w:p w14:paraId="0EFE1E97"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Seminarski rad</w:t>
            </w:r>
          </w:p>
        </w:tc>
        <w:tc>
          <w:tcPr>
            <w:tcW w:w="569" w:type="dxa"/>
            <w:tcBorders>
              <w:top w:val="single" w:sz="4" w:space="0" w:color="000000"/>
              <w:left w:val="single" w:sz="4" w:space="0" w:color="000000"/>
              <w:bottom w:val="single" w:sz="4" w:space="0" w:color="000000"/>
            </w:tcBorders>
            <w:vAlign w:val="center"/>
          </w:tcPr>
          <w:p w14:paraId="45E84DF6"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39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7C03BEAA"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Eksperimentalni rad</w:t>
            </w:r>
          </w:p>
        </w:tc>
        <w:tc>
          <w:tcPr>
            <w:tcW w:w="545" w:type="dxa"/>
            <w:tcBorders>
              <w:top w:val="single" w:sz="4" w:space="0" w:color="000000"/>
              <w:left w:val="single" w:sz="4" w:space="0" w:color="000000"/>
              <w:bottom w:val="single" w:sz="4" w:space="0" w:color="000000"/>
              <w:right w:val="single" w:sz="4" w:space="0" w:color="000000"/>
            </w:tcBorders>
            <w:vAlign w:val="center"/>
          </w:tcPr>
          <w:p w14:paraId="36B679F7"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40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r>
      <w:tr w:rsidR="00AD61C9" w:rsidRPr="00823463" w14:paraId="40D444B8" w14:textId="77777777" w:rsidTr="00D71DDF">
        <w:trPr>
          <w:trHeight w:val="108"/>
        </w:trPr>
        <w:tc>
          <w:tcPr>
            <w:tcW w:w="1704" w:type="dxa"/>
            <w:tcBorders>
              <w:top w:val="single" w:sz="4" w:space="0" w:color="000000"/>
              <w:left w:val="single" w:sz="4" w:space="0" w:color="000000"/>
              <w:bottom w:val="single" w:sz="4" w:space="0" w:color="000000"/>
            </w:tcBorders>
            <w:vAlign w:val="center"/>
          </w:tcPr>
          <w:p w14:paraId="58236BA4"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Pismeni ispit</w:t>
            </w:r>
          </w:p>
        </w:tc>
        <w:tc>
          <w:tcPr>
            <w:tcW w:w="711" w:type="dxa"/>
            <w:tcBorders>
              <w:top w:val="single" w:sz="4" w:space="0" w:color="000000"/>
              <w:left w:val="single" w:sz="4" w:space="0" w:color="000000"/>
              <w:bottom w:val="single" w:sz="4" w:space="0" w:color="000000"/>
            </w:tcBorders>
            <w:vAlign w:val="center"/>
          </w:tcPr>
          <w:p w14:paraId="61E54513"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40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c>
          <w:tcPr>
            <w:tcW w:w="1990" w:type="dxa"/>
            <w:tcBorders>
              <w:top w:val="single" w:sz="4" w:space="0" w:color="000000"/>
              <w:left w:val="single" w:sz="4" w:space="0" w:color="000000"/>
              <w:bottom w:val="single" w:sz="4" w:space="0" w:color="000000"/>
            </w:tcBorders>
            <w:vAlign w:val="center"/>
          </w:tcPr>
          <w:p w14:paraId="3397C338"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Usmeni ispit</w:t>
            </w:r>
          </w:p>
        </w:tc>
        <w:tc>
          <w:tcPr>
            <w:tcW w:w="569" w:type="dxa"/>
            <w:gridSpan w:val="2"/>
            <w:tcBorders>
              <w:top w:val="single" w:sz="4" w:space="0" w:color="000000"/>
              <w:left w:val="single" w:sz="4" w:space="0" w:color="000000"/>
              <w:bottom w:val="single" w:sz="4" w:space="0" w:color="000000"/>
            </w:tcBorders>
            <w:vAlign w:val="center"/>
          </w:tcPr>
          <w:p w14:paraId="60290299"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40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c>
          <w:tcPr>
            <w:tcW w:w="1279" w:type="dxa"/>
            <w:tcBorders>
              <w:top w:val="single" w:sz="4" w:space="0" w:color="000000"/>
              <w:left w:val="single" w:sz="4" w:space="0" w:color="000000"/>
              <w:bottom w:val="single" w:sz="4" w:space="0" w:color="000000"/>
            </w:tcBorders>
            <w:vAlign w:val="center"/>
          </w:tcPr>
          <w:p w14:paraId="20559DD2"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Esej</w:t>
            </w:r>
          </w:p>
        </w:tc>
        <w:tc>
          <w:tcPr>
            <w:tcW w:w="569" w:type="dxa"/>
            <w:tcBorders>
              <w:top w:val="single" w:sz="4" w:space="0" w:color="000000"/>
              <w:left w:val="single" w:sz="4" w:space="0" w:color="000000"/>
              <w:bottom w:val="single" w:sz="4" w:space="0" w:color="000000"/>
            </w:tcBorders>
            <w:vAlign w:val="center"/>
          </w:tcPr>
          <w:p w14:paraId="0F944CE5"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40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4756AB3B"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Istraživanje</w:t>
            </w:r>
          </w:p>
        </w:tc>
        <w:tc>
          <w:tcPr>
            <w:tcW w:w="545" w:type="dxa"/>
            <w:tcBorders>
              <w:top w:val="single" w:sz="4" w:space="0" w:color="000000"/>
              <w:left w:val="single" w:sz="4" w:space="0" w:color="000000"/>
              <w:bottom w:val="single" w:sz="4" w:space="0" w:color="000000"/>
              <w:right w:val="single" w:sz="4" w:space="0" w:color="000000"/>
            </w:tcBorders>
            <w:vAlign w:val="center"/>
          </w:tcPr>
          <w:p w14:paraId="62F3DF8E" w14:textId="77777777" w:rsidR="00AD61C9" w:rsidRPr="00823463" w:rsidRDefault="00AD61C9" w:rsidP="00D71DDF">
            <w:pPr>
              <w:pStyle w:val="BodyText1"/>
              <w:spacing w:line="276" w:lineRule="auto"/>
              <w:rPr>
                <w:rFonts w:ascii="Calibri" w:hAnsi="Calibri" w:cs="Calibri"/>
                <w:sz w:val="20"/>
                <w:szCs w:val="20"/>
                <w:lang w:val="hr-HR"/>
              </w:rPr>
            </w:pPr>
            <w:r>
              <w:t>x</w:t>
            </w:r>
          </w:p>
        </w:tc>
      </w:tr>
      <w:tr w:rsidR="00AD61C9" w:rsidRPr="00823463" w14:paraId="51D116CD" w14:textId="77777777" w:rsidTr="00D71DDF">
        <w:trPr>
          <w:trHeight w:val="108"/>
        </w:trPr>
        <w:tc>
          <w:tcPr>
            <w:tcW w:w="1704" w:type="dxa"/>
            <w:tcBorders>
              <w:top w:val="single" w:sz="4" w:space="0" w:color="000000"/>
              <w:left w:val="single" w:sz="4" w:space="0" w:color="000000"/>
              <w:bottom w:val="single" w:sz="4" w:space="0" w:color="000000"/>
            </w:tcBorders>
            <w:vAlign w:val="center"/>
          </w:tcPr>
          <w:p w14:paraId="2A5D2388"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Projekt</w:t>
            </w:r>
          </w:p>
        </w:tc>
        <w:tc>
          <w:tcPr>
            <w:tcW w:w="711" w:type="dxa"/>
            <w:tcBorders>
              <w:top w:val="single" w:sz="4" w:space="0" w:color="000000"/>
              <w:left w:val="single" w:sz="4" w:space="0" w:color="000000"/>
              <w:bottom w:val="single" w:sz="4" w:space="0" w:color="000000"/>
            </w:tcBorders>
            <w:vAlign w:val="center"/>
          </w:tcPr>
          <w:p w14:paraId="5228E655"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40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c>
          <w:tcPr>
            <w:tcW w:w="1990" w:type="dxa"/>
            <w:tcBorders>
              <w:top w:val="single" w:sz="4" w:space="0" w:color="000000"/>
              <w:left w:val="single" w:sz="4" w:space="0" w:color="000000"/>
              <w:bottom w:val="single" w:sz="4" w:space="0" w:color="000000"/>
            </w:tcBorders>
            <w:vAlign w:val="center"/>
          </w:tcPr>
          <w:p w14:paraId="06192120"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Kontinuirana provjera znanja</w:t>
            </w:r>
          </w:p>
        </w:tc>
        <w:tc>
          <w:tcPr>
            <w:tcW w:w="569" w:type="dxa"/>
            <w:gridSpan w:val="2"/>
            <w:tcBorders>
              <w:top w:val="single" w:sz="4" w:space="0" w:color="000000"/>
              <w:left w:val="single" w:sz="4" w:space="0" w:color="000000"/>
              <w:bottom w:val="single" w:sz="4" w:space="0" w:color="000000"/>
            </w:tcBorders>
            <w:vAlign w:val="center"/>
          </w:tcPr>
          <w:p w14:paraId="0D187EBA"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40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c>
          <w:tcPr>
            <w:tcW w:w="1279" w:type="dxa"/>
            <w:tcBorders>
              <w:top w:val="single" w:sz="4" w:space="0" w:color="000000"/>
              <w:left w:val="single" w:sz="4" w:space="0" w:color="000000"/>
              <w:bottom w:val="single" w:sz="4" w:space="0" w:color="000000"/>
            </w:tcBorders>
            <w:vAlign w:val="center"/>
          </w:tcPr>
          <w:p w14:paraId="7FC25E96"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Referat</w:t>
            </w:r>
          </w:p>
        </w:tc>
        <w:tc>
          <w:tcPr>
            <w:tcW w:w="569" w:type="dxa"/>
            <w:tcBorders>
              <w:top w:val="single" w:sz="4" w:space="0" w:color="000000"/>
              <w:left w:val="single" w:sz="4" w:space="0" w:color="000000"/>
              <w:bottom w:val="single" w:sz="4" w:space="0" w:color="000000"/>
            </w:tcBorders>
            <w:vAlign w:val="center"/>
          </w:tcPr>
          <w:p w14:paraId="5EB3A976"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40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2D78EF35"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Praktični rad</w:t>
            </w:r>
          </w:p>
        </w:tc>
        <w:tc>
          <w:tcPr>
            <w:tcW w:w="545" w:type="dxa"/>
            <w:tcBorders>
              <w:top w:val="single" w:sz="4" w:space="0" w:color="000000"/>
              <w:left w:val="single" w:sz="4" w:space="0" w:color="000000"/>
              <w:bottom w:val="single" w:sz="4" w:space="0" w:color="000000"/>
              <w:right w:val="single" w:sz="4" w:space="0" w:color="000000"/>
            </w:tcBorders>
            <w:vAlign w:val="center"/>
          </w:tcPr>
          <w:p w14:paraId="137D87D8"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40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r>
      <w:tr w:rsidR="00AD61C9" w:rsidRPr="00823463" w14:paraId="2A887F3A" w14:textId="77777777" w:rsidTr="00D71DDF">
        <w:trPr>
          <w:trHeight w:val="108"/>
        </w:trPr>
        <w:tc>
          <w:tcPr>
            <w:tcW w:w="1704" w:type="dxa"/>
            <w:tcBorders>
              <w:top w:val="single" w:sz="4" w:space="0" w:color="000000"/>
              <w:left w:val="single" w:sz="4" w:space="0" w:color="000000"/>
              <w:bottom w:val="single" w:sz="4" w:space="0" w:color="000000"/>
            </w:tcBorders>
            <w:vAlign w:val="center"/>
          </w:tcPr>
          <w:p w14:paraId="5D648C30"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color w:val="000000"/>
                <w:sz w:val="20"/>
                <w:szCs w:val="20"/>
                <w:lang w:val="hr-HR"/>
              </w:rPr>
              <w:t>Portfolio</w:t>
            </w:r>
          </w:p>
        </w:tc>
        <w:tc>
          <w:tcPr>
            <w:tcW w:w="711" w:type="dxa"/>
            <w:tcBorders>
              <w:top w:val="single" w:sz="4" w:space="0" w:color="000000"/>
              <w:left w:val="single" w:sz="4" w:space="0" w:color="000000"/>
              <w:bottom w:val="single" w:sz="4" w:space="0" w:color="000000"/>
            </w:tcBorders>
            <w:vAlign w:val="center"/>
          </w:tcPr>
          <w:p w14:paraId="756305D8"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40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c>
          <w:tcPr>
            <w:tcW w:w="1990" w:type="dxa"/>
            <w:tcBorders>
              <w:top w:val="single" w:sz="4" w:space="0" w:color="000000"/>
              <w:left w:val="single" w:sz="4" w:space="0" w:color="000000"/>
              <w:bottom w:val="single" w:sz="4" w:space="0" w:color="000000"/>
            </w:tcBorders>
            <w:vAlign w:val="center"/>
          </w:tcPr>
          <w:p w14:paraId="72E42BB2" w14:textId="77777777" w:rsidR="00AD61C9" w:rsidRPr="00823463" w:rsidRDefault="00AD61C9" w:rsidP="00D71DDF">
            <w:pPr>
              <w:pStyle w:val="BodyText1"/>
              <w:snapToGrid w:val="0"/>
              <w:spacing w:line="276" w:lineRule="auto"/>
              <w:rPr>
                <w:rFonts w:ascii="Calibri" w:hAnsi="Calibri" w:cs="Calibri"/>
                <w:color w:val="000000"/>
                <w:sz w:val="20"/>
                <w:szCs w:val="20"/>
                <w:lang w:val="hr-HR"/>
              </w:rPr>
            </w:pPr>
          </w:p>
        </w:tc>
        <w:tc>
          <w:tcPr>
            <w:tcW w:w="569" w:type="dxa"/>
            <w:gridSpan w:val="2"/>
            <w:tcBorders>
              <w:top w:val="single" w:sz="4" w:space="0" w:color="000000"/>
              <w:left w:val="single" w:sz="4" w:space="0" w:color="000000"/>
              <w:bottom w:val="single" w:sz="4" w:space="0" w:color="000000"/>
            </w:tcBorders>
            <w:vAlign w:val="center"/>
          </w:tcPr>
          <w:p w14:paraId="366D5203"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41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c>
          <w:tcPr>
            <w:tcW w:w="1279" w:type="dxa"/>
            <w:tcBorders>
              <w:top w:val="single" w:sz="4" w:space="0" w:color="000000"/>
              <w:left w:val="single" w:sz="4" w:space="0" w:color="000000"/>
              <w:bottom w:val="single" w:sz="4" w:space="0" w:color="000000"/>
            </w:tcBorders>
            <w:vAlign w:val="center"/>
          </w:tcPr>
          <w:p w14:paraId="1AF00ACB" w14:textId="77777777" w:rsidR="00AD61C9" w:rsidRPr="00823463" w:rsidRDefault="00AD61C9" w:rsidP="00D71DDF">
            <w:pPr>
              <w:pStyle w:val="BodyText1"/>
              <w:snapToGrid w:val="0"/>
              <w:spacing w:line="276" w:lineRule="auto"/>
              <w:rPr>
                <w:rFonts w:ascii="Calibri" w:hAnsi="Calibri" w:cs="Calibri"/>
                <w:color w:val="000000"/>
                <w:sz w:val="20"/>
                <w:szCs w:val="20"/>
                <w:lang w:val="hr-HR"/>
              </w:rPr>
            </w:pPr>
          </w:p>
        </w:tc>
        <w:tc>
          <w:tcPr>
            <w:tcW w:w="569" w:type="dxa"/>
            <w:tcBorders>
              <w:top w:val="single" w:sz="4" w:space="0" w:color="000000"/>
              <w:left w:val="single" w:sz="4" w:space="0" w:color="000000"/>
              <w:bottom w:val="single" w:sz="4" w:space="0" w:color="000000"/>
            </w:tcBorders>
            <w:vAlign w:val="center"/>
          </w:tcPr>
          <w:p w14:paraId="05DACF16"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41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36474174" w14:textId="77777777" w:rsidR="00AD61C9" w:rsidRPr="00823463" w:rsidRDefault="00AD61C9" w:rsidP="00D71DDF">
            <w:pPr>
              <w:pStyle w:val="BodyText1"/>
              <w:snapToGrid w:val="0"/>
              <w:spacing w:line="276" w:lineRule="auto"/>
              <w:rPr>
                <w:rFonts w:ascii="Calibri" w:hAnsi="Calibri" w:cs="Calibri"/>
                <w:color w:val="000000"/>
                <w:sz w:val="20"/>
                <w:szCs w:val="20"/>
                <w:lang w:val="hr-HR"/>
              </w:rPr>
            </w:pPr>
          </w:p>
        </w:tc>
        <w:tc>
          <w:tcPr>
            <w:tcW w:w="545" w:type="dxa"/>
            <w:tcBorders>
              <w:top w:val="single" w:sz="4" w:space="0" w:color="000000"/>
              <w:left w:val="single" w:sz="4" w:space="0" w:color="000000"/>
              <w:bottom w:val="single" w:sz="4" w:space="0" w:color="000000"/>
              <w:right w:val="single" w:sz="4" w:space="0" w:color="000000"/>
            </w:tcBorders>
            <w:vAlign w:val="center"/>
          </w:tcPr>
          <w:p w14:paraId="66A6DD66"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Liberation Serif" w:hAnsi="Liberation Serif"/>
                <w:sz w:val="24"/>
                <w:szCs w:val="24"/>
              </w:rPr>
              <w:fldChar w:fldCharType="begin">
                <w:ffData>
                  <w:name w:val="Bookmark Copy 41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sz w:val="20"/>
                <w:szCs w:val="20"/>
                <w:lang w:val="hr-HR"/>
              </w:rPr>
              <w:t>   </w:t>
            </w:r>
            <w:r w:rsidRPr="00823463">
              <w:rPr>
                <w:rFonts w:ascii="Calibri" w:hAnsi="Calibri"/>
                <w:sz w:val="20"/>
                <w:szCs w:val="20"/>
              </w:rPr>
              <w:fldChar w:fldCharType="end"/>
            </w:r>
          </w:p>
        </w:tc>
      </w:tr>
      <w:tr w:rsidR="00AD61C9" w:rsidRPr="00823463" w14:paraId="0E6B0C78" w14:textId="77777777" w:rsidTr="00D71DDF">
        <w:trPr>
          <w:trHeight w:val="432"/>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5185A07F" w14:textId="77777777" w:rsidR="00AD61C9" w:rsidRPr="00823463" w:rsidRDefault="00AD61C9" w:rsidP="002429E4">
            <w:pPr>
              <w:pStyle w:val="BodyText1"/>
              <w:numPr>
                <w:ilvl w:val="1"/>
                <w:numId w:val="97"/>
              </w:numPr>
              <w:tabs>
                <w:tab w:val="left" w:pos="470"/>
              </w:tabs>
              <w:spacing w:after="0" w:line="276" w:lineRule="auto"/>
              <w:rPr>
                <w:rFonts w:ascii="Calibri" w:hAnsi="Calibri" w:cs="Calibri"/>
                <w:sz w:val="20"/>
                <w:szCs w:val="20"/>
                <w:lang w:val="hr-HR"/>
              </w:rPr>
            </w:pPr>
            <w:r w:rsidRPr="00823463">
              <w:rPr>
                <w:rFonts w:ascii="Calibri" w:hAnsi="Calibri" w:cs="Calibri"/>
                <w:i/>
                <w:color w:val="000000"/>
                <w:sz w:val="20"/>
                <w:szCs w:val="20"/>
                <w:lang w:val="hr-HR"/>
              </w:rPr>
              <w:t>Ocjenjivanje i vrednovanje rada studenata tijekom nastave i na završnom ispitu</w:t>
            </w:r>
          </w:p>
        </w:tc>
      </w:tr>
      <w:tr w:rsidR="00AD61C9" w:rsidRPr="00823463" w14:paraId="525694DB" w14:textId="77777777" w:rsidTr="00D71DDF">
        <w:trPr>
          <w:trHeight w:val="432"/>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3BCA1363" w14:textId="77777777" w:rsidR="00AD61C9" w:rsidRPr="00823463" w:rsidRDefault="00AD61C9" w:rsidP="002429E4">
            <w:pPr>
              <w:pStyle w:val="BodyText1"/>
              <w:numPr>
                <w:ilvl w:val="0"/>
                <w:numId w:val="94"/>
              </w:numPr>
              <w:tabs>
                <w:tab w:val="left" w:pos="470"/>
              </w:tabs>
              <w:snapToGrid w:val="0"/>
              <w:spacing w:line="276" w:lineRule="auto"/>
              <w:rPr>
                <w:rFonts w:ascii="Calibri" w:hAnsi="Calibri" w:cs="Calibri"/>
                <w:color w:val="000000"/>
                <w:sz w:val="20"/>
                <w:szCs w:val="20"/>
                <w:lang w:val="hr-HR"/>
              </w:rPr>
            </w:pPr>
            <w:r w:rsidRPr="00823463">
              <w:rPr>
                <w:rFonts w:ascii="Calibri" w:hAnsi="Calibri" w:cs="Calibri"/>
                <w:color w:val="000000"/>
                <w:sz w:val="20"/>
                <w:szCs w:val="20"/>
                <w:lang w:val="hr-HR"/>
              </w:rPr>
              <w:t>Pohađanje nastave i uspješno izvršavanje zadataka na radionici.</w:t>
            </w:r>
          </w:p>
        </w:tc>
      </w:tr>
      <w:tr w:rsidR="00AD61C9" w:rsidRPr="00823463" w14:paraId="3FB24976" w14:textId="77777777" w:rsidTr="00D71DDF">
        <w:trPr>
          <w:trHeight w:val="432"/>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5E9971DE" w14:textId="77777777" w:rsidR="00AD61C9" w:rsidRPr="00823463" w:rsidRDefault="00AD61C9" w:rsidP="002429E4">
            <w:pPr>
              <w:pStyle w:val="BodyText1"/>
              <w:numPr>
                <w:ilvl w:val="1"/>
                <w:numId w:val="97"/>
              </w:numPr>
              <w:tabs>
                <w:tab w:val="left" w:pos="494"/>
              </w:tabs>
              <w:spacing w:after="0" w:line="276" w:lineRule="auto"/>
              <w:rPr>
                <w:rFonts w:ascii="Calibri" w:hAnsi="Calibri" w:cs="Calibri"/>
                <w:sz w:val="20"/>
                <w:szCs w:val="20"/>
                <w:lang w:val="hr-HR"/>
              </w:rPr>
            </w:pPr>
            <w:r w:rsidRPr="00823463">
              <w:rPr>
                <w:rFonts w:ascii="Calibri" w:eastAsia="Arial" w:hAnsi="Calibri" w:cs="Calibri"/>
                <w:i/>
                <w:color w:val="000000"/>
                <w:sz w:val="20"/>
                <w:szCs w:val="20"/>
                <w:lang w:val="hr-HR"/>
              </w:rPr>
              <w:t xml:space="preserve"> Obvezna literatura i broj primjeraka </w:t>
            </w:r>
            <w:r w:rsidRPr="00823463">
              <w:rPr>
                <w:rFonts w:ascii="Calibri" w:hAnsi="Calibri" w:cs="Calibri"/>
                <w:i/>
                <w:color w:val="000000"/>
                <w:sz w:val="20"/>
                <w:szCs w:val="20"/>
                <w:lang w:val="hr-HR"/>
              </w:rPr>
              <w:t>u odnosu na broj studenata koji trenutačno pohađaju nastavu na kolegiju</w:t>
            </w:r>
          </w:p>
        </w:tc>
      </w:tr>
      <w:tr w:rsidR="00AD61C9" w:rsidRPr="00823463" w14:paraId="11B99E5A" w14:textId="77777777" w:rsidTr="00D71DDF">
        <w:trPr>
          <w:trHeight w:val="111"/>
        </w:trPr>
        <w:tc>
          <w:tcPr>
            <w:tcW w:w="4974" w:type="dxa"/>
            <w:gridSpan w:val="5"/>
            <w:tcBorders>
              <w:top w:val="single" w:sz="4" w:space="0" w:color="000000"/>
              <w:left w:val="single" w:sz="4" w:space="0" w:color="000000"/>
              <w:bottom w:val="single" w:sz="4" w:space="0" w:color="000000"/>
            </w:tcBorders>
            <w:vAlign w:val="center"/>
          </w:tcPr>
          <w:p w14:paraId="35B8F85A"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i/>
                <w:color w:val="000000"/>
                <w:sz w:val="20"/>
                <w:szCs w:val="20"/>
                <w:lang w:val="hr-HR"/>
              </w:rPr>
              <w:t xml:space="preserve">Naslov </w:t>
            </w:r>
          </w:p>
        </w:tc>
        <w:tc>
          <w:tcPr>
            <w:tcW w:w="1990" w:type="dxa"/>
            <w:gridSpan w:val="3"/>
            <w:tcBorders>
              <w:top w:val="single" w:sz="4" w:space="0" w:color="000000"/>
              <w:left w:val="single" w:sz="4" w:space="0" w:color="000000"/>
              <w:bottom w:val="single" w:sz="4" w:space="0" w:color="000000"/>
            </w:tcBorders>
            <w:vAlign w:val="center"/>
          </w:tcPr>
          <w:p w14:paraId="141C6F49" w14:textId="77777777" w:rsidR="00AD61C9" w:rsidRPr="00823463" w:rsidRDefault="00AD61C9" w:rsidP="00D71DDF">
            <w:pPr>
              <w:pStyle w:val="BodyText1"/>
              <w:spacing w:line="276" w:lineRule="auto"/>
              <w:jc w:val="center"/>
              <w:rPr>
                <w:rFonts w:ascii="Calibri" w:hAnsi="Calibri" w:cs="Calibri"/>
                <w:sz w:val="20"/>
                <w:szCs w:val="20"/>
                <w:lang w:val="hr-HR"/>
              </w:rPr>
            </w:pPr>
            <w:r w:rsidRPr="00823463">
              <w:rPr>
                <w:rFonts w:ascii="Calibri" w:hAnsi="Calibri" w:cs="Calibri"/>
                <w:i/>
                <w:color w:val="000000"/>
                <w:sz w:val="20"/>
                <w:szCs w:val="20"/>
                <w:lang w:val="hr-HR"/>
              </w:rPr>
              <w:t>Broj primjeraka</w:t>
            </w:r>
          </w:p>
        </w:tc>
        <w:tc>
          <w:tcPr>
            <w:tcW w:w="2107" w:type="dxa"/>
            <w:gridSpan w:val="2"/>
            <w:tcBorders>
              <w:top w:val="single" w:sz="4" w:space="0" w:color="000000"/>
              <w:left w:val="single" w:sz="4" w:space="0" w:color="000000"/>
              <w:bottom w:val="single" w:sz="4" w:space="0" w:color="000000"/>
              <w:right w:val="single" w:sz="4" w:space="0" w:color="000000"/>
            </w:tcBorders>
            <w:vAlign w:val="center"/>
          </w:tcPr>
          <w:p w14:paraId="21E60E26" w14:textId="77777777" w:rsidR="00AD61C9" w:rsidRPr="00823463" w:rsidRDefault="00AD61C9" w:rsidP="00D71DDF">
            <w:pPr>
              <w:pStyle w:val="BodyText1"/>
              <w:spacing w:line="276" w:lineRule="auto"/>
              <w:jc w:val="center"/>
              <w:rPr>
                <w:rFonts w:ascii="Calibri" w:hAnsi="Calibri" w:cs="Calibri"/>
                <w:sz w:val="20"/>
                <w:szCs w:val="20"/>
                <w:lang w:val="hr-HR"/>
              </w:rPr>
            </w:pPr>
            <w:r w:rsidRPr="00823463">
              <w:rPr>
                <w:rFonts w:ascii="Calibri" w:hAnsi="Calibri" w:cs="Calibri"/>
                <w:i/>
                <w:color w:val="000000"/>
                <w:sz w:val="20"/>
                <w:szCs w:val="20"/>
                <w:lang w:val="hr-HR"/>
              </w:rPr>
              <w:t>Broj studenata</w:t>
            </w:r>
          </w:p>
        </w:tc>
      </w:tr>
      <w:tr w:rsidR="00AD61C9" w:rsidRPr="00823463" w14:paraId="2465A52C" w14:textId="77777777" w:rsidTr="00D71DDF">
        <w:trPr>
          <w:trHeight w:val="108"/>
        </w:trPr>
        <w:tc>
          <w:tcPr>
            <w:tcW w:w="4974" w:type="dxa"/>
            <w:gridSpan w:val="5"/>
            <w:tcBorders>
              <w:top w:val="single" w:sz="4" w:space="0" w:color="000000"/>
              <w:left w:val="single" w:sz="4" w:space="0" w:color="000000"/>
              <w:bottom w:val="single" w:sz="4" w:space="0" w:color="000000"/>
            </w:tcBorders>
            <w:vAlign w:val="center"/>
          </w:tcPr>
          <w:p w14:paraId="18FC8E4E" w14:textId="77777777" w:rsidR="00AD61C9" w:rsidRPr="00823463" w:rsidRDefault="00AD61C9" w:rsidP="00D71DDF">
            <w:pPr>
              <w:pStyle w:val="BodyText1"/>
              <w:snapToGrid w:val="0"/>
              <w:spacing w:line="276" w:lineRule="auto"/>
              <w:rPr>
                <w:rFonts w:ascii="Calibri" w:hAnsi="Calibri" w:cs="Calibri"/>
                <w:color w:val="000000"/>
                <w:sz w:val="20"/>
                <w:szCs w:val="20"/>
                <w:lang w:val="hr-HR"/>
              </w:rPr>
            </w:pPr>
            <w:r w:rsidRPr="00823463">
              <w:rPr>
                <w:rFonts w:ascii="Calibri" w:hAnsi="Calibri" w:cs="Calibri"/>
                <w:color w:val="000000"/>
                <w:sz w:val="20"/>
                <w:szCs w:val="20"/>
                <w:lang w:val="hr-HR"/>
              </w:rPr>
              <w:t xml:space="preserve">Ćorić Samardžija, Ana. Osnove rada s alatima za upravljanje referencama : Word, Zotero, Mendeley : D 500 : priručnik za polaznike. Zagreb : SRCE [i. e.] Sveučilišni računski centar, 2017. ([s. l. : s. n.]). URL: https://urn.nsk.hr/urn:nbn:hr:102:618783 </w:t>
            </w:r>
          </w:p>
        </w:tc>
        <w:tc>
          <w:tcPr>
            <w:tcW w:w="1990" w:type="dxa"/>
            <w:gridSpan w:val="3"/>
            <w:tcBorders>
              <w:top w:val="single" w:sz="4" w:space="0" w:color="000000"/>
              <w:left w:val="single" w:sz="4" w:space="0" w:color="000000"/>
              <w:bottom w:val="single" w:sz="4" w:space="0" w:color="000000"/>
            </w:tcBorders>
            <w:vAlign w:val="center"/>
          </w:tcPr>
          <w:p w14:paraId="2BEC153D" w14:textId="77777777" w:rsidR="00AD61C9" w:rsidRPr="00823463" w:rsidRDefault="00AD61C9" w:rsidP="00D71DDF">
            <w:pPr>
              <w:pStyle w:val="BodyText1"/>
              <w:snapToGrid w:val="0"/>
              <w:spacing w:line="276" w:lineRule="auto"/>
              <w:jc w:val="center"/>
              <w:rPr>
                <w:rFonts w:ascii="Calibri" w:hAnsi="Calibri" w:cs="Calibri"/>
                <w:color w:val="000000"/>
                <w:sz w:val="20"/>
                <w:szCs w:val="20"/>
                <w:lang w:val="hr-HR"/>
              </w:rPr>
            </w:pPr>
            <w:r w:rsidRPr="00823463">
              <w:rPr>
                <w:rFonts w:ascii="Calibri" w:hAnsi="Calibri" w:cs="Calibri"/>
                <w:color w:val="000000"/>
                <w:sz w:val="20"/>
                <w:szCs w:val="20"/>
                <w:lang w:val="hr-HR"/>
              </w:rPr>
              <w:t>dostupno u otvorenom pristupu</w:t>
            </w:r>
          </w:p>
        </w:tc>
        <w:tc>
          <w:tcPr>
            <w:tcW w:w="2107" w:type="dxa"/>
            <w:gridSpan w:val="2"/>
            <w:tcBorders>
              <w:top w:val="single" w:sz="4" w:space="0" w:color="000000"/>
              <w:left w:val="single" w:sz="4" w:space="0" w:color="000000"/>
              <w:bottom w:val="single" w:sz="4" w:space="0" w:color="000000"/>
              <w:right w:val="single" w:sz="4" w:space="0" w:color="000000"/>
            </w:tcBorders>
            <w:vAlign w:val="center"/>
          </w:tcPr>
          <w:p w14:paraId="1AF782E7" w14:textId="77777777" w:rsidR="00AD61C9" w:rsidRPr="00823463" w:rsidRDefault="00AD61C9" w:rsidP="00D71DDF">
            <w:pPr>
              <w:pStyle w:val="BodyText1"/>
              <w:snapToGrid w:val="0"/>
              <w:spacing w:line="276" w:lineRule="auto"/>
              <w:jc w:val="center"/>
              <w:rPr>
                <w:rFonts w:ascii="Calibri" w:hAnsi="Calibri" w:cs="Calibri"/>
                <w:i/>
                <w:color w:val="000000"/>
                <w:sz w:val="20"/>
                <w:szCs w:val="20"/>
                <w:lang w:val="hr-HR"/>
              </w:rPr>
            </w:pPr>
            <w:r w:rsidRPr="00823463">
              <w:rPr>
                <w:rFonts w:ascii="Calibri" w:hAnsi="Calibri" w:cs="Calibri"/>
                <w:i/>
                <w:color w:val="000000"/>
                <w:sz w:val="20"/>
                <w:szCs w:val="20"/>
                <w:lang w:val="hr-HR"/>
              </w:rPr>
              <w:t>10</w:t>
            </w:r>
          </w:p>
        </w:tc>
      </w:tr>
      <w:tr w:rsidR="00AD61C9" w:rsidRPr="00823463" w14:paraId="31922617" w14:textId="77777777" w:rsidTr="00D71DDF">
        <w:trPr>
          <w:trHeight w:val="108"/>
        </w:trPr>
        <w:tc>
          <w:tcPr>
            <w:tcW w:w="4974" w:type="dxa"/>
            <w:gridSpan w:val="5"/>
            <w:tcBorders>
              <w:top w:val="single" w:sz="4" w:space="0" w:color="000000"/>
              <w:left w:val="single" w:sz="4" w:space="0" w:color="000000"/>
              <w:bottom w:val="single" w:sz="4" w:space="0" w:color="000000"/>
            </w:tcBorders>
            <w:vAlign w:val="center"/>
          </w:tcPr>
          <w:p w14:paraId="6A7E46DF" w14:textId="77777777" w:rsidR="00AD61C9" w:rsidRPr="00823463" w:rsidRDefault="00AD61C9" w:rsidP="00D71DDF">
            <w:pPr>
              <w:pStyle w:val="BodyText1"/>
              <w:snapToGrid w:val="0"/>
              <w:spacing w:line="276" w:lineRule="auto"/>
              <w:rPr>
                <w:rFonts w:ascii="Calibri" w:hAnsi="Calibri" w:cs="Calibri"/>
                <w:color w:val="000000"/>
                <w:sz w:val="20"/>
                <w:szCs w:val="20"/>
                <w:lang w:val="hr-HR"/>
              </w:rPr>
            </w:pPr>
          </w:p>
        </w:tc>
        <w:tc>
          <w:tcPr>
            <w:tcW w:w="1990" w:type="dxa"/>
            <w:gridSpan w:val="3"/>
            <w:tcBorders>
              <w:top w:val="single" w:sz="4" w:space="0" w:color="000000"/>
              <w:left w:val="single" w:sz="4" w:space="0" w:color="000000"/>
              <w:bottom w:val="single" w:sz="4" w:space="0" w:color="000000"/>
            </w:tcBorders>
            <w:vAlign w:val="center"/>
          </w:tcPr>
          <w:p w14:paraId="0971DA91" w14:textId="77777777" w:rsidR="00AD61C9" w:rsidRPr="00823463" w:rsidRDefault="00AD61C9" w:rsidP="00D71DDF">
            <w:pPr>
              <w:pStyle w:val="BodyText1"/>
              <w:snapToGrid w:val="0"/>
              <w:spacing w:line="276" w:lineRule="auto"/>
              <w:rPr>
                <w:rFonts w:ascii="Calibri" w:hAnsi="Calibri" w:cs="Calibri"/>
                <w:color w:val="000000"/>
                <w:sz w:val="20"/>
                <w:szCs w:val="20"/>
                <w:lang w:val="hr-HR"/>
              </w:rPr>
            </w:pPr>
          </w:p>
        </w:tc>
        <w:tc>
          <w:tcPr>
            <w:tcW w:w="2107" w:type="dxa"/>
            <w:gridSpan w:val="2"/>
            <w:tcBorders>
              <w:top w:val="single" w:sz="4" w:space="0" w:color="000000"/>
              <w:left w:val="single" w:sz="4" w:space="0" w:color="000000"/>
              <w:bottom w:val="single" w:sz="4" w:space="0" w:color="000000"/>
              <w:right w:val="single" w:sz="4" w:space="0" w:color="000000"/>
            </w:tcBorders>
            <w:vAlign w:val="center"/>
          </w:tcPr>
          <w:p w14:paraId="6FDAA252" w14:textId="77777777" w:rsidR="00AD61C9" w:rsidRPr="00823463" w:rsidRDefault="00AD61C9" w:rsidP="00D71DDF">
            <w:pPr>
              <w:pStyle w:val="BodyText1"/>
              <w:snapToGrid w:val="0"/>
              <w:spacing w:line="276" w:lineRule="auto"/>
              <w:rPr>
                <w:rFonts w:ascii="Calibri" w:hAnsi="Calibri" w:cs="Calibri"/>
                <w:color w:val="000000"/>
                <w:sz w:val="20"/>
                <w:szCs w:val="20"/>
                <w:lang w:val="hr-HR"/>
              </w:rPr>
            </w:pPr>
          </w:p>
        </w:tc>
      </w:tr>
      <w:tr w:rsidR="00AD61C9" w:rsidRPr="00823463" w14:paraId="571F8F21" w14:textId="77777777" w:rsidTr="00D71DDF">
        <w:trPr>
          <w:trHeight w:val="300"/>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4ECC1566" w14:textId="77777777" w:rsidR="00AD61C9" w:rsidRPr="00823463" w:rsidRDefault="00AD61C9" w:rsidP="002429E4">
            <w:pPr>
              <w:pStyle w:val="BodyText1"/>
              <w:numPr>
                <w:ilvl w:val="1"/>
                <w:numId w:val="97"/>
              </w:numPr>
              <w:spacing w:after="0" w:line="276" w:lineRule="auto"/>
              <w:ind w:left="494" w:hanging="494"/>
              <w:rPr>
                <w:rFonts w:ascii="Calibri" w:hAnsi="Calibri" w:cs="Calibri"/>
                <w:i/>
                <w:sz w:val="20"/>
                <w:szCs w:val="20"/>
                <w:lang w:val="hr-HR"/>
              </w:rPr>
            </w:pPr>
            <w:r w:rsidRPr="00823463">
              <w:rPr>
                <w:rFonts w:ascii="Calibri" w:hAnsi="Calibri" w:cs="Calibri"/>
                <w:i/>
                <w:sz w:val="20"/>
                <w:szCs w:val="20"/>
                <w:lang w:val="hr-HR"/>
              </w:rPr>
              <w:t xml:space="preserve">Dopunska literatura </w:t>
            </w:r>
          </w:p>
          <w:p w14:paraId="065DCA1E" w14:textId="77777777" w:rsidR="00AD61C9" w:rsidRPr="00823463" w:rsidRDefault="00AD61C9" w:rsidP="00D71DDF">
            <w:pPr>
              <w:pStyle w:val="BodyText1"/>
              <w:spacing w:after="0" w:line="276" w:lineRule="auto"/>
              <w:ind w:left="494"/>
              <w:rPr>
                <w:rFonts w:ascii="Calibri" w:hAnsi="Calibri" w:cs="Calibri"/>
                <w:i/>
                <w:sz w:val="20"/>
                <w:szCs w:val="20"/>
                <w:lang w:val="hr-HR"/>
              </w:rPr>
            </w:pPr>
          </w:p>
        </w:tc>
      </w:tr>
      <w:tr w:rsidR="00AD61C9" w:rsidRPr="00823463" w14:paraId="7A89F7E6" w14:textId="77777777" w:rsidTr="00D71DDF">
        <w:trPr>
          <w:trHeight w:val="117"/>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70C2C199" w14:textId="77777777" w:rsidR="00AD61C9" w:rsidRPr="00823463" w:rsidRDefault="00AD61C9" w:rsidP="002429E4">
            <w:pPr>
              <w:pStyle w:val="BodyText1"/>
              <w:numPr>
                <w:ilvl w:val="1"/>
                <w:numId w:val="97"/>
              </w:numPr>
              <w:spacing w:after="0" w:line="276" w:lineRule="auto"/>
              <w:ind w:left="494" w:hanging="494"/>
              <w:rPr>
                <w:rFonts w:ascii="Calibri" w:hAnsi="Calibri" w:cs="Calibri"/>
                <w:i/>
                <w:sz w:val="20"/>
                <w:szCs w:val="20"/>
                <w:lang w:val="hr-HR"/>
              </w:rPr>
            </w:pPr>
            <w:r w:rsidRPr="00823463">
              <w:rPr>
                <w:rFonts w:ascii="Calibri" w:hAnsi="Calibri" w:cs="Calibri"/>
                <w:i/>
                <w:sz w:val="20"/>
                <w:szCs w:val="20"/>
                <w:lang w:val="hr-HR"/>
              </w:rPr>
              <w:t>Načini praćenja kvalitete koji osiguravaju stjecanje izlaznih znanja, vještina i kompetencija</w:t>
            </w:r>
          </w:p>
        </w:tc>
      </w:tr>
      <w:tr w:rsidR="00AD61C9" w:rsidRPr="00823463" w14:paraId="61D70D30" w14:textId="77777777" w:rsidTr="00D71DDF">
        <w:trPr>
          <w:trHeight w:val="432"/>
        </w:trPr>
        <w:tc>
          <w:tcPr>
            <w:tcW w:w="9071" w:type="dxa"/>
            <w:gridSpan w:val="10"/>
            <w:tcBorders>
              <w:top w:val="single" w:sz="4" w:space="0" w:color="000000"/>
              <w:left w:val="single" w:sz="4" w:space="0" w:color="000000"/>
              <w:bottom w:val="single" w:sz="4" w:space="0" w:color="000000"/>
              <w:right w:val="single" w:sz="4" w:space="0" w:color="000000"/>
            </w:tcBorders>
            <w:vAlign w:val="center"/>
          </w:tcPr>
          <w:p w14:paraId="19F8335C" w14:textId="77777777" w:rsidR="00AD61C9" w:rsidRPr="00823463" w:rsidRDefault="00AD61C9" w:rsidP="00D71DDF">
            <w:pPr>
              <w:pStyle w:val="FieldText"/>
              <w:widowControl w:val="0"/>
              <w:snapToGrid w:val="0"/>
              <w:spacing w:line="276" w:lineRule="auto"/>
              <w:rPr>
                <w:rFonts w:ascii="Calibri" w:hAnsi="Calibri" w:cs="Calibri"/>
                <w:i/>
                <w:color w:val="000000"/>
                <w:sz w:val="20"/>
                <w:szCs w:val="20"/>
                <w:lang w:val="hr-HR" w:eastAsia="en-US"/>
              </w:rPr>
            </w:pPr>
            <w:r w:rsidRPr="00823463">
              <w:rPr>
                <w:rFonts w:ascii="Calibri" w:hAnsi="Calibri" w:cs="Calibri"/>
                <w:i/>
                <w:color w:val="000000"/>
                <w:sz w:val="20"/>
                <w:szCs w:val="20"/>
                <w:lang w:val="hr-HR" w:eastAsia="en-US"/>
              </w:rPr>
              <w:t>•</w:t>
            </w:r>
            <w:r w:rsidRPr="00823463">
              <w:rPr>
                <w:rFonts w:ascii="Calibri" w:hAnsi="Calibri" w:cs="Calibri"/>
                <w:b w:val="0"/>
                <w:color w:val="000000"/>
                <w:sz w:val="20"/>
                <w:szCs w:val="20"/>
                <w:lang w:val="hr-HR" w:eastAsia="en-US"/>
              </w:rPr>
              <w:tab/>
              <w:t>Bilježe se podaci o prisustvovanju studenata radionici. Završna se kvaliteta radionice provjerava studentskom anketom.</w:t>
            </w:r>
          </w:p>
        </w:tc>
      </w:tr>
    </w:tbl>
    <w:p w14:paraId="1221D031" w14:textId="77777777" w:rsidR="00AD61C9" w:rsidRPr="00823463" w:rsidRDefault="00AD61C9" w:rsidP="00AD61C9">
      <w:pPr>
        <w:rPr>
          <w:rFonts w:ascii="Calibri" w:hAnsi="Calibri" w:cs="Calibri"/>
        </w:rPr>
      </w:pPr>
    </w:p>
    <w:tbl>
      <w:tblPr>
        <w:tblW w:w="5000" w:type="pct"/>
        <w:tblInd w:w="-8" w:type="dxa"/>
        <w:tblLayout w:type="fixed"/>
        <w:tblLook w:val="0000" w:firstRow="0" w:lastRow="0" w:firstColumn="0" w:lastColumn="0" w:noHBand="0" w:noVBand="0"/>
      </w:tblPr>
      <w:tblGrid>
        <w:gridCol w:w="1070"/>
        <w:gridCol w:w="549"/>
        <w:gridCol w:w="252"/>
        <w:gridCol w:w="995"/>
        <w:gridCol w:w="548"/>
        <w:gridCol w:w="792"/>
        <w:gridCol w:w="291"/>
        <w:gridCol w:w="514"/>
        <w:gridCol w:w="173"/>
        <w:gridCol w:w="309"/>
        <w:gridCol w:w="1022"/>
        <w:gridCol w:w="75"/>
        <w:gridCol w:w="867"/>
        <w:gridCol w:w="1423"/>
        <w:gridCol w:w="236"/>
        <w:gridCol w:w="236"/>
      </w:tblGrid>
      <w:tr w:rsidR="00AD61C9" w:rsidRPr="00823463" w14:paraId="7623E154" w14:textId="77777777" w:rsidTr="00D71DDF">
        <w:trPr>
          <w:trHeight w:val="431"/>
        </w:trPr>
        <w:tc>
          <w:tcPr>
            <w:tcW w:w="9031" w:type="dxa"/>
            <w:gridSpan w:val="14"/>
            <w:tcBorders>
              <w:top w:val="single" w:sz="6" w:space="0" w:color="000000"/>
              <w:left w:val="single" w:sz="6" w:space="0" w:color="000000"/>
              <w:bottom w:val="single" w:sz="6" w:space="0" w:color="000000"/>
              <w:right w:val="single" w:sz="6" w:space="0" w:color="000000"/>
            </w:tcBorders>
            <w:vAlign w:val="center"/>
          </w:tcPr>
          <w:p w14:paraId="363CB4E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Opće informacije</w:t>
            </w:r>
          </w:p>
        </w:tc>
        <w:tc>
          <w:tcPr>
            <w:tcW w:w="24" w:type="dxa"/>
          </w:tcPr>
          <w:p w14:paraId="51F4D83C" w14:textId="77777777" w:rsidR="00AD61C9" w:rsidRPr="00823463" w:rsidRDefault="00AD61C9" w:rsidP="00D71DDF">
            <w:pPr>
              <w:widowControl w:val="0"/>
            </w:pPr>
          </w:p>
        </w:tc>
        <w:tc>
          <w:tcPr>
            <w:tcW w:w="16" w:type="dxa"/>
          </w:tcPr>
          <w:p w14:paraId="3918593A" w14:textId="77777777" w:rsidR="00AD61C9" w:rsidRPr="00823463" w:rsidRDefault="00AD61C9" w:rsidP="00D71DDF">
            <w:pPr>
              <w:widowControl w:val="0"/>
            </w:pPr>
          </w:p>
        </w:tc>
      </w:tr>
      <w:tr w:rsidR="00AD61C9" w:rsidRPr="00823463" w14:paraId="5142A323" w14:textId="77777777" w:rsidTr="00D71DDF">
        <w:trPr>
          <w:trHeight w:val="431"/>
        </w:trPr>
        <w:tc>
          <w:tcPr>
            <w:tcW w:w="1899" w:type="dxa"/>
            <w:gridSpan w:val="3"/>
            <w:tcBorders>
              <w:top w:val="single" w:sz="6" w:space="0" w:color="000000"/>
              <w:left w:val="single" w:sz="6" w:space="0" w:color="000000"/>
              <w:bottom w:val="single" w:sz="6" w:space="0" w:color="000000"/>
              <w:right w:val="single" w:sz="6" w:space="0" w:color="000000"/>
            </w:tcBorders>
            <w:vAlign w:val="center"/>
          </w:tcPr>
          <w:p w14:paraId="59885CD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color w:val="231F20"/>
                <w:sz w:val="20"/>
                <w:szCs w:val="20"/>
              </w:rPr>
              <w:t>Nositelj predmeta</w:t>
            </w:r>
          </w:p>
        </w:tc>
        <w:tc>
          <w:tcPr>
            <w:tcW w:w="7132" w:type="dxa"/>
            <w:gridSpan w:val="11"/>
            <w:tcBorders>
              <w:top w:val="single" w:sz="6" w:space="0" w:color="000000"/>
              <w:left w:val="single" w:sz="6" w:space="0" w:color="000000"/>
              <w:bottom w:val="single" w:sz="6" w:space="0" w:color="000000"/>
              <w:right w:val="single" w:sz="6" w:space="0" w:color="000000"/>
            </w:tcBorders>
            <w:vAlign w:val="center"/>
          </w:tcPr>
          <w:p w14:paraId="5F5F3BD0" w14:textId="77777777" w:rsidR="00AD61C9" w:rsidRPr="00823463" w:rsidRDefault="00AD61C9" w:rsidP="00D71DDF">
            <w:pPr>
              <w:widowControl w:val="0"/>
              <w:rPr>
                <w:bCs/>
              </w:rPr>
            </w:pPr>
            <w:r w:rsidRPr="00823463">
              <w:t>prof. dr. sc. Zoran Velagić</w:t>
            </w:r>
          </w:p>
        </w:tc>
        <w:tc>
          <w:tcPr>
            <w:tcW w:w="24" w:type="dxa"/>
          </w:tcPr>
          <w:p w14:paraId="638676DF" w14:textId="77777777" w:rsidR="00AD61C9" w:rsidRPr="00823463" w:rsidRDefault="00AD61C9" w:rsidP="00D71DDF">
            <w:pPr>
              <w:widowControl w:val="0"/>
            </w:pPr>
          </w:p>
        </w:tc>
        <w:tc>
          <w:tcPr>
            <w:tcW w:w="16" w:type="dxa"/>
          </w:tcPr>
          <w:p w14:paraId="388B40D3" w14:textId="77777777" w:rsidR="00AD61C9" w:rsidRPr="00823463" w:rsidRDefault="00AD61C9" w:rsidP="00D71DDF">
            <w:pPr>
              <w:widowControl w:val="0"/>
            </w:pPr>
          </w:p>
        </w:tc>
      </w:tr>
      <w:tr w:rsidR="00AD61C9" w:rsidRPr="00823463" w14:paraId="6168CD51" w14:textId="77777777" w:rsidTr="00D71DDF">
        <w:trPr>
          <w:trHeight w:val="431"/>
        </w:trPr>
        <w:tc>
          <w:tcPr>
            <w:tcW w:w="1899" w:type="dxa"/>
            <w:gridSpan w:val="3"/>
            <w:tcBorders>
              <w:top w:val="single" w:sz="6" w:space="0" w:color="000000"/>
              <w:left w:val="single" w:sz="6" w:space="0" w:color="000000"/>
              <w:bottom w:val="single" w:sz="6" w:space="0" w:color="000000"/>
              <w:right w:val="single" w:sz="6" w:space="0" w:color="000000"/>
            </w:tcBorders>
            <w:vAlign w:val="center"/>
          </w:tcPr>
          <w:p w14:paraId="0479504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132" w:type="dxa"/>
            <w:gridSpan w:val="11"/>
            <w:tcBorders>
              <w:top w:val="single" w:sz="6" w:space="0" w:color="000000"/>
              <w:left w:val="single" w:sz="6" w:space="0" w:color="000000"/>
              <w:bottom w:val="single" w:sz="6" w:space="0" w:color="000000"/>
              <w:right w:val="single" w:sz="6" w:space="0" w:color="000000"/>
            </w:tcBorders>
            <w:vAlign w:val="center"/>
          </w:tcPr>
          <w:p w14:paraId="3D0A8AF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 xml:space="preserve">Znanstvena čestitost </w:t>
            </w:r>
          </w:p>
        </w:tc>
        <w:tc>
          <w:tcPr>
            <w:tcW w:w="24" w:type="dxa"/>
          </w:tcPr>
          <w:p w14:paraId="5881FC45" w14:textId="77777777" w:rsidR="00AD61C9" w:rsidRPr="00823463" w:rsidRDefault="00AD61C9" w:rsidP="00D71DDF">
            <w:pPr>
              <w:widowControl w:val="0"/>
            </w:pPr>
          </w:p>
        </w:tc>
        <w:tc>
          <w:tcPr>
            <w:tcW w:w="16" w:type="dxa"/>
          </w:tcPr>
          <w:p w14:paraId="0DB7DB68" w14:textId="77777777" w:rsidR="00AD61C9" w:rsidRPr="00823463" w:rsidRDefault="00AD61C9" w:rsidP="00D71DDF">
            <w:pPr>
              <w:widowControl w:val="0"/>
            </w:pPr>
          </w:p>
        </w:tc>
      </w:tr>
      <w:tr w:rsidR="00AD61C9" w:rsidRPr="00823463" w14:paraId="7EC679C3" w14:textId="77777777" w:rsidTr="00D71DDF">
        <w:trPr>
          <w:trHeight w:val="431"/>
        </w:trPr>
        <w:tc>
          <w:tcPr>
            <w:tcW w:w="1899" w:type="dxa"/>
            <w:gridSpan w:val="3"/>
            <w:tcBorders>
              <w:top w:val="single" w:sz="6" w:space="0" w:color="000000"/>
              <w:left w:val="single" w:sz="6" w:space="0" w:color="000000"/>
              <w:bottom w:val="single" w:sz="6" w:space="0" w:color="000000"/>
              <w:right w:val="single" w:sz="6" w:space="0" w:color="000000"/>
            </w:tcBorders>
            <w:vAlign w:val="center"/>
          </w:tcPr>
          <w:p w14:paraId="0C99808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32" w:type="dxa"/>
            <w:gridSpan w:val="11"/>
            <w:tcBorders>
              <w:top w:val="single" w:sz="6" w:space="0" w:color="000000"/>
              <w:left w:val="single" w:sz="6" w:space="0" w:color="000000"/>
              <w:bottom w:val="single" w:sz="6" w:space="0" w:color="000000"/>
              <w:right w:val="single" w:sz="6" w:space="0" w:color="000000"/>
            </w:tcBorders>
            <w:vAlign w:val="center"/>
          </w:tcPr>
          <w:p w14:paraId="77E4AEA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Doktorski studij Informacijske znanosti</w:t>
            </w:r>
          </w:p>
        </w:tc>
        <w:tc>
          <w:tcPr>
            <w:tcW w:w="24" w:type="dxa"/>
          </w:tcPr>
          <w:p w14:paraId="1B0D474A" w14:textId="77777777" w:rsidR="00AD61C9" w:rsidRPr="00823463" w:rsidRDefault="00AD61C9" w:rsidP="00D71DDF">
            <w:pPr>
              <w:widowControl w:val="0"/>
            </w:pPr>
          </w:p>
        </w:tc>
        <w:tc>
          <w:tcPr>
            <w:tcW w:w="16" w:type="dxa"/>
          </w:tcPr>
          <w:p w14:paraId="677496B5" w14:textId="77777777" w:rsidR="00AD61C9" w:rsidRPr="00823463" w:rsidRDefault="00AD61C9" w:rsidP="00D71DDF">
            <w:pPr>
              <w:widowControl w:val="0"/>
            </w:pPr>
          </w:p>
        </w:tc>
      </w:tr>
      <w:tr w:rsidR="00AD61C9" w:rsidRPr="00823463" w14:paraId="131E314A" w14:textId="77777777" w:rsidTr="00D71DDF">
        <w:trPr>
          <w:trHeight w:val="431"/>
        </w:trPr>
        <w:tc>
          <w:tcPr>
            <w:tcW w:w="1899" w:type="dxa"/>
            <w:gridSpan w:val="3"/>
            <w:tcBorders>
              <w:top w:val="single" w:sz="6" w:space="0" w:color="000000"/>
              <w:left w:val="single" w:sz="6" w:space="0" w:color="000000"/>
              <w:bottom w:val="single" w:sz="6" w:space="0" w:color="000000"/>
              <w:right w:val="single" w:sz="6" w:space="0" w:color="000000"/>
            </w:tcBorders>
            <w:vAlign w:val="center"/>
          </w:tcPr>
          <w:p w14:paraId="1F3A302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32" w:type="dxa"/>
            <w:gridSpan w:val="11"/>
            <w:tcBorders>
              <w:top w:val="single" w:sz="6" w:space="0" w:color="000000"/>
              <w:left w:val="single" w:sz="6" w:space="0" w:color="000000"/>
              <w:bottom w:val="single" w:sz="6" w:space="0" w:color="000000"/>
              <w:right w:val="single" w:sz="6" w:space="0" w:color="000000"/>
            </w:tcBorders>
            <w:vAlign w:val="center"/>
          </w:tcPr>
          <w:p w14:paraId="1655AA2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Cs/>
                <w:color w:val="231F20"/>
                <w:sz w:val="20"/>
                <w:szCs w:val="20"/>
              </w:rPr>
              <w:t>Izborna radionica</w:t>
            </w:r>
          </w:p>
        </w:tc>
        <w:tc>
          <w:tcPr>
            <w:tcW w:w="24" w:type="dxa"/>
          </w:tcPr>
          <w:p w14:paraId="6F6C4751" w14:textId="77777777" w:rsidR="00AD61C9" w:rsidRPr="00823463" w:rsidRDefault="00AD61C9" w:rsidP="00D71DDF">
            <w:pPr>
              <w:widowControl w:val="0"/>
            </w:pPr>
          </w:p>
        </w:tc>
        <w:tc>
          <w:tcPr>
            <w:tcW w:w="16" w:type="dxa"/>
          </w:tcPr>
          <w:p w14:paraId="27F8E963" w14:textId="77777777" w:rsidR="00AD61C9" w:rsidRPr="00823463" w:rsidRDefault="00AD61C9" w:rsidP="00D71DDF">
            <w:pPr>
              <w:widowControl w:val="0"/>
            </w:pPr>
          </w:p>
        </w:tc>
      </w:tr>
      <w:tr w:rsidR="00AD61C9" w:rsidRPr="00823463" w14:paraId="3B63DE10" w14:textId="77777777" w:rsidTr="00D71DDF">
        <w:trPr>
          <w:trHeight w:val="431"/>
        </w:trPr>
        <w:tc>
          <w:tcPr>
            <w:tcW w:w="1899" w:type="dxa"/>
            <w:gridSpan w:val="3"/>
            <w:tcBorders>
              <w:top w:val="single" w:sz="6" w:space="0" w:color="000000"/>
              <w:left w:val="single" w:sz="6" w:space="0" w:color="000000"/>
              <w:bottom w:val="single" w:sz="6" w:space="0" w:color="000000"/>
              <w:right w:val="single" w:sz="6" w:space="0" w:color="000000"/>
            </w:tcBorders>
            <w:vAlign w:val="center"/>
          </w:tcPr>
          <w:p w14:paraId="0855B1D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32" w:type="dxa"/>
            <w:gridSpan w:val="11"/>
            <w:tcBorders>
              <w:top w:val="single" w:sz="6" w:space="0" w:color="000000"/>
              <w:left w:val="single" w:sz="6" w:space="0" w:color="000000"/>
              <w:bottom w:val="single" w:sz="6" w:space="0" w:color="000000"/>
              <w:right w:val="single" w:sz="6" w:space="0" w:color="000000"/>
            </w:tcBorders>
            <w:vAlign w:val="center"/>
          </w:tcPr>
          <w:p w14:paraId="5A93287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1/I-2/III</w:t>
            </w:r>
          </w:p>
        </w:tc>
        <w:tc>
          <w:tcPr>
            <w:tcW w:w="24" w:type="dxa"/>
          </w:tcPr>
          <w:p w14:paraId="5A835383" w14:textId="77777777" w:rsidR="00AD61C9" w:rsidRPr="00823463" w:rsidRDefault="00AD61C9" w:rsidP="00D71DDF">
            <w:pPr>
              <w:widowControl w:val="0"/>
            </w:pPr>
          </w:p>
        </w:tc>
        <w:tc>
          <w:tcPr>
            <w:tcW w:w="16" w:type="dxa"/>
          </w:tcPr>
          <w:p w14:paraId="7B27A7F8" w14:textId="77777777" w:rsidR="00AD61C9" w:rsidRPr="00823463" w:rsidRDefault="00AD61C9" w:rsidP="00D71DDF">
            <w:pPr>
              <w:widowControl w:val="0"/>
            </w:pPr>
          </w:p>
        </w:tc>
      </w:tr>
      <w:tr w:rsidR="00AD61C9" w:rsidRPr="00823463" w14:paraId="56125CE4" w14:textId="77777777" w:rsidTr="00D71DDF">
        <w:trPr>
          <w:trHeight w:val="431"/>
        </w:trPr>
        <w:tc>
          <w:tcPr>
            <w:tcW w:w="1899" w:type="dxa"/>
            <w:gridSpan w:val="3"/>
            <w:vMerge w:val="restart"/>
            <w:tcBorders>
              <w:top w:val="single" w:sz="6" w:space="0" w:color="000000"/>
              <w:left w:val="single" w:sz="6" w:space="0" w:color="000000"/>
              <w:bottom w:val="single" w:sz="6" w:space="0" w:color="000000"/>
              <w:right w:val="single" w:sz="6" w:space="0" w:color="000000"/>
            </w:tcBorders>
            <w:vAlign w:val="center"/>
          </w:tcPr>
          <w:p w14:paraId="014AE72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Bodovna vrijednost i način izvođenja nastave</w:t>
            </w:r>
          </w:p>
        </w:tc>
        <w:tc>
          <w:tcPr>
            <w:tcW w:w="3365" w:type="dxa"/>
            <w:gridSpan w:val="6"/>
            <w:tcBorders>
              <w:top w:val="single" w:sz="6" w:space="0" w:color="000000"/>
              <w:left w:val="single" w:sz="6" w:space="0" w:color="000000"/>
              <w:bottom w:val="single" w:sz="6" w:space="0" w:color="000000"/>
              <w:right w:val="single" w:sz="6" w:space="0" w:color="000000"/>
            </w:tcBorders>
            <w:vAlign w:val="center"/>
          </w:tcPr>
          <w:p w14:paraId="319286C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767" w:type="dxa"/>
            <w:gridSpan w:val="5"/>
            <w:tcBorders>
              <w:top w:val="single" w:sz="6" w:space="0" w:color="000000"/>
              <w:left w:val="single" w:sz="6" w:space="0" w:color="000000"/>
              <w:bottom w:val="single" w:sz="6" w:space="0" w:color="000000"/>
              <w:right w:val="single" w:sz="6" w:space="0" w:color="000000"/>
            </w:tcBorders>
            <w:vAlign w:val="center"/>
          </w:tcPr>
          <w:p w14:paraId="5D486DC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w:t>
            </w:r>
          </w:p>
        </w:tc>
        <w:tc>
          <w:tcPr>
            <w:tcW w:w="24" w:type="dxa"/>
          </w:tcPr>
          <w:p w14:paraId="3EA97F6B" w14:textId="77777777" w:rsidR="00AD61C9" w:rsidRPr="00823463" w:rsidRDefault="00AD61C9" w:rsidP="00D71DDF">
            <w:pPr>
              <w:widowControl w:val="0"/>
            </w:pPr>
          </w:p>
        </w:tc>
        <w:tc>
          <w:tcPr>
            <w:tcW w:w="16" w:type="dxa"/>
          </w:tcPr>
          <w:p w14:paraId="078A0C9B" w14:textId="77777777" w:rsidR="00AD61C9" w:rsidRPr="00823463" w:rsidRDefault="00AD61C9" w:rsidP="00D71DDF">
            <w:pPr>
              <w:widowControl w:val="0"/>
            </w:pPr>
          </w:p>
        </w:tc>
      </w:tr>
      <w:tr w:rsidR="00AD61C9" w:rsidRPr="00823463" w14:paraId="0AA7F444" w14:textId="77777777" w:rsidTr="00D71DDF">
        <w:trPr>
          <w:trHeight w:val="431"/>
        </w:trPr>
        <w:tc>
          <w:tcPr>
            <w:tcW w:w="1899" w:type="dxa"/>
            <w:gridSpan w:val="3"/>
            <w:vMerge/>
            <w:tcBorders>
              <w:top w:val="single" w:sz="6" w:space="0" w:color="000000"/>
              <w:left w:val="single" w:sz="6" w:space="0" w:color="000000"/>
              <w:bottom w:val="single" w:sz="6" w:space="0" w:color="000000"/>
              <w:right w:val="single" w:sz="6" w:space="0" w:color="000000"/>
            </w:tcBorders>
            <w:vAlign w:val="center"/>
          </w:tcPr>
          <w:p w14:paraId="198274B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365" w:type="dxa"/>
            <w:gridSpan w:val="6"/>
            <w:tcBorders>
              <w:top w:val="single" w:sz="6" w:space="0" w:color="000000"/>
              <w:left w:val="single" w:sz="6" w:space="0" w:color="000000"/>
              <w:bottom w:val="single" w:sz="6" w:space="0" w:color="000000"/>
              <w:right w:val="single" w:sz="6" w:space="0" w:color="000000"/>
            </w:tcBorders>
            <w:vAlign w:val="center"/>
          </w:tcPr>
          <w:p w14:paraId="3CC45AC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767" w:type="dxa"/>
            <w:gridSpan w:val="5"/>
            <w:tcBorders>
              <w:top w:val="single" w:sz="6" w:space="0" w:color="000000"/>
              <w:left w:val="single" w:sz="6" w:space="0" w:color="000000"/>
              <w:bottom w:val="single" w:sz="6" w:space="0" w:color="000000"/>
              <w:right w:val="single" w:sz="6" w:space="0" w:color="000000"/>
            </w:tcBorders>
            <w:vAlign w:val="center"/>
          </w:tcPr>
          <w:p w14:paraId="53DC983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0+5+0</w:t>
            </w:r>
          </w:p>
        </w:tc>
        <w:tc>
          <w:tcPr>
            <w:tcW w:w="24" w:type="dxa"/>
          </w:tcPr>
          <w:p w14:paraId="50C8F1E3" w14:textId="77777777" w:rsidR="00AD61C9" w:rsidRPr="00823463" w:rsidRDefault="00AD61C9" w:rsidP="00D71DDF">
            <w:pPr>
              <w:widowControl w:val="0"/>
            </w:pPr>
          </w:p>
        </w:tc>
        <w:tc>
          <w:tcPr>
            <w:tcW w:w="16" w:type="dxa"/>
          </w:tcPr>
          <w:p w14:paraId="47F4853B" w14:textId="77777777" w:rsidR="00AD61C9" w:rsidRPr="00823463" w:rsidRDefault="00AD61C9" w:rsidP="00D71DDF">
            <w:pPr>
              <w:widowControl w:val="0"/>
            </w:pPr>
          </w:p>
        </w:tc>
      </w:tr>
      <w:tr w:rsidR="00AD61C9" w:rsidRPr="00823463" w14:paraId="0C2F610E" w14:textId="77777777" w:rsidTr="00D71DDF">
        <w:trPr>
          <w:trHeight w:val="431"/>
        </w:trPr>
        <w:tc>
          <w:tcPr>
            <w:tcW w:w="9071" w:type="dxa"/>
            <w:gridSpan w:val="16"/>
            <w:tcBorders>
              <w:top w:val="single" w:sz="4" w:space="0" w:color="000000"/>
              <w:left w:val="single" w:sz="4" w:space="0" w:color="000000"/>
              <w:bottom w:val="single" w:sz="4" w:space="0" w:color="000000"/>
              <w:right w:val="single" w:sz="4" w:space="0" w:color="000000"/>
            </w:tcBorders>
            <w:vAlign w:val="center"/>
          </w:tcPr>
          <w:p w14:paraId="6852814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4036AA4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p>
        </w:tc>
      </w:tr>
      <w:tr w:rsidR="00AD61C9" w:rsidRPr="00823463" w14:paraId="0B72984F" w14:textId="77777777" w:rsidTr="00D71DDF">
        <w:trPr>
          <w:trHeight w:val="431"/>
        </w:trPr>
        <w:tc>
          <w:tcPr>
            <w:tcW w:w="9071" w:type="dxa"/>
            <w:gridSpan w:val="16"/>
            <w:tcBorders>
              <w:top w:val="single" w:sz="4" w:space="0" w:color="000000"/>
              <w:left w:val="single" w:sz="4" w:space="0" w:color="000000"/>
              <w:bottom w:val="single" w:sz="4" w:space="0" w:color="000000"/>
              <w:right w:val="single" w:sz="4" w:space="0" w:color="000000"/>
            </w:tcBorders>
            <w:vAlign w:val="center"/>
          </w:tcPr>
          <w:p w14:paraId="10AB01D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16F8A688" w14:textId="77777777" w:rsidTr="00D71DDF">
        <w:trPr>
          <w:trHeight w:val="431"/>
        </w:trPr>
        <w:tc>
          <w:tcPr>
            <w:tcW w:w="9071" w:type="dxa"/>
            <w:gridSpan w:val="16"/>
            <w:tcBorders>
              <w:top w:val="single" w:sz="4" w:space="0" w:color="000000"/>
              <w:left w:val="single" w:sz="4" w:space="0" w:color="000000"/>
              <w:bottom w:val="single" w:sz="4" w:space="0" w:color="000000"/>
              <w:right w:val="single" w:sz="4" w:space="0" w:color="000000"/>
            </w:tcBorders>
            <w:vAlign w:val="center"/>
          </w:tcPr>
          <w:p w14:paraId="4649C43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Upoznati studente s važnošću znanstvene čestitosti u akademskoj znanosti. Studenti će na radionici kreirati svoje kolegije unutar sustava Turnitin, a potom će unijeti unaprijed pripremljene primjere radova kako bi provjerili njihovu izvornost, odnosno udio sličnosti s pronađenim tekstovima. Naučit će kako ih mogu ponovo pregledavati te kako unijeti i provjeriti novi dokument. Studenti će se upoznati i s ulogom jedinstvenih identifikatora autora i izraditi profil u sustavu Google Znalac, ORCID i ResearcherID.</w:t>
            </w:r>
          </w:p>
        </w:tc>
      </w:tr>
      <w:tr w:rsidR="00AD61C9" w:rsidRPr="00823463" w14:paraId="5574A3F4" w14:textId="77777777" w:rsidTr="00D71DDF">
        <w:trPr>
          <w:trHeight w:val="431"/>
        </w:trPr>
        <w:tc>
          <w:tcPr>
            <w:tcW w:w="9071" w:type="dxa"/>
            <w:gridSpan w:val="16"/>
            <w:tcBorders>
              <w:top w:val="single" w:sz="4" w:space="0" w:color="000000"/>
              <w:left w:val="single" w:sz="4" w:space="0" w:color="000000"/>
              <w:bottom w:val="single" w:sz="4" w:space="0" w:color="000000"/>
              <w:right w:val="single" w:sz="4" w:space="0" w:color="000000"/>
            </w:tcBorders>
            <w:vAlign w:val="center"/>
          </w:tcPr>
          <w:p w14:paraId="5C19664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249CD324" w14:textId="77777777" w:rsidTr="00D71DDF">
        <w:trPr>
          <w:trHeight w:val="431"/>
        </w:trPr>
        <w:tc>
          <w:tcPr>
            <w:tcW w:w="9071" w:type="dxa"/>
            <w:gridSpan w:val="16"/>
            <w:tcBorders>
              <w:top w:val="single" w:sz="4" w:space="0" w:color="000000"/>
              <w:left w:val="single" w:sz="4" w:space="0" w:color="000000"/>
              <w:bottom w:val="single" w:sz="4" w:space="0" w:color="000000"/>
              <w:right w:val="single" w:sz="4" w:space="0" w:color="000000"/>
            </w:tcBorders>
            <w:vAlign w:val="center"/>
          </w:tcPr>
          <w:p w14:paraId="76C2A76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w:t>
            </w:r>
          </w:p>
        </w:tc>
      </w:tr>
      <w:tr w:rsidR="00AD61C9" w:rsidRPr="00823463" w14:paraId="17131AE5" w14:textId="77777777" w:rsidTr="00D71DDF">
        <w:trPr>
          <w:trHeight w:val="431"/>
        </w:trPr>
        <w:tc>
          <w:tcPr>
            <w:tcW w:w="9071" w:type="dxa"/>
            <w:gridSpan w:val="16"/>
            <w:tcBorders>
              <w:top w:val="single" w:sz="4" w:space="0" w:color="000000"/>
              <w:left w:val="single" w:sz="4" w:space="0" w:color="000000"/>
              <w:bottom w:val="single" w:sz="4" w:space="0" w:color="000000"/>
              <w:right w:val="single" w:sz="4" w:space="0" w:color="000000"/>
            </w:tcBorders>
            <w:vAlign w:val="center"/>
          </w:tcPr>
          <w:p w14:paraId="2F5CD2E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50FCA491" w14:textId="77777777" w:rsidTr="00D71DDF">
        <w:trPr>
          <w:trHeight w:val="431"/>
        </w:trPr>
        <w:tc>
          <w:tcPr>
            <w:tcW w:w="9071" w:type="dxa"/>
            <w:gridSpan w:val="16"/>
            <w:tcBorders>
              <w:top w:val="single" w:sz="4" w:space="0" w:color="000000"/>
              <w:left w:val="single" w:sz="4" w:space="0" w:color="000000"/>
              <w:bottom w:val="single" w:sz="4" w:space="0" w:color="000000"/>
              <w:right w:val="single" w:sz="4" w:space="0" w:color="000000"/>
            </w:tcBorders>
            <w:vAlign w:val="center"/>
          </w:tcPr>
          <w:p w14:paraId="52FB812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1596BDB1"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kreirati kolegije unutar sustava Turnitin</w:t>
            </w:r>
          </w:p>
          <w:p w14:paraId="52F7E0D4"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kreirati zadatke unutar kolegija</w:t>
            </w:r>
          </w:p>
          <w:p w14:paraId="0A790155"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provjeriti izvornost rada u Turnitinu </w:t>
            </w:r>
          </w:p>
          <w:p w14:paraId="5F34C4F6"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usporediti dobivene rezultate</w:t>
            </w:r>
          </w:p>
          <w:p w14:paraId="0674FC38"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izraditi profil u sustavu Google Znalac, ORCID i ResearcherID</w:t>
            </w:r>
          </w:p>
        </w:tc>
      </w:tr>
      <w:tr w:rsidR="00AD61C9" w:rsidRPr="00823463" w14:paraId="139159AB" w14:textId="77777777" w:rsidTr="00D71DDF">
        <w:trPr>
          <w:trHeight w:val="431"/>
        </w:trPr>
        <w:tc>
          <w:tcPr>
            <w:tcW w:w="9071" w:type="dxa"/>
            <w:gridSpan w:val="16"/>
            <w:tcBorders>
              <w:top w:val="single" w:sz="4" w:space="0" w:color="000000"/>
              <w:left w:val="single" w:sz="4" w:space="0" w:color="000000"/>
              <w:bottom w:val="single" w:sz="4" w:space="0" w:color="000000"/>
              <w:right w:val="single" w:sz="4" w:space="0" w:color="000000"/>
            </w:tcBorders>
            <w:vAlign w:val="center"/>
          </w:tcPr>
          <w:p w14:paraId="07423FA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r>
      <w:tr w:rsidR="00AD61C9" w:rsidRPr="00823463" w14:paraId="3108F1AB" w14:textId="77777777" w:rsidTr="00D71DDF">
        <w:trPr>
          <w:trHeight w:val="431"/>
        </w:trPr>
        <w:tc>
          <w:tcPr>
            <w:tcW w:w="9071" w:type="dxa"/>
            <w:gridSpan w:val="16"/>
            <w:tcBorders>
              <w:top w:val="single" w:sz="4" w:space="0" w:color="000000"/>
              <w:left w:val="single" w:sz="4" w:space="0" w:color="000000"/>
              <w:bottom w:val="single" w:sz="4" w:space="0" w:color="000000"/>
              <w:right w:val="single" w:sz="4" w:space="0" w:color="000000"/>
            </w:tcBorders>
            <w:vAlign w:val="center"/>
          </w:tcPr>
          <w:p w14:paraId="4A29A0BB" w14:textId="77777777" w:rsidR="00AD61C9" w:rsidRPr="00823463" w:rsidRDefault="00AD61C9" w:rsidP="002429E4">
            <w:pPr>
              <w:pStyle w:val="box473022"/>
              <w:widowControl w:val="0"/>
              <w:numPr>
                <w:ilvl w:val="0"/>
                <w:numId w:val="6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Znanstvena čestitost</w:t>
            </w:r>
          </w:p>
          <w:p w14:paraId="3A07F4D5" w14:textId="77777777" w:rsidR="00AD61C9" w:rsidRPr="00823463" w:rsidRDefault="00AD61C9" w:rsidP="002429E4">
            <w:pPr>
              <w:pStyle w:val="box473022"/>
              <w:widowControl w:val="0"/>
              <w:numPr>
                <w:ilvl w:val="0"/>
                <w:numId w:val="6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Plagiranje, samoplagiranje </w:t>
            </w:r>
          </w:p>
          <w:p w14:paraId="5E48737B" w14:textId="77777777" w:rsidR="00AD61C9" w:rsidRPr="00823463" w:rsidRDefault="00AD61C9" w:rsidP="002429E4">
            <w:pPr>
              <w:pStyle w:val="box473022"/>
              <w:widowControl w:val="0"/>
              <w:numPr>
                <w:ilvl w:val="0"/>
                <w:numId w:val="6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Pristup i izrada korisničkog računa</w:t>
            </w:r>
          </w:p>
          <w:p w14:paraId="1C83294D" w14:textId="77777777" w:rsidR="00AD61C9" w:rsidRPr="00823463" w:rsidRDefault="00AD61C9" w:rsidP="002429E4">
            <w:pPr>
              <w:pStyle w:val="box473022"/>
              <w:widowControl w:val="0"/>
              <w:numPr>
                <w:ilvl w:val="0"/>
                <w:numId w:val="6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Prijava u sustav Turnitin</w:t>
            </w:r>
          </w:p>
          <w:p w14:paraId="6ED42CDC" w14:textId="77777777" w:rsidR="00AD61C9" w:rsidRPr="00823463" w:rsidRDefault="00AD61C9" w:rsidP="002429E4">
            <w:pPr>
              <w:pStyle w:val="box473022"/>
              <w:widowControl w:val="0"/>
              <w:numPr>
                <w:ilvl w:val="0"/>
                <w:numId w:val="6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Korisničko sučelje</w:t>
            </w:r>
          </w:p>
          <w:p w14:paraId="5CC9F579" w14:textId="77777777" w:rsidR="00AD61C9" w:rsidRPr="00823463" w:rsidRDefault="00AD61C9" w:rsidP="002429E4">
            <w:pPr>
              <w:pStyle w:val="box473022"/>
              <w:widowControl w:val="0"/>
              <w:numPr>
                <w:ilvl w:val="0"/>
                <w:numId w:val="6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Izrada i upravljanje kolegijima</w:t>
            </w:r>
          </w:p>
          <w:p w14:paraId="4ADAFF0B" w14:textId="77777777" w:rsidR="00AD61C9" w:rsidRPr="00823463" w:rsidRDefault="00AD61C9" w:rsidP="002429E4">
            <w:pPr>
              <w:pStyle w:val="box473022"/>
              <w:widowControl w:val="0"/>
              <w:numPr>
                <w:ilvl w:val="0"/>
                <w:numId w:val="6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Izvještaj</w:t>
            </w:r>
          </w:p>
          <w:p w14:paraId="4E772BE7" w14:textId="77777777" w:rsidR="00AD61C9" w:rsidRPr="00823463" w:rsidRDefault="00AD61C9" w:rsidP="002429E4">
            <w:pPr>
              <w:pStyle w:val="box473022"/>
              <w:widowControl w:val="0"/>
              <w:numPr>
                <w:ilvl w:val="0"/>
                <w:numId w:val="6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Odjava iz softvera</w:t>
            </w:r>
          </w:p>
          <w:p w14:paraId="4CDC0DC4" w14:textId="77777777" w:rsidR="00AD61C9" w:rsidRPr="00823463" w:rsidRDefault="00AD61C9" w:rsidP="002429E4">
            <w:pPr>
              <w:pStyle w:val="box473022"/>
              <w:widowControl w:val="0"/>
              <w:numPr>
                <w:ilvl w:val="0"/>
                <w:numId w:val="6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Izrada profila u sustavu Google Znalac, ORCID i ResearcherID.</w:t>
            </w:r>
          </w:p>
        </w:tc>
      </w:tr>
      <w:tr w:rsidR="00AD61C9" w:rsidRPr="00823463" w14:paraId="1167B061" w14:textId="77777777" w:rsidTr="00D71DDF">
        <w:trPr>
          <w:trHeight w:val="20"/>
        </w:trPr>
        <w:tc>
          <w:tcPr>
            <w:tcW w:w="4272" w:type="dxa"/>
            <w:gridSpan w:val="6"/>
            <w:tcBorders>
              <w:top w:val="single" w:sz="4" w:space="0" w:color="000000"/>
              <w:left w:val="single" w:sz="4" w:space="0" w:color="000000"/>
              <w:bottom w:val="single" w:sz="4" w:space="0" w:color="000000"/>
              <w:right w:val="single" w:sz="4" w:space="0" w:color="000000"/>
            </w:tcBorders>
            <w:vAlign w:val="center"/>
          </w:tcPr>
          <w:p w14:paraId="3F2C025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2423" w:type="dxa"/>
            <w:gridSpan w:val="6"/>
            <w:tcBorders>
              <w:top w:val="single" w:sz="4" w:space="0" w:color="000000"/>
              <w:left w:val="single" w:sz="4" w:space="0" w:color="000000"/>
              <w:bottom w:val="single" w:sz="4" w:space="0" w:color="000000"/>
              <w:right w:val="single" w:sz="4" w:space="0" w:color="000000"/>
            </w:tcBorders>
            <w:vAlign w:val="center"/>
          </w:tcPr>
          <w:p w14:paraId="1661A50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95" w:name="__Fieldmark__29843_1346287334"/>
            <w:bookmarkEnd w:id="395"/>
            <w:r w:rsidRPr="00823463">
              <w:rPr>
                <w:rFonts w:ascii="Calibri" w:hAnsi="Calibri"/>
                <w:sz w:val="20"/>
                <w:szCs w:val="20"/>
              </w:rPr>
              <w:fldChar w:fldCharType="end"/>
            </w:r>
            <w:r w:rsidRPr="00823463">
              <w:rPr>
                <w:rFonts w:ascii="Calibri" w:hAnsi="Calibri" w:cs="Calibri"/>
                <w:bCs/>
                <w:color w:val="231F20"/>
                <w:sz w:val="20"/>
                <w:szCs w:val="20"/>
              </w:rPr>
              <w:t xml:space="preserve"> predavanja</w:t>
            </w:r>
          </w:p>
          <w:p w14:paraId="3B05FCC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96" w:name="__Fieldmark__29846_1346287334"/>
            <w:bookmarkEnd w:id="396"/>
            <w:r w:rsidRPr="00823463">
              <w:rPr>
                <w:rFonts w:ascii="Calibri" w:hAnsi="Calibri"/>
                <w:sz w:val="20"/>
                <w:szCs w:val="20"/>
              </w:rPr>
              <w:fldChar w:fldCharType="end"/>
            </w:r>
            <w:r w:rsidRPr="00823463">
              <w:rPr>
                <w:rFonts w:ascii="Calibri" w:hAnsi="Calibri" w:cs="Calibri"/>
                <w:color w:val="231F20"/>
                <w:sz w:val="20"/>
                <w:szCs w:val="20"/>
              </w:rPr>
              <w:t xml:space="preserve"> seminari i radionice</w:t>
            </w:r>
          </w:p>
          <w:p w14:paraId="6FC021D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97" w:name="__Fieldmark__29849_1346287334"/>
            <w:bookmarkEnd w:id="397"/>
            <w:r w:rsidRPr="00823463">
              <w:rPr>
                <w:rFonts w:ascii="Calibri" w:hAnsi="Calibri"/>
                <w:sz w:val="20"/>
                <w:szCs w:val="20"/>
              </w:rPr>
              <w:fldChar w:fldCharType="end"/>
            </w:r>
            <w:r w:rsidRPr="00823463">
              <w:rPr>
                <w:rFonts w:ascii="Calibri" w:hAnsi="Calibri" w:cs="Calibri"/>
                <w:bCs/>
                <w:color w:val="231F20"/>
                <w:sz w:val="20"/>
                <w:szCs w:val="20"/>
              </w:rPr>
              <w:t xml:space="preserve"> vježbe</w:t>
            </w:r>
          </w:p>
          <w:p w14:paraId="38DECEA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98" w:name="__Fieldmark__29852_1346287334"/>
            <w:bookmarkEnd w:id="398"/>
            <w:r w:rsidRPr="00823463">
              <w:rPr>
                <w:rFonts w:ascii="Calibri" w:hAnsi="Calibri"/>
                <w:sz w:val="20"/>
                <w:szCs w:val="20"/>
              </w:rPr>
              <w:fldChar w:fldCharType="end"/>
            </w:r>
            <w:r w:rsidRPr="00823463">
              <w:rPr>
                <w:rFonts w:ascii="Calibri" w:hAnsi="Calibri" w:cs="Calibri"/>
                <w:bCs/>
                <w:color w:val="231F20"/>
                <w:sz w:val="20"/>
                <w:szCs w:val="20"/>
              </w:rPr>
              <w:t xml:space="preserve"> obrazovanje na daljinu</w:t>
            </w:r>
          </w:p>
          <w:p w14:paraId="56AADA9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399" w:name="__Fieldmark__29855_1346287334"/>
            <w:bookmarkEnd w:id="39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2376" w:type="dxa"/>
            <w:gridSpan w:val="4"/>
            <w:tcBorders>
              <w:top w:val="single" w:sz="4" w:space="0" w:color="000000"/>
              <w:left w:val="single" w:sz="4" w:space="0" w:color="000000"/>
              <w:bottom w:val="single" w:sz="4" w:space="0" w:color="000000"/>
              <w:right w:val="single" w:sz="4" w:space="0" w:color="000000"/>
            </w:tcBorders>
            <w:vAlign w:val="center"/>
          </w:tcPr>
          <w:p w14:paraId="7391EC8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00" w:name="__Fieldmark__29858_1346287334"/>
            <w:bookmarkEnd w:id="400"/>
            <w:r w:rsidRPr="00823463">
              <w:rPr>
                <w:rFonts w:ascii="Calibri" w:hAnsi="Calibri"/>
                <w:sz w:val="20"/>
                <w:szCs w:val="20"/>
              </w:rPr>
              <w:fldChar w:fldCharType="end"/>
            </w:r>
            <w:r w:rsidRPr="00823463">
              <w:rPr>
                <w:rFonts w:ascii="Calibri" w:hAnsi="Calibri" w:cs="Calibri"/>
                <w:bCs/>
                <w:color w:val="231F20"/>
                <w:sz w:val="20"/>
                <w:szCs w:val="20"/>
              </w:rPr>
              <w:t xml:space="preserve"> samostalni zadatci</w:t>
            </w:r>
          </w:p>
          <w:p w14:paraId="402D323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01" w:name="__Fieldmark__29861_1346287334"/>
            <w:bookmarkEnd w:id="401"/>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20ED5DF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02" w:name="__Fieldmark__29864_1346287334"/>
            <w:bookmarkEnd w:id="40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4D39FC8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03" w:name="__Fieldmark__29867_1346287334"/>
            <w:bookmarkEnd w:id="40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449AC62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04" w:name="__Fieldmark__29870_1346287334"/>
            <w:bookmarkEnd w:id="404"/>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00B0959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___________________</w:t>
            </w:r>
          </w:p>
        </w:tc>
      </w:tr>
      <w:tr w:rsidR="00AD61C9" w:rsidRPr="00823463" w14:paraId="05D86AF6" w14:textId="77777777" w:rsidTr="00D71DDF">
        <w:trPr>
          <w:trHeight w:val="431"/>
        </w:trPr>
        <w:tc>
          <w:tcPr>
            <w:tcW w:w="9071" w:type="dxa"/>
            <w:gridSpan w:val="16"/>
            <w:tcBorders>
              <w:top w:val="single" w:sz="4" w:space="0" w:color="000000"/>
              <w:left w:val="single" w:sz="4" w:space="0" w:color="000000"/>
              <w:bottom w:val="single" w:sz="4" w:space="0" w:color="000000"/>
              <w:right w:val="single" w:sz="4" w:space="0" w:color="000000"/>
            </w:tcBorders>
            <w:vAlign w:val="center"/>
          </w:tcPr>
          <w:p w14:paraId="51E629A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6. Komentari</w:t>
            </w:r>
          </w:p>
        </w:tc>
      </w:tr>
      <w:tr w:rsidR="00AD61C9" w:rsidRPr="00823463" w14:paraId="49712903" w14:textId="77777777" w:rsidTr="00D71DDF">
        <w:trPr>
          <w:trHeight w:val="431"/>
        </w:trPr>
        <w:tc>
          <w:tcPr>
            <w:tcW w:w="9071" w:type="dxa"/>
            <w:gridSpan w:val="16"/>
            <w:tcBorders>
              <w:top w:val="single" w:sz="4" w:space="0" w:color="000000"/>
              <w:left w:val="single" w:sz="4" w:space="0" w:color="000000"/>
              <w:bottom w:val="single" w:sz="4" w:space="0" w:color="000000"/>
              <w:right w:val="single" w:sz="4" w:space="0" w:color="000000"/>
            </w:tcBorders>
            <w:vAlign w:val="center"/>
          </w:tcPr>
          <w:p w14:paraId="5A8C0A3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36625280" w14:textId="77777777" w:rsidTr="00D71DDF">
        <w:trPr>
          <w:trHeight w:val="431"/>
        </w:trPr>
        <w:tc>
          <w:tcPr>
            <w:tcW w:w="9071" w:type="dxa"/>
            <w:gridSpan w:val="16"/>
            <w:tcBorders>
              <w:top w:val="single" w:sz="4" w:space="0" w:color="000000"/>
              <w:left w:val="single" w:sz="4" w:space="0" w:color="000000"/>
              <w:bottom w:val="single" w:sz="4" w:space="0" w:color="000000"/>
              <w:right w:val="single" w:sz="4" w:space="0" w:color="000000"/>
            </w:tcBorders>
            <w:vAlign w:val="center"/>
          </w:tcPr>
          <w:p w14:paraId="153F3F0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 i uspješno izvršavanje zadataka na radionici.</w:t>
            </w:r>
          </w:p>
        </w:tc>
      </w:tr>
      <w:tr w:rsidR="00AD61C9" w:rsidRPr="00823463" w14:paraId="2FBFF8BC" w14:textId="77777777" w:rsidTr="00D71DDF">
        <w:trPr>
          <w:trHeight w:val="431"/>
        </w:trPr>
        <w:tc>
          <w:tcPr>
            <w:tcW w:w="9071" w:type="dxa"/>
            <w:gridSpan w:val="16"/>
            <w:tcBorders>
              <w:top w:val="single" w:sz="4" w:space="0" w:color="000000"/>
              <w:left w:val="single" w:sz="4" w:space="0" w:color="000000"/>
              <w:bottom w:val="single" w:sz="4" w:space="0" w:color="000000"/>
              <w:right w:val="single" w:sz="4" w:space="0" w:color="000000"/>
            </w:tcBorders>
            <w:vAlign w:val="center"/>
          </w:tcPr>
          <w:p w14:paraId="7503D99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59B557F2" w14:textId="77777777" w:rsidTr="00D71DDF">
        <w:trPr>
          <w:trHeight w:val="20"/>
        </w:trPr>
        <w:tc>
          <w:tcPr>
            <w:tcW w:w="1087" w:type="dxa"/>
            <w:tcBorders>
              <w:top w:val="single" w:sz="4" w:space="0" w:color="000000"/>
              <w:left w:val="single" w:sz="4" w:space="0" w:color="000000"/>
              <w:bottom w:val="single" w:sz="4" w:space="0" w:color="000000"/>
              <w:right w:val="single" w:sz="4" w:space="0" w:color="000000"/>
            </w:tcBorders>
            <w:vAlign w:val="center"/>
          </w:tcPr>
          <w:p w14:paraId="72B60DA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556" w:type="dxa"/>
            <w:tcBorders>
              <w:top w:val="single" w:sz="4" w:space="0" w:color="000000"/>
              <w:left w:val="single" w:sz="4" w:space="0" w:color="000000"/>
              <w:bottom w:val="single" w:sz="4" w:space="0" w:color="000000"/>
              <w:right w:val="single" w:sz="4" w:space="0" w:color="000000"/>
            </w:tcBorders>
            <w:vAlign w:val="center"/>
          </w:tcPr>
          <w:p w14:paraId="4D3692D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41AC0D6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555" w:type="dxa"/>
            <w:tcBorders>
              <w:top w:val="single" w:sz="4" w:space="0" w:color="000000"/>
              <w:left w:val="single" w:sz="4" w:space="0" w:color="000000"/>
              <w:bottom w:val="single" w:sz="4" w:space="0" w:color="000000"/>
              <w:right w:val="single" w:sz="4" w:space="0" w:color="000000"/>
            </w:tcBorders>
            <w:vAlign w:val="center"/>
          </w:tcPr>
          <w:p w14:paraId="008B3DA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78C9E91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520" w:type="dxa"/>
            <w:tcBorders>
              <w:top w:val="single" w:sz="4" w:space="0" w:color="000000"/>
              <w:left w:val="single" w:sz="4" w:space="0" w:color="000000"/>
              <w:bottom w:val="single" w:sz="4" w:space="0" w:color="000000"/>
              <w:right w:val="single" w:sz="4" w:space="0" w:color="000000"/>
            </w:tcBorders>
            <w:vAlign w:val="center"/>
          </w:tcPr>
          <w:p w14:paraId="75000FF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6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1" w:type="dxa"/>
            <w:gridSpan w:val="3"/>
            <w:tcBorders>
              <w:top w:val="single" w:sz="4" w:space="0" w:color="000000"/>
              <w:left w:val="single" w:sz="4" w:space="0" w:color="000000"/>
              <w:bottom w:val="single" w:sz="4" w:space="0" w:color="000000"/>
              <w:right w:val="single" w:sz="4" w:space="0" w:color="000000"/>
            </w:tcBorders>
            <w:vAlign w:val="center"/>
          </w:tcPr>
          <w:p w14:paraId="1E72533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2452" w:type="dxa"/>
            <w:gridSpan w:val="5"/>
            <w:tcBorders>
              <w:top w:val="single" w:sz="4" w:space="0" w:color="000000"/>
              <w:left w:val="single" w:sz="4" w:space="0" w:color="000000"/>
              <w:bottom w:val="single" w:sz="4" w:space="0" w:color="000000"/>
              <w:right w:val="single" w:sz="4" w:space="0" w:color="000000"/>
            </w:tcBorders>
            <w:vAlign w:val="center"/>
          </w:tcPr>
          <w:p w14:paraId="22EF845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6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4458C220" w14:textId="77777777" w:rsidTr="00D71DDF">
        <w:trPr>
          <w:trHeight w:val="20"/>
        </w:trPr>
        <w:tc>
          <w:tcPr>
            <w:tcW w:w="1087" w:type="dxa"/>
            <w:tcBorders>
              <w:top w:val="single" w:sz="4" w:space="0" w:color="000000"/>
              <w:left w:val="single" w:sz="4" w:space="0" w:color="000000"/>
              <w:bottom w:val="single" w:sz="4" w:space="0" w:color="000000"/>
              <w:right w:val="single" w:sz="4" w:space="0" w:color="000000"/>
            </w:tcBorders>
            <w:vAlign w:val="center"/>
          </w:tcPr>
          <w:p w14:paraId="1CFBC44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556" w:type="dxa"/>
            <w:tcBorders>
              <w:top w:val="single" w:sz="4" w:space="0" w:color="000000"/>
              <w:left w:val="single" w:sz="4" w:space="0" w:color="000000"/>
              <w:bottom w:val="single" w:sz="4" w:space="0" w:color="000000"/>
              <w:right w:val="single" w:sz="4" w:space="0" w:color="000000"/>
            </w:tcBorders>
            <w:vAlign w:val="center"/>
          </w:tcPr>
          <w:p w14:paraId="01A641E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1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6239CC9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555" w:type="dxa"/>
            <w:tcBorders>
              <w:top w:val="single" w:sz="4" w:space="0" w:color="000000"/>
              <w:left w:val="single" w:sz="4" w:space="0" w:color="000000"/>
              <w:bottom w:val="single" w:sz="4" w:space="0" w:color="000000"/>
              <w:right w:val="single" w:sz="4" w:space="0" w:color="000000"/>
            </w:tcBorders>
            <w:vAlign w:val="center"/>
          </w:tcPr>
          <w:p w14:paraId="5E69DE9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1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1E8D658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520" w:type="dxa"/>
            <w:tcBorders>
              <w:top w:val="single" w:sz="4" w:space="0" w:color="000000"/>
              <w:left w:val="single" w:sz="4" w:space="0" w:color="000000"/>
              <w:bottom w:val="single" w:sz="4" w:space="0" w:color="000000"/>
              <w:right w:val="single" w:sz="4" w:space="0" w:color="000000"/>
            </w:tcBorders>
            <w:vAlign w:val="center"/>
          </w:tcPr>
          <w:p w14:paraId="317DC77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1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1" w:type="dxa"/>
            <w:gridSpan w:val="3"/>
            <w:tcBorders>
              <w:top w:val="single" w:sz="4" w:space="0" w:color="000000"/>
              <w:left w:val="single" w:sz="4" w:space="0" w:color="000000"/>
              <w:bottom w:val="single" w:sz="4" w:space="0" w:color="000000"/>
              <w:right w:val="single" w:sz="4" w:space="0" w:color="000000"/>
            </w:tcBorders>
            <w:vAlign w:val="center"/>
          </w:tcPr>
          <w:p w14:paraId="415AC42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452" w:type="dxa"/>
            <w:gridSpan w:val="5"/>
            <w:tcBorders>
              <w:top w:val="single" w:sz="4" w:space="0" w:color="000000"/>
              <w:left w:val="single" w:sz="4" w:space="0" w:color="000000"/>
              <w:bottom w:val="single" w:sz="4" w:space="0" w:color="000000"/>
              <w:right w:val="single" w:sz="4" w:space="0" w:color="000000"/>
            </w:tcBorders>
            <w:vAlign w:val="center"/>
          </w:tcPr>
          <w:p w14:paraId="5223D96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t>x</w:t>
            </w:r>
          </w:p>
        </w:tc>
      </w:tr>
      <w:tr w:rsidR="00AD61C9" w:rsidRPr="00823463" w14:paraId="2E946188" w14:textId="77777777" w:rsidTr="00D71DDF">
        <w:trPr>
          <w:trHeight w:val="20"/>
        </w:trPr>
        <w:tc>
          <w:tcPr>
            <w:tcW w:w="1087" w:type="dxa"/>
            <w:tcBorders>
              <w:top w:val="single" w:sz="4" w:space="0" w:color="000000"/>
              <w:left w:val="single" w:sz="4" w:space="0" w:color="000000"/>
              <w:bottom w:val="single" w:sz="4" w:space="0" w:color="000000"/>
              <w:right w:val="single" w:sz="4" w:space="0" w:color="000000"/>
            </w:tcBorders>
            <w:vAlign w:val="center"/>
          </w:tcPr>
          <w:p w14:paraId="1C1C20D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556" w:type="dxa"/>
            <w:tcBorders>
              <w:top w:val="single" w:sz="4" w:space="0" w:color="000000"/>
              <w:left w:val="single" w:sz="4" w:space="0" w:color="000000"/>
              <w:bottom w:val="single" w:sz="4" w:space="0" w:color="000000"/>
              <w:right w:val="single" w:sz="4" w:space="0" w:color="000000"/>
            </w:tcBorders>
            <w:vAlign w:val="center"/>
          </w:tcPr>
          <w:p w14:paraId="7E23A79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1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38E08E5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555" w:type="dxa"/>
            <w:tcBorders>
              <w:top w:val="single" w:sz="4" w:space="0" w:color="000000"/>
              <w:left w:val="single" w:sz="4" w:space="0" w:color="000000"/>
              <w:bottom w:val="single" w:sz="4" w:space="0" w:color="000000"/>
              <w:right w:val="single" w:sz="4" w:space="0" w:color="000000"/>
            </w:tcBorders>
            <w:vAlign w:val="center"/>
          </w:tcPr>
          <w:p w14:paraId="19C174A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1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2DA4E45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520" w:type="dxa"/>
            <w:tcBorders>
              <w:top w:val="single" w:sz="4" w:space="0" w:color="000000"/>
              <w:left w:val="single" w:sz="4" w:space="0" w:color="000000"/>
              <w:bottom w:val="single" w:sz="4" w:space="0" w:color="000000"/>
              <w:right w:val="single" w:sz="4" w:space="0" w:color="000000"/>
            </w:tcBorders>
            <w:vAlign w:val="center"/>
          </w:tcPr>
          <w:p w14:paraId="29D9986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1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1" w:type="dxa"/>
            <w:gridSpan w:val="3"/>
            <w:tcBorders>
              <w:top w:val="single" w:sz="4" w:space="0" w:color="000000"/>
              <w:left w:val="single" w:sz="4" w:space="0" w:color="000000"/>
              <w:bottom w:val="single" w:sz="4" w:space="0" w:color="000000"/>
              <w:right w:val="single" w:sz="4" w:space="0" w:color="000000"/>
            </w:tcBorders>
            <w:vAlign w:val="center"/>
          </w:tcPr>
          <w:p w14:paraId="1BB79DD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2452" w:type="dxa"/>
            <w:gridSpan w:val="5"/>
            <w:tcBorders>
              <w:top w:val="single" w:sz="4" w:space="0" w:color="000000"/>
              <w:left w:val="single" w:sz="4" w:space="0" w:color="000000"/>
              <w:bottom w:val="single" w:sz="4" w:space="0" w:color="000000"/>
              <w:right w:val="single" w:sz="4" w:space="0" w:color="000000"/>
            </w:tcBorders>
            <w:vAlign w:val="center"/>
          </w:tcPr>
          <w:p w14:paraId="6E2F7B2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2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5FC379FB" w14:textId="77777777" w:rsidTr="00D71DDF">
        <w:trPr>
          <w:trHeight w:val="20"/>
        </w:trPr>
        <w:tc>
          <w:tcPr>
            <w:tcW w:w="1087" w:type="dxa"/>
            <w:tcBorders>
              <w:top w:val="single" w:sz="4" w:space="0" w:color="000000"/>
              <w:left w:val="single" w:sz="4" w:space="0" w:color="000000"/>
              <w:bottom w:val="single" w:sz="4" w:space="0" w:color="000000"/>
              <w:right w:val="single" w:sz="4" w:space="0" w:color="000000"/>
            </w:tcBorders>
            <w:vAlign w:val="center"/>
          </w:tcPr>
          <w:p w14:paraId="0D6E7A7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556" w:type="dxa"/>
            <w:tcBorders>
              <w:top w:val="single" w:sz="4" w:space="0" w:color="000000"/>
              <w:left w:val="single" w:sz="4" w:space="0" w:color="000000"/>
              <w:bottom w:val="single" w:sz="4" w:space="0" w:color="000000"/>
              <w:right w:val="single" w:sz="4" w:space="0" w:color="000000"/>
            </w:tcBorders>
            <w:vAlign w:val="center"/>
          </w:tcPr>
          <w:p w14:paraId="625E16A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2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4E98E20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55" w:type="dxa"/>
            <w:tcBorders>
              <w:top w:val="single" w:sz="4" w:space="0" w:color="000000"/>
              <w:left w:val="single" w:sz="4" w:space="0" w:color="000000"/>
              <w:bottom w:val="single" w:sz="4" w:space="0" w:color="000000"/>
              <w:right w:val="single" w:sz="4" w:space="0" w:color="000000"/>
            </w:tcBorders>
            <w:vAlign w:val="center"/>
          </w:tcPr>
          <w:p w14:paraId="5A2532E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2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601F103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20" w:type="dxa"/>
            <w:tcBorders>
              <w:top w:val="single" w:sz="4" w:space="0" w:color="000000"/>
              <w:left w:val="single" w:sz="4" w:space="0" w:color="000000"/>
              <w:bottom w:val="single" w:sz="4" w:space="0" w:color="000000"/>
              <w:right w:val="single" w:sz="4" w:space="0" w:color="000000"/>
            </w:tcBorders>
            <w:vAlign w:val="center"/>
          </w:tcPr>
          <w:p w14:paraId="22BD628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2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1" w:type="dxa"/>
            <w:gridSpan w:val="3"/>
            <w:tcBorders>
              <w:top w:val="single" w:sz="4" w:space="0" w:color="000000"/>
              <w:left w:val="single" w:sz="4" w:space="0" w:color="000000"/>
              <w:bottom w:val="single" w:sz="4" w:space="0" w:color="000000"/>
              <w:right w:val="single" w:sz="4" w:space="0" w:color="000000"/>
            </w:tcBorders>
            <w:vAlign w:val="center"/>
          </w:tcPr>
          <w:p w14:paraId="56797B0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452" w:type="dxa"/>
            <w:gridSpan w:val="5"/>
            <w:tcBorders>
              <w:top w:val="single" w:sz="4" w:space="0" w:color="000000"/>
              <w:left w:val="single" w:sz="4" w:space="0" w:color="000000"/>
              <w:bottom w:val="single" w:sz="4" w:space="0" w:color="000000"/>
              <w:right w:val="single" w:sz="4" w:space="0" w:color="000000"/>
            </w:tcBorders>
            <w:vAlign w:val="center"/>
          </w:tcPr>
          <w:p w14:paraId="0D71BF4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2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4182D7DC" w14:textId="77777777" w:rsidTr="00D71DDF">
        <w:trPr>
          <w:trHeight w:val="431"/>
        </w:trPr>
        <w:tc>
          <w:tcPr>
            <w:tcW w:w="9071" w:type="dxa"/>
            <w:gridSpan w:val="16"/>
            <w:tcBorders>
              <w:top w:val="single" w:sz="4" w:space="0" w:color="000000"/>
              <w:left w:val="single" w:sz="4" w:space="0" w:color="000000"/>
              <w:bottom w:val="single" w:sz="4" w:space="0" w:color="000000"/>
              <w:right w:val="single" w:sz="4" w:space="0" w:color="000000"/>
            </w:tcBorders>
            <w:vAlign w:val="center"/>
          </w:tcPr>
          <w:p w14:paraId="692B69B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3B1F516F" w14:textId="77777777" w:rsidTr="00D71DDF">
        <w:trPr>
          <w:trHeight w:val="431"/>
        </w:trPr>
        <w:tc>
          <w:tcPr>
            <w:tcW w:w="9071" w:type="dxa"/>
            <w:gridSpan w:val="16"/>
            <w:tcBorders>
              <w:top w:val="single" w:sz="4" w:space="0" w:color="000000"/>
              <w:left w:val="single" w:sz="4" w:space="0" w:color="000000"/>
              <w:bottom w:val="single" w:sz="4" w:space="0" w:color="000000"/>
              <w:right w:val="single" w:sz="4" w:space="0" w:color="000000"/>
            </w:tcBorders>
            <w:vAlign w:val="center"/>
          </w:tcPr>
          <w:p w14:paraId="539FF8F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 i uspješno izvršavanje zadataka na radionici.</w:t>
            </w:r>
          </w:p>
        </w:tc>
      </w:tr>
      <w:tr w:rsidR="00AD61C9" w:rsidRPr="00823463" w14:paraId="4B954476" w14:textId="77777777" w:rsidTr="00D71DDF">
        <w:trPr>
          <w:trHeight w:val="431"/>
        </w:trPr>
        <w:tc>
          <w:tcPr>
            <w:tcW w:w="9071" w:type="dxa"/>
            <w:gridSpan w:val="16"/>
            <w:tcBorders>
              <w:top w:val="single" w:sz="4" w:space="0" w:color="000000"/>
              <w:left w:val="single" w:sz="4" w:space="0" w:color="000000"/>
              <w:bottom w:val="single" w:sz="4" w:space="0" w:color="000000"/>
              <w:right w:val="single" w:sz="4" w:space="0" w:color="000000"/>
            </w:tcBorders>
            <w:vAlign w:val="center"/>
          </w:tcPr>
          <w:p w14:paraId="3B83D52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42EFF348" w14:textId="77777777" w:rsidTr="00D71DDF">
        <w:trPr>
          <w:trHeight w:val="431"/>
        </w:trPr>
        <w:tc>
          <w:tcPr>
            <w:tcW w:w="9071" w:type="dxa"/>
            <w:gridSpan w:val="16"/>
            <w:tcBorders>
              <w:top w:val="single" w:sz="4" w:space="0" w:color="000000"/>
              <w:left w:val="single" w:sz="4" w:space="0" w:color="000000"/>
              <w:bottom w:val="single" w:sz="4" w:space="0" w:color="000000"/>
              <w:right w:val="single" w:sz="4" w:space="0" w:color="000000"/>
            </w:tcBorders>
            <w:vAlign w:val="center"/>
          </w:tcPr>
          <w:p w14:paraId="3870300B" w14:textId="77777777" w:rsidR="00AD61C9" w:rsidRPr="00823463" w:rsidRDefault="00AD61C9" w:rsidP="002429E4">
            <w:pPr>
              <w:pStyle w:val="box473022"/>
              <w:widowControl w:val="0"/>
              <w:numPr>
                <w:ilvl w:val="0"/>
                <w:numId w:val="5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Ivana Hebrang Grgić (ur.): Hrvatski znanstveni časopisi: iskustva, gledišta, mogućnosti, Zagreb: Školska knjiga, 2015. URL:  </w:t>
            </w:r>
            <w:hyperlink r:id="rId76">
              <w:r w:rsidRPr="00823463">
                <w:rPr>
                  <w:rStyle w:val="Hyperlink1"/>
                  <w:rFonts w:ascii="Calibri" w:hAnsi="Calibri" w:cs="Calibri"/>
                  <w:sz w:val="20"/>
                  <w:szCs w:val="20"/>
                </w:rPr>
                <w:t>http://darhiv.ffzg.unizg.hr/id/eprint/9115/1/HrvatskiZnanstveniCasopisi_ffzg.pdf</w:t>
              </w:r>
            </w:hyperlink>
            <w:r w:rsidRPr="00823463">
              <w:rPr>
                <w:rFonts w:ascii="Calibri" w:hAnsi="Calibri" w:cs="Calibri"/>
                <w:color w:val="231F20"/>
                <w:sz w:val="20"/>
                <w:szCs w:val="20"/>
              </w:rPr>
              <w:t xml:space="preserve"> </w:t>
            </w:r>
          </w:p>
        </w:tc>
      </w:tr>
      <w:tr w:rsidR="00AD61C9" w:rsidRPr="00823463" w14:paraId="7799E0DD" w14:textId="77777777" w:rsidTr="00D71DDF">
        <w:trPr>
          <w:trHeight w:val="431"/>
        </w:trPr>
        <w:tc>
          <w:tcPr>
            <w:tcW w:w="9071" w:type="dxa"/>
            <w:gridSpan w:val="16"/>
            <w:tcBorders>
              <w:top w:val="single" w:sz="4" w:space="0" w:color="000000"/>
              <w:left w:val="single" w:sz="4" w:space="0" w:color="000000"/>
              <w:bottom w:val="single" w:sz="4" w:space="0" w:color="000000"/>
              <w:right w:val="single" w:sz="4" w:space="0" w:color="000000"/>
            </w:tcBorders>
            <w:vAlign w:val="center"/>
          </w:tcPr>
          <w:p w14:paraId="0A54F07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r>
      <w:tr w:rsidR="00AD61C9" w:rsidRPr="00823463" w14:paraId="1072F66D" w14:textId="77777777" w:rsidTr="00D71DDF">
        <w:trPr>
          <w:trHeight w:val="431"/>
        </w:trPr>
        <w:tc>
          <w:tcPr>
            <w:tcW w:w="9071" w:type="dxa"/>
            <w:gridSpan w:val="16"/>
            <w:tcBorders>
              <w:top w:val="single" w:sz="4" w:space="0" w:color="000000"/>
              <w:left w:val="single" w:sz="4" w:space="0" w:color="000000"/>
              <w:bottom w:val="single" w:sz="4" w:space="0" w:color="000000"/>
              <w:right w:val="single" w:sz="4" w:space="0" w:color="000000"/>
            </w:tcBorders>
            <w:vAlign w:val="center"/>
          </w:tcPr>
          <w:p w14:paraId="6554841B" w14:textId="77777777" w:rsidR="00AD61C9" w:rsidRPr="00823463" w:rsidRDefault="00AD61C9" w:rsidP="002429E4">
            <w:pPr>
              <w:pStyle w:val="box473022"/>
              <w:widowControl w:val="0"/>
              <w:numPr>
                <w:ilvl w:val="0"/>
                <w:numId w:val="6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Marušić, M. Znanost i znanstveno istraživanje. // Uvod u znanstveni rad u medicini. Matko Marušić i suradnici. Zagreb: Medicinska naklada, 2008. Str.1-25</w:t>
            </w:r>
          </w:p>
          <w:p w14:paraId="765CE961" w14:textId="77777777" w:rsidR="00AD61C9" w:rsidRPr="00823463" w:rsidRDefault="00AD61C9" w:rsidP="002429E4">
            <w:pPr>
              <w:pStyle w:val="box473022"/>
              <w:widowControl w:val="0"/>
              <w:numPr>
                <w:ilvl w:val="0"/>
                <w:numId w:val="6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Katavić V. Odgovorna provedba istraživanja. // Uvod u znanstveni rad u medicini. Matko Marušić i suradnici. Zagreb: Medicinska naklada, 2008. Str. 233-43.</w:t>
            </w:r>
          </w:p>
          <w:p w14:paraId="65722BD1" w14:textId="77777777" w:rsidR="00AD61C9" w:rsidRPr="00823463" w:rsidRDefault="00AD61C9" w:rsidP="002429E4">
            <w:pPr>
              <w:pStyle w:val="box473022"/>
              <w:widowControl w:val="0"/>
              <w:numPr>
                <w:ilvl w:val="0"/>
                <w:numId w:val="6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Bilić-Zulle L. Znanstvena čestitost: temelj postojanja i razvoja znanosti. // Biochemia Medica 17(2007), Str. 143-50.</w:t>
            </w:r>
          </w:p>
          <w:p w14:paraId="6807DB3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19DE3E0A" w14:textId="77777777" w:rsidTr="00D71DDF">
        <w:trPr>
          <w:trHeight w:val="431"/>
        </w:trPr>
        <w:tc>
          <w:tcPr>
            <w:tcW w:w="9071" w:type="dxa"/>
            <w:gridSpan w:val="16"/>
            <w:tcBorders>
              <w:top w:val="single" w:sz="4" w:space="0" w:color="000000"/>
              <w:left w:val="single" w:sz="4" w:space="0" w:color="000000"/>
              <w:bottom w:val="single" w:sz="4" w:space="0" w:color="000000"/>
              <w:right w:val="single" w:sz="4" w:space="0" w:color="000000"/>
            </w:tcBorders>
            <w:vAlign w:val="center"/>
          </w:tcPr>
          <w:p w14:paraId="256474B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AD61C9" w:rsidRPr="00823463" w14:paraId="18002537" w14:textId="77777777" w:rsidTr="00D71DDF">
        <w:trPr>
          <w:trHeight w:val="111"/>
        </w:trPr>
        <w:tc>
          <w:tcPr>
            <w:tcW w:w="5578" w:type="dxa"/>
            <w:gridSpan w:val="10"/>
            <w:tcBorders>
              <w:top w:val="single" w:sz="4" w:space="0" w:color="000000"/>
              <w:left w:val="single" w:sz="4" w:space="0" w:color="000000"/>
              <w:bottom w:val="single" w:sz="4" w:space="0" w:color="000000"/>
            </w:tcBorders>
            <w:vAlign w:val="center"/>
          </w:tcPr>
          <w:p w14:paraId="7DFEC9E4" w14:textId="77777777" w:rsidR="00AD61C9" w:rsidRPr="00823463" w:rsidRDefault="00AD61C9" w:rsidP="00D71DDF">
            <w:pPr>
              <w:pStyle w:val="BodyText1"/>
              <w:spacing w:line="276" w:lineRule="auto"/>
              <w:rPr>
                <w:rFonts w:ascii="Calibri" w:hAnsi="Calibri" w:cs="Calibri"/>
                <w:sz w:val="20"/>
                <w:szCs w:val="20"/>
                <w:lang w:val="hr-HR"/>
              </w:rPr>
            </w:pPr>
            <w:r w:rsidRPr="00823463">
              <w:rPr>
                <w:rFonts w:ascii="Calibri" w:hAnsi="Calibri" w:cs="Calibri"/>
                <w:i/>
                <w:color w:val="000000"/>
                <w:sz w:val="20"/>
                <w:szCs w:val="20"/>
                <w:lang w:val="hr-HR"/>
              </w:rPr>
              <w:t xml:space="preserve">Naslov </w:t>
            </w:r>
          </w:p>
        </w:tc>
        <w:tc>
          <w:tcPr>
            <w:tcW w:w="2001" w:type="dxa"/>
            <w:gridSpan w:val="3"/>
            <w:tcBorders>
              <w:top w:val="single" w:sz="4" w:space="0" w:color="000000"/>
              <w:left w:val="single" w:sz="4" w:space="0" w:color="000000"/>
              <w:bottom w:val="single" w:sz="4" w:space="0" w:color="000000"/>
            </w:tcBorders>
            <w:vAlign w:val="center"/>
          </w:tcPr>
          <w:p w14:paraId="32941BE0" w14:textId="77777777" w:rsidR="00AD61C9" w:rsidRPr="00823463" w:rsidRDefault="00AD61C9" w:rsidP="00D71DDF">
            <w:pPr>
              <w:pStyle w:val="BodyText1"/>
              <w:spacing w:line="276" w:lineRule="auto"/>
              <w:jc w:val="center"/>
              <w:rPr>
                <w:rFonts w:ascii="Calibri" w:hAnsi="Calibri" w:cs="Calibri"/>
                <w:sz w:val="20"/>
                <w:szCs w:val="20"/>
                <w:lang w:val="hr-HR"/>
              </w:rPr>
            </w:pPr>
            <w:r w:rsidRPr="00823463">
              <w:rPr>
                <w:rFonts w:ascii="Calibri" w:hAnsi="Calibri" w:cs="Calibri"/>
                <w:i/>
                <w:color w:val="000000"/>
                <w:sz w:val="20"/>
                <w:szCs w:val="20"/>
                <w:lang w:val="hr-HR"/>
              </w:rPr>
              <w:t>Broj primjeraka</w:t>
            </w:r>
          </w:p>
        </w:tc>
        <w:tc>
          <w:tcPr>
            <w:tcW w:w="1476" w:type="dxa"/>
            <w:gridSpan w:val="2"/>
            <w:tcBorders>
              <w:top w:val="single" w:sz="4" w:space="0" w:color="000000"/>
              <w:left w:val="single" w:sz="4" w:space="0" w:color="000000"/>
              <w:bottom w:val="single" w:sz="4" w:space="0" w:color="000000"/>
              <w:right w:val="single" w:sz="4" w:space="0" w:color="000000"/>
            </w:tcBorders>
            <w:vAlign w:val="center"/>
          </w:tcPr>
          <w:p w14:paraId="76FE375D" w14:textId="77777777" w:rsidR="00AD61C9" w:rsidRPr="00823463" w:rsidRDefault="00AD61C9" w:rsidP="00D71DDF">
            <w:pPr>
              <w:pStyle w:val="BodyText1"/>
              <w:spacing w:line="276" w:lineRule="auto"/>
              <w:jc w:val="center"/>
              <w:rPr>
                <w:rFonts w:ascii="Calibri" w:hAnsi="Calibri" w:cs="Calibri"/>
                <w:sz w:val="20"/>
                <w:szCs w:val="20"/>
                <w:lang w:val="hr-HR"/>
              </w:rPr>
            </w:pPr>
            <w:r w:rsidRPr="00823463">
              <w:rPr>
                <w:rFonts w:ascii="Calibri" w:hAnsi="Calibri" w:cs="Calibri"/>
                <w:i/>
                <w:color w:val="000000"/>
                <w:sz w:val="20"/>
                <w:szCs w:val="20"/>
                <w:lang w:val="hr-HR"/>
              </w:rPr>
              <w:t>Broj studenata</w:t>
            </w:r>
          </w:p>
        </w:tc>
        <w:tc>
          <w:tcPr>
            <w:tcW w:w="16" w:type="dxa"/>
          </w:tcPr>
          <w:p w14:paraId="119EE692" w14:textId="77777777" w:rsidR="00AD61C9" w:rsidRPr="00823463" w:rsidRDefault="00AD61C9" w:rsidP="00D71DDF">
            <w:pPr>
              <w:widowControl w:val="0"/>
            </w:pPr>
          </w:p>
        </w:tc>
      </w:tr>
      <w:tr w:rsidR="00AD61C9" w:rsidRPr="00823463" w14:paraId="2771E1C0" w14:textId="77777777" w:rsidTr="00D71DDF">
        <w:trPr>
          <w:trHeight w:val="87"/>
        </w:trPr>
        <w:tc>
          <w:tcPr>
            <w:tcW w:w="5578" w:type="dxa"/>
            <w:gridSpan w:val="10"/>
            <w:tcBorders>
              <w:top w:val="single" w:sz="4" w:space="0" w:color="000000"/>
              <w:left w:val="single" w:sz="4" w:space="0" w:color="000000"/>
              <w:bottom w:val="single" w:sz="4" w:space="0" w:color="000000"/>
              <w:right w:val="single" w:sz="4" w:space="0" w:color="000000"/>
            </w:tcBorders>
            <w:vAlign w:val="center"/>
          </w:tcPr>
          <w:p w14:paraId="58A06EF8" w14:textId="77777777" w:rsidR="00AD61C9" w:rsidRPr="00823463" w:rsidRDefault="00AD61C9" w:rsidP="002429E4">
            <w:pPr>
              <w:pStyle w:val="box473022"/>
              <w:widowControl w:val="0"/>
              <w:numPr>
                <w:ilvl w:val="0"/>
                <w:numId w:val="62"/>
              </w:numPr>
              <w:shd w:val="clear" w:color="auto" w:fill="FFFFFF"/>
              <w:spacing w:before="72" w:after="72"/>
              <w:textAlignment w:val="baseline"/>
              <w:rPr>
                <w:rFonts w:ascii="Calibri" w:hAnsi="Calibri" w:cs="Calibri"/>
                <w:i/>
                <w:color w:val="231F20"/>
                <w:sz w:val="20"/>
                <w:szCs w:val="20"/>
              </w:rPr>
            </w:pPr>
            <w:r w:rsidRPr="00823463">
              <w:rPr>
                <w:rFonts w:ascii="Calibri" w:hAnsi="Calibri" w:cs="Calibri"/>
                <w:color w:val="231F20"/>
                <w:sz w:val="20"/>
                <w:szCs w:val="20"/>
              </w:rPr>
              <w:t>Ivana Hebrang Grgić (ur.): Hrvatski znanstveni časopisi: iskustva, gledišta, mogućnosti, Zagreb: Školska knjiga, 2015.</w:t>
            </w:r>
          </w:p>
        </w:tc>
        <w:tc>
          <w:tcPr>
            <w:tcW w:w="2001" w:type="dxa"/>
            <w:gridSpan w:val="3"/>
            <w:tcBorders>
              <w:top w:val="single" w:sz="4" w:space="0" w:color="000000"/>
              <w:left w:val="single" w:sz="4" w:space="0" w:color="000000"/>
              <w:bottom w:val="single" w:sz="4" w:space="0" w:color="000000"/>
              <w:right w:val="single" w:sz="4" w:space="0" w:color="000000"/>
            </w:tcBorders>
            <w:vAlign w:val="center"/>
          </w:tcPr>
          <w:p w14:paraId="1DCDFE95"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dostupno u otvorenom pristupu</w:t>
            </w:r>
          </w:p>
        </w:tc>
        <w:tc>
          <w:tcPr>
            <w:tcW w:w="1492" w:type="dxa"/>
            <w:gridSpan w:val="3"/>
            <w:tcBorders>
              <w:top w:val="single" w:sz="4" w:space="0" w:color="000000"/>
              <w:left w:val="single" w:sz="4" w:space="0" w:color="000000"/>
              <w:bottom w:val="single" w:sz="4" w:space="0" w:color="000000"/>
              <w:right w:val="single" w:sz="4" w:space="0" w:color="000000"/>
            </w:tcBorders>
            <w:vAlign w:val="center"/>
          </w:tcPr>
          <w:p w14:paraId="02AC4F7B"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0D60C3B4" w14:textId="77777777" w:rsidTr="00D71DDF">
        <w:trPr>
          <w:trHeight w:val="431"/>
        </w:trPr>
        <w:tc>
          <w:tcPr>
            <w:tcW w:w="9071" w:type="dxa"/>
            <w:gridSpan w:val="16"/>
            <w:tcBorders>
              <w:top w:val="single" w:sz="4" w:space="0" w:color="000000"/>
              <w:left w:val="single" w:sz="4" w:space="0" w:color="000000"/>
              <w:bottom w:val="single" w:sz="4" w:space="0" w:color="000000"/>
              <w:right w:val="single" w:sz="4" w:space="0" w:color="000000"/>
            </w:tcBorders>
            <w:vAlign w:val="center"/>
          </w:tcPr>
          <w:p w14:paraId="56EE41D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4AA52698" w14:textId="77777777" w:rsidTr="00D71DDF">
        <w:trPr>
          <w:trHeight w:val="431"/>
        </w:trPr>
        <w:tc>
          <w:tcPr>
            <w:tcW w:w="9071" w:type="dxa"/>
            <w:gridSpan w:val="16"/>
            <w:tcBorders>
              <w:top w:val="single" w:sz="4" w:space="0" w:color="000000"/>
              <w:left w:val="single" w:sz="4" w:space="0" w:color="000000"/>
              <w:bottom w:val="single" w:sz="4" w:space="0" w:color="000000"/>
              <w:right w:val="single" w:sz="4" w:space="0" w:color="000000"/>
            </w:tcBorders>
            <w:vAlign w:val="center"/>
          </w:tcPr>
          <w:p w14:paraId="544087C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Cs/>
                <w:color w:val="231F20"/>
                <w:sz w:val="20"/>
                <w:szCs w:val="20"/>
              </w:rPr>
              <w:t>Bilježe se podaci o prisustvovanju studenata radionici. Završna se kvaliteta radionice provjerava studentskom anketom</w:t>
            </w:r>
            <w:r w:rsidRPr="00823463">
              <w:rPr>
                <w:rFonts w:ascii="Calibri" w:hAnsi="Calibri" w:cs="Calibri"/>
                <w:b/>
                <w:bCs/>
                <w:color w:val="231F20"/>
                <w:sz w:val="20"/>
                <w:szCs w:val="20"/>
              </w:rPr>
              <w:t>.</w:t>
            </w:r>
          </w:p>
        </w:tc>
      </w:tr>
    </w:tbl>
    <w:p w14:paraId="3CC67E7E"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127"/>
        <w:gridCol w:w="655"/>
        <w:gridCol w:w="176"/>
        <w:gridCol w:w="1281"/>
        <w:gridCol w:w="581"/>
        <w:gridCol w:w="695"/>
        <w:gridCol w:w="610"/>
        <w:gridCol w:w="9"/>
        <w:gridCol w:w="165"/>
        <w:gridCol w:w="491"/>
        <w:gridCol w:w="978"/>
        <w:gridCol w:w="749"/>
        <w:gridCol w:w="1827"/>
      </w:tblGrid>
      <w:tr w:rsidR="00AD61C9" w:rsidRPr="00823463" w14:paraId="717A0820" w14:textId="77777777" w:rsidTr="00D71DDF">
        <w:trPr>
          <w:trHeight w:val="431"/>
        </w:trPr>
        <w:tc>
          <w:tcPr>
            <w:tcW w:w="9071" w:type="dxa"/>
            <w:gridSpan w:val="13"/>
            <w:tcBorders>
              <w:top w:val="single" w:sz="6" w:space="0" w:color="000000"/>
              <w:left w:val="single" w:sz="6" w:space="0" w:color="000000"/>
              <w:bottom w:val="single" w:sz="6" w:space="0" w:color="000000"/>
              <w:right w:val="single" w:sz="6" w:space="0" w:color="000000"/>
            </w:tcBorders>
            <w:vAlign w:val="center"/>
          </w:tcPr>
          <w:p w14:paraId="25EF897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Opće informacije</w:t>
            </w:r>
          </w:p>
        </w:tc>
      </w:tr>
      <w:tr w:rsidR="00AD61C9" w:rsidRPr="00823463" w14:paraId="681BA0B1" w14:textId="77777777" w:rsidTr="00D71DDF">
        <w:trPr>
          <w:trHeight w:val="431"/>
        </w:trPr>
        <w:tc>
          <w:tcPr>
            <w:tcW w:w="1900" w:type="dxa"/>
            <w:gridSpan w:val="3"/>
            <w:tcBorders>
              <w:top w:val="single" w:sz="6" w:space="0" w:color="000000"/>
              <w:left w:val="single" w:sz="6" w:space="0" w:color="000000"/>
              <w:bottom w:val="single" w:sz="6" w:space="0" w:color="000000"/>
              <w:right w:val="single" w:sz="6" w:space="0" w:color="000000"/>
            </w:tcBorders>
            <w:vAlign w:val="center"/>
          </w:tcPr>
          <w:p w14:paraId="7196A8A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color w:val="231F20"/>
                <w:sz w:val="20"/>
                <w:szCs w:val="20"/>
              </w:rPr>
              <w:lastRenderedPageBreak/>
              <w:t>Nositelj predmeta</w:t>
            </w:r>
          </w:p>
        </w:tc>
        <w:tc>
          <w:tcPr>
            <w:tcW w:w="7171" w:type="dxa"/>
            <w:gridSpan w:val="10"/>
            <w:tcBorders>
              <w:top w:val="single" w:sz="6" w:space="0" w:color="000000"/>
              <w:left w:val="single" w:sz="6" w:space="0" w:color="000000"/>
              <w:bottom w:val="single" w:sz="6" w:space="0" w:color="000000"/>
              <w:right w:val="single" w:sz="6" w:space="0" w:color="000000"/>
            </w:tcBorders>
            <w:vAlign w:val="center"/>
          </w:tcPr>
          <w:p w14:paraId="3BD150F5" w14:textId="77777777" w:rsidR="00AD61C9" w:rsidRPr="00823463" w:rsidRDefault="00AD61C9" w:rsidP="00D71DDF">
            <w:pPr>
              <w:widowControl w:val="0"/>
            </w:pPr>
            <w:r w:rsidRPr="00823463">
              <w:t>doc. dr. sc. Milijana Mićunović</w:t>
            </w:r>
          </w:p>
        </w:tc>
      </w:tr>
      <w:tr w:rsidR="00AD61C9" w:rsidRPr="00823463" w14:paraId="1FCF7F6A" w14:textId="77777777" w:rsidTr="00D71DDF">
        <w:trPr>
          <w:trHeight w:val="431"/>
        </w:trPr>
        <w:tc>
          <w:tcPr>
            <w:tcW w:w="1900" w:type="dxa"/>
            <w:gridSpan w:val="3"/>
            <w:tcBorders>
              <w:top w:val="single" w:sz="6" w:space="0" w:color="000000"/>
              <w:left w:val="single" w:sz="6" w:space="0" w:color="000000"/>
              <w:bottom w:val="single" w:sz="6" w:space="0" w:color="000000"/>
              <w:right w:val="single" w:sz="6" w:space="0" w:color="000000"/>
            </w:tcBorders>
            <w:vAlign w:val="center"/>
          </w:tcPr>
          <w:p w14:paraId="06F0906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171" w:type="dxa"/>
            <w:gridSpan w:val="10"/>
            <w:tcBorders>
              <w:top w:val="single" w:sz="6" w:space="0" w:color="000000"/>
              <w:left w:val="single" w:sz="6" w:space="0" w:color="000000"/>
              <w:bottom w:val="single" w:sz="6" w:space="0" w:color="000000"/>
              <w:right w:val="single" w:sz="6" w:space="0" w:color="000000"/>
            </w:tcBorders>
            <w:vAlign w:val="center"/>
          </w:tcPr>
          <w:p w14:paraId="55E07AA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b/>
                <w:i/>
                <w:color w:val="231F20"/>
                <w:sz w:val="20"/>
                <w:szCs w:val="20"/>
              </w:rPr>
              <w:t>Javni nastup i prezentacija za znanstvenike</w:t>
            </w:r>
          </w:p>
        </w:tc>
      </w:tr>
      <w:tr w:rsidR="00AD61C9" w:rsidRPr="00823463" w14:paraId="0343BD09" w14:textId="77777777" w:rsidTr="00D71DDF">
        <w:trPr>
          <w:trHeight w:val="431"/>
        </w:trPr>
        <w:tc>
          <w:tcPr>
            <w:tcW w:w="1900" w:type="dxa"/>
            <w:gridSpan w:val="3"/>
            <w:tcBorders>
              <w:top w:val="single" w:sz="6" w:space="0" w:color="000000"/>
              <w:left w:val="single" w:sz="6" w:space="0" w:color="000000"/>
              <w:bottom w:val="single" w:sz="6" w:space="0" w:color="000000"/>
              <w:right w:val="single" w:sz="6" w:space="0" w:color="000000"/>
            </w:tcBorders>
            <w:vAlign w:val="center"/>
          </w:tcPr>
          <w:p w14:paraId="7657D84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71" w:type="dxa"/>
            <w:gridSpan w:val="10"/>
            <w:tcBorders>
              <w:top w:val="single" w:sz="6" w:space="0" w:color="000000"/>
              <w:left w:val="single" w:sz="6" w:space="0" w:color="000000"/>
              <w:bottom w:val="single" w:sz="6" w:space="0" w:color="000000"/>
              <w:right w:val="single" w:sz="6" w:space="0" w:color="000000"/>
            </w:tcBorders>
            <w:vAlign w:val="center"/>
          </w:tcPr>
          <w:p w14:paraId="2311F72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Doktorski studij Informacijske znanosti</w:t>
            </w:r>
          </w:p>
        </w:tc>
      </w:tr>
      <w:tr w:rsidR="00AD61C9" w:rsidRPr="00823463" w14:paraId="46AC9C32" w14:textId="77777777" w:rsidTr="00D71DDF">
        <w:trPr>
          <w:trHeight w:val="431"/>
        </w:trPr>
        <w:tc>
          <w:tcPr>
            <w:tcW w:w="1900" w:type="dxa"/>
            <w:gridSpan w:val="3"/>
            <w:tcBorders>
              <w:top w:val="single" w:sz="6" w:space="0" w:color="000000"/>
              <w:left w:val="single" w:sz="6" w:space="0" w:color="000000"/>
              <w:bottom w:val="single" w:sz="6" w:space="0" w:color="000000"/>
              <w:right w:val="single" w:sz="6" w:space="0" w:color="000000"/>
            </w:tcBorders>
            <w:vAlign w:val="center"/>
          </w:tcPr>
          <w:p w14:paraId="58B7AD4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71" w:type="dxa"/>
            <w:gridSpan w:val="10"/>
            <w:tcBorders>
              <w:top w:val="single" w:sz="6" w:space="0" w:color="000000"/>
              <w:left w:val="single" w:sz="6" w:space="0" w:color="000000"/>
              <w:bottom w:val="single" w:sz="6" w:space="0" w:color="000000"/>
              <w:right w:val="single" w:sz="6" w:space="0" w:color="000000"/>
            </w:tcBorders>
            <w:vAlign w:val="center"/>
          </w:tcPr>
          <w:p w14:paraId="197F60A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Izborna radionica</w:t>
            </w:r>
          </w:p>
        </w:tc>
      </w:tr>
      <w:tr w:rsidR="00AD61C9" w:rsidRPr="00823463" w14:paraId="6F1A20A6" w14:textId="77777777" w:rsidTr="00D71DDF">
        <w:trPr>
          <w:trHeight w:val="431"/>
        </w:trPr>
        <w:tc>
          <w:tcPr>
            <w:tcW w:w="1900" w:type="dxa"/>
            <w:gridSpan w:val="3"/>
            <w:tcBorders>
              <w:top w:val="single" w:sz="6" w:space="0" w:color="000000"/>
              <w:left w:val="single" w:sz="6" w:space="0" w:color="000000"/>
              <w:bottom w:val="single" w:sz="6" w:space="0" w:color="000000"/>
              <w:right w:val="single" w:sz="6" w:space="0" w:color="000000"/>
            </w:tcBorders>
            <w:vAlign w:val="center"/>
          </w:tcPr>
          <w:p w14:paraId="66F111B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71" w:type="dxa"/>
            <w:gridSpan w:val="10"/>
            <w:tcBorders>
              <w:top w:val="single" w:sz="6" w:space="0" w:color="000000"/>
              <w:left w:val="single" w:sz="6" w:space="0" w:color="000000"/>
              <w:bottom w:val="single" w:sz="6" w:space="0" w:color="000000"/>
              <w:right w:val="single" w:sz="6" w:space="0" w:color="000000"/>
            </w:tcBorders>
            <w:vAlign w:val="center"/>
          </w:tcPr>
          <w:p w14:paraId="4941745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1/I-2/III</w:t>
            </w:r>
          </w:p>
        </w:tc>
      </w:tr>
      <w:tr w:rsidR="00AD61C9" w:rsidRPr="00823463" w14:paraId="573E0280" w14:textId="77777777" w:rsidTr="00D71DDF">
        <w:trPr>
          <w:trHeight w:val="431"/>
        </w:trPr>
        <w:tc>
          <w:tcPr>
            <w:tcW w:w="1900" w:type="dxa"/>
            <w:gridSpan w:val="3"/>
            <w:vMerge w:val="restart"/>
            <w:tcBorders>
              <w:top w:val="single" w:sz="6" w:space="0" w:color="000000"/>
              <w:left w:val="single" w:sz="6" w:space="0" w:color="000000"/>
              <w:bottom w:val="single" w:sz="6" w:space="0" w:color="000000"/>
              <w:right w:val="single" w:sz="6" w:space="0" w:color="000000"/>
            </w:tcBorders>
            <w:vAlign w:val="center"/>
          </w:tcPr>
          <w:p w14:paraId="58636CB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075" w:type="dxa"/>
            <w:gridSpan w:val="4"/>
            <w:tcBorders>
              <w:top w:val="single" w:sz="6" w:space="0" w:color="000000"/>
              <w:left w:val="single" w:sz="6" w:space="0" w:color="000000"/>
              <w:bottom w:val="single" w:sz="6" w:space="0" w:color="000000"/>
              <w:right w:val="single" w:sz="6" w:space="0" w:color="000000"/>
            </w:tcBorders>
            <w:vAlign w:val="center"/>
          </w:tcPr>
          <w:p w14:paraId="794EEF1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4096" w:type="dxa"/>
            <w:gridSpan w:val="6"/>
            <w:tcBorders>
              <w:top w:val="single" w:sz="6" w:space="0" w:color="000000"/>
              <w:left w:val="single" w:sz="6" w:space="0" w:color="000000"/>
              <w:bottom w:val="single" w:sz="6" w:space="0" w:color="000000"/>
              <w:right w:val="single" w:sz="6" w:space="0" w:color="000000"/>
            </w:tcBorders>
            <w:vAlign w:val="center"/>
          </w:tcPr>
          <w:p w14:paraId="643819A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1</w:t>
            </w:r>
          </w:p>
        </w:tc>
      </w:tr>
      <w:tr w:rsidR="00AD61C9" w:rsidRPr="00823463" w14:paraId="74AC4E10" w14:textId="77777777" w:rsidTr="00D71DDF">
        <w:trPr>
          <w:trHeight w:val="431"/>
        </w:trPr>
        <w:tc>
          <w:tcPr>
            <w:tcW w:w="1900" w:type="dxa"/>
            <w:gridSpan w:val="3"/>
            <w:vMerge/>
            <w:tcBorders>
              <w:top w:val="single" w:sz="6" w:space="0" w:color="000000"/>
              <w:left w:val="single" w:sz="6" w:space="0" w:color="000000"/>
              <w:bottom w:val="single" w:sz="6" w:space="0" w:color="000000"/>
              <w:right w:val="single" w:sz="6" w:space="0" w:color="000000"/>
            </w:tcBorders>
            <w:vAlign w:val="center"/>
          </w:tcPr>
          <w:p w14:paraId="00F2BD9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075" w:type="dxa"/>
            <w:gridSpan w:val="4"/>
            <w:tcBorders>
              <w:top w:val="single" w:sz="6" w:space="0" w:color="000000"/>
              <w:left w:val="single" w:sz="6" w:space="0" w:color="000000"/>
              <w:bottom w:val="single" w:sz="6" w:space="0" w:color="000000"/>
              <w:right w:val="single" w:sz="6" w:space="0" w:color="000000"/>
            </w:tcBorders>
            <w:vAlign w:val="center"/>
          </w:tcPr>
          <w:p w14:paraId="7B613D6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4096" w:type="dxa"/>
            <w:gridSpan w:val="6"/>
            <w:tcBorders>
              <w:top w:val="single" w:sz="6" w:space="0" w:color="000000"/>
              <w:left w:val="single" w:sz="6" w:space="0" w:color="000000"/>
              <w:bottom w:val="single" w:sz="6" w:space="0" w:color="000000"/>
              <w:right w:val="single" w:sz="6" w:space="0" w:color="000000"/>
            </w:tcBorders>
            <w:vAlign w:val="center"/>
          </w:tcPr>
          <w:p w14:paraId="5C7E4F1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0+5+0</w:t>
            </w:r>
          </w:p>
        </w:tc>
      </w:tr>
      <w:tr w:rsidR="00AD61C9" w:rsidRPr="00823463" w14:paraId="7E6EA83C"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113BA49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3824FF9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p>
        </w:tc>
      </w:tr>
      <w:tr w:rsidR="00AD61C9" w:rsidRPr="00823463" w14:paraId="0297178C"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7638F83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486B2C38"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796F06E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Cilj je radionice upoznati studente s ključnim konceptima znanstvene komunikacije u kontekstu javnog nastupa i prezentacije kojoj je svrha prezentirati vlastito istraživanje, obogatiti javnu raspravu o znanstvenim idejama te voditi publiku kroz zahtjevan i informacijski zasićen sadržaj. </w:t>
            </w:r>
          </w:p>
          <w:p w14:paraId="3369FE0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Radionica se temelji na problematici diseminacije znanstvenih informacija putem javnih znanstvenih i stručnih izlaganja i predavanja stručnoj i nestručnoj publici. </w:t>
            </w:r>
          </w:p>
          <w:p w14:paraId="044439D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Studenti se upoznaju s oblicima i načinima komunikacije koji (mladim) znanstvenicima omogućuju uspješno komuniciranje vlastitog istraživanja i općenito znanstvenih informacija široj, stručnoj i nestručnoj, publici, odnosno stručnjacima iz drugih znanstvenih područja. Također, studenti će usvojiti vještine uspješnog kognitivnog i afektivnog povezivanja s publikom.</w:t>
            </w:r>
          </w:p>
        </w:tc>
      </w:tr>
      <w:tr w:rsidR="00AD61C9" w:rsidRPr="00823463" w14:paraId="66E642A9"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528C2EA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2D33D74B"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2A983B9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p>
        </w:tc>
      </w:tr>
      <w:tr w:rsidR="00AD61C9" w:rsidRPr="00823463" w14:paraId="315616ED"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38D7293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4B109952"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4EBA4F0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5C776E1A" w14:textId="77777777" w:rsidR="00AD61C9" w:rsidRPr="00823463" w:rsidRDefault="00AD61C9" w:rsidP="002429E4">
            <w:pPr>
              <w:pStyle w:val="box473022"/>
              <w:widowControl w:val="0"/>
              <w:numPr>
                <w:ilvl w:val="0"/>
                <w:numId w:val="7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razvit vještine koje će im pomoći u znanstvenom radu i koje će im poboljšati javni nastup i prezentaciju</w:t>
            </w:r>
          </w:p>
          <w:p w14:paraId="6CC7C71D" w14:textId="77777777" w:rsidR="00AD61C9" w:rsidRPr="00823463" w:rsidRDefault="00AD61C9" w:rsidP="002429E4">
            <w:pPr>
              <w:pStyle w:val="box473022"/>
              <w:widowControl w:val="0"/>
              <w:numPr>
                <w:ilvl w:val="0"/>
                <w:numId w:val="7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povećati samopouzdanje pri javnom nastupu </w:t>
            </w:r>
          </w:p>
          <w:p w14:paraId="472EA469" w14:textId="77777777" w:rsidR="00AD61C9" w:rsidRPr="00823463" w:rsidRDefault="00AD61C9" w:rsidP="002429E4">
            <w:pPr>
              <w:pStyle w:val="box473022"/>
              <w:widowControl w:val="0"/>
              <w:numPr>
                <w:ilvl w:val="0"/>
                <w:numId w:val="7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olakšati povezivanje s publikom </w:t>
            </w:r>
          </w:p>
          <w:p w14:paraId="63663A2B" w14:textId="77777777" w:rsidR="00AD61C9" w:rsidRPr="00823463" w:rsidRDefault="00AD61C9" w:rsidP="002429E4">
            <w:pPr>
              <w:pStyle w:val="box473022"/>
              <w:widowControl w:val="0"/>
              <w:numPr>
                <w:ilvl w:val="0"/>
                <w:numId w:val="7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komunicirati vlastito istraživanje i znanstvene ideje ciljanoj publici</w:t>
            </w:r>
          </w:p>
          <w:p w14:paraId="63D25E48" w14:textId="77777777" w:rsidR="00AD61C9" w:rsidRPr="00823463" w:rsidRDefault="00AD61C9" w:rsidP="002429E4">
            <w:pPr>
              <w:pStyle w:val="box473022"/>
              <w:widowControl w:val="0"/>
              <w:numPr>
                <w:ilvl w:val="0"/>
                <w:numId w:val="7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pripremiti prezentaciju u odnosu na interese i potrebe publike</w:t>
            </w:r>
          </w:p>
          <w:p w14:paraId="1877E81F" w14:textId="77777777" w:rsidR="00AD61C9" w:rsidRPr="00823463" w:rsidRDefault="00AD61C9" w:rsidP="002429E4">
            <w:pPr>
              <w:pStyle w:val="box473022"/>
              <w:widowControl w:val="0"/>
              <w:numPr>
                <w:ilvl w:val="0"/>
                <w:numId w:val="74"/>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održati prezentaciju koja će ostvariti planirani učinak na publiku</w:t>
            </w:r>
          </w:p>
        </w:tc>
      </w:tr>
      <w:tr w:rsidR="00AD61C9" w:rsidRPr="00823463" w14:paraId="05565719"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56D6B12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r>
      <w:tr w:rsidR="00AD61C9" w:rsidRPr="00823463" w14:paraId="37804A78"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5C58033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Sadržaj: znanstvena komunikacija, diseminacija znanstvenih informacija, javni nastup i prezentacija, javna znanstvena i stručna izlaganja i predavanja.</w:t>
            </w:r>
          </w:p>
        </w:tc>
      </w:tr>
      <w:tr w:rsidR="00AD61C9" w:rsidRPr="00823463" w14:paraId="3F21D524" w14:textId="77777777" w:rsidTr="00D71DDF">
        <w:trPr>
          <w:trHeight w:val="20"/>
        </w:trPr>
        <w:tc>
          <w:tcPr>
            <w:tcW w:w="4383" w:type="dxa"/>
            <w:gridSpan w:val="6"/>
            <w:tcBorders>
              <w:top w:val="single" w:sz="4" w:space="0" w:color="000000"/>
              <w:left w:val="single" w:sz="4" w:space="0" w:color="000000"/>
              <w:bottom w:val="single" w:sz="4" w:space="0" w:color="000000"/>
              <w:right w:val="single" w:sz="4" w:space="0" w:color="000000"/>
            </w:tcBorders>
            <w:vAlign w:val="center"/>
          </w:tcPr>
          <w:p w14:paraId="4FB5B03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2187" w:type="dxa"/>
            <w:gridSpan w:val="5"/>
            <w:tcBorders>
              <w:top w:val="single" w:sz="4" w:space="0" w:color="000000"/>
              <w:left w:val="single" w:sz="4" w:space="0" w:color="000000"/>
              <w:bottom w:val="single" w:sz="4" w:space="0" w:color="000000"/>
              <w:right w:val="single" w:sz="4" w:space="0" w:color="000000"/>
            </w:tcBorders>
            <w:vAlign w:val="center"/>
          </w:tcPr>
          <w:p w14:paraId="0836FB6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05" w:name="__Fieldmark__30283_1346287334"/>
            <w:bookmarkEnd w:id="405"/>
            <w:r w:rsidRPr="00823463">
              <w:rPr>
                <w:rFonts w:ascii="Calibri" w:hAnsi="Calibri"/>
                <w:sz w:val="20"/>
                <w:szCs w:val="20"/>
              </w:rPr>
              <w:fldChar w:fldCharType="end"/>
            </w:r>
            <w:r w:rsidRPr="00823463">
              <w:rPr>
                <w:rFonts w:ascii="Calibri" w:hAnsi="Calibri" w:cs="Calibri"/>
                <w:b/>
                <w:bCs/>
                <w:color w:val="231F20"/>
                <w:sz w:val="20"/>
                <w:szCs w:val="20"/>
              </w:rPr>
              <w:t xml:space="preserve"> </w:t>
            </w:r>
            <w:r w:rsidRPr="00823463">
              <w:rPr>
                <w:rFonts w:ascii="Calibri" w:hAnsi="Calibri" w:cs="Calibri"/>
                <w:bCs/>
                <w:color w:val="231F20"/>
                <w:sz w:val="20"/>
                <w:szCs w:val="20"/>
              </w:rPr>
              <w:t>predavanja</w:t>
            </w:r>
          </w:p>
          <w:p w14:paraId="4057D08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06" w:name="__Fieldmark__30287_1346287334"/>
            <w:bookmarkEnd w:id="406"/>
            <w:r w:rsidRPr="00823463">
              <w:rPr>
                <w:rFonts w:ascii="Calibri" w:hAnsi="Calibri"/>
                <w:sz w:val="20"/>
                <w:szCs w:val="20"/>
              </w:rPr>
              <w:fldChar w:fldCharType="end"/>
            </w:r>
            <w:r w:rsidRPr="00823463">
              <w:rPr>
                <w:rFonts w:ascii="Calibri" w:hAnsi="Calibri" w:cs="Calibri"/>
                <w:b/>
                <w:bCs/>
                <w:color w:val="231F20"/>
                <w:sz w:val="20"/>
                <w:szCs w:val="20"/>
              </w:rPr>
              <w:t xml:space="preserve"> </w:t>
            </w:r>
            <w:r w:rsidRPr="00823463">
              <w:rPr>
                <w:rFonts w:ascii="Calibri" w:hAnsi="Calibri" w:cs="Calibri"/>
                <w:color w:val="231F20"/>
                <w:sz w:val="20"/>
                <w:szCs w:val="20"/>
              </w:rPr>
              <w:t>seminari i radionice</w:t>
            </w:r>
          </w:p>
          <w:p w14:paraId="03E7754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lastRenderedPageBreak/>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07" w:name="__Fieldmark__30291_1346287334"/>
            <w:bookmarkEnd w:id="407"/>
            <w:r w:rsidRPr="00823463">
              <w:rPr>
                <w:rFonts w:ascii="Calibri" w:hAnsi="Calibri"/>
                <w:sz w:val="20"/>
                <w:szCs w:val="20"/>
              </w:rPr>
              <w:fldChar w:fldCharType="end"/>
            </w:r>
            <w:r w:rsidRPr="00823463">
              <w:rPr>
                <w:rFonts w:ascii="Calibri" w:hAnsi="Calibri" w:cs="Calibri"/>
                <w:bCs/>
                <w:color w:val="231F20"/>
                <w:sz w:val="20"/>
                <w:szCs w:val="20"/>
              </w:rPr>
              <w:t xml:space="preserve"> vježbe</w:t>
            </w:r>
          </w:p>
          <w:p w14:paraId="618BF5E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08" w:name="__Fieldmark__30294_1346287334"/>
            <w:bookmarkEnd w:id="408"/>
            <w:r w:rsidRPr="00823463">
              <w:rPr>
                <w:rFonts w:ascii="Calibri" w:hAnsi="Calibri"/>
                <w:sz w:val="20"/>
                <w:szCs w:val="20"/>
              </w:rPr>
              <w:fldChar w:fldCharType="end"/>
            </w:r>
            <w:r w:rsidRPr="00823463">
              <w:rPr>
                <w:rFonts w:ascii="Calibri" w:hAnsi="Calibri" w:cs="Calibri"/>
                <w:bCs/>
                <w:color w:val="231F20"/>
                <w:sz w:val="20"/>
                <w:szCs w:val="20"/>
              </w:rPr>
              <w:t xml:space="preserve"> obrazovanje na daljinu</w:t>
            </w:r>
          </w:p>
          <w:p w14:paraId="516533B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09" w:name="__Fieldmark__30297_1346287334"/>
            <w:bookmarkEnd w:id="40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14:paraId="327F134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lastRenderedPageBreak/>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10" w:name="__Fieldmark__30300_1346287334"/>
            <w:bookmarkEnd w:id="410"/>
            <w:r w:rsidRPr="00823463">
              <w:rPr>
                <w:rFonts w:ascii="Calibri" w:hAnsi="Calibri"/>
                <w:sz w:val="20"/>
                <w:szCs w:val="20"/>
              </w:rPr>
              <w:fldChar w:fldCharType="end"/>
            </w:r>
            <w:r w:rsidRPr="00823463">
              <w:rPr>
                <w:rFonts w:ascii="Calibri" w:hAnsi="Calibri" w:cs="Calibri"/>
                <w:bCs/>
                <w:color w:val="231F20"/>
                <w:sz w:val="20"/>
                <w:szCs w:val="20"/>
              </w:rPr>
              <w:t xml:space="preserve"> samostalni zadatci</w:t>
            </w:r>
          </w:p>
          <w:p w14:paraId="5012A1E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11" w:name="__Fieldmark__30303_1346287334"/>
            <w:bookmarkEnd w:id="411"/>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75D99CA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lastRenderedPageBreak/>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12" w:name="__Fieldmark__30306_1346287334"/>
            <w:bookmarkEnd w:id="41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385B203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13" w:name="__Fieldmark__30309_1346287334"/>
            <w:bookmarkEnd w:id="41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1AF083C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14" w:name="__Fieldmark__30312_1346287334"/>
            <w:bookmarkEnd w:id="414"/>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17FC24F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___________________</w:t>
            </w:r>
          </w:p>
        </w:tc>
      </w:tr>
      <w:tr w:rsidR="00AD61C9" w:rsidRPr="00823463" w14:paraId="1E70D98D"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0FFAAAA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6. Komentari</w:t>
            </w:r>
          </w:p>
        </w:tc>
      </w:tr>
      <w:tr w:rsidR="00AD61C9" w:rsidRPr="00823463" w14:paraId="1D53C030"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6A56C1C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03ABF530"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3100B85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nastave/konzultacija, aktivno sudjelovanje u radionici, izrada i izvedba prezentacije.</w:t>
            </w:r>
          </w:p>
        </w:tc>
      </w:tr>
      <w:tr w:rsidR="00AD61C9" w:rsidRPr="00823463" w14:paraId="071A68B1"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76E9EC4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558F6C0A" w14:textId="77777777" w:rsidTr="00D71DDF">
        <w:trPr>
          <w:trHeight w:val="20"/>
        </w:trPr>
        <w:tc>
          <w:tcPr>
            <w:tcW w:w="1093" w:type="dxa"/>
            <w:tcBorders>
              <w:top w:val="single" w:sz="4" w:space="0" w:color="000000"/>
              <w:left w:val="single" w:sz="4" w:space="0" w:color="000000"/>
              <w:bottom w:val="single" w:sz="4" w:space="0" w:color="000000"/>
              <w:right w:val="single" w:sz="4" w:space="0" w:color="000000"/>
            </w:tcBorders>
            <w:vAlign w:val="center"/>
          </w:tcPr>
          <w:p w14:paraId="1B2EFC6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636" w:type="dxa"/>
            <w:tcBorders>
              <w:top w:val="single" w:sz="4" w:space="0" w:color="000000"/>
              <w:left w:val="single" w:sz="4" w:space="0" w:color="000000"/>
              <w:bottom w:val="single" w:sz="4" w:space="0" w:color="000000"/>
              <w:right w:val="single" w:sz="4" w:space="0" w:color="000000"/>
            </w:tcBorders>
            <w:vAlign w:val="center"/>
          </w:tcPr>
          <w:p w14:paraId="74950A4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B814F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564" w:type="dxa"/>
            <w:tcBorders>
              <w:top w:val="single" w:sz="4" w:space="0" w:color="000000"/>
              <w:left w:val="single" w:sz="4" w:space="0" w:color="000000"/>
              <w:bottom w:val="single" w:sz="4" w:space="0" w:color="000000"/>
              <w:right w:val="single" w:sz="4" w:space="0" w:color="000000"/>
            </w:tcBorders>
            <w:vAlign w:val="center"/>
          </w:tcPr>
          <w:p w14:paraId="750A2DF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14:paraId="2292207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5AF456D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1676" w:type="dxa"/>
            <w:gridSpan w:val="2"/>
            <w:tcBorders>
              <w:top w:val="single" w:sz="4" w:space="0" w:color="000000"/>
              <w:left w:val="single" w:sz="4" w:space="0" w:color="000000"/>
              <w:bottom w:val="single" w:sz="4" w:space="0" w:color="000000"/>
              <w:right w:val="single" w:sz="4" w:space="0" w:color="000000"/>
            </w:tcBorders>
            <w:vAlign w:val="center"/>
          </w:tcPr>
          <w:p w14:paraId="6AB529C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1774" w:type="dxa"/>
            <w:tcBorders>
              <w:top w:val="single" w:sz="4" w:space="0" w:color="000000"/>
              <w:left w:val="single" w:sz="4" w:space="0" w:color="000000"/>
              <w:bottom w:val="single" w:sz="4" w:space="0" w:color="000000"/>
              <w:right w:val="single" w:sz="4" w:space="0" w:color="000000"/>
            </w:tcBorders>
            <w:vAlign w:val="center"/>
          </w:tcPr>
          <w:p w14:paraId="430FF0A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1 Copy 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12C23C80" w14:textId="77777777" w:rsidTr="00D71DDF">
        <w:trPr>
          <w:trHeight w:val="20"/>
        </w:trPr>
        <w:tc>
          <w:tcPr>
            <w:tcW w:w="1093" w:type="dxa"/>
            <w:tcBorders>
              <w:top w:val="single" w:sz="4" w:space="0" w:color="000000"/>
              <w:left w:val="single" w:sz="4" w:space="0" w:color="000000"/>
              <w:bottom w:val="single" w:sz="4" w:space="0" w:color="000000"/>
              <w:right w:val="single" w:sz="4" w:space="0" w:color="000000"/>
            </w:tcBorders>
            <w:vAlign w:val="center"/>
          </w:tcPr>
          <w:p w14:paraId="7A3098C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636" w:type="dxa"/>
            <w:tcBorders>
              <w:top w:val="single" w:sz="4" w:space="0" w:color="000000"/>
              <w:left w:val="single" w:sz="4" w:space="0" w:color="000000"/>
              <w:bottom w:val="single" w:sz="4" w:space="0" w:color="000000"/>
              <w:right w:val="single" w:sz="4" w:space="0" w:color="000000"/>
            </w:tcBorders>
            <w:vAlign w:val="center"/>
          </w:tcPr>
          <w:p w14:paraId="35618EF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2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7AB5711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564" w:type="dxa"/>
            <w:tcBorders>
              <w:top w:val="single" w:sz="4" w:space="0" w:color="000000"/>
              <w:left w:val="single" w:sz="4" w:space="0" w:color="000000"/>
              <w:bottom w:val="single" w:sz="4" w:space="0" w:color="000000"/>
              <w:right w:val="single" w:sz="4" w:space="0" w:color="000000"/>
            </w:tcBorders>
            <w:vAlign w:val="center"/>
          </w:tcPr>
          <w:p w14:paraId="1DBF77E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14:paraId="556709B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6CECB1E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2 Copy 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676" w:type="dxa"/>
            <w:gridSpan w:val="2"/>
            <w:tcBorders>
              <w:top w:val="single" w:sz="4" w:space="0" w:color="000000"/>
              <w:left w:val="single" w:sz="4" w:space="0" w:color="000000"/>
              <w:bottom w:val="single" w:sz="4" w:space="0" w:color="000000"/>
              <w:right w:val="single" w:sz="4" w:space="0" w:color="000000"/>
            </w:tcBorders>
            <w:vAlign w:val="center"/>
          </w:tcPr>
          <w:p w14:paraId="4F71F7D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1774" w:type="dxa"/>
            <w:tcBorders>
              <w:top w:val="single" w:sz="4" w:space="0" w:color="000000"/>
              <w:left w:val="single" w:sz="4" w:space="0" w:color="000000"/>
              <w:bottom w:val="single" w:sz="4" w:space="0" w:color="000000"/>
              <w:right w:val="single" w:sz="4" w:space="0" w:color="000000"/>
            </w:tcBorders>
            <w:vAlign w:val="center"/>
          </w:tcPr>
          <w:p w14:paraId="623E800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t>x</w:t>
            </w:r>
          </w:p>
        </w:tc>
      </w:tr>
      <w:tr w:rsidR="00AD61C9" w:rsidRPr="00823463" w14:paraId="7899E4A4" w14:textId="77777777" w:rsidTr="00D71DDF">
        <w:trPr>
          <w:trHeight w:val="20"/>
        </w:trPr>
        <w:tc>
          <w:tcPr>
            <w:tcW w:w="1093" w:type="dxa"/>
            <w:tcBorders>
              <w:top w:val="single" w:sz="4" w:space="0" w:color="000000"/>
              <w:left w:val="single" w:sz="4" w:space="0" w:color="000000"/>
              <w:bottom w:val="single" w:sz="4" w:space="0" w:color="000000"/>
              <w:right w:val="single" w:sz="4" w:space="0" w:color="000000"/>
            </w:tcBorders>
            <w:vAlign w:val="center"/>
          </w:tcPr>
          <w:p w14:paraId="4097B79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636" w:type="dxa"/>
            <w:tcBorders>
              <w:top w:val="single" w:sz="4" w:space="0" w:color="000000"/>
              <w:left w:val="single" w:sz="4" w:space="0" w:color="000000"/>
              <w:bottom w:val="single" w:sz="4" w:space="0" w:color="000000"/>
              <w:right w:val="single" w:sz="4" w:space="0" w:color="000000"/>
            </w:tcBorders>
            <w:vAlign w:val="center"/>
          </w:tcPr>
          <w:p w14:paraId="176A10F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4 Copy 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5B18AA2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564" w:type="dxa"/>
            <w:tcBorders>
              <w:top w:val="single" w:sz="4" w:space="0" w:color="000000"/>
              <w:left w:val="single" w:sz="4" w:space="0" w:color="000000"/>
              <w:bottom w:val="single" w:sz="4" w:space="0" w:color="000000"/>
              <w:right w:val="single" w:sz="4" w:space="0" w:color="000000"/>
            </w:tcBorders>
            <w:vAlign w:val="center"/>
          </w:tcPr>
          <w:p w14:paraId="5C450B7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5 Copy 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14:paraId="5FD49D0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7A99117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6 Copy 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676" w:type="dxa"/>
            <w:gridSpan w:val="2"/>
            <w:tcBorders>
              <w:top w:val="single" w:sz="4" w:space="0" w:color="000000"/>
              <w:left w:val="single" w:sz="4" w:space="0" w:color="000000"/>
              <w:bottom w:val="single" w:sz="4" w:space="0" w:color="000000"/>
              <w:right w:val="single" w:sz="4" w:space="0" w:color="000000"/>
            </w:tcBorders>
            <w:vAlign w:val="center"/>
          </w:tcPr>
          <w:p w14:paraId="5D40396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1774" w:type="dxa"/>
            <w:tcBorders>
              <w:top w:val="single" w:sz="4" w:space="0" w:color="000000"/>
              <w:left w:val="single" w:sz="4" w:space="0" w:color="000000"/>
              <w:bottom w:val="single" w:sz="4" w:space="0" w:color="000000"/>
              <w:right w:val="single" w:sz="4" w:space="0" w:color="000000"/>
            </w:tcBorders>
            <w:vAlign w:val="center"/>
          </w:tcPr>
          <w:p w14:paraId="03E80F2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r>
      <w:tr w:rsidR="00AD61C9" w:rsidRPr="00823463" w14:paraId="48C09117" w14:textId="77777777" w:rsidTr="00D71DDF">
        <w:trPr>
          <w:trHeight w:val="20"/>
        </w:trPr>
        <w:tc>
          <w:tcPr>
            <w:tcW w:w="1093" w:type="dxa"/>
            <w:tcBorders>
              <w:top w:val="single" w:sz="4" w:space="0" w:color="000000"/>
              <w:left w:val="single" w:sz="4" w:space="0" w:color="000000"/>
              <w:bottom w:val="single" w:sz="4" w:space="0" w:color="000000"/>
              <w:right w:val="single" w:sz="4" w:space="0" w:color="000000"/>
            </w:tcBorders>
            <w:vAlign w:val="center"/>
          </w:tcPr>
          <w:p w14:paraId="42E55E7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636" w:type="dxa"/>
            <w:tcBorders>
              <w:top w:val="single" w:sz="4" w:space="0" w:color="000000"/>
              <w:left w:val="single" w:sz="4" w:space="0" w:color="000000"/>
              <w:bottom w:val="single" w:sz="4" w:space="0" w:color="000000"/>
              <w:right w:val="single" w:sz="4" w:space="0" w:color="000000"/>
            </w:tcBorders>
            <w:vAlign w:val="center"/>
          </w:tcPr>
          <w:p w14:paraId="7466C57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8 Copy 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25B1465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64" w:type="dxa"/>
            <w:tcBorders>
              <w:top w:val="single" w:sz="4" w:space="0" w:color="000000"/>
              <w:left w:val="single" w:sz="4" w:space="0" w:color="000000"/>
              <w:bottom w:val="single" w:sz="4" w:space="0" w:color="000000"/>
              <w:right w:val="single" w:sz="4" w:space="0" w:color="000000"/>
            </w:tcBorders>
            <w:vAlign w:val="center"/>
          </w:tcPr>
          <w:p w14:paraId="1CE4134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9 Copy 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14:paraId="74C37F6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0AFC582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10 Copy 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676" w:type="dxa"/>
            <w:gridSpan w:val="2"/>
            <w:tcBorders>
              <w:top w:val="single" w:sz="4" w:space="0" w:color="000000"/>
              <w:left w:val="single" w:sz="4" w:space="0" w:color="000000"/>
              <w:bottom w:val="single" w:sz="4" w:space="0" w:color="000000"/>
              <w:right w:val="single" w:sz="4" w:space="0" w:color="000000"/>
            </w:tcBorders>
            <w:vAlign w:val="center"/>
          </w:tcPr>
          <w:p w14:paraId="0DCDDA9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1774" w:type="dxa"/>
            <w:tcBorders>
              <w:top w:val="single" w:sz="4" w:space="0" w:color="000000"/>
              <w:left w:val="single" w:sz="4" w:space="0" w:color="000000"/>
              <w:bottom w:val="single" w:sz="4" w:space="0" w:color="000000"/>
              <w:right w:val="single" w:sz="4" w:space="0" w:color="000000"/>
            </w:tcBorders>
            <w:vAlign w:val="center"/>
          </w:tcPr>
          <w:p w14:paraId="2D48466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11 Copy 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529B3AF3"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1E8AEC6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09CF96E8"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283163D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U oblikovanju konačne ocjene uzima se u obzir ocjena aktivnosti na nastavi i ocjena praktičnog rada koji se temelji na izradi i izvedbi kratke prezentacije na temu vlastitog istraživanja. Ocjena kolegija računa se na temelju procjene sljedećih elemenata: 30% aktivnost na nastavi, 70% kvaliteta prezentacije. </w:t>
            </w:r>
          </w:p>
        </w:tc>
      </w:tr>
      <w:tr w:rsidR="00AD61C9" w:rsidRPr="00823463" w14:paraId="68B2AF4A"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7BDD026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144A2C40"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29FBA3CB" w14:textId="77777777" w:rsidR="00AD61C9" w:rsidRPr="00823463" w:rsidRDefault="00AD61C9" w:rsidP="002429E4">
            <w:pPr>
              <w:pStyle w:val="box473022"/>
              <w:widowControl w:val="0"/>
              <w:numPr>
                <w:ilvl w:val="0"/>
                <w:numId w:val="7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Bauer, M. W. The evolution of public understanding of science—discourse and comparative evidence. // Sci. Technol. Soc. 14(2009), str. 221–240. doi: 10.1177/097172180901400202 </w:t>
            </w:r>
          </w:p>
          <w:p w14:paraId="35C76A87" w14:textId="77777777" w:rsidR="00AD61C9" w:rsidRPr="00823463" w:rsidRDefault="00AD61C9" w:rsidP="002429E4">
            <w:pPr>
              <w:pStyle w:val="box473022"/>
              <w:widowControl w:val="0"/>
              <w:numPr>
                <w:ilvl w:val="0"/>
                <w:numId w:val="7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Bultitude, K. The why and how of science communication. // Science Communication / Rosulek, P. Pilsen: European Commission, 2011.</w:t>
            </w:r>
          </w:p>
          <w:p w14:paraId="3E4E9755" w14:textId="77777777" w:rsidR="00AD61C9" w:rsidRPr="00823463" w:rsidRDefault="00AD61C9" w:rsidP="002429E4">
            <w:pPr>
              <w:pStyle w:val="box473022"/>
              <w:widowControl w:val="0"/>
              <w:numPr>
                <w:ilvl w:val="0"/>
                <w:numId w:val="7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Burns, T. W., O'Connor, D. J. &amp; Stocklmayer, S. M. Science communication - a contemporary definition. // Public Understand. Sci. 12(2003), str. 183–202. doi: 10.1177/09636625030122004</w:t>
            </w:r>
          </w:p>
          <w:p w14:paraId="68106CFF" w14:textId="77777777" w:rsidR="00AD61C9" w:rsidRPr="00823463" w:rsidRDefault="00AD61C9" w:rsidP="002429E4">
            <w:pPr>
              <w:pStyle w:val="box473022"/>
              <w:widowControl w:val="0"/>
              <w:numPr>
                <w:ilvl w:val="0"/>
                <w:numId w:val="7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Donovan, J. How to deliver a TED Talk: secrets of the world's most inspiring presentations. New York et al.: McGraw-Hill education, 2013.</w:t>
            </w:r>
          </w:p>
          <w:p w14:paraId="593259A9" w14:textId="77777777" w:rsidR="00AD61C9" w:rsidRPr="00823463" w:rsidRDefault="00AD61C9" w:rsidP="002429E4">
            <w:pPr>
              <w:pStyle w:val="box473022"/>
              <w:widowControl w:val="0"/>
              <w:numPr>
                <w:ilvl w:val="0"/>
                <w:numId w:val="7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Durant, J. R., Evans, G. A. &amp; Thomas, G. P. The public understanding of science. // Nature 340(1989), str. 11–14. doi: 10.1038/340011a0</w:t>
            </w:r>
          </w:p>
          <w:p w14:paraId="7BA69F3A" w14:textId="77777777" w:rsidR="00AD61C9" w:rsidRPr="00823463" w:rsidRDefault="00AD61C9" w:rsidP="002429E4">
            <w:pPr>
              <w:pStyle w:val="box473022"/>
              <w:widowControl w:val="0"/>
              <w:numPr>
                <w:ilvl w:val="0"/>
                <w:numId w:val="7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Fearon, T. &amp; Sargent, E. Vještina razgovora: kako razgovarati sa svakim u svakoj situaciji. Zagreb: Veble commerce, 2013. </w:t>
            </w:r>
          </w:p>
          <w:p w14:paraId="4237776B" w14:textId="77777777" w:rsidR="00AD61C9" w:rsidRPr="00823463" w:rsidRDefault="00AD61C9" w:rsidP="002429E4">
            <w:pPr>
              <w:pStyle w:val="box473022"/>
              <w:widowControl w:val="0"/>
              <w:numPr>
                <w:ilvl w:val="0"/>
                <w:numId w:val="7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Illingsworth, S. Delivering effective science communication: advice from a professional science communicator. // Seminars in Cell &amp; Developmental Biology 70(2017), str. 10-16.</w:t>
            </w:r>
          </w:p>
          <w:p w14:paraId="64ED2DBE" w14:textId="77777777" w:rsidR="00AD61C9" w:rsidRPr="00823463" w:rsidRDefault="00AD61C9" w:rsidP="002429E4">
            <w:pPr>
              <w:pStyle w:val="box473022"/>
              <w:widowControl w:val="0"/>
              <w:numPr>
                <w:ilvl w:val="0"/>
                <w:numId w:val="7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Kappel, K. &amp; Holmen, S. J. Why science communication, and does it work? A taxonomy of science communication aims and a survey of the empirical evidence. // Frontiers in Communication 4, 55(2019), str. 1-12.</w:t>
            </w:r>
          </w:p>
          <w:p w14:paraId="7A00C51C" w14:textId="77777777" w:rsidR="00AD61C9" w:rsidRPr="00823463" w:rsidRDefault="00AD61C9" w:rsidP="002429E4">
            <w:pPr>
              <w:pStyle w:val="box473022"/>
              <w:widowControl w:val="0"/>
              <w:numPr>
                <w:ilvl w:val="0"/>
                <w:numId w:val="7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Lloyd-Hughes, S. Govorništvo: kako biti izvrstan u javnom govoru. Zagreb: Veble commerce, 2013.</w:t>
            </w:r>
          </w:p>
          <w:p w14:paraId="0A96C361" w14:textId="77777777" w:rsidR="00AD61C9" w:rsidRPr="00823463" w:rsidRDefault="00AD61C9" w:rsidP="002429E4">
            <w:pPr>
              <w:pStyle w:val="box473022"/>
              <w:widowControl w:val="0"/>
              <w:numPr>
                <w:ilvl w:val="0"/>
                <w:numId w:val="7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Lucas, S. E. &amp; Stob, P. The art of public speaing. New York: McGraw-Hill Education, 2019.</w:t>
            </w:r>
          </w:p>
          <w:p w14:paraId="54D20B9F" w14:textId="77777777" w:rsidR="00AD61C9" w:rsidRPr="00823463" w:rsidRDefault="00AD61C9" w:rsidP="002429E4">
            <w:pPr>
              <w:pStyle w:val="box473022"/>
              <w:widowControl w:val="0"/>
              <w:numPr>
                <w:ilvl w:val="0"/>
                <w:numId w:val="7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 M. Steal the show: from speeches to job interviews to deal-closing pitches: how to guarantee a standing ovation for all the performances in your life. Boston; New York: Houghton Mifflin Harcourt, 2015.</w:t>
            </w:r>
          </w:p>
          <w:p w14:paraId="1914B31F" w14:textId="77777777" w:rsidR="00AD61C9" w:rsidRPr="00823463" w:rsidRDefault="00AD61C9" w:rsidP="002429E4">
            <w:pPr>
              <w:pStyle w:val="box473022"/>
              <w:widowControl w:val="0"/>
              <w:numPr>
                <w:ilvl w:val="0"/>
                <w:numId w:val="7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RoAne, S. Kako ostaviti dobar dojam promovirajući sebe: vrhunski vodič umješnom druženju kako osobnom tako i online (putem interneta). Zagreb: V. B. Z., 2004.</w:t>
            </w:r>
          </w:p>
          <w:p w14:paraId="4A28765E" w14:textId="77777777" w:rsidR="00AD61C9" w:rsidRPr="00823463" w:rsidRDefault="00AD61C9" w:rsidP="002429E4">
            <w:pPr>
              <w:pStyle w:val="box473022"/>
              <w:widowControl w:val="0"/>
              <w:numPr>
                <w:ilvl w:val="0"/>
                <w:numId w:val="7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Schulz von Thun, F. Kako međusobno razgovaramo 1. Zagreb: Erudita, 2001.</w:t>
            </w:r>
          </w:p>
          <w:p w14:paraId="0D51C047" w14:textId="77777777" w:rsidR="00AD61C9" w:rsidRPr="00823463" w:rsidRDefault="00AD61C9" w:rsidP="002429E4">
            <w:pPr>
              <w:pStyle w:val="box473022"/>
              <w:widowControl w:val="0"/>
              <w:numPr>
                <w:ilvl w:val="0"/>
                <w:numId w:val="7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Schulz von Thun, F. Kako međusobno razgovaramo 2. Zagreb: Erudita, 2002.</w:t>
            </w:r>
          </w:p>
        </w:tc>
      </w:tr>
      <w:tr w:rsidR="00AD61C9" w:rsidRPr="00823463" w14:paraId="49AD946F"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7C905F8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11. Dopunska literatura (u trenutku prijave prijedloga studijskog programa)</w:t>
            </w:r>
          </w:p>
        </w:tc>
      </w:tr>
      <w:tr w:rsidR="00AD61C9" w:rsidRPr="00823463" w14:paraId="6C624FEB"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232450CD" w14:textId="77777777" w:rsidR="00AD61C9" w:rsidRPr="00823463" w:rsidRDefault="00AD61C9" w:rsidP="002429E4">
            <w:pPr>
              <w:pStyle w:val="box473022"/>
              <w:widowControl w:val="0"/>
              <w:numPr>
                <w:ilvl w:val="0"/>
                <w:numId w:val="7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Bonney, R. et al. Citizen science: a developing tool for expanding science knowledge and scientific literacy. // Bioscience 59, 2009. Str. 977–984. doi: 10.1525/bio.2009.59.11.9</w:t>
            </w:r>
          </w:p>
          <w:p w14:paraId="433C8038" w14:textId="77777777" w:rsidR="00AD61C9" w:rsidRPr="00823463" w:rsidRDefault="00AD61C9" w:rsidP="002429E4">
            <w:pPr>
              <w:pStyle w:val="box473022"/>
              <w:widowControl w:val="0"/>
              <w:numPr>
                <w:ilvl w:val="0"/>
                <w:numId w:val="7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Bhuiyan, A. &amp; Bhuiyan, M. Speak to connect: public speaking demystified. New York: McGraw-Hill Education, 2010. (Bhuiyan, A. &amp; Bhuiyan, M. Speak to connect: public speaking demystified. Kindle edition, 2021.)</w:t>
            </w:r>
          </w:p>
          <w:p w14:paraId="030FC395" w14:textId="77777777" w:rsidR="00AD61C9" w:rsidRPr="00823463" w:rsidRDefault="00AD61C9" w:rsidP="002429E4">
            <w:pPr>
              <w:pStyle w:val="box473022"/>
              <w:widowControl w:val="0"/>
              <w:numPr>
                <w:ilvl w:val="0"/>
                <w:numId w:val="7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Canfield, M &amp; Menezes, S. The state of inclusive science communication: a landscape study. Kingston: Metcalf Institute &amp; University of Rhode Island, 2020.</w:t>
            </w:r>
          </w:p>
          <w:p w14:paraId="0ECED970" w14:textId="77777777" w:rsidR="00AD61C9" w:rsidRPr="00823463" w:rsidRDefault="00AD61C9" w:rsidP="002429E4">
            <w:pPr>
              <w:pStyle w:val="box473022"/>
              <w:widowControl w:val="0"/>
              <w:numPr>
                <w:ilvl w:val="0"/>
                <w:numId w:val="7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Carbegie, D. How to win friends and influence people. London: Vermillon, 2009.</w:t>
            </w:r>
          </w:p>
          <w:p w14:paraId="30785AE8" w14:textId="77777777" w:rsidR="00AD61C9" w:rsidRPr="00823463" w:rsidRDefault="00AD61C9" w:rsidP="002429E4">
            <w:pPr>
              <w:pStyle w:val="box473022"/>
              <w:widowControl w:val="0"/>
              <w:numPr>
                <w:ilvl w:val="0"/>
                <w:numId w:val="7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Carnegie, D. The art of public speaking: the original tool for improving public opinion. New York: Clydesdale, 2018.</w:t>
            </w:r>
          </w:p>
          <w:p w14:paraId="14445020" w14:textId="77777777" w:rsidR="00AD61C9" w:rsidRPr="00823463" w:rsidRDefault="00AD61C9" w:rsidP="002429E4">
            <w:pPr>
              <w:pStyle w:val="box473022"/>
              <w:widowControl w:val="0"/>
              <w:numPr>
                <w:ilvl w:val="0"/>
                <w:numId w:val="7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Gottesman, D. &amp; Mauro, B. Umijeće javnog nastupa: osvojite govornicu koristeći se glumačkim vještinama. Zagreb: Naklada Jesenski i Turk, 2006.</w:t>
            </w:r>
          </w:p>
          <w:p w14:paraId="1BC286F0" w14:textId="77777777" w:rsidR="00AD61C9" w:rsidRPr="00823463" w:rsidRDefault="00AD61C9" w:rsidP="002429E4">
            <w:pPr>
              <w:pStyle w:val="box473022"/>
              <w:widowControl w:val="0"/>
              <w:numPr>
                <w:ilvl w:val="0"/>
                <w:numId w:val="7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Karia, A. TED Talks storytelling techniques: master the one thing all great TED Talks have in common. AkashKaria.com. 2014.</w:t>
            </w:r>
          </w:p>
          <w:p w14:paraId="10BF5838" w14:textId="77777777" w:rsidR="00AD61C9" w:rsidRPr="00823463" w:rsidRDefault="00AD61C9" w:rsidP="002429E4">
            <w:pPr>
              <w:pStyle w:val="box473022"/>
              <w:widowControl w:val="0"/>
              <w:numPr>
                <w:ilvl w:val="0"/>
                <w:numId w:val="7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King, D. Effective communication skills: the nine-keys guidebook for developing the art of persuasion through public speaking, social intelligence, verbal dexterity, charisma, and eloquence. Brentford: Blu Sal Digital Marketing Ltd, 2020.</w:t>
            </w:r>
          </w:p>
          <w:p w14:paraId="17A80435" w14:textId="77777777" w:rsidR="00AD61C9" w:rsidRPr="00823463" w:rsidRDefault="00AD61C9" w:rsidP="002429E4">
            <w:pPr>
              <w:pStyle w:val="box473022"/>
              <w:widowControl w:val="0"/>
              <w:numPr>
                <w:ilvl w:val="0"/>
                <w:numId w:val="7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Knapp, M. L. &amp; Hall, J. A. Neverbalna komunikacija u ljudskoj interakciji. Jastrebarsko: Naklada Slap, 2010.</w:t>
            </w:r>
          </w:p>
          <w:p w14:paraId="23B63102" w14:textId="77777777" w:rsidR="00AD61C9" w:rsidRPr="00823463" w:rsidRDefault="00AD61C9" w:rsidP="002429E4">
            <w:pPr>
              <w:pStyle w:val="box473022"/>
              <w:widowControl w:val="0"/>
              <w:numPr>
                <w:ilvl w:val="0"/>
                <w:numId w:val="7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Rijavec, M. &amp; Miljković, D. Neverbalna komunikacija: jezik koji svi govorimo. Zagreb: IEP: VERN: D2, 2002.</w:t>
            </w:r>
          </w:p>
          <w:p w14:paraId="1F82E5B5" w14:textId="77777777" w:rsidR="00AD61C9" w:rsidRPr="00823463" w:rsidRDefault="00AD61C9" w:rsidP="002429E4">
            <w:pPr>
              <w:pStyle w:val="box473022"/>
              <w:widowControl w:val="0"/>
              <w:numPr>
                <w:ilvl w:val="0"/>
                <w:numId w:val="7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Webster, R. Govor tijela: brzo i lako. Rijeka, Zagreb: Leo-commerce, 2016.</w:t>
            </w:r>
          </w:p>
          <w:p w14:paraId="7BB30B4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Preostala dopunska literatura bit će dogovorena sa svakim pojedinim studentom, ovisno o istraživačkoj temi</w:t>
            </w:r>
          </w:p>
          <w:p w14:paraId="1EC450F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401D948D"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12A0DBD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1. 12. Broj primjeraka obvezne literature u odnosu na broj studenata koji trenutačno pohađaju nastavu na predmetu</w:t>
            </w:r>
          </w:p>
        </w:tc>
      </w:tr>
      <w:tr w:rsidR="00AD61C9" w:rsidRPr="00823463" w14:paraId="54D19686" w14:textId="77777777" w:rsidTr="00D71DDF">
        <w:trPr>
          <w:trHeight w:val="431"/>
        </w:trPr>
        <w:tc>
          <w:tcPr>
            <w:tcW w:w="5144" w:type="dxa"/>
            <w:gridSpan w:val="9"/>
            <w:tcBorders>
              <w:left w:val="single" w:sz="4" w:space="0" w:color="000000"/>
              <w:bottom w:val="single" w:sz="4" w:space="0" w:color="000000"/>
            </w:tcBorders>
            <w:vAlign w:val="center"/>
          </w:tcPr>
          <w:p w14:paraId="49D8C4D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 xml:space="preserve">Naslov </w:t>
            </w:r>
          </w:p>
        </w:tc>
        <w:tc>
          <w:tcPr>
            <w:tcW w:w="2153" w:type="dxa"/>
            <w:gridSpan w:val="3"/>
            <w:tcBorders>
              <w:left w:val="single" w:sz="4" w:space="0" w:color="000000"/>
              <w:bottom w:val="single" w:sz="4" w:space="0" w:color="000000"/>
            </w:tcBorders>
            <w:vAlign w:val="center"/>
          </w:tcPr>
          <w:p w14:paraId="1C03F087"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primjeraka</w:t>
            </w:r>
          </w:p>
        </w:tc>
        <w:tc>
          <w:tcPr>
            <w:tcW w:w="1774" w:type="dxa"/>
            <w:tcBorders>
              <w:left w:val="single" w:sz="4" w:space="0" w:color="000000"/>
              <w:bottom w:val="single" w:sz="4" w:space="0" w:color="000000"/>
              <w:right w:val="single" w:sz="4" w:space="0" w:color="000000"/>
            </w:tcBorders>
            <w:vAlign w:val="center"/>
          </w:tcPr>
          <w:p w14:paraId="5E2F3A04"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studenata</w:t>
            </w:r>
          </w:p>
        </w:tc>
      </w:tr>
      <w:tr w:rsidR="00AD61C9" w:rsidRPr="00823463" w14:paraId="7764CCCB" w14:textId="77777777" w:rsidTr="00D71DDF">
        <w:trPr>
          <w:trHeight w:val="431"/>
        </w:trPr>
        <w:tc>
          <w:tcPr>
            <w:tcW w:w="5144" w:type="dxa"/>
            <w:gridSpan w:val="9"/>
            <w:tcBorders>
              <w:left w:val="single" w:sz="4" w:space="0" w:color="000000"/>
              <w:bottom w:val="single" w:sz="4" w:space="0" w:color="000000"/>
            </w:tcBorders>
            <w:vAlign w:val="center"/>
          </w:tcPr>
          <w:p w14:paraId="0788822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i/>
                <w:iCs/>
                <w:color w:val="231F20"/>
                <w:sz w:val="20"/>
                <w:szCs w:val="20"/>
              </w:rPr>
              <w:t>Bauer, M. W. The evolution of public understanding of science—discourse and comparative evidence. // Sci. Technol. Soc. 14(2009), str. 221–240. doi: 10.1177/097172180901400202</w:t>
            </w:r>
          </w:p>
        </w:tc>
        <w:tc>
          <w:tcPr>
            <w:tcW w:w="2153" w:type="dxa"/>
            <w:gridSpan w:val="3"/>
            <w:tcBorders>
              <w:left w:val="single" w:sz="4" w:space="0" w:color="000000"/>
              <w:bottom w:val="single" w:sz="4" w:space="0" w:color="000000"/>
            </w:tcBorders>
            <w:vAlign w:val="center"/>
          </w:tcPr>
          <w:p w14:paraId="1AF6B69E"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Dostupno u pdf-u.</w:t>
            </w:r>
          </w:p>
        </w:tc>
        <w:tc>
          <w:tcPr>
            <w:tcW w:w="1774" w:type="dxa"/>
            <w:tcBorders>
              <w:left w:val="single" w:sz="4" w:space="0" w:color="000000"/>
              <w:bottom w:val="single" w:sz="4" w:space="0" w:color="000000"/>
              <w:right w:val="single" w:sz="4" w:space="0" w:color="000000"/>
            </w:tcBorders>
            <w:vAlign w:val="center"/>
          </w:tcPr>
          <w:p w14:paraId="05C87CB5"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5DD335F6" w14:textId="77777777" w:rsidTr="00D71DDF">
        <w:trPr>
          <w:trHeight w:val="431"/>
        </w:trPr>
        <w:tc>
          <w:tcPr>
            <w:tcW w:w="5144" w:type="dxa"/>
            <w:gridSpan w:val="9"/>
            <w:tcBorders>
              <w:left w:val="single" w:sz="4" w:space="0" w:color="000000"/>
              <w:bottom w:val="single" w:sz="4" w:space="0" w:color="000000"/>
            </w:tcBorders>
            <w:vAlign w:val="center"/>
          </w:tcPr>
          <w:p w14:paraId="71118BE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i/>
                <w:iCs/>
                <w:color w:val="231F20"/>
                <w:sz w:val="20"/>
                <w:szCs w:val="20"/>
              </w:rPr>
              <w:t>Bultitude, K. The why and how of science communication. // Science Communication / Rosulek, P. Pilsen: European Commission, 2011.</w:t>
            </w:r>
          </w:p>
        </w:tc>
        <w:tc>
          <w:tcPr>
            <w:tcW w:w="2153" w:type="dxa"/>
            <w:gridSpan w:val="3"/>
            <w:tcBorders>
              <w:left w:val="single" w:sz="4" w:space="0" w:color="000000"/>
              <w:bottom w:val="single" w:sz="4" w:space="0" w:color="000000"/>
            </w:tcBorders>
            <w:vAlign w:val="center"/>
          </w:tcPr>
          <w:p w14:paraId="4931A018"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Dostupno u pdf-u.</w:t>
            </w:r>
          </w:p>
        </w:tc>
        <w:tc>
          <w:tcPr>
            <w:tcW w:w="1774" w:type="dxa"/>
            <w:tcBorders>
              <w:left w:val="single" w:sz="4" w:space="0" w:color="000000"/>
              <w:bottom w:val="single" w:sz="4" w:space="0" w:color="000000"/>
              <w:right w:val="single" w:sz="4" w:space="0" w:color="000000"/>
            </w:tcBorders>
            <w:vAlign w:val="center"/>
          </w:tcPr>
          <w:p w14:paraId="0FD79DF3"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10</w:t>
            </w:r>
          </w:p>
        </w:tc>
      </w:tr>
      <w:tr w:rsidR="00AD61C9" w:rsidRPr="00823463" w14:paraId="4079612C" w14:textId="77777777" w:rsidTr="00D71DDF">
        <w:trPr>
          <w:trHeight w:val="431"/>
        </w:trPr>
        <w:tc>
          <w:tcPr>
            <w:tcW w:w="5144" w:type="dxa"/>
            <w:gridSpan w:val="9"/>
            <w:tcBorders>
              <w:left w:val="single" w:sz="4" w:space="0" w:color="000000"/>
              <w:bottom w:val="single" w:sz="4" w:space="0" w:color="000000"/>
            </w:tcBorders>
            <w:vAlign w:val="center"/>
          </w:tcPr>
          <w:p w14:paraId="0ACA118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i/>
                <w:iCs/>
                <w:color w:val="231F20"/>
                <w:sz w:val="20"/>
                <w:szCs w:val="20"/>
              </w:rPr>
              <w:t>Burns, T. W., O'Connor, D. J. &amp; Stocklmayer, S. M. Science communication - a contemporary definition. // Public Understand. Sci. 12(2003), str. 183–202. doi: 10.1177/09636625030122004</w:t>
            </w:r>
          </w:p>
        </w:tc>
        <w:tc>
          <w:tcPr>
            <w:tcW w:w="2153" w:type="dxa"/>
            <w:gridSpan w:val="3"/>
            <w:tcBorders>
              <w:left w:val="single" w:sz="4" w:space="0" w:color="000000"/>
              <w:bottom w:val="single" w:sz="4" w:space="0" w:color="000000"/>
            </w:tcBorders>
            <w:vAlign w:val="center"/>
          </w:tcPr>
          <w:p w14:paraId="050F6F38"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Dostupno u pdf-u.</w:t>
            </w:r>
          </w:p>
        </w:tc>
        <w:tc>
          <w:tcPr>
            <w:tcW w:w="1774" w:type="dxa"/>
            <w:tcBorders>
              <w:left w:val="single" w:sz="4" w:space="0" w:color="000000"/>
              <w:bottom w:val="single" w:sz="4" w:space="0" w:color="000000"/>
              <w:right w:val="single" w:sz="4" w:space="0" w:color="000000"/>
            </w:tcBorders>
            <w:vAlign w:val="center"/>
          </w:tcPr>
          <w:p w14:paraId="3C2A5E88"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10</w:t>
            </w:r>
          </w:p>
        </w:tc>
      </w:tr>
      <w:tr w:rsidR="00AD61C9" w:rsidRPr="00823463" w14:paraId="424C34D6" w14:textId="77777777" w:rsidTr="00D71DDF">
        <w:trPr>
          <w:trHeight w:val="431"/>
        </w:trPr>
        <w:tc>
          <w:tcPr>
            <w:tcW w:w="5144" w:type="dxa"/>
            <w:gridSpan w:val="9"/>
            <w:tcBorders>
              <w:left w:val="single" w:sz="4" w:space="0" w:color="000000"/>
              <w:bottom w:val="single" w:sz="4" w:space="0" w:color="000000"/>
            </w:tcBorders>
            <w:vAlign w:val="center"/>
          </w:tcPr>
          <w:p w14:paraId="0B919FB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i/>
                <w:iCs/>
                <w:color w:val="231F20"/>
                <w:sz w:val="20"/>
                <w:szCs w:val="20"/>
              </w:rPr>
              <w:t>Donovan, J. How to deliver a TED Talk: secrets of the world's most inspiring presentations. New York et al.: McGraw-Hill education, 2013.</w:t>
            </w:r>
          </w:p>
        </w:tc>
        <w:tc>
          <w:tcPr>
            <w:tcW w:w="2153" w:type="dxa"/>
            <w:gridSpan w:val="3"/>
            <w:tcBorders>
              <w:left w:val="single" w:sz="4" w:space="0" w:color="000000"/>
              <w:bottom w:val="single" w:sz="4" w:space="0" w:color="000000"/>
            </w:tcBorders>
            <w:vAlign w:val="center"/>
          </w:tcPr>
          <w:p w14:paraId="6CA80072"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Dostupno u pdf-u.</w:t>
            </w:r>
          </w:p>
        </w:tc>
        <w:tc>
          <w:tcPr>
            <w:tcW w:w="1774" w:type="dxa"/>
            <w:tcBorders>
              <w:left w:val="single" w:sz="4" w:space="0" w:color="000000"/>
              <w:bottom w:val="single" w:sz="4" w:space="0" w:color="000000"/>
              <w:right w:val="single" w:sz="4" w:space="0" w:color="000000"/>
            </w:tcBorders>
            <w:vAlign w:val="center"/>
          </w:tcPr>
          <w:p w14:paraId="042609A2"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10</w:t>
            </w:r>
          </w:p>
        </w:tc>
      </w:tr>
      <w:tr w:rsidR="00AD61C9" w:rsidRPr="00823463" w14:paraId="42991215" w14:textId="77777777" w:rsidTr="00D71DDF">
        <w:trPr>
          <w:trHeight w:val="431"/>
        </w:trPr>
        <w:tc>
          <w:tcPr>
            <w:tcW w:w="5144" w:type="dxa"/>
            <w:gridSpan w:val="9"/>
            <w:tcBorders>
              <w:left w:val="single" w:sz="4" w:space="0" w:color="000000"/>
              <w:bottom w:val="single" w:sz="4" w:space="0" w:color="000000"/>
            </w:tcBorders>
            <w:vAlign w:val="center"/>
          </w:tcPr>
          <w:p w14:paraId="0093DD4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i/>
                <w:iCs/>
                <w:color w:val="231F20"/>
                <w:sz w:val="20"/>
                <w:szCs w:val="20"/>
              </w:rPr>
              <w:t>Durant, J. R., Evans, G. A. &amp; Thomas, G. P. The public understanding of science. // Nature 340(1989), str. 11–14. doi: 10.1038/340011a0</w:t>
            </w:r>
          </w:p>
        </w:tc>
        <w:tc>
          <w:tcPr>
            <w:tcW w:w="2153" w:type="dxa"/>
            <w:gridSpan w:val="3"/>
            <w:tcBorders>
              <w:left w:val="single" w:sz="4" w:space="0" w:color="000000"/>
              <w:bottom w:val="single" w:sz="4" w:space="0" w:color="000000"/>
            </w:tcBorders>
            <w:vAlign w:val="center"/>
          </w:tcPr>
          <w:p w14:paraId="439D6122"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Dostupno u pdf-u.</w:t>
            </w:r>
          </w:p>
        </w:tc>
        <w:tc>
          <w:tcPr>
            <w:tcW w:w="1774" w:type="dxa"/>
            <w:tcBorders>
              <w:left w:val="single" w:sz="4" w:space="0" w:color="000000"/>
              <w:bottom w:val="single" w:sz="4" w:space="0" w:color="000000"/>
              <w:right w:val="single" w:sz="4" w:space="0" w:color="000000"/>
            </w:tcBorders>
            <w:vAlign w:val="center"/>
          </w:tcPr>
          <w:p w14:paraId="07A43BDC"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10</w:t>
            </w:r>
          </w:p>
        </w:tc>
      </w:tr>
      <w:tr w:rsidR="00AD61C9" w:rsidRPr="00823463" w14:paraId="48F48403" w14:textId="77777777" w:rsidTr="00D71DDF">
        <w:trPr>
          <w:trHeight w:val="431"/>
        </w:trPr>
        <w:tc>
          <w:tcPr>
            <w:tcW w:w="5144" w:type="dxa"/>
            <w:gridSpan w:val="9"/>
            <w:tcBorders>
              <w:left w:val="single" w:sz="4" w:space="0" w:color="000000"/>
              <w:bottom w:val="single" w:sz="4" w:space="0" w:color="000000"/>
            </w:tcBorders>
            <w:vAlign w:val="center"/>
          </w:tcPr>
          <w:p w14:paraId="05577B1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i/>
                <w:iCs/>
                <w:color w:val="231F20"/>
                <w:sz w:val="20"/>
                <w:szCs w:val="20"/>
              </w:rPr>
              <w:t xml:space="preserve">Fearon, T. &amp; Sargent, E. Vještina razgovora: kako razgovarati sa svakim u svakoj situaciji. Zagreb: Veble commerce, 2013. </w:t>
            </w:r>
          </w:p>
        </w:tc>
        <w:tc>
          <w:tcPr>
            <w:tcW w:w="2153" w:type="dxa"/>
            <w:gridSpan w:val="3"/>
            <w:tcBorders>
              <w:left w:val="single" w:sz="4" w:space="0" w:color="000000"/>
              <w:bottom w:val="single" w:sz="4" w:space="0" w:color="000000"/>
            </w:tcBorders>
            <w:vAlign w:val="center"/>
          </w:tcPr>
          <w:p w14:paraId="0819AB1A"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1774" w:type="dxa"/>
            <w:tcBorders>
              <w:left w:val="single" w:sz="4" w:space="0" w:color="000000"/>
              <w:bottom w:val="single" w:sz="4" w:space="0" w:color="000000"/>
              <w:right w:val="single" w:sz="4" w:space="0" w:color="000000"/>
            </w:tcBorders>
            <w:vAlign w:val="center"/>
          </w:tcPr>
          <w:p w14:paraId="5BC5A915"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10</w:t>
            </w:r>
          </w:p>
        </w:tc>
      </w:tr>
      <w:tr w:rsidR="00AD61C9" w:rsidRPr="00823463" w14:paraId="75C8CB03" w14:textId="77777777" w:rsidTr="00D71DDF">
        <w:trPr>
          <w:trHeight w:val="431"/>
        </w:trPr>
        <w:tc>
          <w:tcPr>
            <w:tcW w:w="5144" w:type="dxa"/>
            <w:gridSpan w:val="9"/>
            <w:tcBorders>
              <w:left w:val="single" w:sz="4" w:space="0" w:color="000000"/>
              <w:bottom w:val="single" w:sz="4" w:space="0" w:color="000000"/>
            </w:tcBorders>
            <w:vAlign w:val="center"/>
          </w:tcPr>
          <w:p w14:paraId="67794AD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i/>
                <w:iCs/>
                <w:color w:val="231F20"/>
                <w:sz w:val="20"/>
                <w:szCs w:val="20"/>
              </w:rPr>
              <w:lastRenderedPageBreak/>
              <w:t>Illingsworth, S. Delivering effective science communication: advice from a professional science communicator. // Seminars in Cell &amp; Developmental Biology 70(2017), str. 10-16.</w:t>
            </w:r>
          </w:p>
        </w:tc>
        <w:tc>
          <w:tcPr>
            <w:tcW w:w="2153" w:type="dxa"/>
            <w:gridSpan w:val="3"/>
            <w:tcBorders>
              <w:left w:val="single" w:sz="4" w:space="0" w:color="000000"/>
              <w:bottom w:val="single" w:sz="4" w:space="0" w:color="000000"/>
            </w:tcBorders>
            <w:vAlign w:val="center"/>
          </w:tcPr>
          <w:p w14:paraId="33382B10"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Dostupno u pdf-u.</w:t>
            </w:r>
          </w:p>
        </w:tc>
        <w:tc>
          <w:tcPr>
            <w:tcW w:w="1774" w:type="dxa"/>
            <w:tcBorders>
              <w:left w:val="single" w:sz="4" w:space="0" w:color="000000"/>
              <w:bottom w:val="single" w:sz="4" w:space="0" w:color="000000"/>
              <w:right w:val="single" w:sz="4" w:space="0" w:color="000000"/>
            </w:tcBorders>
            <w:vAlign w:val="center"/>
          </w:tcPr>
          <w:p w14:paraId="0CD8D750"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10</w:t>
            </w:r>
          </w:p>
        </w:tc>
      </w:tr>
      <w:tr w:rsidR="00AD61C9" w:rsidRPr="00823463" w14:paraId="794786AB" w14:textId="77777777" w:rsidTr="00D71DDF">
        <w:trPr>
          <w:trHeight w:val="431"/>
        </w:trPr>
        <w:tc>
          <w:tcPr>
            <w:tcW w:w="5144" w:type="dxa"/>
            <w:gridSpan w:val="9"/>
            <w:tcBorders>
              <w:left w:val="single" w:sz="4" w:space="0" w:color="000000"/>
              <w:bottom w:val="single" w:sz="4" w:space="0" w:color="000000"/>
            </w:tcBorders>
            <w:vAlign w:val="center"/>
          </w:tcPr>
          <w:p w14:paraId="33211FB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i/>
                <w:iCs/>
                <w:color w:val="231F20"/>
                <w:sz w:val="20"/>
                <w:szCs w:val="20"/>
              </w:rPr>
              <w:t>Kappel, K. &amp; Holmen, S. J. Why science communication, and does it work? A taxonomy of science communication aims and a survey of the empirical evidence. // Frontiers in Communication 4, 55(2019), str. 1-12.</w:t>
            </w:r>
          </w:p>
        </w:tc>
        <w:tc>
          <w:tcPr>
            <w:tcW w:w="2153" w:type="dxa"/>
            <w:gridSpan w:val="3"/>
            <w:tcBorders>
              <w:left w:val="single" w:sz="4" w:space="0" w:color="000000"/>
              <w:bottom w:val="single" w:sz="4" w:space="0" w:color="000000"/>
            </w:tcBorders>
            <w:vAlign w:val="center"/>
          </w:tcPr>
          <w:p w14:paraId="18CA5912"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Dostupno u pdf-u.</w:t>
            </w:r>
          </w:p>
        </w:tc>
        <w:tc>
          <w:tcPr>
            <w:tcW w:w="1774" w:type="dxa"/>
            <w:tcBorders>
              <w:left w:val="single" w:sz="4" w:space="0" w:color="000000"/>
              <w:bottom w:val="single" w:sz="4" w:space="0" w:color="000000"/>
              <w:right w:val="single" w:sz="4" w:space="0" w:color="000000"/>
            </w:tcBorders>
            <w:vAlign w:val="center"/>
          </w:tcPr>
          <w:p w14:paraId="25C7B3C0"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10</w:t>
            </w:r>
          </w:p>
        </w:tc>
      </w:tr>
      <w:tr w:rsidR="00AD61C9" w:rsidRPr="00823463" w14:paraId="3693ADC9" w14:textId="77777777" w:rsidTr="00D71DDF">
        <w:trPr>
          <w:trHeight w:val="431"/>
        </w:trPr>
        <w:tc>
          <w:tcPr>
            <w:tcW w:w="5144" w:type="dxa"/>
            <w:gridSpan w:val="9"/>
            <w:tcBorders>
              <w:left w:val="single" w:sz="4" w:space="0" w:color="000000"/>
              <w:bottom w:val="single" w:sz="4" w:space="0" w:color="000000"/>
            </w:tcBorders>
            <w:vAlign w:val="center"/>
          </w:tcPr>
          <w:p w14:paraId="4806379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i/>
                <w:iCs/>
                <w:color w:val="231F20"/>
                <w:sz w:val="20"/>
                <w:szCs w:val="20"/>
              </w:rPr>
              <w:t>Lloyd-Hughes, S. Govorništvo: kako biti izvrstan u javnom govoru. Zagreb: Veble commerce, 2013.</w:t>
            </w:r>
          </w:p>
        </w:tc>
        <w:tc>
          <w:tcPr>
            <w:tcW w:w="2153" w:type="dxa"/>
            <w:gridSpan w:val="3"/>
            <w:tcBorders>
              <w:left w:val="single" w:sz="4" w:space="0" w:color="000000"/>
              <w:bottom w:val="single" w:sz="4" w:space="0" w:color="000000"/>
            </w:tcBorders>
            <w:vAlign w:val="center"/>
          </w:tcPr>
          <w:p w14:paraId="31909F03"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3</w:t>
            </w:r>
          </w:p>
        </w:tc>
        <w:tc>
          <w:tcPr>
            <w:tcW w:w="1774" w:type="dxa"/>
            <w:tcBorders>
              <w:left w:val="single" w:sz="4" w:space="0" w:color="000000"/>
              <w:bottom w:val="single" w:sz="4" w:space="0" w:color="000000"/>
              <w:right w:val="single" w:sz="4" w:space="0" w:color="000000"/>
            </w:tcBorders>
            <w:vAlign w:val="center"/>
          </w:tcPr>
          <w:p w14:paraId="1430FE2D"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10</w:t>
            </w:r>
          </w:p>
        </w:tc>
      </w:tr>
      <w:tr w:rsidR="00AD61C9" w:rsidRPr="00823463" w14:paraId="51928B83" w14:textId="77777777" w:rsidTr="00D71DDF">
        <w:trPr>
          <w:trHeight w:val="431"/>
        </w:trPr>
        <w:tc>
          <w:tcPr>
            <w:tcW w:w="5144" w:type="dxa"/>
            <w:gridSpan w:val="9"/>
            <w:tcBorders>
              <w:left w:val="single" w:sz="4" w:space="0" w:color="000000"/>
              <w:bottom w:val="single" w:sz="4" w:space="0" w:color="000000"/>
            </w:tcBorders>
            <w:vAlign w:val="center"/>
          </w:tcPr>
          <w:p w14:paraId="5A7EBCA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i/>
                <w:iCs/>
                <w:color w:val="231F20"/>
                <w:sz w:val="20"/>
                <w:szCs w:val="20"/>
              </w:rPr>
              <w:t>Lucas, S. E. &amp; Stob, P. The art of public speaing. New York: McGraw-Hill Education, 2019.</w:t>
            </w:r>
          </w:p>
        </w:tc>
        <w:tc>
          <w:tcPr>
            <w:tcW w:w="2153" w:type="dxa"/>
            <w:gridSpan w:val="3"/>
            <w:tcBorders>
              <w:left w:val="single" w:sz="4" w:space="0" w:color="000000"/>
              <w:bottom w:val="single" w:sz="4" w:space="0" w:color="000000"/>
            </w:tcBorders>
            <w:vAlign w:val="center"/>
          </w:tcPr>
          <w:p w14:paraId="4B183B31"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Dostupno u pdf-u.</w:t>
            </w:r>
          </w:p>
        </w:tc>
        <w:tc>
          <w:tcPr>
            <w:tcW w:w="1774" w:type="dxa"/>
            <w:tcBorders>
              <w:left w:val="single" w:sz="4" w:space="0" w:color="000000"/>
              <w:bottom w:val="single" w:sz="4" w:space="0" w:color="000000"/>
              <w:right w:val="single" w:sz="4" w:space="0" w:color="000000"/>
            </w:tcBorders>
            <w:vAlign w:val="center"/>
          </w:tcPr>
          <w:p w14:paraId="7BA3AF8C"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10</w:t>
            </w:r>
          </w:p>
        </w:tc>
      </w:tr>
      <w:tr w:rsidR="00AD61C9" w:rsidRPr="00823463" w14:paraId="1C126F6B" w14:textId="77777777" w:rsidTr="00D71DDF">
        <w:trPr>
          <w:trHeight w:val="431"/>
        </w:trPr>
        <w:tc>
          <w:tcPr>
            <w:tcW w:w="5144" w:type="dxa"/>
            <w:gridSpan w:val="9"/>
            <w:tcBorders>
              <w:left w:val="single" w:sz="4" w:space="0" w:color="000000"/>
              <w:bottom w:val="single" w:sz="4" w:space="0" w:color="000000"/>
            </w:tcBorders>
            <w:vAlign w:val="center"/>
          </w:tcPr>
          <w:p w14:paraId="7DFF11F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i/>
                <w:iCs/>
                <w:color w:val="231F20"/>
                <w:sz w:val="20"/>
                <w:szCs w:val="20"/>
              </w:rPr>
              <w:t>Port, M. Steal the show: from speeches to job interviews to deal-closing pitches: how to guarantee a standing ovation for all the performances in your life. Boston; New York: Houghton Mifflin Harcourt, 2015.</w:t>
            </w:r>
          </w:p>
        </w:tc>
        <w:tc>
          <w:tcPr>
            <w:tcW w:w="2153" w:type="dxa"/>
            <w:gridSpan w:val="3"/>
            <w:tcBorders>
              <w:left w:val="single" w:sz="4" w:space="0" w:color="000000"/>
              <w:bottom w:val="single" w:sz="4" w:space="0" w:color="000000"/>
            </w:tcBorders>
            <w:vAlign w:val="center"/>
          </w:tcPr>
          <w:p w14:paraId="3D60B706"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Dostupno u pdf-u.</w:t>
            </w:r>
          </w:p>
        </w:tc>
        <w:tc>
          <w:tcPr>
            <w:tcW w:w="1774" w:type="dxa"/>
            <w:tcBorders>
              <w:left w:val="single" w:sz="4" w:space="0" w:color="000000"/>
              <w:bottom w:val="single" w:sz="4" w:space="0" w:color="000000"/>
              <w:right w:val="single" w:sz="4" w:space="0" w:color="000000"/>
            </w:tcBorders>
            <w:vAlign w:val="center"/>
          </w:tcPr>
          <w:p w14:paraId="425A44E9"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10</w:t>
            </w:r>
          </w:p>
        </w:tc>
      </w:tr>
      <w:tr w:rsidR="00AD61C9" w:rsidRPr="00823463" w14:paraId="455CC449" w14:textId="77777777" w:rsidTr="00D71DDF">
        <w:trPr>
          <w:trHeight w:val="431"/>
        </w:trPr>
        <w:tc>
          <w:tcPr>
            <w:tcW w:w="5144" w:type="dxa"/>
            <w:gridSpan w:val="9"/>
            <w:tcBorders>
              <w:left w:val="single" w:sz="4" w:space="0" w:color="000000"/>
              <w:bottom w:val="single" w:sz="4" w:space="0" w:color="000000"/>
            </w:tcBorders>
            <w:vAlign w:val="center"/>
          </w:tcPr>
          <w:p w14:paraId="0A492E5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i/>
                <w:iCs/>
                <w:color w:val="231F20"/>
                <w:sz w:val="20"/>
                <w:szCs w:val="20"/>
              </w:rPr>
              <w:t>RoAne, S. Kako ostaviti dobar dojam promovirajući sebe: vrhunski vodič umješnom druženju kako osobnom tako i online (putem interneta). Zagreb: V. B. Z., 2004.</w:t>
            </w:r>
          </w:p>
        </w:tc>
        <w:tc>
          <w:tcPr>
            <w:tcW w:w="2153" w:type="dxa"/>
            <w:gridSpan w:val="3"/>
            <w:tcBorders>
              <w:left w:val="single" w:sz="4" w:space="0" w:color="000000"/>
              <w:bottom w:val="single" w:sz="4" w:space="0" w:color="000000"/>
            </w:tcBorders>
            <w:vAlign w:val="center"/>
          </w:tcPr>
          <w:p w14:paraId="3484A577"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4</w:t>
            </w:r>
          </w:p>
        </w:tc>
        <w:tc>
          <w:tcPr>
            <w:tcW w:w="1774" w:type="dxa"/>
            <w:tcBorders>
              <w:left w:val="single" w:sz="4" w:space="0" w:color="000000"/>
              <w:bottom w:val="single" w:sz="4" w:space="0" w:color="000000"/>
              <w:right w:val="single" w:sz="4" w:space="0" w:color="000000"/>
            </w:tcBorders>
            <w:vAlign w:val="center"/>
          </w:tcPr>
          <w:p w14:paraId="5FCC8D7C"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10</w:t>
            </w:r>
          </w:p>
        </w:tc>
      </w:tr>
      <w:tr w:rsidR="00AD61C9" w:rsidRPr="00823463" w14:paraId="0E848CE0" w14:textId="77777777" w:rsidTr="00D71DDF">
        <w:trPr>
          <w:trHeight w:val="431"/>
        </w:trPr>
        <w:tc>
          <w:tcPr>
            <w:tcW w:w="5144" w:type="dxa"/>
            <w:gridSpan w:val="9"/>
            <w:tcBorders>
              <w:left w:val="single" w:sz="4" w:space="0" w:color="000000"/>
              <w:bottom w:val="single" w:sz="4" w:space="0" w:color="000000"/>
            </w:tcBorders>
            <w:vAlign w:val="center"/>
          </w:tcPr>
          <w:p w14:paraId="12E2F02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i/>
                <w:iCs/>
                <w:color w:val="231F20"/>
                <w:sz w:val="20"/>
                <w:szCs w:val="20"/>
              </w:rPr>
              <w:t>Schulz von Thun, F. Kako međusobno razgovaramo 1. Zagreb: Erudita, 2001</w:t>
            </w:r>
          </w:p>
        </w:tc>
        <w:tc>
          <w:tcPr>
            <w:tcW w:w="2153" w:type="dxa"/>
            <w:gridSpan w:val="3"/>
            <w:tcBorders>
              <w:left w:val="single" w:sz="4" w:space="0" w:color="000000"/>
              <w:bottom w:val="single" w:sz="4" w:space="0" w:color="000000"/>
            </w:tcBorders>
            <w:vAlign w:val="center"/>
          </w:tcPr>
          <w:p w14:paraId="2722B9AB"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3</w:t>
            </w:r>
          </w:p>
        </w:tc>
        <w:tc>
          <w:tcPr>
            <w:tcW w:w="1774" w:type="dxa"/>
            <w:tcBorders>
              <w:left w:val="single" w:sz="4" w:space="0" w:color="000000"/>
              <w:bottom w:val="single" w:sz="4" w:space="0" w:color="000000"/>
              <w:right w:val="single" w:sz="4" w:space="0" w:color="000000"/>
            </w:tcBorders>
            <w:vAlign w:val="center"/>
          </w:tcPr>
          <w:p w14:paraId="7A3997E1"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10</w:t>
            </w:r>
          </w:p>
        </w:tc>
      </w:tr>
      <w:tr w:rsidR="00AD61C9" w:rsidRPr="00823463" w14:paraId="276B1791" w14:textId="77777777" w:rsidTr="00D71DDF">
        <w:trPr>
          <w:trHeight w:val="431"/>
        </w:trPr>
        <w:tc>
          <w:tcPr>
            <w:tcW w:w="5144" w:type="dxa"/>
            <w:gridSpan w:val="9"/>
            <w:tcBorders>
              <w:left w:val="single" w:sz="4" w:space="0" w:color="000000"/>
              <w:bottom w:val="single" w:sz="4" w:space="0" w:color="000000"/>
            </w:tcBorders>
            <w:vAlign w:val="center"/>
          </w:tcPr>
          <w:p w14:paraId="0E1D23B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i/>
                <w:iCs/>
                <w:color w:val="231F20"/>
                <w:sz w:val="20"/>
                <w:szCs w:val="20"/>
              </w:rPr>
              <w:t>Schulz von Thun, F. Kako međusobno razgovaramo 2. Zagreb: Erudita, 2002.</w:t>
            </w:r>
          </w:p>
        </w:tc>
        <w:tc>
          <w:tcPr>
            <w:tcW w:w="2153" w:type="dxa"/>
            <w:gridSpan w:val="3"/>
            <w:tcBorders>
              <w:left w:val="single" w:sz="4" w:space="0" w:color="000000"/>
              <w:bottom w:val="single" w:sz="4" w:space="0" w:color="000000"/>
            </w:tcBorders>
            <w:vAlign w:val="center"/>
          </w:tcPr>
          <w:p w14:paraId="0EEF57F5"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3</w:t>
            </w:r>
          </w:p>
        </w:tc>
        <w:tc>
          <w:tcPr>
            <w:tcW w:w="1774" w:type="dxa"/>
            <w:tcBorders>
              <w:left w:val="single" w:sz="4" w:space="0" w:color="000000"/>
              <w:bottom w:val="single" w:sz="4" w:space="0" w:color="000000"/>
              <w:right w:val="single" w:sz="4" w:space="0" w:color="000000"/>
            </w:tcBorders>
            <w:vAlign w:val="center"/>
          </w:tcPr>
          <w:p w14:paraId="0F0E01E3"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10</w:t>
            </w:r>
          </w:p>
        </w:tc>
      </w:tr>
      <w:tr w:rsidR="00AD61C9" w:rsidRPr="00823463" w14:paraId="3FCD6545" w14:textId="77777777" w:rsidTr="00D71DDF">
        <w:trPr>
          <w:trHeight w:val="431"/>
        </w:trPr>
        <w:tc>
          <w:tcPr>
            <w:tcW w:w="9071" w:type="dxa"/>
            <w:gridSpan w:val="13"/>
            <w:tcBorders>
              <w:left w:val="single" w:sz="4" w:space="0" w:color="000000"/>
              <w:bottom w:val="single" w:sz="4" w:space="0" w:color="000000"/>
              <w:right w:val="single" w:sz="4" w:space="0" w:color="000000"/>
            </w:tcBorders>
            <w:vAlign w:val="center"/>
          </w:tcPr>
          <w:p w14:paraId="5273CEB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7ACAD05D"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45B2E36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Cs/>
                <w:color w:val="231F20"/>
                <w:sz w:val="20"/>
                <w:szCs w:val="20"/>
              </w:rPr>
              <w:t>Bilježe se podaci o prisustvovanju i aktivnosti studenata na nastavi. Kritička prosudba praktičnog rada. Završna se kvaliteta nastave provjerava studentskom anketom.</w:t>
            </w:r>
          </w:p>
        </w:tc>
      </w:tr>
    </w:tbl>
    <w:p w14:paraId="51A879D8"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092"/>
        <w:gridCol w:w="524"/>
        <w:gridCol w:w="268"/>
        <w:gridCol w:w="1006"/>
        <w:gridCol w:w="525"/>
        <w:gridCol w:w="724"/>
        <w:gridCol w:w="381"/>
        <w:gridCol w:w="527"/>
        <w:gridCol w:w="149"/>
        <w:gridCol w:w="399"/>
        <w:gridCol w:w="1407"/>
        <w:gridCol w:w="2098"/>
        <w:gridCol w:w="244"/>
      </w:tblGrid>
      <w:tr w:rsidR="00AD61C9" w:rsidRPr="00823463" w14:paraId="75D6C85A" w14:textId="77777777" w:rsidTr="00D71DDF">
        <w:trPr>
          <w:trHeight w:val="431"/>
        </w:trPr>
        <w:tc>
          <w:tcPr>
            <w:tcW w:w="9056" w:type="dxa"/>
            <w:gridSpan w:val="13"/>
            <w:tcBorders>
              <w:top w:val="single" w:sz="6" w:space="0" w:color="000000"/>
              <w:left w:val="single" w:sz="6" w:space="0" w:color="000000"/>
              <w:bottom w:val="single" w:sz="6" w:space="0" w:color="000000"/>
              <w:right w:val="single" w:sz="6" w:space="0" w:color="000000"/>
            </w:tcBorders>
            <w:vAlign w:val="center"/>
          </w:tcPr>
          <w:p w14:paraId="4757294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Opće informacije</w:t>
            </w:r>
          </w:p>
        </w:tc>
      </w:tr>
      <w:tr w:rsidR="00AD61C9" w:rsidRPr="00823463" w14:paraId="45308724" w14:textId="77777777" w:rsidTr="00D71DDF">
        <w:trPr>
          <w:trHeight w:val="431"/>
        </w:trPr>
        <w:tc>
          <w:tcPr>
            <w:tcW w:w="1826" w:type="dxa"/>
            <w:gridSpan w:val="3"/>
            <w:tcBorders>
              <w:top w:val="single" w:sz="6" w:space="0" w:color="000000"/>
              <w:left w:val="single" w:sz="6" w:space="0" w:color="000000"/>
              <w:bottom w:val="single" w:sz="6" w:space="0" w:color="000000"/>
              <w:right w:val="single" w:sz="6" w:space="0" w:color="000000"/>
            </w:tcBorders>
            <w:vAlign w:val="center"/>
          </w:tcPr>
          <w:p w14:paraId="4BD11CC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color w:val="231F20"/>
                <w:sz w:val="20"/>
                <w:szCs w:val="20"/>
              </w:rPr>
              <w:t>Nositelj predmeta</w:t>
            </w:r>
          </w:p>
        </w:tc>
        <w:tc>
          <w:tcPr>
            <w:tcW w:w="7230" w:type="dxa"/>
            <w:gridSpan w:val="10"/>
            <w:tcBorders>
              <w:top w:val="single" w:sz="6" w:space="0" w:color="000000"/>
              <w:left w:val="single" w:sz="6" w:space="0" w:color="000000"/>
              <w:bottom w:val="single" w:sz="6" w:space="0" w:color="000000"/>
              <w:right w:val="single" w:sz="6" w:space="0" w:color="000000"/>
            </w:tcBorders>
            <w:vAlign w:val="center"/>
          </w:tcPr>
          <w:p w14:paraId="304AEB45" w14:textId="77777777" w:rsidR="00AD61C9" w:rsidRPr="00823463" w:rsidRDefault="00AD61C9" w:rsidP="00D71DDF">
            <w:pPr>
              <w:widowControl w:val="0"/>
              <w:rPr>
                <w:bCs/>
              </w:rPr>
            </w:pPr>
            <w:r>
              <w:t>prof. dr. sc. Tanja Gradečak</w:t>
            </w:r>
          </w:p>
        </w:tc>
      </w:tr>
      <w:tr w:rsidR="00AD61C9" w:rsidRPr="00823463" w14:paraId="1AE4A369" w14:textId="77777777" w:rsidTr="00D71DDF">
        <w:trPr>
          <w:trHeight w:val="431"/>
        </w:trPr>
        <w:tc>
          <w:tcPr>
            <w:tcW w:w="1826" w:type="dxa"/>
            <w:gridSpan w:val="3"/>
            <w:tcBorders>
              <w:top w:val="single" w:sz="6" w:space="0" w:color="000000"/>
              <w:left w:val="single" w:sz="6" w:space="0" w:color="000000"/>
              <w:bottom w:val="single" w:sz="6" w:space="0" w:color="000000"/>
              <w:right w:val="single" w:sz="6" w:space="0" w:color="000000"/>
            </w:tcBorders>
            <w:vAlign w:val="center"/>
          </w:tcPr>
          <w:p w14:paraId="71BD381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230" w:type="dxa"/>
            <w:gridSpan w:val="10"/>
            <w:tcBorders>
              <w:top w:val="single" w:sz="6" w:space="0" w:color="000000"/>
              <w:left w:val="single" w:sz="6" w:space="0" w:color="000000"/>
              <w:bottom w:val="single" w:sz="6" w:space="0" w:color="000000"/>
              <w:right w:val="single" w:sz="6" w:space="0" w:color="000000"/>
            </w:tcBorders>
            <w:vAlign w:val="center"/>
          </w:tcPr>
          <w:p w14:paraId="031D6CD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 xml:space="preserve">Akademske prezentacijske vještine na engleskom jeziku </w:t>
            </w:r>
          </w:p>
        </w:tc>
      </w:tr>
      <w:tr w:rsidR="00AD61C9" w:rsidRPr="00823463" w14:paraId="48FC3C21" w14:textId="77777777" w:rsidTr="00D71DDF">
        <w:trPr>
          <w:trHeight w:val="431"/>
        </w:trPr>
        <w:tc>
          <w:tcPr>
            <w:tcW w:w="1826" w:type="dxa"/>
            <w:gridSpan w:val="3"/>
            <w:tcBorders>
              <w:top w:val="single" w:sz="6" w:space="0" w:color="000000"/>
              <w:left w:val="single" w:sz="6" w:space="0" w:color="000000"/>
              <w:bottom w:val="single" w:sz="6" w:space="0" w:color="000000"/>
              <w:right w:val="single" w:sz="6" w:space="0" w:color="000000"/>
            </w:tcBorders>
            <w:vAlign w:val="center"/>
          </w:tcPr>
          <w:p w14:paraId="505DB4E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230" w:type="dxa"/>
            <w:gridSpan w:val="10"/>
            <w:tcBorders>
              <w:top w:val="single" w:sz="6" w:space="0" w:color="000000"/>
              <w:left w:val="single" w:sz="6" w:space="0" w:color="000000"/>
              <w:bottom w:val="single" w:sz="6" w:space="0" w:color="000000"/>
              <w:right w:val="single" w:sz="6" w:space="0" w:color="000000"/>
            </w:tcBorders>
            <w:vAlign w:val="center"/>
          </w:tcPr>
          <w:p w14:paraId="35F311B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Doktorski studij Informacijske znanosti</w:t>
            </w:r>
          </w:p>
        </w:tc>
      </w:tr>
      <w:tr w:rsidR="00AD61C9" w:rsidRPr="00823463" w14:paraId="20AC2B9E" w14:textId="77777777" w:rsidTr="00D71DDF">
        <w:trPr>
          <w:trHeight w:val="431"/>
        </w:trPr>
        <w:tc>
          <w:tcPr>
            <w:tcW w:w="1826" w:type="dxa"/>
            <w:gridSpan w:val="3"/>
            <w:tcBorders>
              <w:top w:val="single" w:sz="6" w:space="0" w:color="000000"/>
              <w:left w:val="single" w:sz="6" w:space="0" w:color="000000"/>
              <w:bottom w:val="single" w:sz="6" w:space="0" w:color="000000"/>
              <w:right w:val="single" w:sz="6" w:space="0" w:color="000000"/>
            </w:tcBorders>
            <w:vAlign w:val="center"/>
          </w:tcPr>
          <w:p w14:paraId="0F9B87D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230" w:type="dxa"/>
            <w:gridSpan w:val="10"/>
            <w:tcBorders>
              <w:top w:val="single" w:sz="6" w:space="0" w:color="000000"/>
              <w:left w:val="single" w:sz="6" w:space="0" w:color="000000"/>
              <w:bottom w:val="single" w:sz="6" w:space="0" w:color="000000"/>
              <w:right w:val="single" w:sz="6" w:space="0" w:color="000000"/>
            </w:tcBorders>
            <w:vAlign w:val="center"/>
          </w:tcPr>
          <w:p w14:paraId="5CB82D3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Cs/>
                <w:color w:val="231F20"/>
                <w:sz w:val="20"/>
                <w:szCs w:val="20"/>
              </w:rPr>
              <w:t>Izborna radionica</w:t>
            </w:r>
          </w:p>
        </w:tc>
      </w:tr>
      <w:tr w:rsidR="00AD61C9" w:rsidRPr="00823463" w14:paraId="5CE98932" w14:textId="77777777" w:rsidTr="00D71DDF">
        <w:trPr>
          <w:trHeight w:val="431"/>
        </w:trPr>
        <w:tc>
          <w:tcPr>
            <w:tcW w:w="1826" w:type="dxa"/>
            <w:gridSpan w:val="3"/>
            <w:tcBorders>
              <w:top w:val="single" w:sz="6" w:space="0" w:color="000000"/>
              <w:left w:val="single" w:sz="6" w:space="0" w:color="000000"/>
              <w:bottom w:val="single" w:sz="6" w:space="0" w:color="000000"/>
              <w:right w:val="single" w:sz="6" w:space="0" w:color="000000"/>
            </w:tcBorders>
            <w:vAlign w:val="center"/>
          </w:tcPr>
          <w:p w14:paraId="0812178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230" w:type="dxa"/>
            <w:gridSpan w:val="10"/>
            <w:tcBorders>
              <w:top w:val="single" w:sz="6" w:space="0" w:color="000000"/>
              <w:left w:val="single" w:sz="6" w:space="0" w:color="000000"/>
              <w:bottom w:val="single" w:sz="6" w:space="0" w:color="000000"/>
              <w:right w:val="single" w:sz="6" w:space="0" w:color="000000"/>
            </w:tcBorders>
            <w:vAlign w:val="center"/>
          </w:tcPr>
          <w:p w14:paraId="391E5D2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1/I-2/III</w:t>
            </w:r>
          </w:p>
        </w:tc>
      </w:tr>
      <w:tr w:rsidR="00AD61C9" w:rsidRPr="00823463" w14:paraId="727835ED" w14:textId="77777777" w:rsidTr="00D71DDF">
        <w:trPr>
          <w:trHeight w:val="431"/>
        </w:trPr>
        <w:tc>
          <w:tcPr>
            <w:tcW w:w="1826" w:type="dxa"/>
            <w:gridSpan w:val="3"/>
            <w:vMerge w:val="restart"/>
            <w:tcBorders>
              <w:top w:val="single" w:sz="6" w:space="0" w:color="000000"/>
              <w:left w:val="single" w:sz="6" w:space="0" w:color="000000"/>
              <w:bottom w:val="single" w:sz="6" w:space="0" w:color="000000"/>
              <w:right w:val="single" w:sz="6" w:space="0" w:color="000000"/>
            </w:tcBorders>
            <w:vAlign w:val="center"/>
          </w:tcPr>
          <w:p w14:paraId="06413B0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210" w:type="dxa"/>
            <w:gridSpan w:val="6"/>
            <w:tcBorders>
              <w:top w:val="single" w:sz="6" w:space="0" w:color="000000"/>
              <w:left w:val="single" w:sz="6" w:space="0" w:color="000000"/>
              <w:bottom w:val="single" w:sz="6" w:space="0" w:color="000000"/>
              <w:right w:val="single" w:sz="6" w:space="0" w:color="000000"/>
            </w:tcBorders>
            <w:vAlign w:val="center"/>
          </w:tcPr>
          <w:p w14:paraId="0F832D2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4020" w:type="dxa"/>
            <w:gridSpan w:val="4"/>
            <w:tcBorders>
              <w:top w:val="single" w:sz="6" w:space="0" w:color="000000"/>
              <w:left w:val="single" w:sz="6" w:space="0" w:color="000000"/>
              <w:bottom w:val="single" w:sz="6" w:space="0" w:color="000000"/>
              <w:right w:val="single" w:sz="6" w:space="0" w:color="000000"/>
            </w:tcBorders>
            <w:vAlign w:val="center"/>
          </w:tcPr>
          <w:p w14:paraId="3668EDD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w:t>
            </w:r>
          </w:p>
        </w:tc>
      </w:tr>
      <w:tr w:rsidR="00AD61C9" w:rsidRPr="00823463" w14:paraId="3248BBA7" w14:textId="77777777" w:rsidTr="00D71DDF">
        <w:trPr>
          <w:trHeight w:val="431"/>
        </w:trPr>
        <w:tc>
          <w:tcPr>
            <w:tcW w:w="1826" w:type="dxa"/>
            <w:gridSpan w:val="3"/>
            <w:vMerge/>
            <w:tcBorders>
              <w:top w:val="single" w:sz="6" w:space="0" w:color="000000"/>
              <w:left w:val="single" w:sz="6" w:space="0" w:color="000000"/>
              <w:bottom w:val="single" w:sz="6" w:space="0" w:color="000000"/>
              <w:right w:val="single" w:sz="6" w:space="0" w:color="000000"/>
            </w:tcBorders>
            <w:vAlign w:val="center"/>
          </w:tcPr>
          <w:p w14:paraId="08B9BE7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210" w:type="dxa"/>
            <w:gridSpan w:val="6"/>
            <w:tcBorders>
              <w:top w:val="single" w:sz="6" w:space="0" w:color="000000"/>
              <w:left w:val="single" w:sz="6" w:space="0" w:color="000000"/>
              <w:bottom w:val="single" w:sz="6" w:space="0" w:color="000000"/>
              <w:right w:val="single" w:sz="6" w:space="0" w:color="000000"/>
            </w:tcBorders>
            <w:vAlign w:val="center"/>
          </w:tcPr>
          <w:p w14:paraId="58CD586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4020" w:type="dxa"/>
            <w:gridSpan w:val="4"/>
            <w:tcBorders>
              <w:top w:val="single" w:sz="6" w:space="0" w:color="000000"/>
              <w:left w:val="single" w:sz="6" w:space="0" w:color="000000"/>
              <w:bottom w:val="single" w:sz="6" w:space="0" w:color="000000"/>
              <w:right w:val="single" w:sz="6" w:space="0" w:color="000000"/>
            </w:tcBorders>
            <w:vAlign w:val="center"/>
          </w:tcPr>
          <w:p w14:paraId="58C5AB4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0+5+0</w:t>
            </w:r>
          </w:p>
        </w:tc>
      </w:tr>
      <w:tr w:rsidR="00AD61C9" w:rsidRPr="00823463" w14:paraId="12E68EB6" w14:textId="77777777" w:rsidTr="00D71DDF">
        <w:trPr>
          <w:trHeight w:val="431"/>
        </w:trPr>
        <w:tc>
          <w:tcPr>
            <w:tcW w:w="9056" w:type="dxa"/>
            <w:gridSpan w:val="13"/>
            <w:tcBorders>
              <w:top w:val="single" w:sz="4" w:space="0" w:color="000000"/>
              <w:left w:val="single" w:sz="4" w:space="0" w:color="000000"/>
              <w:bottom w:val="single" w:sz="4" w:space="0" w:color="000000"/>
              <w:right w:val="single" w:sz="4" w:space="0" w:color="000000"/>
            </w:tcBorders>
            <w:vAlign w:val="center"/>
          </w:tcPr>
          <w:p w14:paraId="2B53CEF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493860C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p>
        </w:tc>
      </w:tr>
      <w:tr w:rsidR="00AD61C9" w:rsidRPr="00823463" w14:paraId="6B18223F" w14:textId="77777777" w:rsidTr="00D71DDF">
        <w:trPr>
          <w:trHeight w:val="431"/>
        </w:trPr>
        <w:tc>
          <w:tcPr>
            <w:tcW w:w="9056" w:type="dxa"/>
            <w:gridSpan w:val="13"/>
            <w:tcBorders>
              <w:top w:val="single" w:sz="4" w:space="0" w:color="000000"/>
              <w:left w:val="single" w:sz="4" w:space="0" w:color="000000"/>
              <w:bottom w:val="single" w:sz="4" w:space="0" w:color="000000"/>
              <w:right w:val="single" w:sz="4" w:space="0" w:color="000000"/>
            </w:tcBorders>
            <w:vAlign w:val="center"/>
          </w:tcPr>
          <w:p w14:paraId="31FDA7B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0894AAF0" w14:textId="77777777" w:rsidTr="00D71DDF">
        <w:trPr>
          <w:trHeight w:val="431"/>
        </w:trPr>
        <w:tc>
          <w:tcPr>
            <w:tcW w:w="9056" w:type="dxa"/>
            <w:gridSpan w:val="13"/>
            <w:tcBorders>
              <w:top w:val="single" w:sz="4" w:space="0" w:color="000000"/>
              <w:left w:val="single" w:sz="4" w:space="0" w:color="000000"/>
              <w:bottom w:val="single" w:sz="4" w:space="0" w:color="000000"/>
              <w:right w:val="single" w:sz="4" w:space="0" w:color="000000"/>
            </w:tcBorders>
            <w:vAlign w:val="center"/>
          </w:tcPr>
          <w:p w14:paraId="17E6B40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Cilj radionice je usvajanje osnovnih akademskih prezentacijskih vještina na engleskom jeziku te samostalno održavanje prezentacije na odabranu temu iz područja informacijskih znanosti.</w:t>
            </w:r>
          </w:p>
        </w:tc>
      </w:tr>
      <w:tr w:rsidR="00AD61C9" w:rsidRPr="00823463" w14:paraId="0AC4167E" w14:textId="77777777" w:rsidTr="00D71DDF">
        <w:trPr>
          <w:trHeight w:val="431"/>
        </w:trPr>
        <w:tc>
          <w:tcPr>
            <w:tcW w:w="9056" w:type="dxa"/>
            <w:gridSpan w:val="13"/>
            <w:tcBorders>
              <w:top w:val="single" w:sz="4" w:space="0" w:color="000000"/>
              <w:left w:val="single" w:sz="4" w:space="0" w:color="000000"/>
              <w:bottom w:val="single" w:sz="4" w:space="0" w:color="000000"/>
              <w:right w:val="single" w:sz="4" w:space="0" w:color="000000"/>
            </w:tcBorders>
            <w:vAlign w:val="center"/>
          </w:tcPr>
          <w:p w14:paraId="4A6E767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2. Uvjeti za upis predmeta</w:t>
            </w:r>
          </w:p>
        </w:tc>
      </w:tr>
      <w:tr w:rsidR="00AD61C9" w:rsidRPr="00823463" w14:paraId="4765357C" w14:textId="77777777" w:rsidTr="00D71DDF">
        <w:trPr>
          <w:trHeight w:val="431"/>
        </w:trPr>
        <w:tc>
          <w:tcPr>
            <w:tcW w:w="9056" w:type="dxa"/>
            <w:gridSpan w:val="13"/>
            <w:tcBorders>
              <w:top w:val="single" w:sz="4" w:space="0" w:color="000000"/>
              <w:left w:val="single" w:sz="4" w:space="0" w:color="000000"/>
              <w:bottom w:val="single" w:sz="4" w:space="0" w:color="000000"/>
              <w:right w:val="single" w:sz="4" w:space="0" w:color="000000"/>
            </w:tcBorders>
            <w:vAlign w:val="center"/>
          </w:tcPr>
          <w:p w14:paraId="1F9F900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B2 razina jezične kompetencije (ZEROJ)</w:t>
            </w:r>
          </w:p>
        </w:tc>
      </w:tr>
      <w:tr w:rsidR="00AD61C9" w:rsidRPr="00823463" w14:paraId="6F43A321" w14:textId="77777777" w:rsidTr="00D71DDF">
        <w:trPr>
          <w:trHeight w:val="431"/>
        </w:trPr>
        <w:tc>
          <w:tcPr>
            <w:tcW w:w="9056" w:type="dxa"/>
            <w:gridSpan w:val="13"/>
            <w:tcBorders>
              <w:top w:val="single" w:sz="4" w:space="0" w:color="000000"/>
              <w:left w:val="single" w:sz="4" w:space="0" w:color="000000"/>
              <w:bottom w:val="single" w:sz="4" w:space="0" w:color="000000"/>
              <w:right w:val="single" w:sz="4" w:space="0" w:color="000000"/>
            </w:tcBorders>
            <w:vAlign w:val="center"/>
          </w:tcPr>
          <w:p w14:paraId="10C1A0D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5E03AEC5" w14:textId="77777777" w:rsidTr="00D71DDF">
        <w:trPr>
          <w:trHeight w:val="431"/>
        </w:trPr>
        <w:tc>
          <w:tcPr>
            <w:tcW w:w="9056" w:type="dxa"/>
            <w:gridSpan w:val="13"/>
            <w:tcBorders>
              <w:top w:val="single" w:sz="4" w:space="0" w:color="000000"/>
              <w:left w:val="single" w:sz="4" w:space="0" w:color="000000"/>
              <w:bottom w:val="single" w:sz="4" w:space="0" w:color="000000"/>
              <w:right w:val="single" w:sz="4" w:space="0" w:color="000000"/>
            </w:tcBorders>
            <w:vAlign w:val="center"/>
          </w:tcPr>
          <w:p w14:paraId="10D6191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008D0A48" w14:textId="77777777" w:rsidR="00AD61C9" w:rsidRPr="00823463" w:rsidRDefault="00AD61C9" w:rsidP="002429E4">
            <w:pPr>
              <w:pStyle w:val="box473022"/>
              <w:widowControl w:val="0"/>
              <w:numPr>
                <w:ilvl w:val="0"/>
                <w:numId w:val="3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analizirati strukturu kraće akademske prezentacije na engleskom jeziku</w:t>
            </w:r>
          </w:p>
          <w:p w14:paraId="3DD022DB" w14:textId="77777777" w:rsidR="00AD61C9" w:rsidRPr="00823463" w:rsidRDefault="00AD61C9" w:rsidP="002429E4">
            <w:pPr>
              <w:pStyle w:val="box473022"/>
              <w:widowControl w:val="0"/>
              <w:numPr>
                <w:ilvl w:val="0"/>
                <w:numId w:val="3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koristiti funkcionalan jezik u akademskoj prezentaciji</w:t>
            </w:r>
          </w:p>
          <w:p w14:paraId="74D5F5F6" w14:textId="77777777" w:rsidR="00AD61C9" w:rsidRPr="00823463" w:rsidRDefault="00AD61C9" w:rsidP="002429E4">
            <w:pPr>
              <w:pStyle w:val="box473022"/>
              <w:widowControl w:val="0"/>
              <w:numPr>
                <w:ilvl w:val="0"/>
                <w:numId w:val="3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održati kraću akademsku prezentaciju na engleskom jeziku</w:t>
            </w:r>
          </w:p>
          <w:p w14:paraId="4F49D1D5" w14:textId="77777777" w:rsidR="00AD61C9" w:rsidRPr="00823463" w:rsidRDefault="00AD61C9" w:rsidP="002429E4">
            <w:pPr>
              <w:pStyle w:val="box473022"/>
              <w:widowControl w:val="0"/>
              <w:numPr>
                <w:ilvl w:val="0"/>
                <w:numId w:val="3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kritički vrednovati prezentacije svojih kolega </w:t>
            </w:r>
          </w:p>
        </w:tc>
      </w:tr>
      <w:tr w:rsidR="00AD61C9" w:rsidRPr="00823463" w14:paraId="206FCBE0" w14:textId="77777777" w:rsidTr="00D71DDF">
        <w:trPr>
          <w:trHeight w:val="431"/>
        </w:trPr>
        <w:tc>
          <w:tcPr>
            <w:tcW w:w="9056" w:type="dxa"/>
            <w:gridSpan w:val="13"/>
            <w:tcBorders>
              <w:top w:val="single" w:sz="4" w:space="0" w:color="000000"/>
              <w:left w:val="single" w:sz="4" w:space="0" w:color="000000"/>
              <w:bottom w:val="single" w:sz="4" w:space="0" w:color="000000"/>
              <w:right w:val="single" w:sz="4" w:space="0" w:color="000000"/>
            </w:tcBorders>
            <w:vAlign w:val="center"/>
          </w:tcPr>
          <w:p w14:paraId="4E54A5F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r>
      <w:tr w:rsidR="00AD61C9" w:rsidRPr="00823463" w14:paraId="73053A51" w14:textId="77777777" w:rsidTr="00D71DDF">
        <w:trPr>
          <w:trHeight w:val="431"/>
        </w:trPr>
        <w:tc>
          <w:tcPr>
            <w:tcW w:w="9056" w:type="dxa"/>
            <w:gridSpan w:val="13"/>
            <w:tcBorders>
              <w:top w:val="single" w:sz="4" w:space="0" w:color="000000"/>
              <w:left w:val="single" w:sz="4" w:space="0" w:color="000000"/>
              <w:bottom w:val="single" w:sz="4" w:space="0" w:color="000000"/>
              <w:right w:val="single" w:sz="4" w:space="0" w:color="000000"/>
            </w:tcBorders>
            <w:vAlign w:val="center"/>
          </w:tcPr>
          <w:p w14:paraId="7BED0D5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 radionici će se obrađivati sljedeći sadržaji:</w:t>
            </w:r>
          </w:p>
          <w:p w14:paraId="5026A371" w14:textId="77777777" w:rsidR="00AD61C9" w:rsidRPr="00823463" w:rsidRDefault="00AD61C9" w:rsidP="002429E4">
            <w:pPr>
              <w:pStyle w:val="box473022"/>
              <w:widowControl w:val="0"/>
              <w:numPr>
                <w:ilvl w:val="0"/>
                <w:numId w:val="2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struktura akademske prezentacije</w:t>
            </w:r>
          </w:p>
          <w:p w14:paraId="75590D39" w14:textId="77777777" w:rsidR="00AD61C9" w:rsidRPr="00823463" w:rsidRDefault="00AD61C9" w:rsidP="002429E4">
            <w:pPr>
              <w:pStyle w:val="box473022"/>
              <w:widowControl w:val="0"/>
              <w:numPr>
                <w:ilvl w:val="0"/>
                <w:numId w:val="2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uporaba funkcionalnog jezika u akademskoj prezentaciji</w:t>
            </w:r>
          </w:p>
          <w:p w14:paraId="745D487A" w14:textId="77777777" w:rsidR="00AD61C9" w:rsidRPr="00823463" w:rsidRDefault="00AD61C9" w:rsidP="002429E4">
            <w:pPr>
              <w:pStyle w:val="box473022"/>
              <w:widowControl w:val="0"/>
              <w:numPr>
                <w:ilvl w:val="0"/>
                <w:numId w:val="2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analiza primjera (ne)uspješne prezentacije</w:t>
            </w:r>
          </w:p>
          <w:p w14:paraId="39B26B6E" w14:textId="77777777" w:rsidR="00AD61C9" w:rsidRPr="00823463" w:rsidRDefault="00AD61C9" w:rsidP="002429E4">
            <w:pPr>
              <w:pStyle w:val="box473022"/>
              <w:widowControl w:val="0"/>
              <w:numPr>
                <w:ilvl w:val="0"/>
                <w:numId w:val="2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neverbalne prezentacijske vještine</w:t>
            </w:r>
          </w:p>
          <w:p w14:paraId="0CD01F39" w14:textId="77777777" w:rsidR="00AD61C9" w:rsidRPr="00823463" w:rsidRDefault="00AD61C9" w:rsidP="002429E4">
            <w:pPr>
              <w:pStyle w:val="box473022"/>
              <w:widowControl w:val="0"/>
              <w:numPr>
                <w:ilvl w:val="0"/>
                <w:numId w:val="2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uporaba vizualnih pomagala</w:t>
            </w:r>
          </w:p>
          <w:p w14:paraId="274A9364" w14:textId="77777777" w:rsidR="00AD61C9" w:rsidRPr="00823463" w:rsidRDefault="00AD61C9" w:rsidP="002429E4">
            <w:pPr>
              <w:pStyle w:val="box473022"/>
              <w:widowControl w:val="0"/>
              <w:numPr>
                <w:ilvl w:val="0"/>
                <w:numId w:val="2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vršnjačko vrednovanje akademskih prezentacija (davanje i primanje povratne informacije o održanoj prezentaciji)</w:t>
            </w:r>
          </w:p>
        </w:tc>
      </w:tr>
      <w:tr w:rsidR="00AD61C9" w:rsidRPr="00823463" w14:paraId="46B3894D" w14:textId="77777777" w:rsidTr="00D71DDF">
        <w:trPr>
          <w:trHeight w:val="20"/>
        </w:trPr>
        <w:tc>
          <w:tcPr>
            <w:tcW w:w="4012" w:type="dxa"/>
            <w:gridSpan w:val="6"/>
            <w:tcBorders>
              <w:top w:val="single" w:sz="4" w:space="0" w:color="000000"/>
              <w:left w:val="single" w:sz="4" w:space="0" w:color="000000"/>
              <w:bottom w:val="single" w:sz="4" w:space="0" w:color="000000"/>
              <w:right w:val="single" w:sz="4" w:space="0" w:color="000000"/>
            </w:tcBorders>
            <w:vAlign w:val="center"/>
          </w:tcPr>
          <w:p w14:paraId="2A9B313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2775" w:type="dxa"/>
            <w:gridSpan w:val="5"/>
            <w:tcBorders>
              <w:top w:val="single" w:sz="4" w:space="0" w:color="000000"/>
              <w:left w:val="single" w:sz="4" w:space="0" w:color="000000"/>
              <w:bottom w:val="single" w:sz="4" w:space="0" w:color="000000"/>
              <w:right w:val="single" w:sz="4" w:space="0" w:color="000000"/>
            </w:tcBorders>
            <w:vAlign w:val="center"/>
          </w:tcPr>
          <w:p w14:paraId="1EBB9AC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15" w:name="__Fieldmark__30762_1346287334"/>
            <w:bookmarkEnd w:id="415"/>
            <w:r w:rsidRPr="00823463">
              <w:rPr>
                <w:rFonts w:ascii="Calibri" w:hAnsi="Calibri"/>
                <w:sz w:val="20"/>
                <w:szCs w:val="20"/>
              </w:rPr>
              <w:fldChar w:fldCharType="end"/>
            </w:r>
            <w:r w:rsidRPr="00823463">
              <w:rPr>
                <w:rFonts w:ascii="Calibri" w:hAnsi="Calibri" w:cs="Calibri"/>
                <w:bCs/>
                <w:color w:val="231F20"/>
                <w:sz w:val="20"/>
                <w:szCs w:val="20"/>
              </w:rPr>
              <w:t xml:space="preserve"> predavanja</w:t>
            </w:r>
          </w:p>
          <w:p w14:paraId="1E2E1DB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16" w:name="__Fieldmark__30765_1346287334"/>
            <w:bookmarkEnd w:id="416"/>
            <w:r w:rsidRPr="00823463">
              <w:rPr>
                <w:rFonts w:ascii="Calibri" w:hAnsi="Calibri"/>
                <w:sz w:val="20"/>
                <w:szCs w:val="20"/>
              </w:rPr>
              <w:fldChar w:fldCharType="end"/>
            </w:r>
            <w:r w:rsidRPr="00823463">
              <w:rPr>
                <w:rFonts w:ascii="Calibri" w:hAnsi="Calibri" w:cs="Calibri"/>
                <w:bCs/>
                <w:color w:val="231F20"/>
                <w:sz w:val="20"/>
                <w:szCs w:val="20"/>
              </w:rPr>
              <w:t xml:space="preserve"> </w:t>
            </w:r>
            <w:r w:rsidRPr="00823463">
              <w:rPr>
                <w:rFonts w:ascii="Calibri" w:hAnsi="Calibri" w:cs="Calibri"/>
                <w:color w:val="231F20"/>
                <w:sz w:val="20"/>
                <w:szCs w:val="20"/>
              </w:rPr>
              <w:t>seminari i radionice</w:t>
            </w:r>
          </w:p>
          <w:p w14:paraId="6A3793C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17" w:name="__Fieldmark__30769_1346287334"/>
            <w:bookmarkEnd w:id="417"/>
            <w:r w:rsidRPr="00823463">
              <w:rPr>
                <w:rFonts w:ascii="Calibri" w:hAnsi="Calibri"/>
                <w:sz w:val="20"/>
                <w:szCs w:val="20"/>
              </w:rPr>
              <w:fldChar w:fldCharType="end"/>
            </w:r>
            <w:r w:rsidRPr="00823463">
              <w:rPr>
                <w:rFonts w:ascii="Calibri" w:hAnsi="Calibri" w:cs="Calibri"/>
                <w:bCs/>
                <w:color w:val="231F20"/>
                <w:sz w:val="20"/>
                <w:szCs w:val="20"/>
              </w:rPr>
              <w:t xml:space="preserve"> vježbe</w:t>
            </w:r>
          </w:p>
          <w:p w14:paraId="712D3B5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18" w:name="__Fieldmark__30772_1346287334"/>
            <w:bookmarkEnd w:id="418"/>
            <w:r w:rsidRPr="00823463">
              <w:rPr>
                <w:rFonts w:ascii="Calibri" w:hAnsi="Calibri"/>
                <w:sz w:val="20"/>
                <w:szCs w:val="20"/>
              </w:rPr>
              <w:fldChar w:fldCharType="end"/>
            </w:r>
            <w:r w:rsidRPr="00823463">
              <w:rPr>
                <w:rFonts w:ascii="Calibri" w:hAnsi="Calibri" w:cs="Calibri"/>
                <w:bCs/>
                <w:color w:val="231F20"/>
                <w:sz w:val="20"/>
                <w:szCs w:val="20"/>
              </w:rPr>
              <w:t xml:space="preserve"> obrazovanje na daljinu</w:t>
            </w:r>
          </w:p>
          <w:p w14:paraId="6F4B6B9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19" w:name="__Fieldmark__30775_1346287334"/>
            <w:bookmarkEnd w:id="41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2269" w:type="dxa"/>
            <w:gridSpan w:val="2"/>
            <w:tcBorders>
              <w:top w:val="single" w:sz="4" w:space="0" w:color="000000"/>
              <w:left w:val="single" w:sz="4" w:space="0" w:color="000000"/>
              <w:bottom w:val="single" w:sz="4" w:space="0" w:color="000000"/>
              <w:right w:val="single" w:sz="4" w:space="0" w:color="000000"/>
            </w:tcBorders>
            <w:vAlign w:val="center"/>
          </w:tcPr>
          <w:p w14:paraId="3B6ACBE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20" w:name="__Fieldmark__30778_1346287334"/>
            <w:bookmarkEnd w:id="420"/>
            <w:r w:rsidRPr="00823463">
              <w:rPr>
                <w:rFonts w:ascii="Calibri" w:hAnsi="Calibri"/>
                <w:sz w:val="20"/>
                <w:szCs w:val="20"/>
              </w:rPr>
              <w:fldChar w:fldCharType="end"/>
            </w:r>
            <w:r w:rsidRPr="00823463">
              <w:rPr>
                <w:rFonts w:ascii="Calibri" w:hAnsi="Calibri" w:cs="Calibri"/>
                <w:bCs/>
                <w:color w:val="231F20"/>
                <w:sz w:val="20"/>
                <w:szCs w:val="20"/>
              </w:rPr>
              <w:t xml:space="preserve"> samostalni zadatci</w:t>
            </w:r>
          </w:p>
          <w:p w14:paraId="0B1E481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21" w:name="__Fieldmark__30781_1346287334"/>
            <w:bookmarkEnd w:id="421"/>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23C0AA5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22" w:name="__Fieldmark__30784_1346287334"/>
            <w:bookmarkEnd w:id="42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3154B65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23" w:name="__Fieldmark__30787_1346287334"/>
            <w:bookmarkEnd w:id="42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19E3C11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24" w:name="__Fieldmark__30790_1346287334"/>
            <w:bookmarkEnd w:id="424"/>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5173132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___________________</w:t>
            </w:r>
          </w:p>
        </w:tc>
      </w:tr>
      <w:tr w:rsidR="00AD61C9" w:rsidRPr="00823463" w14:paraId="599BB0CD" w14:textId="77777777" w:rsidTr="00D71DDF">
        <w:trPr>
          <w:trHeight w:val="431"/>
        </w:trPr>
        <w:tc>
          <w:tcPr>
            <w:tcW w:w="9056" w:type="dxa"/>
            <w:gridSpan w:val="13"/>
            <w:tcBorders>
              <w:top w:val="single" w:sz="4" w:space="0" w:color="000000"/>
              <w:left w:val="single" w:sz="4" w:space="0" w:color="000000"/>
              <w:bottom w:val="single" w:sz="4" w:space="0" w:color="000000"/>
              <w:right w:val="single" w:sz="4" w:space="0" w:color="000000"/>
            </w:tcBorders>
            <w:vAlign w:val="center"/>
          </w:tcPr>
          <w:p w14:paraId="70A734A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6. Komentari</w:t>
            </w:r>
          </w:p>
        </w:tc>
      </w:tr>
      <w:tr w:rsidR="00AD61C9" w:rsidRPr="00823463" w14:paraId="0DDD07B4" w14:textId="77777777" w:rsidTr="00D71DDF">
        <w:trPr>
          <w:trHeight w:val="431"/>
        </w:trPr>
        <w:tc>
          <w:tcPr>
            <w:tcW w:w="9056" w:type="dxa"/>
            <w:gridSpan w:val="13"/>
            <w:tcBorders>
              <w:top w:val="single" w:sz="4" w:space="0" w:color="000000"/>
              <w:left w:val="single" w:sz="4" w:space="0" w:color="000000"/>
              <w:bottom w:val="single" w:sz="4" w:space="0" w:color="000000"/>
              <w:right w:val="single" w:sz="4" w:space="0" w:color="000000"/>
            </w:tcBorders>
            <w:vAlign w:val="center"/>
          </w:tcPr>
          <w:p w14:paraId="44DA82E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2692C8C9" w14:textId="77777777" w:rsidTr="00D71DDF">
        <w:trPr>
          <w:trHeight w:val="431"/>
        </w:trPr>
        <w:tc>
          <w:tcPr>
            <w:tcW w:w="9056" w:type="dxa"/>
            <w:gridSpan w:val="13"/>
            <w:tcBorders>
              <w:top w:val="single" w:sz="4" w:space="0" w:color="000000"/>
              <w:left w:val="single" w:sz="4" w:space="0" w:color="000000"/>
              <w:bottom w:val="single" w:sz="4" w:space="0" w:color="000000"/>
              <w:right w:val="single" w:sz="4" w:space="0" w:color="000000"/>
            </w:tcBorders>
            <w:vAlign w:val="center"/>
          </w:tcPr>
          <w:p w14:paraId="737D3CC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 i samostalna prezentacija.</w:t>
            </w:r>
          </w:p>
        </w:tc>
      </w:tr>
      <w:tr w:rsidR="00AD61C9" w:rsidRPr="00823463" w14:paraId="38EB7052" w14:textId="77777777" w:rsidTr="00D71DDF">
        <w:trPr>
          <w:trHeight w:val="431"/>
        </w:trPr>
        <w:tc>
          <w:tcPr>
            <w:tcW w:w="9056" w:type="dxa"/>
            <w:gridSpan w:val="13"/>
            <w:tcBorders>
              <w:top w:val="single" w:sz="4" w:space="0" w:color="000000"/>
              <w:left w:val="single" w:sz="4" w:space="0" w:color="000000"/>
              <w:bottom w:val="single" w:sz="4" w:space="0" w:color="000000"/>
              <w:right w:val="single" w:sz="4" w:space="0" w:color="000000"/>
            </w:tcBorders>
            <w:vAlign w:val="center"/>
          </w:tcPr>
          <w:p w14:paraId="682D9CF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373D04C1" w14:textId="77777777" w:rsidTr="00D71DDF">
        <w:trPr>
          <w:trHeight w:val="20"/>
        </w:trPr>
        <w:tc>
          <w:tcPr>
            <w:tcW w:w="1058" w:type="dxa"/>
            <w:tcBorders>
              <w:top w:val="single" w:sz="4" w:space="0" w:color="000000"/>
              <w:left w:val="single" w:sz="4" w:space="0" w:color="000000"/>
              <w:bottom w:val="single" w:sz="4" w:space="0" w:color="000000"/>
              <w:right w:val="single" w:sz="4" w:space="0" w:color="000000"/>
            </w:tcBorders>
            <w:vAlign w:val="center"/>
          </w:tcPr>
          <w:p w14:paraId="3B40C34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508" w:type="dxa"/>
            <w:tcBorders>
              <w:top w:val="single" w:sz="4" w:space="0" w:color="000000"/>
              <w:left w:val="single" w:sz="4" w:space="0" w:color="000000"/>
              <w:bottom w:val="single" w:sz="4" w:space="0" w:color="000000"/>
              <w:right w:val="single" w:sz="4" w:space="0" w:color="000000"/>
            </w:tcBorders>
            <w:vAlign w:val="center"/>
          </w:tcPr>
          <w:p w14:paraId="3E90F55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Pr>
                <w:rFonts w:ascii="Calibri" w:hAnsi="Calibri" w:cs="Calibri"/>
                <w:color w:val="231F20"/>
                <w:sz w:val="20"/>
                <w:szCs w:val="20"/>
              </w:rPr>
              <w:t>x</w:t>
            </w:r>
          </w:p>
        </w:tc>
        <w:tc>
          <w:tcPr>
            <w:tcW w:w="1235" w:type="dxa"/>
            <w:gridSpan w:val="2"/>
            <w:tcBorders>
              <w:top w:val="single" w:sz="4" w:space="0" w:color="000000"/>
              <w:left w:val="single" w:sz="4" w:space="0" w:color="000000"/>
              <w:bottom w:val="single" w:sz="4" w:space="0" w:color="000000"/>
              <w:right w:val="single" w:sz="4" w:space="0" w:color="000000"/>
            </w:tcBorders>
            <w:vAlign w:val="center"/>
          </w:tcPr>
          <w:p w14:paraId="5A21671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509" w:type="dxa"/>
            <w:tcBorders>
              <w:top w:val="single" w:sz="4" w:space="0" w:color="000000"/>
              <w:left w:val="single" w:sz="4" w:space="0" w:color="000000"/>
              <w:bottom w:val="single" w:sz="4" w:space="0" w:color="000000"/>
              <w:right w:val="single" w:sz="4" w:space="0" w:color="000000"/>
            </w:tcBorders>
            <w:vAlign w:val="center"/>
          </w:tcPr>
          <w:p w14:paraId="4E7DD98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2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071" w:type="dxa"/>
            <w:gridSpan w:val="2"/>
            <w:tcBorders>
              <w:top w:val="single" w:sz="4" w:space="0" w:color="000000"/>
              <w:left w:val="single" w:sz="4" w:space="0" w:color="000000"/>
              <w:bottom w:val="single" w:sz="4" w:space="0" w:color="000000"/>
              <w:right w:val="single" w:sz="4" w:space="0" w:color="000000"/>
            </w:tcBorders>
            <w:vAlign w:val="center"/>
          </w:tcPr>
          <w:p w14:paraId="4D0F75B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511" w:type="dxa"/>
            <w:tcBorders>
              <w:top w:val="single" w:sz="4" w:space="0" w:color="000000"/>
              <w:left w:val="single" w:sz="4" w:space="0" w:color="000000"/>
              <w:bottom w:val="single" w:sz="4" w:space="0" w:color="000000"/>
              <w:right w:val="single" w:sz="4" w:space="0" w:color="000000"/>
            </w:tcBorders>
            <w:vAlign w:val="center"/>
          </w:tcPr>
          <w:p w14:paraId="6523237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7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895" w:type="dxa"/>
            <w:gridSpan w:val="3"/>
            <w:tcBorders>
              <w:top w:val="single" w:sz="4" w:space="0" w:color="000000"/>
              <w:left w:val="single" w:sz="4" w:space="0" w:color="000000"/>
              <w:bottom w:val="single" w:sz="4" w:space="0" w:color="000000"/>
              <w:right w:val="single" w:sz="4" w:space="0" w:color="000000"/>
            </w:tcBorders>
            <w:vAlign w:val="center"/>
          </w:tcPr>
          <w:p w14:paraId="1013E14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2269" w:type="dxa"/>
            <w:gridSpan w:val="2"/>
            <w:tcBorders>
              <w:top w:val="single" w:sz="4" w:space="0" w:color="000000"/>
              <w:left w:val="single" w:sz="4" w:space="0" w:color="000000"/>
              <w:bottom w:val="single" w:sz="4" w:space="0" w:color="000000"/>
              <w:right w:val="single" w:sz="4" w:space="0" w:color="000000"/>
            </w:tcBorders>
            <w:vAlign w:val="center"/>
          </w:tcPr>
          <w:p w14:paraId="65B6F76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7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6679EBC0" w14:textId="77777777" w:rsidTr="00D71DDF">
        <w:trPr>
          <w:trHeight w:val="20"/>
        </w:trPr>
        <w:tc>
          <w:tcPr>
            <w:tcW w:w="1058" w:type="dxa"/>
            <w:tcBorders>
              <w:top w:val="single" w:sz="4" w:space="0" w:color="000000"/>
              <w:left w:val="single" w:sz="4" w:space="0" w:color="000000"/>
              <w:bottom w:val="single" w:sz="4" w:space="0" w:color="000000"/>
              <w:right w:val="single" w:sz="4" w:space="0" w:color="000000"/>
            </w:tcBorders>
            <w:vAlign w:val="center"/>
          </w:tcPr>
          <w:p w14:paraId="3AEC22A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508" w:type="dxa"/>
            <w:tcBorders>
              <w:top w:val="single" w:sz="4" w:space="0" w:color="000000"/>
              <w:left w:val="single" w:sz="4" w:space="0" w:color="000000"/>
              <w:bottom w:val="single" w:sz="4" w:space="0" w:color="000000"/>
              <w:right w:val="single" w:sz="4" w:space="0" w:color="000000"/>
            </w:tcBorders>
            <w:vAlign w:val="center"/>
          </w:tcPr>
          <w:p w14:paraId="0FFA1F8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2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35" w:type="dxa"/>
            <w:gridSpan w:val="2"/>
            <w:tcBorders>
              <w:top w:val="single" w:sz="4" w:space="0" w:color="000000"/>
              <w:left w:val="single" w:sz="4" w:space="0" w:color="000000"/>
              <w:bottom w:val="single" w:sz="4" w:space="0" w:color="000000"/>
              <w:right w:val="single" w:sz="4" w:space="0" w:color="000000"/>
            </w:tcBorders>
            <w:vAlign w:val="center"/>
          </w:tcPr>
          <w:p w14:paraId="09988D7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509" w:type="dxa"/>
            <w:tcBorders>
              <w:top w:val="single" w:sz="4" w:space="0" w:color="000000"/>
              <w:left w:val="single" w:sz="4" w:space="0" w:color="000000"/>
              <w:bottom w:val="single" w:sz="4" w:space="0" w:color="000000"/>
              <w:right w:val="single" w:sz="4" w:space="0" w:color="000000"/>
            </w:tcBorders>
            <w:vAlign w:val="center"/>
          </w:tcPr>
          <w:p w14:paraId="3C778E4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2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071" w:type="dxa"/>
            <w:gridSpan w:val="2"/>
            <w:tcBorders>
              <w:top w:val="single" w:sz="4" w:space="0" w:color="000000"/>
              <w:left w:val="single" w:sz="4" w:space="0" w:color="000000"/>
              <w:bottom w:val="single" w:sz="4" w:space="0" w:color="000000"/>
              <w:right w:val="single" w:sz="4" w:space="0" w:color="000000"/>
            </w:tcBorders>
            <w:vAlign w:val="center"/>
          </w:tcPr>
          <w:p w14:paraId="519B272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511" w:type="dxa"/>
            <w:tcBorders>
              <w:top w:val="single" w:sz="4" w:space="0" w:color="000000"/>
              <w:left w:val="single" w:sz="4" w:space="0" w:color="000000"/>
              <w:bottom w:val="single" w:sz="4" w:space="0" w:color="000000"/>
              <w:right w:val="single" w:sz="4" w:space="0" w:color="000000"/>
            </w:tcBorders>
            <w:vAlign w:val="center"/>
          </w:tcPr>
          <w:p w14:paraId="483983F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2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895" w:type="dxa"/>
            <w:gridSpan w:val="3"/>
            <w:tcBorders>
              <w:top w:val="single" w:sz="4" w:space="0" w:color="000000"/>
              <w:left w:val="single" w:sz="4" w:space="0" w:color="000000"/>
              <w:bottom w:val="single" w:sz="4" w:space="0" w:color="000000"/>
              <w:right w:val="single" w:sz="4" w:space="0" w:color="000000"/>
            </w:tcBorders>
            <w:vAlign w:val="center"/>
          </w:tcPr>
          <w:p w14:paraId="6189810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269" w:type="dxa"/>
            <w:gridSpan w:val="2"/>
            <w:tcBorders>
              <w:top w:val="single" w:sz="4" w:space="0" w:color="000000"/>
              <w:left w:val="single" w:sz="4" w:space="0" w:color="000000"/>
              <w:bottom w:val="single" w:sz="4" w:space="0" w:color="000000"/>
              <w:right w:val="single" w:sz="4" w:space="0" w:color="000000"/>
            </w:tcBorders>
            <w:vAlign w:val="center"/>
          </w:tcPr>
          <w:p w14:paraId="7328275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t>x</w:t>
            </w:r>
          </w:p>
        </w:tc>
      </w:tr>
      <w:tr w:rsidR="00AD61C9" w:rsidRPr="00823463" w14:paraId="7B315C7F" w14:textId="77777777" w:rsidTr="00D71DDF">
        <w:trPr>
          <w:trHeight w:val="20"/>
        </w:trPr>
        <w:tc>
          <w:tcPr>
            <w:tcW w:w="1058" w:type="dxa"/>
            <w:tcBorders>
              <w:top w:val="single" w:sz="4" w:space="0" w:color="000000"/>
              <w:left w:val="single" w:sz="4" w:space="0" w:color="000000"/>
              <w:bottom w:val="single" w:sz="4" w:space="0" w:color="000000"/>
              <w:right w:val="single" w:sz="4" w:space="0" w:color="000000"/>
            </w:tcBorders>
            <w:vAlign w:val="center"/>
          </w:tcPr>
          <w:p w14:paraId="6E5618F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508" w:type="dxa"/>
            <w:tcBorders>
              <w:top w:val="single" w:sz="4" w:space="0" w:color="000000"/>
              <w:left w:val="single" w:sz="4" w:space="0" w:color="000000"/>
              <w:bottom w:val="single" w:sz="4" w:space="0" w:color="000000"/>
              <w:right w:val="single" w:sz="4" w:space="0" w:color="000000"/>
            </w:tcBorders>
            <w:vAlign w:val="center"/>
          </w:tcPr>
          <w:p w14:paraId="78088B0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3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35" w:type="dxa"/>
            <w:gridSpan w:val="2"/>
            <w:tcBorders>
              <w:top w:val="single" w:sz="4" w:space="0" w:color="000000"/>
              <w:left w:val="single" w:sz="4" w:space="0" w:color="000000"/>
              <w:bottom w:val="single" w:sz="4" w:space="0" w:color="000000"/>
              <w:right w:val="single" w:sz="4" w:space="0" w:color="000000"/>
            </w:tcBorders>
            <w:vAlign w:val="center"/>
          </w:tcPr>
          <w:p w14:paraId="7AC985F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509" w:type="dxa"/>
            <w:tcBorders>
              <w:top w:val="single" w:sz="4" w:space="0" w:color="000000"/>
              <w:left w:val="single" w:sz="4" w:space="0" w:color="000000"/>
              <w:bottom w:val="single" w:sz="4" w:space="0" w:color="000000"/>
              <w:right w:val="single" w:sz="4" w:space="0" w:color="000000"/>
            </w:tcBorders>
            <w:vAlign w:val="center"/>
          </w:tcPr>
          <w:p w14:paraId="2024740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3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071" w:type="dxa"/>
            <w:gridSpan w:val="2"/>
            <w:tcBorders>
              <w:top w:val="single" w:sz="4" w:space="0" w:color="000000"/>
              <w:left w:val="single" w:sz="4" w:space="0" w:color="000000"/>
              <w:bottom w:val="single" w:sz="4" w:space="0" w:color="000000"/>
              <w:right w:val="single" w:sz="4" w:space="0" w:color="000000"/>
            </w:tcBorders>
            <w:vAlign w:val="center"/>
          </w:tcPr>
          <w:p w14:paraId="3182EAC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511" w:type="dxa"/>
            <w:tcBorders>
              <w:top w:val="single" w:sz="4" w:space="0" w:color="000000"/>
              <w:left w:val="single" w:sz="4" w:space="0" w:color="000000"/>
              <w:bottom w:val="single" w:sz="4" w:space="0" w:color="000000"/>
              <w:right w:val="single" w:sz="4" w:space="0" w:color="000000"/>
            </w:tcBorders>
            <w:vAlign w:val="center"/>
          </w:tcPr>
          <w:p w14:paraId="0676D3A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3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895" w:type="dxa"/>
            <w:gridSpan w:val="3"/>
            <w:tcBorders>
              <w:top w:val="single" w:sz="4" w:space="0" w:color="000000"/>
              <w:left w:val="single" w:sz="4" w:space="0" w:color="000000"/>
              <w:bottom w:val="single" w:sz="4" w:space="0" w:color="000000"/>
              <w:right w:val="single" w:sz="4" w:space="0" w:color="000000"/>
            </w:tcBorders>
            <w:vAlign w:val="center"/>
          </w:tcPr>
          <w:p w14:paraId="17A1857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2269" w:type="dxa"/>
            <w:gridSpan w:val="2"/>
            <w:tcBorders>
              <w:top w:val="single" w:sz="4" w:space="0" w:color="000000"/>
              <w:left w:val="single" w:sz="4" w:space="0" w:color="000000"/>
              <w:bottom w:val="single" w:sz="4" w:space="0" w:color="000000"/>
              <w:right w:val="single" w:sz="4" w:space="0" w:color="000000"/>
            </w:tcBorders>
            <w:vAlign w:val="center"/>
          </w:tcPr>
          <w:p w14:paraId="2A89954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Pr>
                <w:rFonts w:ascii="Calibri" w:hAnsi="Calibri" w:cs="Calibri"/>
                <w:color w:val="231F20"/>
                <w:sz w:val="20"/>
                <w:szCs w:val="20"/>
              </w:rPr>
              <w:t>x</w:t>
            </w:r>
          </w:p>
        </w:tc>
      </w:tr>
      <w:tr w:rsidR="00AD61C9" w:rsidRPr="00823463" w14:paraId="012BF679" w14:textId="77777777" w:rsidTr="00D71DDF">
        <w:trPr>
          <w:trHeight w:val="20"/>
        </w:trPr>
        <w:tc>
          <w:tcPr>
            <w:tcW w:w="1058" w:type="dxa"/>
            <w:tcBorders>
              <w:top w:val="single" w:sz="4" w:space="0" w:color="000000"/>
              <w:left w:val="single" w:sz="4" w:space="0" w:color="000000"/>
              <w:bottom w:val="single" w:sz="4" w:space="0" w:color="000000"/>
              <w:right w:val="single" w:sz="4" w:space="0" w:color="000000"/>
            </w:tcBorders>
            <w:vAlign w:val="center"/>
          </w:tcPr>
          <w:p w14:paraId="2FB676D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508" w:type="dxa"/>
            <w:tcBorders>
              <w:top w:val="single" w:sz="4" w:space="0" w:color="000000"/>
              <w:left w:val="single" w:sz="4" w:space="0" w:color="000000"/>
              <w:bottom w:val="single" w:sz="4" w:space="0" w:color="000000"/>
              <w:right w:val="single" w:sz="4" w:space="0" w:color="000000"/>
            </w:tcBorders>
            <w:vAlign w:val="center"/>
          </w:tcPr>
          <w:p w14:paraId="05F8DB0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3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35" w:type="dxa"/>
            <w:gridSpan w:val="2"/>
            <w:tcBorders>
              <w:top w:val="single" w:sz="4" w:space="0" w:color="000000"/>
              <w:left w:val="single" w:sz="4" w:space="0" w:color="000000"/>
              <w:bottom w:val="single" w:sz="4" w:space="0" w:color="000000"/>
              <w:right w:val="single" w:sz="4" w:space="0" w:color="000000"/>
            </w:tcBorders>
            <w:vAlign w:val="center"/>
          </w:tcPr>
          <w:p w14:paraId="36F6C69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09" w:type="dxa"/>
            <w:tcBorders>
              <w:top w:val="single" w:sz="4" w:space="0" w:color="000000"/>
              <w:left w:val="single" w:sz="4" w:space="0" w:color="000000"/>
              <w:bottom w:val="single" w:sz="4" w:space="0" w:color="000000"/>
              <w:right w:val="single" w:sz="4" w:space="0" w:color="000000"/>
            </w:tcBorders>
            <w:vAlign w:val="center"/>
          </w:tcPr>
          <w:p w14:paraId="342CCFF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3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071" w:type="dxa"/>
            <w:gridSpan w:val="2"/>
            <w:tcBorders>
              <w:top w:val="single" w:sz="4" w:space="0" w:color="000000"/>
              <w:left w:val="single" w:sz="4" w:space="0" w:color="000000"/>
              <w:bottom w:val="single" w:sz="4" w:space="0" w:color="000000"/>
              <w:right w:val="single" w:sz="4" w:space="0" w:color="000000"/>
            </w:tcBorders>
            <w:vAlign w:val="center"/>
          </w:tcPr>
          <w:p w14:paraId="36340DE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11" w:type="dxa"/>
            <w:tcBorders>
              <w:top w:val="single" w:sz="4" w:space="0" w:color="000000"/>
              <w:left w:val="single" w:sz="4" w:space="0" w:color="000000"/>
              <w:bottom w:val="single" w:sz="4" w:space="0" w:color="000000"/>
              <w:right w:val="single" w:sz="4" w:space="0" w:color="000000"/>
            </w:tcBorders>
            <w:vAlign w:val="center"/>
          </w:tcPr>
          <w:p w14:paraId="06062D7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3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895" w:type="dxa"/>
            <w:gridSpan w:val="3"/>
            <w:tcBorders>
              <w:top w:val="single" w:sz="4" w:space="0" w:color="000000"/>
              <w:left w:val="single" w:sz="4" w:space="0" w:color="000000"/>
              <w:bottom w:val="single" w:sz="4" w:space="0" w:color="000000"/>
              <w:right w:val="single" w:sz="4" w:space="0" w:color="000000"/>
            </w:tcBorders>
            <w:vAlign w:val="center"/>
          </w:tcPr>
          <w:p w14:paraId="360AD9D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269" w:type="dxa"/>
            <w:gridSpan w:val="2"/>
            <w:tcBorders>
              <w:top w:val="single" w:sz="4" w:space="0" w:color="000000"/>
              <w:left w:val="single" w:sz="4" w:space="0" w:color="000000"/>
              <w:bottom w:val="single" w:sz="4" w:space="0" w:color="000000"/>
              <w:right w:val="single" w:sz="4" w:space="0" w:color="000000"/>
            </w:tcBorders>
            <w:vAlign w:val="center"/>
          </w:tcPr>
          <w:p w14:paraId="5953DC0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3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712E10B9" w14:textId="77777777" w:rsidTr="00D71DDF">
        <w:trPr>
          <w:trHeight w:val="431"/>
        </w:trPr>
        <w:tc>
          <w:tcPr>
            <w:tcW w:w="9056" w:type="dxa"/>
            <w:gridSpan w:val="13"/>
            <w:tcBorders>
              <w:top w:val="single" w:sz="4" w:space="0" w:color="000000"/>
              <w:left w:val="single" w:sz="4" w:space="0" w:color="000000"/>
              <w:bottom w:val="single" w:sz="4" w:space="0" w:color="000000"/>
              <w:right w:val="single" w:sz="4" w:space="0" w:color="000000"/>
            </w:tcBorders>
            <w:vAlign w:val="center"/>
          </w:tcPr>
          <w:p w14:paraId="0E9B26D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9. Ocjenjivanje i vrednovanje rada studenata tijekom nastave i na završnom ispitu</w:t>
            </w:r>
          </w:p>
        </w:tc>
      </w:tr>
      <w:tr w:rsidR="00AD61C9" w:rsidRPr="00823463" w14:paraId="4F858ED0" w14:textId="77777777" w:rsidTr="00D71DDF">
        <w:trPr>
          <w:trHeight w:val="431"/>
        </w:trPr>
        <w:tc>
          <w:tcPr>
            <w:tcW w:w="9056" w:type="dxa"/>
            <w:gridSpan w:val="13"/>
            <w:tcBorders>
              <w:top w:val="single" w:sz="4" w:space="0" w:color="000000"/>
              <w:left w:val="single" w:sz="4" w:space="0" w:color="000000"/>
              <w:bottom w:val="single" w:sz="4" w:space="0" w:color="000000"/>
              <w:right w:val="single" w:sz="4" w:space="0" w:color="000000"/>
            </w:tcBorders>
            <w:vAlign w:val="center"/>
          </w:tcPr>
          <w:p w14:paraId="0F446FE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 aktivnost na nastavi i samostalno izlaganje.</w:t>
            </w:r>
          </w:p>
        </w:tc>
      </w:tr>
      <w:tr w:rsidR="00AD61C9" w:rsidRPr="00823463" w14:paraId="014510AB" w14:textId="77777777" w:rsidTr="00D71DDF">
        <w:trPr>
          <w:trHeight w:val="431"/>
        </w:trPr>
        <w:tc>
          <w:tcPr>
            <w:tcW w:w="9056" w:type="dxa"/>
            <w:gridSpan w:val="13"/>
            <w:tcBorders>
              <w:top w:val="single" w:sz="4" w:space="0" w:color="000000"/>
              <w:left w:val="single" w:sz="4" w:space="0" w:color="000000"/>
              <w:bottom w:val="single" w:sz="4" w:space="0" w:color="000000"/>
              <w:right w:val="single" w:sz="4" w:space="0" w:color="000000"/>
            </w:tcBorders>
            <w:vAlign w:val="center"/>
          </w:tcPr>
          <w:p w14:paraId="51C4AD9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0F6A18EC" w14:textId="77777777" w:rsidTr="00D71DDF">
        <w:trPr>
          <w:trHeight w:val="431"/>
        </w:trPr>
        <w:tc>
          <w:tcPr>
            <w:tcW w:w="9056" w:type="dxa"/>
            <w:gridSpan w:val="13"/>
            <w:tcBorders>
              <w:top w:val="single" w:sz="4" w:space="0" w:color="000000"/>
              <w:left w:val="single" w:sz="4" w:space="0" w:color="000000"/>
              <w:bottom w:val="single" w:sz="4" w:space="0" w:color="000000"/>
              <w:right w:val="single" w:sz="4" w:space="0" w:color="000000"/>
            </w:tcBorders>
            <w:vAlign w:val="center"/>
          </w:tcPr>
          <w:p w14:paraId="519D1F2D" w14:textId="77777777" w:rsidR="00AD61C9" w:rsidRPr="00823463" w:rsidRDefault="00AD61C9" w:rsidP="002429E4">
            <w:pPr>
              <w:pStyle w:val="box473022"/>
              <w:widowControl w:val="0"/>
              <w:numPr>
                <w:ilvl w:val="0"/>
                <w:numId w:val="2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Chivers, B.  &amp;  Shoolbred, M. (2007). </w:t>
            </w:r>
            <w:r w:rsidRPr="00823463">
              <w:rPr>
                <w:rFonts w:ascii="Calibri" w:hAnsi="Calibri" w:cs="Calibri"/>
                <w:i/>
                <w:iCs/>
                <w:color w:val="231F20"/>
                <w:sz w:val="20"/>
                <w:szCs w:val="20"/>
              </w:rPr>
              <w:t>A Student’s Guide to Presentations: Making your presentation count.</w:t>
            </w:r>
            <w:r w:rsidRPr="00823463">
              <w:rPr>
                <w:rFonts w:ascii="Calibri" w:hAnsi="Calibri" w:cs="Calibri"/>
                <w:color w:val="231F20"/>
                <w:sz w:val="20"/>
                <w:szCs w:val="20"/>
              </w:rPr>
              <w:t xml:space="preserve">  SAGE Publications: Los Angeles.</w:t>
            </w:r>
          </w:p>
          <w:p w14:paraId="13C1DDE3" w14:textId="77777777" w:rsidR="00AD61C9" w:rsidRPr="00823463" w:rsidRDefault="00AD61C9" w:rsidP="002429E4">
            <w:pPr>
              <w:pStyle w:val="box473022"/>
              <w:widowControl w:val="0"/>
              <w:numPr>
                <w:ilvl w:val="0"/>
                <w:numId w:val="2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Wallwork, A. (2016). </w:t>
            </w:r>
            <w:r w:rsidRPr="00823463">
              <w:rPr>
                <w:rFonts w:ascii="Calibri" w:hAnsi="Calibri" w:cs="Calibri"/>
                <w:i/>
                <w:color w:val="231F20"/>
                <w:sz w:val="20"/>
                <w:szCs w:val="20"/>
              </w:rPr>
              <w:t>English for Presentations at International Conferences.</w:t>
            </w:r>
            <w:r w:rsidRPr="00823463">
              <w:rPr>
                <w:rFonts w:ascii="Calibri" w:hAnsi="Calibri" w:cs="Calibri"/>
                <w:color w:val="231F20"/>
                <w:sz w:val="20"/>
                <w:szCs w:val="20"/>
              </w:rPr>
              <w:t xml:space="preserve"> London: Springer.</w:t>
            </w:r>
          </w:p>
        </w:tc>
      </w:tr>
      <w:tr w:rsidR="00AD61C9" w:rsidRPr="00823463" w14:paraId="7394941B" w14:textId="77777777" w:rsidTr="00D71DDF">
        <w:trPr>
          <w:trHeight w:val="431"/>
        </w:trPr>
        <w:tc>
          <w:tcPr>
            <w:tcW w:w="9056" w:type="dxa"/>
            <w:gridSpan w:val="13"/>
            <w:tcBorders>
              <w:top w:val="single" w:sz="4" w:space="0" w:color="000000"/>
              <w:left w:val="single" w:sz="4" w:space="0" w:color="000000"/>
              <w:bottom w:val="single" w:sz="4" w:space="0" w:color="000000"/>
              <w:right w:val="single" w:sz="4" w:space="0" w:color="000000"/>
            </w:tcBorders>
            <w:vAlign w:val="center"/>
          </w:tcPr>
          <w:p w14:paraId="744AC5D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r>
      <w:tr w:rsidR="00AD61C9" w:rsidRPr="00823463" w14:paraId="53F0207A" w14:textId="77777777" w:rsidTr="00D71DDF">
        <w:trPr>
          <w:trHeight w:val="431"/>
        </w:trPr>
        <w:tc>
          <w:tcPr>
            <w:tcW w:w="9056" w:type="dxa"/>
            <w:gridSpan w:val="13"/>
            <w:tcBorders>
              <w:top w:val="single" w:sz="4" w:space="0" w:color="000000"/>
              <w:left w:val="single" w:sz="4" w:space="0" w:color="000000"/>
              <w:bottom w:val="single" w:sz="4" w:space="0" w:color="000000"/>
              <w:right w:val="single" w:sz="4" w:space="0" w:color="000000"/>
            </w:tcBorders>
            <w:vAlign w:val="center"/>
          </w:tcPr>
          <w:p w14:paraId="2602C94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Pr>
                <w:rFonts w:ascii="Calibri" w:hAnsi="Calibri" w:cs="Calibri"/>
                <w:color w:val="231F20"/>
                <w:sz w:val="20"/>
                <w:szCs w:val="20"/>
              </w:rPr>
              <w:t>-</w:t>
            </w:r>
          </w:p>
        </w:tc>
      </w:tr>
      <w:tr w:rsidR="00AD61C9" w:rsidRPr="00823463" w14:paraId="22A8DB4D" w14:textId="77777777" w:rsidTr="00D71DDF">
        <w:trPr>
          <w:trHeight w:val="431"/>
        </w:trPr>
        <w:tc>
          <w:tcPr>
            <w:tcW w:w="9056" w:type="dxa"/>
            <w:gridSpan w:val="13"/>
            <w:tcBorders>
              <w:top w:val="single" w:sz="4" w:space="0" w:color="000000"/>
              <w:left w:val="single" w:sz="4" w:space="0" w:color="000000"/>
              <w:bottom w:val="single" w:sz="4" w:space="0" w:color="000000"/>
              <w:right w:val="single" w:sz="4" w:space="0" w:color="000000"/>
            </w:tcBorders>
            <w:vAlign w:val="center"/>
          </w:tcPr>
          <w:p w14:paraId="3E1ABBF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AD61C9" w:rsidRPr="00823463" w14:paraId="1DC4016F" w14:textId="77777777" w:rsidTr="00D71DDF">
        <w:trPr>
          <w:trHeight w:val="111"/>
        </w:trPr>
        <w:tc>
          <w:tcPr>
            <w:tcW w:w="5423" w:type="dxa"/>
            <w:gridSpan w:val="10"/>
            <w:tcBorders>
              <w:top w:val="single" w:sz="4" w:space="0" w:color="000000"/>
              <w:left w:val="single" w:sz="4" w:space="0" w:color="000000"/>
              <w:bottom w:val="single" w:sz="4" w:space="0" w:color="000000"/>
              <w:right w:val="single" w:sz="4" w:space="0" w:color="000000"/>
            </w:tcBorders>
            <w:vAlign w:val="center"/>
          </w:tcPr>
          <w:p w14:paraId="42F1EF2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 xml:space="preserve">Naslov </w:t>
            </w:r>
          </w:p>
        </w:tc>
        <w:tc>
          <w:tcPr>
            <w:tcW w:w="1364" w:type="dxa"/>
            <w:tcBorders>
              <w:top w:val="single" w:sz="4" w:space="0" w:color="000000"/>
              <w:left w:val="single" w:sz="4" w:space="0" w:color="000000"/>
              <w:bottom w:val="single" w:sz="4" w:space="0" w:color="000000"/>
              <w:right w:val="single" w:sz="4" w:space="0" w:color="000000"/>
            </w:tcBorders>
            <w:vAlign w:val="center"/>
          </w:tcPr>
          <w:p w14:paraId="56700D92"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primjeraka</w:t>
            </w:r>
          </w:p>
        </w:tc>
        <w:tc>
          <w:tcPr>
            <w:tcW w:w="2033" w:type="dxa"/>
            <w:tcBorders>
              <w:top w:val="single" w:sz="4" w:space="0" w:color="000000"/>
              <w:left w:val="single" w:sz="4" w:space="0" w:color="000000"/>
              <w:bottom w:val="single" w:sz="4" w:space="0" w:color="000000"/>
              <w:right w:val="single" w:sz="4" w:space="0" w:color="000000"/>
            </w:tcBorders>
            <w:vAlign w:val="center"/>
          </w:tcPr>
          <w:p w14:paraId="23C57D8C"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studenata</w:t>
            </w:r>
          </w:p>
        </w:tc>
        <w:tc>
          <w:tcPr>
            <w:tcW w:w="236" w:type="dxa"/>
          </w:tcPr>
          <w:p w14:paraId="6A6E1FBA" w14:textId="77777777" w:rsidR="00AD61C9" w:rsidRPr="00823463" w:rsidRDefault="00AD61C9" w:rsidP="00D71DDF">
            <w:pPr>
              <w:widowControl w:val="0"/>
            </w:pPr>
          </w:p>
        </w:tc>
      </w:tr>
      <w:tr w:rsidR="00AD61C9" w:rsidRPr="00823463" w14:paraId="560748D9" w14:textId="77777777" w:rsidTr="00D71DDF">
        <w:trPr>
          <w:trHeight w:val="431"/>
        </w:trPr>
        <w:tc>
          <w:tcPr>
            <w:tcW w:w="5423" w:type="dxa"/>
            <w:gridSpan w:val="10"/>
            <w:tcBorders>
              <w:top w:val="single" w:sz="4" w:space="0" w:color="000000"/>
              <w:left w:val="single" w:sz="4" w:space="0" w:color="000000"/>
              <w:bottom w:val="single" w:sz="4" w:space="0" w:color="000000"/>
              <w:right w:val="single" w:sz="4" w:space="0" w:color="000000"/>
            </w:tcBorders>
            <w:vAlign w:val="center"/>
          </w:tcPr>
          <w:p w14:paraId="0377B12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Chivers, B.  &amp;  Shoolbred, M. (2007). </w:t>
            </w:r>
            <w:r w:rsidRPr="00823463">
              <w:rPr>
                <w:rFonts w:ascii="Calibri" w:hAnsi="Calibri" w:cs="Calibri"/>
                <w:i/>
                <w:iCs/>
                <w:color w:val="231F20"/>
                <w:sz w:val="20"/>
                <w:szCs w:val="20"/>
              </w:rPr>
              <w:t>A Student’s Guide to Presentations: Making your presentation count.</w:t>
            </w:r>
            <w:r w:rsidRPr="00823463">
              <w:rPr>
                <w:rFonts w:ascii="Calibri" w:hAnsi="Calibri" w:cs="Calibri"/>
                <w:color w:val="231F20"/>
                <w:sz w:val="20"/>
                <w:szCs w:val="20"/>
              </w:rPr>
              <w:t xml:space="preserve">  SAGE Publications: Los Angeles.</w:t>
            </w:r>
          </w:p>
          <w:p w14:paraId="21D3F6F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5BB72F3C"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2033" w:type="dxa"/>
            <w:tcBorders>
              <w:top w:val="single" w:sz="4" w:space="0" w:color="000000"/>
              <w:left w:val="single" w:sz="4" w:space="0" w:color="000000"/>
              <w:bottom w:val="single" w:sz="4" w:space="0" w:color="000000"/>
              <w:right w:val="single" w:sz="4" w:space="0" w:color="000000"/>
            </w:tcBorders>
            <w:vAlign w:val="center"/>
          </w:tcPr>
          <w:p w14:paraId="1D9BFD25"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236" w:type="dxa"/>
          </w:tcPr>
          <w:p w14:paraId="044B40F2" w14:textId="77777777" w:rsidR="00AD61C9" w:rsidRPr="00823463" w:rsidRDefault="00AD61C9" w:rsidP="00D71DDF">
            <w:pPr>
              <w:widowControl w:val="0"/>
            </w:pPr>
          </w:p>
        </w:tc>
      </w:tr>
      <w:tr w:rsidR="00AD61C9" w:rsidRPr="00823463" w14:paraId="3DC291C9" w14:textId="77777777" w:rsidTr="00D71DDF">
        <w:trPr>
          <w:trHeight w:val="108"/>
        </w:trPr>
        <w:tc>
          <w:tcPr>
            <w:tcW w:w="5423" w:type="dxa"/>
            <w:gridSpan w:val="10"/>
            <w:tcBorders>
              <w:top w:val="single" w:sz="4" w:space="0" w:color="000000"/>
              <w:left w:val="single" w:sz="4" w:space="0" w:color="000000"/>
              <w:bottom w:val="single" w:sz="4" w:space="0" w:color="000000"/>
              <w:right w:val="single" w:sz="4" w:space="0" w:color="000000"/>
            </w:tcBorders>
            <w:vAlign w:val="center"/>
          </w:tcPr>
          <w:p w14:paraId="70828AD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Wallwork, A. (2016). </w:t>
            </w:r>
            <w:r w:rsidRPr="00823463">
              <w:rPr>
                <w:rFonts w:ascii="Calibri" w:hAnsi="Calibri" w:cs="Calibri"/>
                <w:i/>
                <w:color w:val="231F20"/>
                <w:sz w:val="20"/>
                <w:szCs w:val="20"/>
              </w:rPr>
              <w:t>English for Presentations at International Conferences.</w:t>
            </w:r>
            <w:r w:rsidRPr="00823463">
              <w:rPr>
                <w:rFonts w:ascii="Calibri" w:hAnsi="Calibri" w:cs="Calibri"/>
                <w:color w:val="231F20"/>
                <w:sz w:val="20"/>
                <w:szCs w:val="20"/>
              </w:rPr>
              <w:t xml:space="preserve"> London: Springer.</w:t>
            </w:r>
          </w:p>
        </w:tc>
        <w:tc>
          <w:tcPr>
            <w:tcW w:w="1364" w:type="dxa"/>
            <w:tcBorders>
              <w:top w:val="single" w:sz="4" w:space="0" w:color="000000"/>
              <w:left w:val="single" w:sz="4" w:space="0" w:color="000000"/>
              <w:bottom w:val="single" w:sz="4" w:space="0" w:color="000000"/>
              <w:right w:val="single" w:sz="4" w:space="0" w:color="000000"/>
            </w:tcBorders>
            <w:vAlign w:val="center"/>
          </w:tcPr>
          <w:p w14:paraId="5B163EEA"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2033" w:type="dxa"/>
            <w:tcBorders>
              <w:top w:val="single" w:sz="4" w:space="0" w:color="000000"/>
              <w:left w:val="single" w:sz="4" w:space="0" w:color="000000"/>
              <w:bottom w:val="single" w:sz="4" w:space="0" w:color="000000"/>
              <w:right w:val="single" w:sz="4" w:space="0" w:color="000000"/>
            </w:tcBorders>
            <w:vAlign w:val="center"/>
          </w:tcPr>
          <w:p w14:paraId="7F786FCB"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236" w:type="dxa"/>
          </w:tcPr>
          <w:p w14:paraId="4A65C850" w14:textId="77777777" w:rsidR="00AD61C9" w:rsidRPr="00823463" w:rsidRDefault="00AD61C9" w:rsidP="00D71DDF">
            <w:pPr>
              <w:widowControl w:val="0"/>
            </w:pPr>
          </w:p>
        </w:tc>
      </w:tr>
      <w:tr w:rsidR="00AD61C9" w:rsidRPr="00823463" w14:paraId="29E3F7B2" w14:textId="77777777" w:rsidTr="00D71DDF">
        <w:trPr>
          <w:trHeight w:val="431"/>
        </w:trPr>
        <w:tc>
          <w:tcPr>
            <w:tcW w:w="9056" w:type="dxa"/>
            <w:gridSpan w:val="13"/>
            <w:tcBorders>
              <w:top w:val="single" w:sz="4" w:space="0" w:color="000000"/>
              <w:left w:val="single" w:sz="4" w:space="0" w:color="000000"/>
              <w:bottom w:val="single" w:sz="4" w:space="0" w:color="000000"/>
              <w:right w:val="single" w:sz="4" w:space="0" w:color="000000"/>
            </w:tcBorders>
            <w:vAlign w:val="center"/>
          </w:tcPr>
          <w:p w14:paraId="6C5F94F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7A8F5B2C" w14:textId="77777777" w:rsidTr="00D71DDF">
        <w:trPr>
          <w:trHeight w:val="431"/>
        </w:trPr>
        <w:tc>
          <w:tcPr>
            <w:tcW w:w="9056" w:type="dxa"/>
            <w:gridSpan w:val="13"/>
            <w:tcBorders>
              <w:top w:val="single" w:sz="4" w:space="0" w:color="000000"/>
              <w:left w:val="single" w:sz="4" w:space="0" w:color="000000"/>
              <w:bottom w:val="single" w:sz="4" w:space="0" w:color="000000"/>
              <w:right w:val="single" w:sz="4" w:space="0" w:color="000000"/>
            </w:tcBorders>
            <w:vAlign w:val="center"/>
          </w:tcPr>
          <w:p w14:paraId="29A2214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Evidencija prisutnosti na nastavi i aktivnosti studenata; online anketa</w:t>
            </w:r>
          </w:p>
          <w:p w14:paraId="4BE3BB2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p>
        </w:tc>
      </w:tr>
    </w:tbl>
    <w:p w14:paraId="68A993EE"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118"/>
        <w:gridCol w:w="573"/>
        <w:gridCol w:w="268"/>
        <w:gridCol w:w="1040"/>
        <w:gridCol w:w="579"/>
        <w:gridCol w:w="1079"/>
        <w:gridCol w:w="55"/>
        <w:gridCol w:w="540"/>
        <w:gridCol w:w="168"/>
        <w:gridCol w:w="952"/>
        <w:gridCol w:w="457"/>
        <w:gridCol w:w="259"/>
        <w:gridCol w:w="647"/>
        <w:gridCol w:w="1609"/>
      </w:tblGrid>
      <w:tr w:rsidR="00AD61C9" w:rsidRPr="00823463" w14:paraId="3B96F3A9" w14:textId="77777777" w:rsidTr="00D71DDF">
        <w:trPr>
          <w:trHeight w:val="431"/>
        </w:trPr>
        <w:tc>
          <w:tcPr>
            <w:tcW w:w="9071" w:type="dxa"/>
            <w:gridSpan w:val="14"/>
            <w:tcBorders>
              <w:top w:val="single" w:sz="6" w:space="0" w:color="000000"/>
              <w:left w:val="single" w:sz="6" w:space="0" w:color="000000"/>
              <w:bottom w:val="single" w:sz="6" w:space="0" w:color="000000"/>
              <w:right w:val="single" w:sz="6" w:space="0" w:color="000000"/>
            </w:tcBorders>
            <w:vAlign w:val="center"/>
          </w:tcPr>
          <w:p w14:paraId="4C9CEF5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Opće informacije</w:t>
            </w:r>
          </w:p>
        </w:tc>
      </w:tr>
      <w:tr w:rsidR="00AD61C9" w:rsidRPr="00823463" w14:paraId="7D29D17C" w14:textId="77777777" w:rsidTr="00D71DDF">
        <w:trPr>
          <w:trHeight w:val="431"/>
        </w:trPr>
        <w:tc>
          <w:tcPr>
            <w:tcW w:w="1903" w:type="dxa"/>
            <w:gridSpan w:val="3"/>
            <w:tcBorders>
              <w:top w:val="single" w:sz="6" w:space="0" w:color="000000"/>
              <w:left w:val="single" w:sz="6" w:space="0" w:color="000000"/>
              <w:bottom w:val="single" w:sz="6" w:space="0" w:color="000000"/>
              <w:right w:val="single" w:sz="6" w:space="0" w:color="000000"/>
            </w:tcBorders>
            <w:vAlign w:val="center"/>
          </w:tcPr>
          <w:p w14:paraId="290E7B6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color w:val="231F20"/>
                <w:sz w:val="20"/>
                <w:szCs w:val="20"/>
              </w:rPr>
              <w:t>Nositelj predmeta</w:t>
            </w:r>
          </w:p>
        </w:tc>
        <w:tc>
          <w:tcPr>
            <w:tcW w:w="7168" w:type="dxa"/>
            <w:gridSpan w:val="11"/>
            <w:tcBorders>
              <w:top w:val="single" w:sz="6" w:space="0" w:color="000000"/>
              <w:left w:val="single" w:sz="6" w:space="0" w:color="000000"/>
              <w:bottom w:val="single" w:sz="6" w:space="0" w:color="000000"/>
              <w:right w:val="single" w:sz="6" w:space="0" w:color="000000"/>
            </w:tcBorders>
            <w:vAlign w:val="center"/>
          </w:tcPr>
          <w:p w14:paraId="2BA1E70E" w14:textId="77777777" w:rsidR="00AD61C9" w:rsidRPr="00823463" w:rsidRDefault="00AD61C9" w:rsidP="00D71DDF">
            <w:pPr>
              <w:widowControl w:val="0"/>
              <w:rPr>
                <w:bCs/>
              </w:rPr>
            </w:pPr>
            <w:r w:rsidRPr="00823463">
              <w:t>prof. dr. sc. Tanja Gradečak</w:t>
            </w:r>
          </w:p>
        </w:tc>
      </w:tr>
      <w:tr w:rsidR="00AD61C9" w:rsidRPr="00823463" w14:paraId="603AB791" w14:textId="77777777" w:rsidTr="00D71DDF">
        <w:trPr>
          <w:trHeight w:val="431"/>
        </w:trPr>
        <w:tc>
          <w:tcPr>
            <w:tcW w:w="1903" w:type="dxa"/>
            <w:gridSpan w:val="3"/>
            <w:tcBorders>
              <w:top w:val="single" w:sz="6" w:space="0" w:color="000000"/>
              <w:left w:val="single" w:sz="6" w:space="0" w:color="000000"/>
              <w:bottom w:val="single" w:sz="6" w:space="0" w:color="000000"/>
              <w:right w:val="single" w:sz="6" w:space="0" w:color="000000"/>
            </w:tcBorders>
            <w:vAlign w:val="center"/>
          </w:tcPr>
          <w:p w14:paraId="4856743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168" w:type="dxa"/>
            <w:gridSpan w:val="11"/>
            <w:tcBorders>
              <w:top w:val="single" w:sz="6" w:space="0" w:color="000000"/>
              <w:left w:val="single" w:sz="6" w:space="0" w:color="000000"/>
              <w:bottom w:val="single" w:sz="6" w:space="0" w:color="000000"/>
              <w:right w:val="single" w:sz="6" w:space="0" w:color="000000"/>
            </w:tcBorders>
            <w:vAlign w:val="center"/>
          </w:tcPr>
          <w:p w14:paraId="37B61B1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 xml:space="preserve">Akademsko pisanje na engleskom jeziku </w:t>
            </w:r>
          </w:p>
        </w:tc>
      </w:tr>
      <w:tr w:rsidR="00AD61C9" w:rsidRPr="00823463" w14:paraId="41E6AAC0" w14:textId="77777777" w:rsidTr="00D71DDF">
        <w:trPr>
          <w:trHeight w:val="431"/>
        </w:trPr>
        <w:tc>
          <w:tcPr>
            <w:tcW w:w="1903" w:type="dxa"/>
            <w:gridSpan w:val="3"/>
            <w:tcBorders>
              <w:top w:val="single" w:sz="6" w:space="0" w:color="000000"/>
              <w:left w:val="single" w:sz="6" w:space="0" w:color="000000"/>
              <w:bottom w:val="single" w:sz="6" w:space="0" w:color="000000"/>
              <w:right w:val="single" w:sz="6" w:space="0" w:color="000000"/>
            </w:tcBorders>
            <w:vAlign w:val="center"/>
          </w:tcPr>
          <w:p w14:paraId="47A130E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68" w:type="dxa"/>
            <w:gridSpan w:val="11"/>
            <w:tcBorders>
              <w:top w:val="single" w:sz="6" w:space="0" w:color="000000"/>
              <w:left w:val="single" w:sz="6" w:space="0" w:color="000000"/>
              <w:bottom w:val="single" w:sz="6" w:space="0" w:color="000000"/>
              <w:right w:val="single" w:sz="6" w:space="0" w:color="000000"/>
            </w:tcBorders>
            <w:vAlign w:val="center"/>
          </w:tcPr>
          <w:p w14:paraId="0DDF12F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Doktorski studij Informacijske znanosti</w:t>
            </w:r>
          </w:p>
        </w:tc>
      </w:tr>
      <w:tr w:rsidR="00AD61C9" w:rsidRPr="00823463" w14:paraId="26BCD27B" w14:textId="77777777" w:rsidTr="00D71DDF">
        <w:trPr>
          <w:trHeight w:val="431"/>
        </w:trPr>
        <w:tc>
          <w:tcPr>
            <w:tcW w:w="1903" w:type="dxa"/>
            <w:gridSpan w:val="3"/>
            <w:tcBorders>
              <w:top w:val="single" w:sz="6" w:space="0" w:color="000000"/>
              <w:left w:val="single" w:sz="6" w:space="0" w:color="000000"/>
              <w:bottom w:val="single" w:sz="6" w:space="0" w:color="000000"/>
              <w:right w:val="single" w:sz="6" w:space="0" w:color="000000"/>
            </w:tcBorders>
            <w:vAlign w:val="center"/>
          </w:tcPr>
          <w:p w14:paraId="4931639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68" w:type="dxa"/>
            <w:gridSpan w:val="11"/>
            <w:tcBorders>
              <w:top w:val="single" w:sz="6" w:space="0" w:color="000000"/>
              <w:left w:val="single" w:sz="6" w:space="0" w:color="000000"/>
              <w:bottom w:val="single" w:sz="6" w:space="0" w:color="000000"/>
              <w:right w:val="single" w:sz="6" w:space="0" w:color="000000"/>
            </w:tcBorders>
            <w:vAlign w:val="center"/>
          </w:tcPr>
          <w:p w14:paraId="06C74C0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Cs/>
                <w:color w:val="231F20"/>
                <w:sz w:val="20"/>
                <w:szCs w:val="20"/>
              </w:rPr>
              <w:t>Izborna radionica</w:t>
            </w:r>
          </w:p>
        </w:tc>
      </w:tr>
      <w:tr w:rsidR="00AD61C9" w:rsidRPr="00823463" w14:paraId="32294046" w14:textId="77777777" w:rsidTr="00D71DDF">
        <w:trPr>
          <w:trHeight w:val="431"/>
        </w:trPr>
        <w:tc>
          <w:tcPr>
            <w:tcW w:w="1903" w:type="dxa"/>
            <w:gridSpan w:val="3"/>
            <w:tcBorders>
              <w:top w:val="single" w:sz="6" w:space="0" w:color="000000"/>
              <w:left w:val="single" w:sz="6" w:space="0" w:color="000000"/>
              <w:bottom w:val="single" w:sz="6" w:space="0" w:color="000000"/>
              <w:right w:val="single" w:sz="6" w:space="0" w:color="000000"/>
            </w:tcBorders>
            <w:vAlign w:val="center"/>
          </w:tcPr>
          <w:p w14:paraId="34E3910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68" w:type="dxa"/>
            <w:gridSpan w:val="11"/>
            <w:tcBorders>
              <w:top w:val="single" w:sz="6" w:space="0" w:color="000000"/>
              <w:left w:val="single" w:sz="6" w:space="0" w:color="000000"/>
              <w:bottom w:val="single" w:sz="6" w:space="0" w:color="000000"/>
              <w:right w:val="single" w:sz="6" w:space="0" w:color="000000"/>
            </w:tcBorders>
            <w:vAlign w:val="center"/>
          </w:tcPr>
          <w:p w14:paraId="193F72F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1/I-2/III</w:t>
            </w:r>
          </w:p>
        </w:tc>
      </w:tr>
      <w:tr w:rsidR="00AD61C9" w:rsidRPr="00823463" w14:paraId="071B1431" w14:textId="77777777" w:rsidTr="00D71DDF">
        <w:trPr>
          <w:trHeight w:val="431"/>
        </w:trPr>
        <w:tc>
          <w:tcPr>
            <w:tcW w:w="1903" w:type="dxa"/>
            <w:gridSpan w:val="3"/>
            <w:vMerge w:val="restart"/>
            <w:tcBorders>
              <w:top w:val="single" w:sz="6" w:space="0" w:color="000000"/>
              <w:left w:val="single" w:sz="6" w:space="0" w:color="000000"/>
              <w:bottom w:val="single" w:sz="6" w:space="0" w:color="000000"/>
              <w:right w:val="single" w:sz="6" w:space="0" w:color="000000"/>
            </w:tcBorders>
            <w:vAlign w:val="center"/>
          </w:tcPr>
          <w:p w14:paraId="7393842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359" w:type="dxa"/>
            <w:gridSpan w:val="6"/>
            <w:tcBorders>
              <w:top w:val="single" w:sz="6" w:space="0" w:color="000000"/>
              <w:left w:val="single" w:sz="6" w:space="0" w:color="000000"/>
              <w:bottom w:val="single" w:sz="6" w:space="0" w:color="000000"/>
              <w:right w:val="single" w:sz="6" w:space="0" w:color="000000"/>
            </w:tcBorders>
            <w:vAlign w:val="center"/>
          </w:tcPr>
          <w:p w14:paraId="7D4204B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809" w:type="dxa"/>
            <w:gridSpan w:val="5"/>
            <w:tcBorders>
              <w:top w:val="single" w:sz="6" w:space="0" w:color="000000"/>
              <w:left w:val="single" w:sz="6" w:space="0" w:color="000000"/>
              <w:bottom w:val="single" w:sz="6" w:space="0" w:color="000000"/>
              <w:right w:val="single" w:sz="6" w:space="0" w:color="000000"/>
            </w:tcBorders>
            <w:vAlign w:val="center"/>
          </w:tcPr>
          <w:p w14:paraId="68BBC90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w:t>
            </w:r>
          </w:p>
        </w:tc>
      </w:tr>
      <w:tr w:rsidR="00AD61C9" w:rsidRPr="00823463" w14:paraId="1AA3BBF4" w14:textId="77777777" w:rsidTr="00D71DDF">
        <w:trPr>
          <w:trHeight w:val="431"/>
        </w:trPr>
        <w:tc>
          <w:tcPr>
            <w:tcW w:w="1903" w:type="dxa"/>
            <w:gridSpan w:val="3"/>
            <w:vMerge/>
            <w:tcBorders>
              <w:top w:val="single" w:sz="6" w:space="0" w:color="000000"/>
              <w:left w:val="single" w:sz="6" w:space="0" w:color="000000"/>
              <w:bottom w:val="single" w:sz="6" w:space="0" w:color="000000"/>
              <w:right w:val="single" w:sz="6" w:space="0" w:color="000000"/>
            </w:tcBorders>
            <w:vAlign w:val="center"/>
          </w:tcPr>
          <w:p w14:paraId="34E253B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359" w:type="dxa"/>
            <w:gridSpan w:val="6"/>
            <w:tcBorders>
              <w:top w:val="single" w:sz="6" w:space="0" w:color="000000"/>
              <w:left w:val="single" w:sz="6" w:space="0" w:color="000000"/>
              <w:bottom w:val="single" w:sz="6" w:space="0" w:color="000000"/>
              <w:right w:val="single" w:sz="6" w:space="0" w:color="000000"/>
            </w:tcBorders>
            <w:vAlign w:val="center"/>
          </w:tcPr>
          <w:p w14:paraId="69B1C0D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809" w:type="dxa"/>
            <w:gridSpan w:val="5"/>
            <w:tcBorders>
              <w:top w:val="single" w:sz="6" w:space="0" w:color="000000"/>
              <w:left w:val="single" w:sz="6" w:space="0" w:color="000000"/>
              <w:bottom w:val="single" w:sz="6" w:space="0" w:color="000000"/>
              <w:right w:val="single" w:sz="6" w:space="0" w:color="000000"/>
            </w:tcBorders>
            <w:vAlign w:val="center"/>
          </w:tcPr>
          <w:p w14:paraId="633F9E2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0+5+0</w:t>
            </w:r>
          </w:p>
        </w:tc>
      </w:tr>
      <w:tr w:rsidR="00AD61C9" w:rsidRPr="00823463" w14:paraId="5801BF4A"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166E3B7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1DEAE93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p>
        </w:tc>
      </w:tr>
      <w:tr w:rsidR="00AD61C9" w:rsidRPr="00823463" w14:paraId="695A7E25"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561471B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1. Ciljevi predmeta</w:t>
            </w:r>
          </w:p>
        </w:tc>
      </w:tr>
      <w:tr w:rsidR="00AD61C9" w:rsidRPr="00823463" w14:paraId="3AB3B752"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4FA6526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Cilj je radionice upoznati studente s osnovnim jezičnim značajkama akademskog pisanja na engleskom jeziku s naglaskom na IMRAD strukturi i frazeologiji znanstvenog članka u području informacijskih znanosti. </w:t>
            </w:r>
          </w:p>
        </w:tc>
      </w:tr>
      <w:tr w:rsidR="00AD61C9" w:rsidRPr="00823463" w14:paraId="7C2FDDD9"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1B8C9B5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756F53E5"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535EC31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B2 razina jezične kompetencije (ZEROJ)</w:t>
            </w:r>
          </w:p>
        </w:tc>
      </w:tr>
      <w:tr w:rsidR="00AD61C9" w:rsidRPr="00823463" w14:paraId="5229F610"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4AF272C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6E8C265A"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2ED19F6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3ADBFE5E" w14:textId="77777777" w:rsidR="00AD61C9" w:rsidRPr="00823463" w:rsidRDefault="00AD61C9" w:rsidP="002429E4">
            <w:pPr>
              <w:pStyle w:val="box473022"/>
              <w:widowControl w:val="0"/>
              <w:numPr>
                <w:ilvl w:val="0"/>
                <w:numId w:val="3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objasniti osnovne značajke akademskog pisanja na engleskom jeziku </w:t>
            </w:r>
          </w:p>
          <w:p w14:paraId="24BA237B" w14:textId="77777777" w:rsidR="00AD61C9" w:rsidRPr="00823463" w:rsidRDefault="00AD61C9" w:rsidP="002429E4">
            <w:pPr>
              <w:pStyle w:val="box473022"/>
              <w:widowControl w:val="0"/>
              <w:numPr>
                <w:ilvl w:val="0"/>
                <w:numId w:val="3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koristiti akademski vokabular</w:t>
            </w:r>
          </w:p>
          <w:p w14:paraId="13EFFC87" w14:textId="77777777" w:rsidR="00AD61C9" w:rsidRPr="00823463" w:rsidRDefault="00AD61C9" w:rsidP="002429E4">
            <w:pPr>
              <w:pStyle w:val="box473022"/>
              <w:widowControl w:val="0"/>
              <w:numPr>
                <w:ilvl w:val="0"/>
                <w:numId w:val="3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koristiti jezične strategije za izražavanje autorovog stava u znanstvenom članku (npr. jezične strategije ograđivanja)</w:t>
            </w:r>
          </w:p>
          <w:p w14:paraId="78B78E85" w14:textId="77777777" w:rsidR="00AD61C9" w:rsidRPr="00823463" w:rsidRDefault="00AD61C9" w:rsidP="002429E4">
            <w:pPr>
              <w:pStyle w:val="box473022"/>
              <w:widowControl w:val="0"/>
              <w:numPr>
                <w:ilvl w:val="0"/>
                <w:numId w:val="3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koristiti različite oblike navođenja izvora</w:t>
            </w:r>
          </w:p>
          <w:p w14:paraId="34E38F76" w14:textId="77777777" w:rsidR="00AD61C9" w:rsidRPr="00823463" w:rsidRDefault="00AD61C9" w:rsidP="002429E4">
            <w:pPr>
              <w:pStyle w:val="box473022"/>
              <w:widowControl w:val="0"/>
              <w:numPr>
                <w:ilvl w:val="0"/>
                <w:numId w:val="3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analizirati IMRAD strukturu znanstvenog članka iz područja informacijskih znanosti </w:t>
            </w:r>
          </w:p>
          <w:p w14:paraId="1903612F" w14:textId="77777777" w:rsidR="00AD61C9" w:rsidRPr="00823463" w:rsidRDefault="00AD61C9" w:rsidP="002429E4">
            <w:pPr>
              <w:pStyle w:val="box473022"/>
              <w:widowControl w:val="0"/>
              <w:numPr>
                <w:ilvl w:val="0"/>
                <w:numId w:val="3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koristiti tipične frazeološke izraze u pojedinim dijelovima znanstvenog članka </w:t>
            </w:r>
          </w:p>
          <w:p w14:paraId="31B40E35" w14:textId="77777777" w:rsidR="00AD61C9" w:rsidRPr="00823463" w:rsidRDefault="00AD61C9" w:rsidP="002429E4">
            <w:pPr>
              <w:pStyle w:val="box473022"/>
              <w:widowControl w:val="0"/>
              <w:numPr>
                <w:ilvl w:val="0"/>
                <w:numId w:val="35"/>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koristiti korisne internetske izvore za različite aspekte akademskog pisanja na engleskom jeziku</w:t>
            </w:r>
          </w:p>
          <w:p w14:paraId="6391E1B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010BE2C5"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11A84FD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r>
      <w:tr w:rsidR="00AD61C9" w:rsidRPr="00823463" w14:paraId="2D6321E0"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4007561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 radionici će se obrađivati sljedeći sadržaji:</w:t>
            </w:r>
          </w:p>
          <w:p w14:paraId="747F795D" w14:textId="77777777" w:rsidR="00AD61C9" w:rsidRPr="00823463" w:rsidRDefault="00AD61C9" w:rsidP="002429E4">
            <w:pPr>
              <w:pStyle w:val="box473022"/>
              <w:widowControl w:val="0"/>
              <w:numPr>
                <w:ilvl w:val="0"/>
                <w:numId w:val="2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opće značajke akademskog pisanja na engleskom jeziku</w:t>
            </w:r>
          </w:p>
          <w:p w14:paraId="595FE07E" w14:textId="77777777" w:rsidR="00AD61C9" w:rsidRPr="00823463" w:rsidRDefault="00AD61C9" w:rsidP="002429E4">
            <w:pPr>
              <w:pStyle w:val="box473022"/>
              <w:widowControl w:val="0"/>
              <w:numPr>
                <w:ilvl w:val="0"/>
                <w:numId w:val="2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uporaba akademskog vokabulara </w:t>
            </w:r>
          </w:p>
          <w:p w14:paraId="4E34176A" w14:textId="77777777" w:rsidR="00AD61C9" w:rsidRPr="00823463" w:rsidRDefault="00AD61C9" w:rsidP="002429E4">
            <w:pPr>
              <w:pStyle w:val="box473022"/>
              <w:widowControl w:val="0"/>
              <w:numPr>
                <w:ilvl w:val="0"/>
                <w:numId w:val="2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načini izražavanja različitih stavova prema tvrdnjama u znanstvenom članku (npr. uporaba jezičnih sredstava ograđivanja, isticanja i sl.)</w:t>
            </w:r>
          </w:p>
          <w:p w14:paraId="3F732EF3" w14:textId="77777777" w:rsidR="00AD61C9" w:rsidRPr="00823463" w:rsidRDefault="00AD61C9" w:rsidP="002429E4">
            <w:pPr>
              <w:pStyle w:val="box473022"/>
              <w:widowControl w:val="0"/>
              <w:numPr>
                <w:ilvl w:val="0"/>
                <w:numId w:val="2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različiti oblici navođenja izvora</w:t>
            </w:r>
          </w:p>
          <w:p w14:paraId="40DCFA44" w14:textId="77777777" w:rsidR="00AD61C9" w:rsidRPr="00823463" w:rsidRDefault="00AD61C9" w:rsidP="002429E4">
            <w:pPr>
              <w:pStyle w:val="box473022"/>
              <w:widowControl w:val="0"/>
              <w:numPr>
                <w:ilvl w:val="0"/>
                <w:numId w:val="2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uporaba strategija govornog subjekta (npr. uporaba osobnih zamjenica, obezličenja i sl.)</w:t>
            </w:r>
          </w:p>
          <w:p w14:paraId="7879E24F" w14:textId="77777777" w:rsidR="00AD61C9" w:rsidRPr="00823463" w:rsidRDefault="00AD61C9" w:rsidP="002429E4">
            <w:pPr>
              <w:pStyle w:val="box473022"/>
              <w:widowControl w:val="0"/>
              <w:numPr>
                <w:ilvl w:val="0"/>
                <w:numId w:val="2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analiza IMRAD strukture znanstvenog članka i apstrakta u informacijskim znanostima</w:t>
            </w:r>
          </w:p>
          <w:p w14:paraId="76EBE835" w14:textId="77777777" w:rsidR="00AD61C9" w:rsidRPr="00823463" w:rsidRDefault="00AD61C9" w:rsidP="002429E4">
            <w:pPr>
              <w:pStyle w:val="box473022"/>
              <w:widowControl w:val="0"/>
              <w:numPr>
                <w:ilvl w:val="0"/>
                <w:numId w:val="2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uporaba tipičnih frazeoloških struktura u različitim dijelovima znanstvenog članka </w:t>
            </w:r>
          </w:p>
          <w:p w14:paraId="53382EAA" w14:textId="77777777" w:rsidR="00AD61C9" w:rsidRPr="00823463" w:rsidRDefault="00AD61C9" w:rsidP="002429E4">
            <w:pPr>
              <w:pStyle w:val="box473022"/>
              <w:widowControl w:val="0"/>
              <w:numPr>
                <w:ilvl w:val="0"/>
                <w:numId w:val="2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uporaba korisnih internetskih izvora o akademskom pisanju na engleskom jeziku</w:t>
            </w:r>
          </w:p>
        </w:tc>
      </w:tr>
      <w:tr w:rsidR="00AD61C9" w:rsidRPr="00823463" w14:paraId="3ECDDD58" w14:textId="77777777" w:rsidTr="00D71DDF">
        <w:trPr>
          <w:trHeight w:val="20"/>
        </w:trPr>
        <w:tc>
          <w:tcPr>
            <w:tcW w:w="4522" w:type="dxa"/>
            <w:gridSpan w:val="6"/>
            <w:tcBorders>
              <w:top w:val="single" w:sz="4" w:space="0" w:color="000000"/>
              <w:left w:val="single" w:sz="4" w:space="0" w:color="000000"/>
              <w:bottom w:val="single" w:sz="4" w:space="0" w:color="000000"/>
              <w:right w:val="single" w:sz="4" w:space="0" w:color="000000"/>
            </w:tcBorders>
            <w:vAlign w:val="center"/>
          </w:tcPr>
          <w:p w14:paraId="4F175A5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2359" w:type="dxa"/>
            <w:gridSpan w:val="6"/>
            <w:tcBorders>
              <w:top w:val="single" w:sz="4" w:space="0" w:color="000000"/>
              <w:left w:val="single" w:sz="4" w:space="0" w:color="000000"/>
              <w:bottom w:val="single" w:sz="4" w:space="0" w:color="000000"/>
              <w:right w:val="single" w:sz="4" w:space="0" w:color="000000"/>
            </w:tcBorders>
            <w:vAlign w:val="center"/>
          </w:tcPr>
          <w:p w14:paraId="4DF20F9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25" w:name="__Fieldmark__31257_1346287334"/>
            <w:bookmarkEnd w:id="425"/>
            <w:r w:rsidRPr="00823463">
              <w:rPr>
                <w:rFonts w:ascii="Calibri" w:hAnsi="Calibri"/>
                <w:sz w:val="20"/>
                <w:szCs w:val="20"/>
              </w:rPr>
              <w:fldChar w:fldCharType="end"/>
            </w:r>
            <w:r w:rsidRPr="00823463">
              <w:rPr>
                <w:rFonts w:ascii="Calibri" w:hAnsi="Calibri" w:cs="Calibri"/>
                <w:bCs/>
                <w:color w:val="231F20"/>
                <w:sz w:val="20"/>
                <w:szCs w:val="20"/>
              </w:rPr>
              <w:t xml:space="preserve"> predavanja</w:t>
            </w:r>
          </w:p>
          <w:p w14:paraId="5A4C754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26" w:name="__Fieldmark__31260_1346287334"/>
            <w:bookmarkEnd w:id="426"/>
            <w:r w:rsidRPr="00823463">
              <w:rPr>
                <w:rFonts w:ascii="Calibri" w:hAnsi="Calibri"/>
                <w:sz w:val="20"/>
                <w:szCs w:val="20"/>
              </w:rPr>
              <w:fldChar w:fldCharType="end"/>
            </w:r>
            <w:r w:rsidRPr="00823463">
              <w:rPr>
                <w:rFonts w:ascii="Calibri" w:hAnsi="Calibri" w:cs="Calibri"/>
                <w:color w:val="231F20"/>
                <w:sz w:val="20"/>
                <w:szCs w:val="20"/>
              </w:rPr>
              <w:t>seminari i radionice</w:t>
            </w:r>
          </w:p>
          <w:p w14:paraId="423C472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27" w:name="__Fieldmark__31263_1346287334"/>
            <w:bookmarkEnd w:id="427"/>
            <w:r w:rsidRPr="00823463">
              <w:rPr>
                <w:rFonts w:ascii="Calibri" w:hAnsi="Calibri"/>
                <w:sz w:val="20"/>
                <w:szCs w:val="20"/>
              </w:rPr>
              <w:fldChar w:fldCharType="end"/>
            </w:r>
            <w:r w:rsidRPr="00823463">
              <w:rPr>
                <w:rFonts w:ascii="Calibri" w:hAnsi="Calibri" w:cs="Calibri"/>
                <w:color w:val="231F20"/>
                <w:sz w:val="20"/>
                <w:szCs w:val="20"/>
              </w:rPr>
              <w:t xml:space="preserve"> </w:t>
            </w:r>
            <w:r w:rsidRPr="00823463">
              <w:rPr>
                <w:rFonts w:ascii="Calibri" w:hAnsi="Calibri" w:cs="Calibri"/>
                <w:bCs/>
                <w:color w:val="231F20"/>
                <w:sz w:val="20"/>
                <w:szCs w:val="20"/>
              </w:rPr>
              <w:t>vježbe</w:t>
            </w:r>
          </w:p>
          <w:p w14:paraId="1D82E15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28" w:name="__Fieldmark__31267_1346287334"/>
            <w:bookmarkEnd w:id="428"/>
            <w:r w:rsidRPr="00823463">
              <w:rPr>
                <w:rFonts w:ascii="Calibri" w:hAnsi="Calibri"/>
                <w:sz w:val="20"/>
                <w:szCs w:val="20"/>
              </w:rPr>
              <w:fldChar w:fldCharType="end"/>
            </w:r>
            <w:r w:rsidRPr="00823463">
              <w:rPr>
                <w:rFonts w:ascii="Calibri" w:hAnsi="Calibri" w:cs="Calibri"/>
                <w:bCs/>
                <w:color w:val="231F20"/>
                <w:sz w:val="20"/>
                <w:szCs w:val="20"/>
              </w:rPr>
              <w:t xml:space="preserve"> obrazovanje na daljinu</w:t>
            </w:r>
          </w:p>
          <w:p w14:paraId="410B7A3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29" w:name="__Fieldmark__31270_1346287334"/>
            <w:bookmarkEnd w:id="42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2190" w:type="dxa"/>
            <w:gridSpan w:val="2"/>
            <w:tcBorders>
              <w:top w:val="single" w:sz="4" w:space="0" w:color="000000"/>
              <w:left w:val="single" w:sz="4" w:space="0" w:color="000000"/>
              <w:bottom w:val="single" w:sz="4" w:space="0" w:color="000000"/>
              <w:right w:val="single" w:sz="4" w:space="0" w:color="000000"/>
            </w:tcBorders>
            <w:vAlign w:val="center"/>
          </w:tcPr>
          <w:p w14:paraId="705D090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30" w:name="__Fieldmark__31273_1346287334"/>
            <w:bookmarkEnd w:id="430"/>
            <w:r w:rsidRPr="00823463">
              <w:rPr>
                <w:rFonts w:ascii="Calibri" w:hAnsi="Calibri"/>
                <w:sz w:val="20"/>
                <w:szCs w:val="20"/>
              </w:rPr>
              <w:fldChar w:fldCharType="end"/>
            </w:r>
            <w:r w:rsidRPr="00823463">
              <w:rPr>
                <w:rFonts w:ascii="Calibri" w:hAnsi="Calibri" w:cs="Calibri"/>
                <w:bCs/>
                <w:color w:val="231F20"/>
                <w:sz w:val="20"/>
                <w:szCs w:val="20"/>
              </w:rPr>
              <w:t xml:space="preserve"> samostalni zadatci</w:t>
            </w:r>
          </w:p>
          <w:p w14:paraId="3C30BC2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31" w:name="__Fieldmark__31276_1346287334"/>
            <w:bookmarkEnd w:id="431"/>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34AEA67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32" w:name="__Fieldmark__31279_1346287334"/>
            <w:bookmarkEnd w:id="43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2B35FB7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33" w:name="__Fieldmark__31282_1346287334"/>
            <w:bookmarkEnd w:id="43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50FC562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34" w:name="__Fieldmark__31285_1346287334"/>
            <w:bookmarkEnd w:id="434"/>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7B81D4C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___________________</w:t>
            </w:r>
          </w:p>
        </w:tc>
      </w:tr>
      <w:tr w:rsidR="00AD61C9" w:rsidRPr="00823463" w14:paraId="7FABA1E7"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7AB1523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6. Komentari</w:t>
            </w:r>
          </w:p>
        </w:tc>
      </w:tr>
      <w:tr w:rsidR="00AD61C9" w:rsidRPr="00823463" w14:paraId="1E901019"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766F154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2F1ED527"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17C657B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Pohađanje nastave i aktivno sudjelovanje na radionici.</w:t>
            </w:r>
          </w:p>
        </w:tc>
      </w:tr>
      <w:tr w:rsidR="00AD61C9" w:rsidRPr="00823463" w14:paraId="62F99992"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4CE4075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381FBFB3"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1C856C8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557" w:type="dxa"/>
            <w:tcBorders>
              <w:top w:val="single" w:sz="4" w:space="0" w:color="000000"/>
              <w:left w:val="single" w:sz="4" w:space="0" w:color="000000"/>
              <w:bottom w:val="single" w:sz="4" w:space="0" w:color="000000"/>
              <w:right w:val="single" w:sz="4" w:space="0" w:color="000000"/>
            </w:tcBorders>
            <w:vAlign w:val="center"/>
          </w:tcPr>
          <w:p w14:paraId="45A04B0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316A63C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562" w:type="dxa"/>
            <w:tcBorders>
              <w:top w:val="single" w:sz="4" w:space="0" w:color="000000"/>
              <w:left w:val="single" w:sz="4" w:space="0" w:color="000000"/>
              <w:bottom w:val="single" w:sz="4" w:space="0" w:color="000000"/>
              <w:right w:val="single" w:sz="4" w:space="0" w:color="000000"/>
            </w:tcBorders>
            <w:vAlign w:val="center"/>
          </w:tcPr>
          <w:p w14:paraId="5982407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100" w:type="dxa"/>
            <w:gridSpan w:val="2"/>
            <w:tcBorders>
              <w:top w:val="single" w:sz="4" w:space="0" w:color="000000"/>
              <w:left w:val="single" w:sz="4" w:space="0" w:color="000000"/>
              <w:bottom w:val="single" w:sz="4" w:space="0" w:color="000000"/>
              <w:right w:val="single" w:sz="4" w:space="0" w:color="000000"/>
            </w:tcBorders>
            <w:vAlign w:val="center"/>
          </w:tcPr>
          <w:p w14:paraId="74EF6B5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524" w:type="dxa"/>
            <w:tcBorders>
              <w:top w:val="single" w:sz="4" w:space="0" w:color="000000"/>
              <w:left w:val="single" w:sz="4" w:space="0" w:color="000000"/>
              <w:bottom w:val="single" w:sz="4" w:space="0" w:color="000000"/>
              <w:right w:val="single" w:sz="4" w:space="0" w:color="000000"/>
            </w:tcBorders>
            <w:vAlign w:val="center"/>
          </w:tcPr>
          <w:p w14:paraId="1FF5FA9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7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1" w:type="dxa"/>
            <w:gridSpan w:val="3"/>
            <w:tcBorders>
              <w:top w:val="single" w:sz="4" w:space="0" w:color="000000"/>
              <w:left w:val="single" w:sz="4" w:space="0" w:color="000000"/>
              <w:bottom w:val="single" w:sz="4" w:space="0" w:color="000000"/>
              <w:right w:val="single" w:sz="4" w:space="0" w:color="000000"/>
            </w:tcBorders>
            <w:vAlign w:val="center"/>
          </w:tcPr>
          <w:p w14:paraId="3A9A603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2441" w:type="dxa"/>
            <w:gridSpan w:val="3"/>
            <w:tcBorders>
              <w:top w:val="single" w:sz="4" w:space="0" w:color="000000"/>
              <w:left w:val="single" w:sz="4" w:space="0" w:color="000000"/>
              <w:bottom w:val="single" w:sz="4" w:space="0" w:color="000000"/>
              <w:right w:val="single" w:sz="4" w:space="0" w:color="000000"/>
            </w:tcBorders>
            <w:vAlign w:val="center"/>
          </w:tcPr>
          <w:p w14:paraId="4F6A327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7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34B45926"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350A0B2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557" w:type="dxa"/>
            <w:tcBorders>
              <w:top w:val="single" w:sz="4" w:space="0" w:color="000000"/>
              <w:left w:val="single" w:sz="4" w:space="0" w:color="000000"/>
              <w:bottom w:val="single" w:sz="4" w:space="0" w:color="000000"/>
              <w:right w:val="single" w:sz="4" w:space="0" w:color="000000"/>
            </w:tcBorders>
            <w:vAlign w:val="center"/>
          </w:tcPr>
          <w:p w14:paraId="5D5A717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3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71BFD91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562" w:type="dxa"/>
            <w:tcBorders>
              <w:top w:val="single" w:sz="4" w:space="0" w:color="000000"/>
              <w:left w:val="single" w:sz="4" w:space="0" w:color="000000"/>
              <w:bottom w:val="single" w:sz="4" w:space="0" w:color="000000"/>
              <w:right w:val="single" w:sz="4" w:space="0" w:color="000000"/>
            </w:tcBorders>
            <w:vAlign w:val="center"/>
          </w:tcPr>
          <w:p w14:paraId="67F73E2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3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0" w:type="dxa"/>
            <w:gridSpan w:val="2"/>
            <w:tcBorders>
              <w:top w:val="single" w:sz="4" w:space="0" w:color="000000"/>
              <w:left w:val="single" w:sz="4" w:space="0" w:color="000000"/>
              <w:bottom w:val="single" w:sz="4" w:space="0" w:color="000000"/>
              <w:right w:val="single" w:sz="4" w:space="0" w:color="000000"/>
            </w:tcBorders>
            <w:vAlign w:val="center"/>
          </w:tcPr>
          <w:p w14:paraId="131894C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524" w:type="dxa"/>
            <w:tcBorders>
              <w:top w:val="single" w:sz="4" w:space="0" w:color="000000"/>
              <w:left w:val="single" w:sz="4" w:space="0" w:color="000000"/>
              <w:bottom w:val="single" w:sz="4" w:space="0" w:color="000000"/>
              <w:right w:val="single" w:sz="4" w:space="0" w:color="000000"/>
            </w:tcBorders>
            <w:vAlign w:val="center"/>
          </w:tcPr>
          <w:p w14:paraId="3110164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4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1" w:type="dxa"/>
            <w:gridSpan w:val="3"/>
            <w:tcBorders>
              <w:top w:val="single" w:sz="4" w:space="0" w:color="000000"/>
              <w:left w:val="single" w:sz="4" w:space="0" w:color="000000"/>
              <w:bottom w:val="single" w:sz="4" w:space="0" w:color="000000"/>
              <w:right w:val="single" w:sz="4" w:space="0" w:color="000000"/>
            </w:tcBorders>
            <w:vAlign w:val="center"/>
          </w:tcPr>
          <w:p w14:paraId="5134151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441" w:type="dxa"/>
            <w:gridSpan w:val="3"/>
            <w:tcBorders>
              <w:top w:val="single" w:sz="4" w:space="0" w:color="000000"/>
              <w:left w:val="single" w:sz="4" w:space="0" w:color="000000"/>
              <w:bottom w:val="single" w:sz="4" w:space="0" w:color="000000"/>
              <w:right w:val="single" w:sz="4" w:space="0" w:color="000000"/>
            </w:tcBorders>
            <w:vAlign w:val="center"/>
          </w:tcPr>
          <w:p w14:paraId="5619BEA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t>x</w:t>
            </w:r>
          </w:p>
        </w:tc>
      </w:tr>
      <w:tr w:rsidR="00AD61C9" w:rsidRPr="00823463" w14:paraId="458D2188"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05CCD50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557" w:type="dxa"/>
            <w:tcBorders>
              <w:top w:val="single" w:sz="4" w:space="0" w:color="000000"/>
              <w:left w:val="single" w:sz="4" w:space="0" w:color="000000"/>
              <w:bottom w:val="single" w:sz="4" w:space="0" w:color="000000"/>
              <w:right w:val="single" w:sz="4" w:space="0" w:color="000000"/>
            </w:tcBorders>
            <w:vAlign w:val="center"/>
          </w:tcPr>
          <w:p w14:paraId="1E155FA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4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3503A25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562" w:type="dxa"/>
            <w:tcBorders>
              <w:top w:val="single" w:sz="4" w:space="0" w:color="000000"/>
              <w:left w:val="single" w:sz="4" w:space="0" w:color="000000"/>
              <w:bottom w:val="single" w:sz="4" w:space="0" w:color="000000"/>
              <w:right w:val="single" w:sz="4" w:space="0" w:color="000000"/>
            </w:tcBorders>
            <w:vAlign w:val="center"/>
          </w:tcPr>
          <w:p w14:paraId="6778F76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4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0" w:type="dxa"/>
            <w:gridSpan w:val="2"/>
            <w:tcBorders>
              <w:top w:val="single" w:sz="4" w:space="0" w:color="000000"/>
              <w:left w:val="single" w:sz="4" w:space="0" w:color="000000"/>
              <w:bottom w:val="single" w:sz="4" w:space="0" w:color="000000"/>
              <w:right w:val="single" w:sz="4" w:space="0" w:color="000000"/>
            </w:tcBorders>
            <w:vAlign w:val="center"/>
          </w:tcPr>
          <w:p w14:paraId="26B7B23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524" w:type="dxa"/>
            <w:tcBorders>
              <w:top w:val="single" w:sz="4" w:space="0" w:color="000000"/>
              <w:left w:val="single" w:sz="4" w:space="0" w:color="000000"/>
              <w:bottom w:val="single" w:sz="4" w:space="0" w:color="000000"/>
              <w:right w:val="single" w:sz="4" w:space="0" w:color="000000"/>
            </w:tcBorders>
            <w:vAlign w:val="center"/>
          </w:tcPr>
          <w:p w14:paraId="703C974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4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1" w:type="dxa"/>
            <w:gridSpan w:val="3"/>
            <w:tcBorders>
              <w:top w:val="single" w:sz="4" w:space="0" w:color="000000"/>
              <w:left w:val="single" w:sz="4" w:space="0" w:color="000000"/>
              <w:bottom w:val="single" w:sz="4" w:space="0" w:color="000000"/>
              <w:right w:val="single" w:sz="4" w:space="0" w:color="000000"/>
            </w:tcBorders>
            <w:vAlign w:val="center"/>
          </w:tcPr>
          <w:p w14:paraId="5F83B06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2441" w:type="dxa"/>
            <w:gridSpan w:val="3"/>
            <w:tcBorders>
              <w:top w:val="single" w:sz="4" w:space="0" w:color="000000"/>
              <w:left w:val="single" w:sz="4" w:space="0" w:color="000000"/>
              <w:bottom w:val="single" w:sz="4" w:space="0" w:color="000000"/>
              <w:right w:val="single" w:sz="4" w:space="0" w:color="000000"/>
            </w:tcBorders>
            <w:vAlign w:val="center"/>
          </w:tcPr>
          <w:p w14:paraId="5A13D2D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4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24410B5F"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524C2F8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557" w:type="dxa"/>
            <w:tcBorders>
              <w:top w:val="single" w:sz="4" w:space="0" w:color="000000"/>
              <w:left w:val="single" w:sz="4" w:space="0" w:color="000000"/>
              <w:bottom w:val="single" w:sz="4" w:space="0" w:color="000000"/>
              <w:right w:val="single" w:sz="4" w:space="0" w:color="000000"/>
            </w:tcBorders>
            <w:vAlign w:val="center"/>
          </w:tcPr>
          <w:p w14:paraId="4FC9298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4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734C3E0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62" w:type="dxa"/>
            <w:tcBorders>
              <w:top w:val="single" w:sz="4" w:space="0" w:color="000000"/>
              <w:left w:val="single" w:sz="4" w:space="0" w:color="000000"/>
              <w:bottom w:val="single" w:sz="4" w:space="0" w:color="000000"/>
              <w:right w:val="single" w:sz="4" w:space="0" w:color="000000"/>
            </w:tcBorders>
            <w:vAlign w:val="center"/>
          </w:tcPr>
          <w:p w14:paraId="4EF4354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4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0" w:type="dxa"/>
            <w:gridSpan w:val="2"/>
            <w:tcBorders>
              <w:top w:val="single" w:sz="4" w:space="0" w:color="000000"/>
              <w:left w:val="single" w:sz="4" w:space="0" w:color="000000"/>
              <w:bottom w:val="single" w:sz="4" w:space="0" w:color="000000"/>
              <w:right w:val="single" w:sz="4" w:space="0" w:color="000000"/>
            </w:tcBorders>
            <w:vAlign w:val="center"/>
          </w:tcPr>
          <w:p w14:paraId="09ADFC5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72B5FA2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4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1" w:type="dxa"/>
            <w:gridSpan w:val="3"/>
            <w:tcBorders>
              <w:top w:val="single" w:sz="4" w:space="0" w:color="000000"/>
              <w:left w:val="single" w:sz="4" w:space="0" w:color="000000"/>
              <w:bottom w:val="single" w:sz="4" w:space="0" w:color="000000"/>
              <w:right w:val="single" w:sz="4" w:space="0" w:color="000000"/>
            </w:tcBorders>
            <w:vAlign w:val="center"/>
          </w:tcPr>
          <w:p w14:paraId="4A4BA47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441" w:type="dxa"/>
            <w:gridSpan w:val="3"/>
            <w:tcBorders>
              <w:top w:val="single" w:sz="4" w:space="0" w:color="000000"/>
              <w:left w:val="single" w:sz="4" w:space="0" w:color="000000"/>
              <w:bottom w:val="single" w:sz="4" w:space="0" w:color="000000"/>
              <w:right w:val="single" w:sz="4" w:space="0" w:color="000000"/>
            </w:tcBorders>
            <w:vAlign w:val="center"/>
          </w:tcPr>
          <w:p w14:paraId="52F1E09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4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25BA252B"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6E5DF62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73DDA201"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7130B00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 i aktivno sudjelovanje na radionici.</w:t>
            </w:r>
          </w:p>
        </w:tc>
      </w:tr>
      <w:tr w:rsidR="00AD61C9" w:rsidRPr="00823463" w14:paraId="59231852"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189CF9A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1A9EF908"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3268DDA7" w14:textId="77777777" w:rsidR="00AD61C9" w:rsidRPr="00823463" w:rsidRDefault="00AD61C9" w:rsidP="002429E4">
            <w:pPr>
              <w:pStyle w:val="box473022"/>
              <w:widowControl w:val="0"/>
              <w:numPr>
                <w:ilvl w:val="0"/>
                <w:numId w:val="2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Glasman-Deal, H. (2010). </w:t>
            </w:r>
            <w:r w:rsidRPr="00823463">
              <w:rPr>
                <w:rFonts w:ascii="Calibri" w:hAnsi="Calibri" w:cs="Calibri"/>
                <w:i/>
                <w:color w:val="231F20"/>
                <w:sz w:val="20"/>
                <w:szCs w:val="20"/>
              </w:rPr>
              <w:t>Science Research Writing for Non-native Speakers of English.</w:t>
            </w:r>
            <w:r w:rsidRPr="00823463">
              <w:rPr>
                <w:rFonts w:ascii="Calibri" w:hAnsi="Calibri" w:cs="Calibri"/>
                <w:color w:val="231F20"/>
                <w:sz w:val="20"/>
                <w:szCs w:val="20"/>
              </w:rPr>
              <w:t xml:space="preserve"> London: Imperial College Press.</w:t>
            </w:r>
          </w:p>
          <w:p w14:paraId="7C0C1DAA" w14:textId="77777777" w:rsidR="00AD61C9" w:rsidRPr="00823463" w:rsidRDefault="00AD61C9" w:rsidP="002429E4">
            <w:pPr>
              <w:pStyle w:val="box473022"/>
              <w:widowControl w:val="0"/>
              <w:numPr>
                <w:ilvl w:val="0"/>
                <w:numId w:val="2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Hyland, K. (2005). </w:t>
            </w:r>
            <w:r w:rsidRPr="00823463">
              <w:rPr>
                <w:rFonts w:ascii="Calibri" w:hAnsi="Calibri" w:cs="Calibri"/>
                <w:i/>
                <w:color w:val="231F20"/>
                <w:sz w:val="20"/>
                <w:szCs w:val="20"/>
              </w:rPr>
              <w:t>Metadiscourse: Exploring interaction in writing.</w:t>
            </w:r>
            <w:r w:rsidRPr="00823463">
              <w:rPr>
                <w:rFonts w:ascii="Calibri" w:hAnsi="Calibri" w:cs="Calibri"/>
                <w:color w:val="231F20"/>
                <w:sz w:val="20"/>
                <w:szCs w:val="20"/>
              </w:rPr>
              <w:t xml:space="preserve"> London, New York: Continuum.</w:t>
            </w:r>
          </w:p>
          <w:p w14:paraId="77DB0654" w14:textId="77777777" w:rsidR="00AD61C9" w:rsidRPr="00823463" w:rsidRDefault="00AD61C9" w:rsidP="002429E4">
            <w:pPr>
              <w:pStyle w:val="box473022"/>
              <w:widowControl w:val="0"/>
              <w:numPr>
                <w:ilvl w:val="0"/>
                <w:numId w:val="2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Hyland, K. (2006). </w:t>
            </w:r>
            <w:r w:rsidRPr="00823463">
              <w:rPr>
                <w:rFonts w:ascii="Calibri" w:hAnsi="Calibri" w:cs="Calibri"/>
                <w:i/>
                <w:color w:val="231F20"/>
                <w:sz w:val="20"/>
                <w:szCs w:val="20"/>
              </w:rPr>
              <w:t>English for academic purposes: An advanced resource book</w:t>
            </w:r>
            <w:r w:rsidRPr="00823463">
              <w:rPr>
                <w:rFonts w:ascii="Calibri" w:hAnsi="Calibri" w:cs="Calibri"/>
                <w:color w:val="231F20"/>
                <w:sz w:val="20"/>
                <w:szCs w:val="20"/>
              </w:rPr>
              <w:t>. Abingdon, Oxon. New York: Routledge.</w:t>
            </w:r>
          </w:p>
          <w:p w14:paraId="288EC339" w14:textId="77777777" w:rsidR="00AD61C9" w:rsidRPr="00823463" w:rsidRDefault="00AD61C9" w:rsidP="002429E4">
            <w:pPr>
              <w:pStyle w:val="box473022"/>
              <w:widowControl w:val="0"/>
              <w:numPr>
                <w:ilvl w:val="0"/>
                <w:numId w:val="2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Hyland, K. (2009). </w:t>
            </w:r>
            <w:r w:rsidRPr="00823463">
              <w:rPr>
                <w:rFonts w:ascii="Calibri" w:hAnsi="Calibri" w:cs="Calibri"/>
                <w:i/>
                <w:color w:val="231F20"/>
                <w:sz w:val="20"/>
                <w:szCs w:val="20"/>
              </w:rPr>
              <w:t>Academic discourse: English in a global context</w:t>
            </w:r>
            <w:r w:rsidRPr="00823463">
              <w:rPr>
                <w:rFonts w:ascii="Calibri" w:hAnsi="Calibri" w:cs="Calibri"/>
                <w:color w:val="231F20"/>
                <w:sz w:val="20"/>
                <w:szCs w:val="20"/>
              </w:rPr>
              <w:t xml:space="preserve">. London-New York: </w:t>
            </w:r>
            <w:r w:rsidRPr="00823463">
              <w:rPr>
                <w:rFonts w:ascii="Calibri" w:hAnsi="Calibri" w:cs="Calibri"/>
                <w:color w:val="231F20"/>
                <w:sz w:val="20"/>
                <w:szCs w:val="20"/>
              </w:rPr>
              <w:tab/>
              <w:t>Continuum International Publishing Group.</w:t>
            </w:r>
          </w:p>
          <w:p w14:paraId="07E41B2E" w14:textId="77777777" w:rsidR="00AD61C9" w:rsidRPr="00823463" w:rsidRDefault="00AD61C9" w:rsidP="002429E4">
            <w:pPr>
              <w:pStyle w:val="box473022"/>
              <w:widowControl w:val="0"/>
              <w:numPr>
                <w:ilvl w:val="0"/>
                <w:numId w:val="2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Pho, P.D. (2013). </w:t>
            </w:r>
            <w:r w:rsidRPr="00823463">
              <w:rPr>
                <w:rFonts w:ascii="Calibri" w:hAnsi="Calibri" w:cs="Calibri"/>
                <w:i/>
                <w:color w:val="231F20"/>
                <w:sz w:val="20"/>
                <w:szCs w:val="20"/>
              </w:rPr>
              <w:t>Authorial stance in research articles: Examples from applied linguistics and educational technology</w:t>
            </w:r>
            <w:r w:rsidRPr="00823463">
              <w:rPr>
                <w:rFonts w:ascii="Calibri" w:hAnsi="Calibri" w:cs="Calibri"/>
                <w:color w:val="231F20"/>
                <w:sz w:val="20"/>
                <w:szCs w:val="20"/>
              </w:rPr>
              <w:t>. New York: Palgrave Macmillan.</w:t>
            </w:r>
          </w:p>
          <w:p w14:paraId="54F37366" w14:textId="77777777" w:rsidR="00AD61C9" w:rsidRPr="00823463" w:rsidRDefault="00AD61C9" w:rsidP="002429E4">
            <w:pPr>
              <w:pStyle w:val="box473022"/>
              <w:widowControl w:val="0"/>
              <w:numPr>
                <w:ilvl w:val="0"/>
                <w:numId w:val="2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Swales, J. M., &amp; Feak, C.B. (1994). </w:t>
            </w:r>
            <w:r w:rsidRPr="00823463">
              <w:rPr>
                <w:rFonts w:ascii="Calibri" w:hAnsi="Calibri" w:cs="Calibri"/>
                <w:i/>
                <w:color w:val="231F20"/>
                <w:sz w:val="20"/>
                <w:szCs w:val="20"/>
              </w:rPr>
              <w:t>Academic writing for graduate students: Essential tasks and skills a course for nonnative speakers of English</w:t>
            </w:r>
            <w:r w:rsidRPr="00823463">
              <w:rPr>
                <w:rFonts w:ascii="Calibri" w:hAnsi="Calibri" w:cs="Calibri"/>
                <w:color w:val="231F20"/>
                <w:sz w:val="20"/>
                <w:szCs w:val="20"/>
              </w:rPr>
              <w:t>. Ann Arbor, MI: University of Michigan Press.</w:t>
            </w:r>
          </w:p>
        </w:tc>
      </w:tr>
      <w:tr w:rsidR="00AD61C9" w:rsidRPr="00823463" w14:paraId="0DB2D098"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5FC46DB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r>
      <w:tr w:rsidR="00AD61C9" w:rsidRPr="00823463" w14:paraId="2E365632"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1FF8FE0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01BA8ED0"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7595751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AD61C9" w:rsidRPr="00823463" w14:paraId="280DBCA2" w14:textId="77777777" w:rsidTr="00D71DDF">
        <w:trPr>
          <w:trHeight w:val="111"/>
        </w:trPr>
        <w:tc>
          <w:tcPr>
            <w:tcW w:w="6186" w:type="dxa"/>
            <w:gridSpan w:val="10"/>
            <w:tcBorders>
              <w:top w:val="single" w:sz="4" w:space="0" w:color="000000"/>
              <w:left w:val="single" w:sz="4" w:space="0" w:color="000000"/>
              <w:bottom w:val="single" w:sz="4" w:space="0" w:color="000000"/>
              <w:right w:val="single" w:sz="4" w:space="0" w:color="000000"/>
            </w:tcBorders>
            <w:vAlign w:val="center"/>
          </w:tcPr>
          <w:p w14:paraId="6D057AB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 xml:space="preserve">Naslov </w:t>
            </w:r>
          </w:p>
        </w:tc>
        <w:tc>
          <w:tcPr>
            <w:tcW w:w="1323" w:type="dxa"/>
            <w:gridSpan w:val="3"/>
            <w:tcBorders>
              <w:top w:val="single" w:sz="4" w:space="0" w:color="000000"/>
              <w:left w:val="single" w:sz="4" w:space="0" w:color="000000"/>
              <w:bottom w:val="single" w:sz="4" w:space="0" w:color="000000"/>
              <w:right w:val="single" w:sz="4" w:space="0" w:color="000000"/>
            </w:tcBorders>
            <w:vAlign w:val="center"/>
          </w:tcPr>
          <w:p w14:paraId="0642487B"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primjeraka</w:t>
            </w:r>
          </w:p>
        </w:tc>
        <w:tc>
          <w:tcPr>
            <w:tcW w:w="1562" w:type="dxa"/>
            <w:tcBorders>
              <w:top w:val="single" w:sz="4" w:space="0" w:color="000000"/>
              <w:left w:val="single" w:sz="4" w:space="0" w:color="000000"/>
              <w:bottom w:val="single" w:sz="4" w:space="0" w:color="000000"/>
              <w:right w:val="single" w:sz="4" w:space="0" w:color="000000"/>
            </w:tcBorders>
            <w:vAlign w:val="center"/>
          </w:tcPr>
          <w:p w14:paraId="37E35A58"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studenata</w:t>
            </w:r>
          </w:p>
        </w:tc>
      </w:tr>
      <w:tr w:rsidR="00AD61C9" w:rsidRPr="00823463" w14:paraId="6C642CC0" w14:textId="77777777" w:rsidTr="00D71DDF">
        <w:trPr>
          <w:trHeight w:val="688"/>
        </w:trPr>
        <w:tc>
          <w:tcPr>
            <w:tcW w:w="6186" w:type="dxa"/>
            <w:gridSpan w:val="10"/>
            <w:tcBorders>
              <w:top w:val="single" w:sz="4" w:space="0" w:color="000000"/>
              <w:left w:val="single" w:sz="4" w:space="0" w:color="000000"/>
              <w:bottom w:val="single" w:sz="4" w:space="0" w:color="000000"/>
              <w:right w:val="single" w:sz="4" w:space="0" w:color="000000"/>
            </w:tcBorders>
            <w:vAlign w:val="center"/>
          </w:tcPr>
          <w:p w14:paraId="320A647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Glasman-Deal, H. (2010). </w:t>
            </w:r>
            <w:r w:rsidRPr="00823463">
              <w:rPr>
                <w:rFonts w:ascii="Calibri" w:hAnsi="Calibri" w:cs="Calibri"/>
                <w:i/>
                <w:color w:val="231F20"/>
                <w:sz w:val="20"/>
                <w:szCs w:val="20"/>
              </w:rPr>
              <w:t>Science Research Writing for Non-native Speakers of English.</w:t>
            </w:r>
            <w:r w:rsidRPr="00823463">
              <w:rPr>
                <w:rFonts w:ascii="Calibri" w:hAnsi="Calibri" w:cs="Calibri"/>
                <w:color w:val="231F20"/>
                <w:sz w:val="20"/>
                <w:szCs w:val="20"/>
              </w:rPr>
              <w:t xml:space="preserve"> London: Imperial College Press.</w:t>
            </w:r>
          </w:p>
        </w:tc>
        <w:tc>
          <w:tcPr>
            <w:tcW w:w="1323" w:type="dxa"/>
            <w:gridSpan w:val="3"/>
            <w:tcBorders>
              <w:top w:val="single" w:sz="4" w:space="0" w:color="000000"/>
              <w:left w:val="single" w:sz="4" w:space="0" w:color="000000"/>
              <w:bottom w:val="single" w:sz="4" w:space="0" w:color="000000"/>
              <w:right w:val="single" w:sz="4" w:space="0" w:color="000000"/>
            </w:tcBorders>
            <w:vAlign w:val="center"/>
          </w:tcPr>
          <w:p w14:paraId="53BC6233"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1562" w:type="dxa"/>
            <w:tcBorders>
              <w:top w:val="single" w:sz="4" w:space="0" w:color="000000"/>
              <w:left w:val="single" w:sz="4" w:space="0" w:color="000000"/>
              <w:bottom w:val="single" w:sz="4" w:space="0" w:color="000000"/>
              <w:right w:val="single" w:sz="4" w:space="0" w:color="000000"/>
            </w:tcBorders>
            <w:vAlign w:val="center"/>
          </w:tcPr>
          <w:p w14:paraId="7D1010DF"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0B5FD347" w14:textId="77777777" w:rsidTr="00D71DDF">
        <w:trPr>
          <w:trHeight w:val="108"/>
        </w:trPr>
        <w:tc>
          <w:tcPr>
            <w:tcW w:w="6186" w:type="dxa"/>
            <w:gridSpan w:val="10"/>
            <w:tcBorders>
              <w:top w:val="single" w:sz="4" w:space="0" w:color="000000"/>
              <w:left w:val="single" w:sz="4" w:space="0" w:color="000000"/>
              <w:bottom w:val="single" w:sz="4" w:space="0" w:color="000000"/>
              <w:right w:val="single" w:sz="4" w:space="0" w:color="000000"/>
            </w:tcBorders>
            <w:vAlign w:val="center"/>
          </w:tcPr>
          <w:p w14:paraId="5A15B79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Hyland, K. (2005). </w:t>
            </w:r>
            <w:r w:rsidRPr="00823463">
              <w:rPr>
                <w:rFonts w:ascii="Calibri" w:hAnsi="Calibri" w:cs="Calibri"/>
                <w:i/>
                <w:color w:val="231F20"/>
                <w:sz w:val="20"/>
                <w:szCs w:val="20"/>
              </w:rPr>
              <w:t>Metadiscourse: Exploring interaction in writing.</w:t>
            </w:r>
            <w:r w:rsidRPr="00823463">
              <w:rPr>
                <w:rFonts w:ascii="Calibri" w:hAnsi="Calibri" w:cs="Calibri"/>
                <w:color w:val="231F20"/>
                <w:sz w:val="20"/>
                <w:szCs w:val="20"/>
              </w:rPr>
              <w:t xml:space="preserve"> London, New York: Continuum.</w:t>
            </w:r>
          </w:p>
        </w:tc>
        <w:tc>
          <w:tcPr>
            <w:tcW w:w="1323" w:type="dxa"/>
            <w:gridSpan w:val="3"/>
            <w:tcBorders>
              <w:top w:val="single" w:sz="4" w:space="0" w:color="000000"/>
              <w:left w:val="single" w:sz="4" w:space="0" w:color="000000"/>
              <w:bottom w:val="single" w:sz="4" w:space="0" w:color="000000"/>
              <w:right w:val="single" w:sz="4" w:space="0" w:color="000000"/>
            </w:tcBorders>
            <w:vAlign w:val="center"/>
          </w:tcPr>
          <w:p w14:paraId="0E31D13D"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1562" w:type="dxa"/>
            <w:tcBorders>
              <w:top w:val="single" w:sz="4" w:space="0" w:color="000000"/>
              <w:left w:val="single" w:sz="4" w:space="0" w:color="000000"/>
              <w:bottom w:val="single" w:sz="4" w:space="0" w:color="000000"/>
              <w:right w:val="single" w:sz="4" w:space="0" w:color="000000"/>
            </w:tcBorders>
            <w:vAlign w:val="center"/>
          </w:tcPr>
          <w:p w14:paraId="2834C46A"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0737CB10" w14:textId="77777777" w:rsidTr="00D71DDF">
        <w:trPr>
          <w:trHeight w:val="108"/>
        </w:trPr>
        <w:tc>
          <w:tcPr>
            <w:tcW w:w="6186" w:type="dxa"/>
            <w:gridSpan w:val="10"/>
            <w:tcBorders>
              <w:top w:val="single" w:sz="4" w:space="0" w:color="000000"/>
              <w:left w:val="single" w:sz="4" w:space="0" w:color="000000"/>
              <w:bottom w:val="single" w:sz="4" w:space="0" w:color="000000"/>
              <w:right w:val="single" w:sz="4" w:space="0" w:color="000000"/>
            </w:tcBorders>
            <w:vAlign w:val="center"/>
          </w:tcPr>
          <w:p w14:paraId="76390A2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Hyland, K. (2006). </w:t>
            </w:r>
            <w:r w:rsidRPr="00823463">
              <w:rPr>
                <w:rFonts w:ascii="Calibri" w:hAnsi="Calibri" w:cs="Calibri"/>
                <w:i/>
                <w:color w:val="231F20"/>
                <w:sz w:val="20"/>
                <w:szCs w:val="20"/>
              </w:rPr>
              <w:t>English for academic purposes: An advanced resource book</w:t>
            </w:r>
            <w:r w:rsidRPr="00823463">
              <w:rPr>
                <w:rFonts w:ascii="Calibri" w:hAnsi="Calibri" w:cs="Calibri"/>
                <w:color w:val="231F20"/>
                <w:sz w:val="20"/>
                <w:szCs w:val="20"/>
              </w:rPr>
              <w:t>. Abingdon, Oxon. New York: Routledge.</w:t>
            </w:r>
          </w:p>
        </w:tc>
        <w:tc>
          <w:tcPr>
            <w:tcW w:w="1323" w:type="dxa"/>
            <w:gridSpan w:val="3"/>
            <w:tcBorders>
              <w:top w:val="single" w:sz="4" w:space="0" w:color="000000"/>
              <w:left w:val="single" w:sz="4" w:space="0" w:color="000000"/>
              <w:bottom w:val="single" w:sz="4" w:space="0" w:color="000000"/>
              <w:right w:val="single" w:sz="4" w:space="0" w:color="000000"/>
            </w:tcBorders>
            <w:vAlign w:val="center"/>
          </w:tcPr>
          <w:p w14:paraId="05487A2E"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1562" w:type="dxa"/>
            <w:tcBorders>
              <w:top w:val="single" w:sz="4" w:space="0" w:color="000000"/>
              <w:left w:val="single" w:sz="4" w:space="0" w:color="000000"/>
              <w:bottom w:val="single" w:sz="4" w:space="0" w:color="000000"/>
              <w:right w:val="single" w:sz="4" w:space="0" w:color="000000"/>
            </w:tcBorders>
            <w:vAlign w:val="center"/>
          </w:tcPr>
          <w:p w14:paraId="4883E6BD"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39B714C0" w14:textId="77777777" w:rsidTr="00D71DDF">
        <w:trPr>
          <w:trHeight w:val="108"/>
        </w:trPr>
        <w:tc>
          <w:tcPr>
            <w:tcW w:w="6186" w:type="dxa"/>
            <w:gridSpan w:val="10"/>
            <w:tcBorders>
              <w:top w:val="single" w:sz="4" w:space="0" w:color="000000"/>
              <w:left w:val="single" w:sz="4" w:space="0" w:color="000000"/>
              <w:bottom w:val="single" w:sz="4" w:space="0" w:color="000000"/>
              <w:right w:val="single" w:sz="4" w:space="0" w:color="000000"/>
            </w:tcBorders>
            <w:vAlign w:val="center"/>
          </w:tcPr>
          <w:p w14:paraId="0275D59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Hyland, K. (2009). </w:t>
            </w:r>
            <w:r w:rsidRPr="00823463">
              <w:rPr>
                <w:rFonts w:ascii="Calibri" w:hAnsi="Calibri" w:cs="Calibri"/>
                <w:i/>
                <w:color w:val="231F20"/>
                <w:sz w:val="20"/>
                <w:szCs w:val="20"/>
              </w:rPr>
              <w:t>Academic discourse: English in a global context</w:t>
            </w:r>
            <w:r w:rsidRPr="00823463">
              <w:rPr>
                <w:rFonts w:ascii="Calibri" w:hAnsi="Calibri" w:cs="Calibri"/>
                <w:color w:val="231F20"/>
                <w:sz w:val="20"/>
                <w:szCs w:val="20"/>
              </w:rPr>
              <w:t>. London-New York: Continuum International Publishing Group.</w:t>
            </w:r>
          </w:p>
        </w:tc>
        <w:tc>
          <w:tcPr>
            <w:tcW w:w="1323" w:type="dxa"/>
            <w:gridSpan w:val="3"/>
            <w:tcBorders>
              <w:top w:val="single" w:sz="4" w:space="0" w:color="000000"/>
              <w:left w:val="single" w:sz="4" w:space="0" w:color="000000"/>
              <w:bottom w:val="single" w:sz="4" w:space="0" w:color="000000"/>
              <w:right w:val="single" w:sz="4" w:space="0" w:color="000000"/>
            </w:tcBorders>
            <w:vAlign w:val="center"/>
          </w:tcPr>
          <w:p w14:paraId="7D8FE535"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562" w:type="dxa"/>
            <w:tcBorders>
              <w:top w:val="single" w:sz="4" w:space="0" w:color="000000"/>
              <w:left w:val="single" w:sz="4" w:space="0" w:color="000000"/>
              <w:bottom w:val="single" w:sz="4" w:space="0" w:color="000000"/>
              <w:right w:val="single" w:sz="4" w:space="0" w:color="000000"/>
            </w:tcBorders>
            <w:vAlign w:val="center"/>
          </w:tcPr>
          <w:p w14:paraId="14591CEB"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4F07B687" w14:textId="77777777" w:rsidTr="00D71DDF">
        <w:trPr>
          <w:trHeight w:val="108"/>
        </w:trPr>
        <w:tc>
          <w:tcPr>
            <w:tcW w:w="6186" w:type="dxa"/>
            <w:gridSpan w:val="10"/>
            <w:tcBorders>
              <w:top w:val="single" w:sz="4" w:space="0" w:color="000000"/>
              <w:left w:val="single" w:sz="4" w:space="0" w:color="000000"/>
              <w:bottom w:val="single" w:sz="4" w:space="0" w:color="000000"/>
              <w:right w:val="single" w:sz="4" w:space="0" w:color="000000"/>
            </w:tcBorders>
            <w:vAlign w:val="center"/>
          </w:tcPr>
          <w:p w14:paraId="3FA3D82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Pho, P.D. (2013). </w:t>
            </w:r>
            <w:r w:rsidRPr="00823463">
              <w:rPr>
                <w:rFonts w:ascii="Calibri" w:hAnsi="Calibri" w:cs="Calibri"/>
                <w:i/>
                <w:color w:val="231F20"/>
                <w:sz w:val="20"/>
                <w:szCs w:val="20"/>
              </w:rPr>
              <w:t>Authorial stance in research articles: Examples from applied linguistics and educational technology</w:t>
            </w:r>
            <w:r w:rsidRPr="00823463">
              <w:rPr>
                <w:rFonts w:ascii="Calibri" w:hAnsi="Calibri" w:cs="Calibri"/>
                <w:color w:val="231F20"/>
                <w:sz w:val="20"/>
                <w:szCs w:val="20"/>
              </w:rPr>
              <w:t>. New York: Palgrave Macmillan.</w:t>
            </w:r>
          </w:p>
        </w:tc>
        <w:tc>
          <w:tcPr>
            <w:tcW w:w="1323" w:type="dxa"/>
            <w:gridSpan w:val="3"/>
            <w:tcBorders>
              <w:top w:val="single" w:sz="4" w:space="0" w:color="000000"/>
              <w:left w:val="single" w:sz="4" w:space="0" w:color="000000"/>
              <w:bottom w:val="single" w:sz="4" w:space="0" w:color="000000"/>
              <w:right w:val="single" w:sz="4" w:space="0" w:color="000000"/>
            </w:tcBorders>
            <w:vAlign w:val="center"/>
          </w:tcPr>
          <w:p w14:paraId="0BA71D51"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1562" w:type="dxa"/>
            <w:tcBorders>
              <w:top w:val="single" w:sz="4" w:space="0" w:color="000000"/>
              <w:left w:val="single" w:sz="4" w:space="0" w:color="000000"/>
              <w:bottom w:val="single" w:sz="4" w:space="0" w:color="000000"/>
              <w:right w:val="single" w:sz="4" w:space="0" w:color="000000"/>
            </w:tcBorders>
            <w:vAlign w:val="center"/>
          </w:tcPr>
          <w:p w14:paraId="251C702A"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43C1F86E" w14:textId="77777777" w:rsidTr="00D71DDF">
        <w:trPr>
          <w:trHeight w:val="108"/>
        </w:trPr>
        <w:tc>
          <w:tcPr>
            <w:tcW w:w="6186" w:type="dxa"/>
            <w:gridSpan w:val="10"/>
            <w:tcBorders>
              <w:top w:val="single" w:sz="4" w:space="0" w:color="000000"/>
              <w:left w:val="single" w:sz="4" w:space="0" w:color="000000"/>
              <w:bottom w:val="single" w:sz="4" w:space="0" w:color="000000"/>
              <w:right w:val="single" w:sz="4" w:space="0" w:color="000000"/>
            </w:tcBorders>
            <w:vAlign w:val="center"/>
          </w:tcPr>
          <w:p w14:paraId="75F2268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Swales, J. M., &amp; Feak, C.B. (1994). </w:t>
            </w:r>
            <w:r w:rsidRPr="00823463">
              <w:rPr>
                <w:rFonts w:ascii="Calibri" w:hAnsi="Calibri" w:cs="Calibri"/>
                <w:i/>
                <w:color w:val="231F20"/>
                <w:sz w:val="20"/>
                <w:szCs w:val="20"/>
              </w:rPr>
              <w:t>Academic writing for graduate students: Essential tasks and skills a course for nonnative speakers of English</w:t>
            </w:r>
            <w:r w:rsidRPr="00823463">
              <w:rPr>
                <w:rFonts w:ascii="Calibri" w:hAnsi="Calibri" w:cs="Calibri"/>
                <w:color w:val="231F20"/>
                <w:sz w:val="20"/>
                <w:szCs w:val="20"/>
              </w:rPr>
              <w:t>. Ann Arbor, MI: University of Michigan Press.</w:t>
            </w:r>
          </w:p>
        </w:tc>
        <w:tc>
          <w:tcPr>
            <w:tcW w:w="1323" w:type="dxa"/>
            <w:gridSpan w:val="3"/>
            <w:tcBorders>
              <w:top w:val="single" w:sz="4" w:space="0" w:color="000000"/>
              <w:left w:val="single" w:sz="4" w:space="0" w:color="000000"/>
              <w:bottom w:val="single" w:sz="4" w:space="0" w:color="000000"/>
              <w:right w:val="single" w:sz="4" w:space="0" w:color="000000"/>
            </w:tcBorders>
            <w:vAlign w:val="center"/>
          </w:tcPr>
          <w:p w14:paraId="65BC8F1C"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0</w:t>
            </w:r>
          </w:p>
        </w:tc>
        <w:tc>
          <w:tcPr>
            <w:tcW w:w="1562" w:type="dxa"/>
            <w:tcBorders>
              <w:top w:val="single" w:sz="4" w:space="0" w:color="000000"/>
              <w:left w:val="single" w:sz="4" w:space="0" w:color="000000"/>
              <w:bottom w:val="single" w:sz="4" w:space="0" w:color="000000"/>
              <w:right w:val="single" w:sz="4" w:space="0" w:color="000000"/>
            </w:tcBorders>
            <w:vAlign w:val="center"/>
          </w:tcPr>
          <w:p w14:paraId="0DCB1A70"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3CF238DF"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0364613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12. Načini praćenja kvalitete koji osiguravaju stjecanje izlaznih znanja, vještina i kompetencija</w:t>
            </w:r>
          </w:p>
        </w:tc>
      </w:tr>
      <w:tr w:rsidR="00AD61C9" w:rsidRPr="00823463" w14:paraId="4C121812"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337C9E3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lastRenderedPageBreak/>
              <w:t>Evidencija prisutnosti na nastavi i aktivnosti studenata; online anketa</w:t>
            </w:r>
          </w:p>
          <w:p w14:paraId="4ECDE68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p>
        </w:tc>
      </w:tr>
    </w:tbl>
    <w:p w14:paraId="6D323F81"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097"/>
        <w:gridCol w:w="561"/>
        <w:gridCol w:w="264"/>
        <w:gridCol w:w="1017"/>
        <w:gridCol w:w="565"/>
        <w:gridCol w:w="1111"/>
        <w:gridCol w:w="526"/>
        <w:gridCol w:w="173"/>
        <w:gridCol w:w="1052"/>
        <w:gridCol w:w="323"/>
        <w:gridCol w:w="314"/>
        <w:gridCol w:w="505"/>
        <w:gridCol w:w="1606"/>
        <w:gridCol w:w="238"/>
      </w:tblGrid>
      <w:tr w:rsidR="00AD61C9" w:rsidRPr="00823463" w14:paraId="4F29DC2F" w14:textId="77777777" w:rsidTr="00D71DDF">
        <w:trPr>
          <w:trHeight w:val="431"/>
        </w:trPr>
        <w:tc>
          <w:tcPr>
            <w:tcW w:w="9029" w:type="dxa"/>
            <w:gridSpan w:val="13"/>
            <w:tcBorders>
              <w:top w:val="single" w:sz="6" w:space="0" w:color="000000"/>
              <w:left w:val="single" w:sz="6" w:space="0" w:color="000000"/>
              <w:bottom w:val="single" w:sz="6" w:space="0" w:color="000000"/>
              <w:right w:val="single" w:sz="6" w:space="0" w:color="000000"/>
            </w:tcBorders>
            <w:vAlign w:val="center"/>
          </w:tcPr>
          <w:p w14:paraId="3BBB375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Opće informacije</w:t>
            </w:r>
          </w:p>
        </w:tc>
        <w:tc>
          <w:tcPr>
            <w:tcW w:w="42" w:type="dxa"/>
          </w:tcPr>
          <w:p w14:paraId="1845F738" w14:textId="77777777" w:rsidR="00AD61C9" w:rsidRPr="00823463" w:rsidRDefault="00AD61C9" w:rsidP="00D71DDF">
            <w:pPr>
              <w:widowControl w:val="0"/>
            </w:pPr>
          </w:p>
        </w:tc>
      </w:tr>
      <w:tr w:rsidR="00AD61C9" w:rsidRPr="00823463" w14:paraId="45151345" w14:textId="77777777" w:rsidTr="00D71DDF">
        <w:trPr>
          <w:trHeight w:val="431"/>
        </w:trPr>
        <w:tc>
          <w:tcPr>
            <w:tcW w:w="1904" w:type="dxa"/>
            <w:gridSpan w:val="3"/>
            <w:tcBorders>
              <w:top w:val="single" w:sz="6" w:space="0" w:color="000000"/>
              <w:left w:val="single" w:sz="6" w:space="0" w:color="000000"/>
              <w:bottom w:val="single" w:sz="6" w:space="0" w:color="000000"/>
              <w:right w:val="single" w:sz="6" w:space="0" w:color="000000"/>
            </w:tcBorders>
            <w:vAlign w:val="center"/>
          </w:tcPr>
          <w:p w14:paraId="13F0E3C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color w:val="231F20"/>
                <w:sz w:val="20"/>
                <w:szCs w:val="20"/>
              </w:rPr>
              <w:t>Nositelj predmeta</w:t>
            </w:r>
          </w:p>
        </w:tc>
        <w:tc>
          <w:tcPr>
            <w:tcW w:w="7125" w:type="dxa"/>
            <w:gridSpan w:val="10"/>
            <w:tcBorders>
              <w:top w:val="single" w:sz="6" w:space="0" w:color="000000"/>
              <w:left w:val="single" w:sz="6" w:space="0" w:color="000000"/>
              <w:bottom w:val="single" w:sz="6" w:space="0" w:color="000000"/>
              <w:right w:val="single" w:sz="6" w:space="0" w:color="000000"/>
            </w:tcBorders>
            <w:vAlign w:val="center"/>
          </w:tcPr>
          <w:p w14:paraId="1B5FD218" w14:textId="578175E8" w:rsidR="00AD61C9" w:rsidRPr="00823463" w:rsidRDefault="00AD61C9" w:rsidP="00D71DDF">
            <w:pPr>
              <w:widowControl w:val="0"/>
            </w:pPr>
            <w:r>
              <w:t>i</w:t>
            </w:r>
            <w:r w:rsidRPr="00823463">
              <w:t>zv.</w:t>
            </w:r>
            <w:r w:rsidR="006F15D7">
              <w:t xml:space="preserve"> </w:t>
            </w:r>
            <w:r w:rsidRPr="00823463">
              <w:t xml:space="preserve">prof. dr. sc. Ivana Martinović </w:t>
            </w:r>
          </w:p>
        </w:tc>
        <w:tc>
          <w:tcPr>
            <w:tcW w:w="42" w:type="dxa"/>
          </w:tcPr>
          <w:p w14:paraId="460B930C" w14:textId="77777777" w:rsidR="00AD61C9" w:rsidRPr="00823463" w:rsidRDefault="00AD61C9" w:rsidP="00D71DDF">
            <w:pPr>
              <w:widowControl w:val="0"/>
            </w:pPr>
          </w:p>
        </w:tc>
      </w:tr>
      <w:tr w:rsidR="00AD61C9" w:rsidRPr="00823463" w14:paraId="1F97BF3A" w14:textId="77777777" w:rsidTr="00D71DDF">
        <w:trPr>
          <w:trHeight w:val="431"/>
        </w:trPr>
        <w:tc>
          <w:tcPr>
            <w:tcW w:w="1904" w:type="dxa"/>
            <w:gridSpan w:val="3"/>
            <w:tcBorders>
              <w:top w:val="single" w:sz="6" w:space="0" w:color="000000"/>
              <w:left w:val="single" w:sz="6" w:space="0" w:color="000000"/>
              <w:bottom w:val="single" w:sz="6" w:space="0" w:color="000000"/>
              <w:right w:val="single" w:sz="6" w:space="0" w:color="000000"/>
            </w:tcBorders>
            <w:vAlign w:val="center"/>
          </w:tcPr>
          <w:p w14:paraId="549104B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125" w:type="dxa"/>
            <w:gridSpan w:val="10"/>
            <w:tcBorders>
              <w:top w:val="single" w:sz="6" w:space="0" w:color="000000"/>
              <w:left w:val="single" w:sz="6" w:space="0" w:color="000000"/>
              <w:bottom w:val="single" w:sz="6" w:space="0" w:color="000000"/>
              <w:right w:val="single" w:sz="6" w:space="0" w:color="000000"/>
            </w:tcBorders>
            <w:vAlign w:val="center"/>
          </w:tcPr>
          <w:p w14:paraId="5A6F120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 xml:space="preserve">Intervju u kvalitativnim istraživanjima  </w:t>
            </w:r>
          </w:p>
        </w:tc>
        <w:tc>
          <w:tcPr>
            <w:tcW w:w="42" w:type="dxa"/>
          </w:tcPr>
          <w:p w14:paraId="7214B605" w14:textId="77777777" w:rsidR="00AD61C9" w:rsidRPr="00823463" w:rsidRDefault="00AD61C9" w:rsidP="00D71DDF">
            <w:pPr>
              <w:widowControl w:val="0"/>
            </w:pPr>
          </w:p>
        </w:tc>
      </w:tr>
      <w:tr w:rsidR="00AD61C9" w:rsidRPr="00823463" w14:paraId="1C8ACF33" w14:textId="77777777" w:rsidTr="00D71DDF">
        <w:trPr>
          <w:trHeight w:val="431"/>
        </w:trPr>
        <w:tc>
          <w:tcPr>
            <w:tcW w:w="1904" w:type="dxa"/>
            <w:gridSpan w:val="3"/>
            <w:tcBorders>
              <w:top w:val="single" w:sz="6" w:space="0" w:color="000000"/>
              <w:left w:val="single" w:sz="6" w:space="0" w:color="000000"/>
              <w:bottom w:val="single" w:sz="6" w:space="0" w:color="000000"/>
              <w:right w:val="single" w:sz="6" w:space="0" w:color="000000"/>
            </w:tcBorders>
            <w:vAlign w:val="center"/>
          </w:tcPr>
          <w:p w14:paraId="1B8FCCA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25" w:type="dxa"/>
            <w:gridSpan w:val="10"/>
            <w:tcBorders>
              <w:top w:val="single" w:sz="6" w:space="0" w:color="000000"/>
              <w:left w:val="single" w:sz="6" w:space="0" w:color="000000"/>
              <w:bottom w:val="single" w:sz="6" w:space="0" w:color="000000"/>
              <w:right w:val="single" w:sz="6" w:space="0" w:color="000000"/>
            </w:tcBorders>
            <w:vAlign w:val="center"/>
          </w:tcPr>
          <w:p w14:paraId="76AA8EB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Doktorski studij Informacijske znanosti</w:t>
            </w:r>
          </w:p>
        </w:tc>
        <w:tc>
          <w:tcPr>
            <w:tcW w:w="42" w:type="dxa"/>
          </w:tcPr>
          <w:p w14:paraId="0832B65D" w14:textId="77777777" w:rsidR="00AD61C9" w:rsidRPr="00823463" w:rsidRDefault="00AD61C9" w:rsidP="00D71DDF">
            <w:pPr>
              <w:widowControl w:val="0"/>
            </w:pPr>
          </w:p>
        </w:tc>
      </w:tr>
      <w:tr w:rsidR="00AD61C9" w:rsidRPr="00823463" w14:paraId="241A8608" w14:textId="77777777" w:rsidTr="00D71DDF">
        <w:trPr>
          <w:trHeight w:val="431"/>
        </w:trPr>
        <w:tc>
          <w:tcPr>
            <w:tcW w:w="1904" w:type="dxa"/>
            <w:gridSpan w:val="3"/>
            <w:tcBorders>
              <w:top w:val="single" w:sz="6" w:space="0" w:color="000000"/>
              <w:left w:val="single" w:sz="6" w:space="0" w:color="000000"/>
              <w:bottom w:val="single" w:sz="6" w:space="0" w:color="000000"/>
              <w:right w:val="single" w:sz="6" w:space="0" w:color="000000"/>
            </w:tcBorders>
            <w:vAlign w:val="center"/>
          </w:tcPr>
          <w:p w14:paraId="143BA0F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25" w:type="dxa"/>
            <w:gridSpan w:val="10"/>
            <w:tcBorders>
              <w:top w:val="single" w:sz="6" w:space="0" w:color="000000"/>
              <w:left w:val="single" w:sz="6" w:space="0" w:color="000000"/>
              <w:bottom w:val="single" w:sz="6" w:space="0" w:color="000000"/>
              <w:right w:val="single" w:sz="6" w:space="0" w:color="000000"/>
            </w:tcBorders>
            <w:vAlign w:val="center"/>
          </w:tcPr>
          <w:p w14:paraId="4E9AB12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Izborna radionica</w:t>
            </w:r>
          </w:p>
        </w:tc>
        <w:tc>
          <w:tcPr>
            <w:tcW w:w="42" w:type="dxa"/>
          </w:tcPr>
          <w:p w14:paraId="1F8A9FA0" w14:textId="77777777" w:rsidR="00AD61C9" w:rsidRPr="00823463" w:rsidRDefault="00AD61C9" w:rsidP="00D71DDF">
            <w:pPr>
              <w:widowControl w:val="0"/>
            </w:pPr>
          </w:p>
        </w:tc>
      </w:tr>
      <w:tr w:rsidR="00AD61C9" w:rsidRPr="00823463" w14:paraId="7528CDF4" w14:textId="77777777" w:rsidTr="00D71DDF">
        <w:trPr>
          <w:trHeight w:val="431"/>
        </w:trPr>
        <w:tc>
          <w:tcPr>
            <w:tcW w:w="1904" w:type="dxa"/>
            <w:gridSpan w:val="3"/>
            <w:tcBorders>
              <w:top w:val="single" w:sz="6" w:space="0" w:color="000000"/>
              <w:left w:val="single" w:sz="6" w:space="0" w:color="000000"/>
              <w:bottom w:val="single" w:sz="6" w:space="0" w:color="000000"/>
              <w:right w:val="single" w:sz="6" w:space="0" w:color="000000"/>
            </w:tcBorders>
            <w:vAlign w:val="center"/>
          </w:tcPr>
          <w:p w14:paraId="2894B0A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25" w:type="dxa"/>
            <w:gridSpan w:val="10"/>
            <w:tcBorders>
              <w:top w:val="single" w:sz="6" w:space="0" w:color="000000"/>
              <w:left w:val="single" w:sz="6" w:space="0" w:color="000000"/>
              <w:bottom w:val="single" w:sz="6" w:space="0" w:color="000000"/>
              <w:right w:val="single" w:sz="6" w:space="0" w:color="000000"/>
            </w:tcBorders>
            <w:vAlign w:val="center"/>
          </w:tcPr>
          <w:p w14:paraId="6B48F48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1/I, 1/II ili 2/III</w:t>
            </w:r>
          </w:p>
        </w:tc>
        <w:tc>
          <w:tcPr>
            <w:tcW w:w="42" w:type="dxa"/>
          </w:tcPr>
          <w:p w14:paraId="68D95899" w14:textId="77777777" w:rsidR="00AD61C9" w:rsidRPr="00823463" w:rsidRDefault="00AD61C9" w:rsidP="00D71DDF">
            <w:pPr>
              <w:widowControl w:val="0"/>
            </w:pPr>
          </w:p>
        </w:tc>
      </w:tr>
      <w:tr w:rsidR="00AD61C9" w:rsidRPr="00823463" w14:paraId="258F2FD7" w14:textId="77777777" w:rsidTr="00D71DDF">
        <w:trPr>
          <w:trHeight w:val="431"/>
        </w:trPr>
        <w:tc>
          <w:tcPr>
            <w:tcW w:w="1904" w:type="dxa"/>
            <w:gridSpan w:val="3"/>
            <w:vMerge w:val="restart"/>
            <w:tcBorders>
              <w:top w:val="single" w:sz="6" w:space="0" w:color="000000"/>
              <w:left w:val="single" w:sz="6" w:space="0" w:color="000000"/>
              <w:bottom w:val="single" w:sz="6" w:space="0" w:color="000000"/>
              <w:right w:val="single" w:sz="6" w:space="0" w:color="000000"/>
            </w:tcBorders>
            <w:vAlign w:val="center"/>
          </w:tcPr>
          <w:p w14:paraId="39720AD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361" w:type="dxa"/>
            <w:gridSpan w:val="5"/>
            <w:tcBorders>
              <w:top w:val="single" w:sz="6" w:space="0" w:color="000000"/>
              <w:left w:val="single" w:sz="6" w:space="0" w:color="000000"/>
              <w:bottom w:val="single" w:sz="6" w:space="0" w:color="000000"/>
              <w:right w:val="single" w:sz="6" w:space="0" w:color="000000"/>
            </w:tcBorders>
            <w:vAlign w:val="center"/>
          </w:tcPr>
          <w:p w14:paraId="6715D37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764" w:type="dxa"/>
            <w:gridSpan w:val="5"/>
            <w:tcBorders>
              <w:top w:val="single" w:sz="6" w:space="0" w:color="000000"/>
              <w:left w:val="single" w:sz="6" w:space="0" w:color="000000"/>
              <w:bottom w:val="single" w:sz="6" w:space="0" w:color="000000"/>
              <w:right w:val="single" w:sz="6" w:space="0" w:color="000000"/>
            </w:tcBorders>
            <w:vAlign w:val="center"/>
          </w:tcPr>
          <w:p w14:paraId="4B5E200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w:t>
            </w:r>
          </w:p>
        </w:tc>
        <w:tc>
          <w:tcPr>
            <w:tcW w:w="42" w:type="dxa"/>
          </w:tcPr>
          <w:p w14:paraId="75003F74" w14:textId="77777777" w:rsidR="00AD61C9" w:rsidRPr="00823463" w:rsidRDefault="00AD61C9" w:rsidP="00D71DDF">
            <w:pPr>
              <w:widowControl w:val="0"/>
            </w:pPr>
          </w:p>
        </w:tc>
      </w:tr>
      <w:tr w:rsidR="00AD61C9" w:rsidRPr="00823463" w14:paraId="2ACE918A" w14:textId="77777777" w:rsidTr="00D71DDF">
        <w:trPr>
          <w:trHeight w:val="431"/>
        </w:trPr>
        <w:tc>
          <w:tcPr>
            <w:tcW w:w="1904" w:type="dxa"/>
            <w:gridSpan w:val="3"/>
            <w:vMerge/>
            <w:tcBorders>
              <w:top w:val="single" w:sz="6" w:space="0" w:color="000000"/>
              <w:left w:val="single" w:sz="6" w:space="0" w:color="000000"/>
              <w:bottom w:val="single" w:sz="6" w:space="0" w:color="000000"/>
              <w:right w:val="single" w:sz="6" w:space="0" w:color="000000"/>
            </w:tcBorders>
            <w:vAlign w:val="center"/>
          </w:tcPr>
          <w:p w14:paraId="012B17C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361" w:type="dxa"/>
            <w:gridSpan w:val="5"/>
            <w:tcBorders>
              <w:top w:val="single" w:sz="6" w:space="0" w:color="000000"/>
              <w:left w:val="single" w:sz="6" w:space="0" w:color="000000"/>
              <w:bottom w:val="single" w:sz="6" w:space="0" w:color="000000"/>
              <w:right w:val="single" w:sz="6" w:space="0" w:color="000000"/>
            </w:tcBorders>
            <w:vAlign w:val="center"/>
          </w:tcPr>
          <w:p w14:paraId="6D3B405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764" w:type="dxa"/>
            <w:gridSpan w:val="5"/>
            <w:tcBorders>
              <w:top w:val="single" w:sz="6" w:space="0" w:color="000000"/>
              <w:left w:val="single" w:sz="6" w:space="0" w:color="000000"/>
              <w:bottom w:val="single" w:sz="6" w:space="0" w:color="000000"/>
              <w:right w:val="single" w:sz="6" w:space="0" w:color="000000"/>
            </w:tcBorders>
            <w:vAlign w:val="center"/>
          </w:tcPr>
          <w:p w14:paraId="15206C2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0+5+0</w:t>
            </w:r>
          </w:p>
        </w:tc>
        <w:tc>
          <w:tcPr>
            <w:tcW w:w="42" w:type="dxa"/>
          </w:tcPr>
          <w:p w14:paraId="17E0EC1B" w14:textId="77777777" w:rsidR="00AD61C9" w:rsidRPr="00823463" w:rsidRDefault="00AD61C9" w:rsidP="00D71DDF">
            <w:pPr>
              <w:widowControl w:val="0"/>
            </w:pPr>
          </w:p>
        </w:tc>
      </w:tr>
      <w:tr w:rsidR="00AD61C9" w:rsidRPr="00823463" w14:paraId="593AB83F"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51B22AC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3B2017B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p>
        </w:tc>
      </w:tr>
      <w:tr w:rsidR="00AD61C9" w:rsidRPr="00823463" w14:paraId="744F52CC"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3CBB30E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7F9B6F8D"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2228504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Cilj je predmeta upoznati studente s intervjuom kao kvalitativnom istraživačkom metodom, vrstama te kontekstu u kojem se provodi i na koje načine. </w:t>
            </w:r>
          </w:p>
        </w:tc>
      </w:tr>
      <w:tr w:rsidR="00AD61C9" w:rsidRPr="00823463" w14:paraId="4C071884"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09137F4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26941722"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4744699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w:t>
            </w:r>
          </w:p>
        </w:tc>
      </w:tr>
      <w:tr w:rsidR="00AD61C9" w:rsidRPr="00823463" w14:paraId="5EE0AF59"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1A48333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3C6303C4"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6CB3CD4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48D74F32" w14:textId="77777777" w:rsidR="00AD61C9" w:rsidRPr="00823463" w:rsidRDefault="00AD61C9" w:rsidP="002429E4">
            <w:pPr>
              <w:pStyle w:val="box473022"/>
              <w:widowControl w:val="0"/>
              <w:numPr>
                <w:ilvl w:val="0"/>
                <w:numId w:val="3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opisati intervju kao istraživačku metodu</w:t>
            </w:r>
          </w:p>
          <w:p w14:paraId="07061DBD" w14:textId="77777777" w:rsidR="00AD61C9" w:rsidRPr="00823463" w:rsidRDefault="00AD61C9" w:rsidP="002429E4">
            <w:pPr>
              <w:pStyle w:val="box473022"/>
              <w:widowControl w:val="0"/>
              <w:numPr>
                <w:ilvl w:val="0"/>
                <w:numId w:val="3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opisati kontekste u kojima je opravdana primjena intervjua kao istraživačke metode</w:t>
            </w:r>
          </w:p>
          <w:p w14:paraId="10AF96B5" w14:textId="77777777" w:rsidR="00AD61C9" w:rsidRPr="00823463" w:rsidRDefault="00AD61C9" w:rsidP="002429E4">
            <w:pPr>
              <w:pStyle w:val="box473022"/>
              <w:widowControl w:val="0"/>
              <w:numPr>
                <w:ilvl w:val="0"/>
                <w:numId w:val="3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nabrojiti vrste intervjua i kontekst njihove primjene </w:t>
            </w:r>
          </w:p>
          <w:p w14:paraId="3B355653" w14:textId="77777777" w:rsidR="00AD61C9" w:rsidRPr="00823463" w:rsidRDefault="00AD61C9" w:rsidP="002429E4">
            <w:pPr>
              <w:pStyle w:val="box473022"/>
              <w:widowControl w:val="0"/>
              <w:numPr>
                <w:ilvl w:val="0"/>
                <w:numId w:val="3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izraditi nacrt intervjua </w:t>
            </w:r>
          </w:p>
          <w:p w14:paraId="083D8D51" w14:textId="77777777" w:rsidR="00AD61C9" w:rsidRPr="00823463" w:rsidRDefault="00AD61C9" w:rsidP="002429E4">
            <w:pPr>
              <w:pStyle w:val="box473022"/>
              <w:widowControl w:val="0"/>
              <w:numPr>
                <w:ilvl w:val="0"/>
                <w:numId w:val="3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oblikovati pitanja za intervju </w:t>
            </w:r>
          </w:p>
        </w:tc>
      </w:tr>
      <w:tr w:rsidR="00AD61C9" w:rsidRPr="00823463" w14:paraId="7A2391F4"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3D94378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r>
      <w:tr w:rsidR="00AD61C9" w:rsidRPr="00823463" w14:paraId="2F31F183"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41A3424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Općenito o intervjuu kao metodi prikupljanja podataka, primjena/ korištenje intervjua u kvalitativnim istraživanjima, planiranje, priprema i provedba intervjua, analiza podataka.</w:t>
            </w:r>
          </w:p>
        </w:tc>
      </w:tr>
      <w:tr w:rsidR="00AD61C9" w:rsidRPr="00823463" w14:paraId="02A64C41" w14:textId="77777777" w:rsidTr="00D71DDF">
        <w:trPr>
          <w:trHeight w:val="20"/>
        </w:trPr>
        <w:tc>
          <w:tcPr>
            <w:tcW w:w="4573" w:type="dxa"/>
            <w:gridSpan w:val="6"/>
            <w:tcBorders>
              <w:top w:val="single" w:sz="4" w:space="0" w:color="000000"/>
              <w:left w:val="single" w:sz="4" w:space="0" w:color="000000"/>
              <w:bottom w:val="single" w:sz="4" w:space="0" w:color="000000"/>
              <w:right w:val="single" w:sz="4" w:space="0" w:color="000000"/>
            </w:tcBorders>
            <w:vAlign w:val="center"/>
          </w:tcPr>
          <w:p w14:paraId="2A0AFB0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2365" w:type="dxa"/>
            <w:gridSpan w:val="5"/>
            <w:tcBorders>
              <w:top w:val="single" w:sz="4" w:space="0" w:color="000000"/>
              <w:left w:val="single" w:sz="4" w:space="0" w:color="000000"/>
              <w:bottom w:val="single" w:sz="4" w:space="0" w:color="000000"/>
              <w:right w:val="single" w:sz="4" w:space="0" w:color="000000"/>
            </w:tcBorders>
            <w:vAlign w:val="center"/>
          </w:tcPr>
          <w:p w14:paraId="024CACC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35" w:name="__Fieldmark__31731_1346287334"/>
            <w:bookmarkEnd w:id="435"/>
            <w:r w:rsidRPr="00823463">
              <w:rPr>
                <w:rFonts w:ascii="Calibri" w:hAnsi="Calibri"/>
                <w:sz w:val="20"/>
                <w:szCs w:val="20"/>
              </w:rPr>
              <w:fldChar w:fldCharType="end"/>
            </w:r>
            <w:r w:rsidRPr="00823463">
              <w:rPr>
                <w:rFonts w:ascii="Calibri" w:hAnsi="Calibri" w:cs="Calibri"/>
                <w:bCs/>
                <w:color w:val="231F20"/>
                <w:sz w:val="20"/>
                <w:szCs w:val="20"/>
              </w:rPr>
              <w:t xml:space="preserve"> predavanja</w:t>
            </w:r>
          </w:p>
          <w:p w14:paraId="528D56D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36" w:name="__Fieldmark__31734_1346287334"/>
            <w:bookmarkEnd w:id="436"/>
            <w:r w:rsidRPr="00823463">
              <w:rPr>
                <w:rFonts w:ascii="Calibri" w:hAnsi="Calibri"/>
                <w:sz w:val="20"/>
                <w:szCs w:val="20"/>
              </w:rPr>
              <w:fldChar w:fldCharType="end"/>
            </w:r>
            <w:r w:rsidRPr="00823463">
              <w:rPr>
                <w:rFonts w:ascii="Calibri" w:hAnsi="Calibri" w:cs="Calibri"/>
                <w:color w:val="231F20"/>
                <w:sz w:val="20"/>
                <w:szCs w:val="20"/>
              </w:rPr>
              <w:t xml:space="preserve"> seminari i radionice</w:t>
            </w:r>
          </w:p>
          <w:p w14:paraId="1348417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lastRenderedPageBreak/>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37" w:name="__Fieldmark__31737_1346287334"/>
            <w:bookmarkEnd w:id="437"/>
            <w:r w:rsidRPr="00823463">
              <w:rPr>
                <w:rFonts w:ascii="Calibri" w:hAnsi="Calibri"/>
                <w:sz w:val="20"/>
                <w:szCs w:val="20"/>
              </w:rPr>
              <w:fldChar w:fldCharType="end"/>
            </w:r>
            <w:r w:rsidRPr="00823463">
              <w:rPr>
                <w:rFonts w:ascii="Calibri" w:hAnsi="Calibri" w:cs="Calibri"/>
                <w:bCs/>
                <w:color w:val="231F20"/>
                <w:sz w:val="20"/>
                <w:szCs w:val="20"/>
              </w:rPr>
              <w:t xml:space="preserve"> vježbe</w:t>
            </w:r>
          </w:p>
          <w:p w14:paraId="5603F27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38" w:name="__Fieldmark__31740_1346287334"/>
            <w:bookmarkEnd w:id="438"/>
            <w:r w:rsidRPr="00823463">
              <w:rPr>
                <w:rFonts w:ascii="Calibri" w:hAnsi="Calibri"/>
                <w:sz w:val="20"/>
                <w:szCs w:val="20"/>
              </w:rPr>
              <w:fldChar w:fldCharType="end"/>
            </w:r>
            <w:r w:rsidRPr="00823463">
              <w:rPr>
                <w:rFonts w:ascii="Calibri" w:hAnsi="Calibri" w:cs="Calibri"/>
                <w:bCs/>
                <w:color w:val="231F20"/>
                <w:sz w:val="20"/>
                <w:szCs w:val="20"/>
              </w:rPr>
              <w:t xml:space="preserve"> obrazovanje na daljinu</w:t>
            </w:r>
          </w:p>
          <w:p w14:paraId="70793AE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39" w:name="__Fieldmark__31743_1346287334"/>
            <w:bookmarkEnd w:id="43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2133" w:type="dxa"/>
            <w:gridSpan w:val="3"/>
            <w:tcBorders>
              <w:top w:val="single" w:sz="4" w:space="0" w:color="000000"/>
              <w:left w:val="single" w:sz="4" w:space="0" w:color="000000"/>
              <w:bottom w:val="single" w:sz="4" w:space="0" w:color="000000"/>
              <w:right w:val="single" w:sz="4" w:space="0" w:color="000000"/>
            </w:tcBorders>
            <w:vAlign w:val="center"/>
          </w:tcPr>
          <w:p w14:paraId="75D4DBC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lastRenderedPageBreak/>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40" w:name="__Fieldmark__31746_1346287334"/>
            <w:bookmarkEnd w:id="440"/>
            <w:r w:rsidRPr="00823463">
              <w:rPr>
                <w:rFonts w:ascii="Calibri" w:hAnsi="Calibri"/>
                <w:sz w:val="20"/>
                <w:szCs w:val="20"/>
              </w:rPr>
              <w:fldChar w:fldCharType="end"/>
            </w:r>
            <w:r w:rsidRPr="00823463">
              <w:rPr>
                <w:rFonts w:ascii="Calibri" w:hAnsi="Calibri" w:cs="Calibri"/>
                <w:bCs/>
                <w:color w:val="231F20"/>
                <w:sz w:val="20"/>
                <w:szCs w:val="20"/>
              </w:rPr>
              <w:t xml:space="preserve"> samostalni zadatci</w:t>
            </w:r>
          </w:p>
          <w:p w14:paraId="0200158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41" w:name="__Fieldmark__31749_1346287334"/>
            <w:bookmarkEnd w:id="441"/>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58465A0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lastRenderedPageBreak/>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42" w:name="__Fieldmark__31752_1346287334"/>
            <w:bookmarkEnd w:id="44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1DF84F5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43" w:name="__Fieldmark__31755_1346287334"/>
            <w:bookmarkEnd w:id="44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5A082E5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44" w:name="__Fieldmark__31758_1346287334"/>
            <w:bookmarkEnd w:id="444"/>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06E7B8B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___________________</w:t>
            </w:r>
          </w:p>
        </w:tc>
      </w:tr>
      <w:tr w:rsidR="00AD61C9" w:rsidRPr="00823463" w14:paraId="566E743C"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40C8122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6. Komentari</w:t>
            </w:r>
          </w:p>
        </w:tc>
      </w:tr>
      <w:tr w:rsidR="00AD61C9" w:rsidRPr="00823463" w14:paraId="25FC3B23"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666E068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2C7CEB30"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5875710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Studenti su obvezni prisustvovati nastavi radionice te aktivno sudjelovati u izradi i prezentaciji zadataka. </w:t>
            </w:r>
          </w:p>
        </w:tc>
      </w:tr>
      <w:tr w:rsidR="00AD61C9" w:rsidRPr="00823463" w14:paraId="63AF8457"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4F57504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19EDA1D4"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5F74E18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556" w:type="dxa"/>
            <w:tcBorders>
              <w:top w:val="single" w:sz="4" w:space="0" w:color="000000"/>
              <w:left w:val="single" w:sz="4" w:space="0" w:color="000000"/>
              <w:bottom w:val="single" w:sz="4" w:space="0" w:color="000000"/>
              <w:right w:val="single" w:sz="4" w:space="0" w:color="000000"/>
            </w:tcBorders>
            <w:vAlign w:val="center"/>
          </w:tcPr>
          <w:p w14:paraId="21FE10A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2AD0B69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560" w:type="dxa"/>
            <w:tcBorders>
              <w:top w:val="single" w:sz="4" w:space="0" w:color="000000"/>
              <w:left w:val="single" w:sz="4" w:space="0" w:color="000000"/>
              <w:bottom w:val="single" w:sz="4" w:space="0" w:color="000000"/>
              <w:right w:val="single" w:sz="4" w:space="0" w:color="000000"/>
            </w:tcBorders>
            <w:vAlign w:val="center"/>
          </w:tcPr>
          <w:p w14:paraId="23FACC3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7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1" w:type="dxa"/>
            <w:tcBorders>
              <w:top w:val="single" w:sz="4" w:space="0" w:color="000000"/>
              <w:left w:val="single" w:sz="4" w:space="0" w:color="000000"/>
              <w:bottom w:val="single" w:sz="4" w:space="0" w:color="000000"/>
              <w:right w:val="single" w:sz="4" w:space="0" w:color="000000"/>
            </w:tcBorders>
            <w:vAlign w:val="center"/>
          </w:tcPr>
          <w:p w14:paraId="6778A39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521" w:type="dxa"/>
            <w:tcBorders>
              <w:top w:val="single" w:sz="4" w:space="0" w:color="000000"/>
              <w:left w:val="single" w:sz="4" w:space="0" w:color="000000"/>
              <w:bottom w:val="single" w:sz="4" w:space="0" w:color="000000"/>
              <w:right w:val="single" w:sz="4" w:space="0" w:color="000000"/>
            </w:tcBorders>
            <w:vAlign w:val="center"/>
          </w:tcPr>
          <w:p w14:paraId="1A2869E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7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3" w:type="dxa"/>
            <w:gridSpan w:val="3"/>
            <w:tcBorders>
              <w:top w:val="single" w:sz="4" w:space="0" w:color="000000"/>
              <w:left w:val="single" w:sz="4" w:space="0" w:color="000000"/>
              <w:bottom w:val="single" w:sz="4" w:space="0" w:color="000000"/>
              <w:right w:val="single" w:sz="4" w:space="0" w:color="000000"/>
            </w:tcBorders>
            <w:vAlign w:val="center"/>
          </w:tcPr>
          <w:p w14:paraId="1B74073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2444" w:type="dxa"/>
            <w:gridSpan w:val="4"/>
            <w:tcBorders>
              <w:top w:val="single" w:sz="4" w:space="0" w:color="000000"/>
              <w:left w:val="single" w:sz="4" w:space="0" w:color="000000"/>
              <w:bottom w:val="single" w:sz="4" w:space="0" w:color="000000"/>
              <w:right w:val="single" w:sz="4" w:space="0" w:color="000000"/>
            </w:tcBorders>
            <w:vAlign w:val="center"/>
          </w:tcPr>
          <w:p w14:paraId="4D46386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7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09ACA783"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4C660B8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556" w:type="dxa"/>
            <w:tcBorders>
              <w:top w:val="single" w:sz="4" w:space="0" w:color="000000"/>
              <w:left w:val="single" w:sz="4" w:space="0" w:color="000000"/>
              <w:bottom w:val="single" w:sz="4" w:space="0" w:color="000000"/>
              <w:right w:val="single" w:sz="4" w:space="0" w:color="000000"/>
            </w:tcBorders>
            <w:vAlign w:val="center"/>
          </w:tcPr>
          <w:p w14:paraId="01D4CE6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5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5BFFEEA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560" w:type="dxa"/>
            <w:tcBorders>
              <w:top w:val="single" w:sz="4" w:space="0" w:color="000000"/>
              <w:left w:val="single" w:sz="4" w:space="0" w:color="000000"/>
              <w:bottom w:val="single" w:sz="4" w:space="0" w:color="000000"/>
              <w:right w:val="single" w:sz="4" w:space="0" w:color="000000"/>
            </w:tcBorders>
            <w:vAlign w:val="center"/>
          </w:tcPr>
          <w:p w14:paraId="047392A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5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1" w:type="dxa"/>
            <w:tcBorders>
              <w:top w:val="single" w:sz="4" w:space="0" w:color="000000"/>
              <w:left w:val="single" w:sz="4" w:space="0" w:color="000000"/>
              <w:bottom w:val="single" w:sz="4" w:space="0" w:color="000000"/>
              <w:right w:val="single" w:sz="4" w:space="0" w:color="000000"/>
            </w:tcBorders>
            <w:vAlign w:val="center"/>
          </w:tcPr>
          <w:p w14:paraId="60CEDA0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521" w:type="dxa"/>
            <w:tcBorders>
              <w:top w:val="single" w:sz="4" w:space="0" w:color="000000"/>
              <w:left w:val="single" w:sz="4" w:space="0" w:color="000000"/>
              <w:bottom w:val="single" w:sz="4" w:space="0" w:color="000000"/>
              <w:right w:val="single" w:sz="4" w:space="0" w:color="000000"/>
            </w:tcBorders>
            <w:vAlign w:val="center"/>
          </w:tcPr>
          <w:p w14:paraId="7A90117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5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3" w:type="dxa"/>
            <w:gridSpan w:val="3"/>
            <w:tcBorders>
              <w:top w:val="single" w:sz="4" w:space="0" w:color="000000"/>
              <w:left w:val="single" w:sz="4" w:space="0" w:color="000000"/>
              <w:bottom w:val="single" w:sz="4" w:space="0" w:color="000000"/>
              <w:right w:val="single" w:sz="4" w:space="0" w:color="000000"/>
            </w:tcBorders>
            <w:vAlign w:val="center"/>
          </w:tcPr>
          <w:p w14:paraId="03FA0B6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444" w:type="dxa"/>
            <w:gridSpan w:val="4"/>
            <w:tcBorders>
              <w:top w:val="single" w:sz="4" w:space="0" w:color="000000"/>
              <w:left w:val="single" w:sz="4" w:space="0" w:color="000000"/>
              <w:bottom w:val="single" w:sz="4" w:space="0" w:color="000000"/>
              <w:right w:val="single" w:sz="4" w:space="0" w:color="000000"/>
            </w:tcBorders>
            <w:vAlign w:val="center"/>
          </w:tcPr>
          <w:p w14:paraId="2A93F86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t>x</w:t>
            </w:r>
          </w:p>
        </w:tc>
      </w:tr>
      <w:tr w:rsidR="00AD61C9" w:rsidRPr="00823463" w14:paraId="2417A029"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3FA3133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556" w:type="dxa"/>
            <w:tcBorders>
              <w:top w:val="single" w:sz="4" w:space="0" w:color="000000"/>
              <w:left w:val="single" w:sz="4" w:space="0" w:color="000000"/>
              <w:bottom w:val="single" w:sz="4" w:space="0" w:color="000000"/>
              <w:right w:val="single" w:sz="4" w:space="0" w:color="000000"/>
            </w:tcBorders>
            <w:vAlign w:val="center"/>
          </w:tcPr>
          <w:p w14:paraId="6E263CB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5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4BF50B3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560" w:type="dxa"/>
            <w:tcBorders>
              <w:top w:val="single" w:sz="4" w:space="0" w:color="000000"/>
              <w:left w:val="single" w:sz="4" w:space="0" w:color="000000"/>
              <w:bottom w:val="single" w:sz="4" w:space="0" w:color="000000"/>
              <w:right w:val="single" w:sz="4" w:space="0" w:color="000000"/>
            </w:tcBorders>
            <w:vAlign w:val="center"/>
          </w:tcPr>
          <w:p w14:paraId="12BCB7E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5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1" w:type="dxa"/>
            <w:tcBorders>
              <w:top w:val="single" w:sz="4" w:space="0" w:color="000000"/>
              <w:left w:val="single" w:sz="4" w:space="0" w:color="000000"/>
              <w:bottom w:val="single" w:sz="4" w:space="0" w:color="000000"/>
              <w:right w:val="single" w:sz="4" w:space="0" w:color="000000"/>
            </w:tcBorders>
            <w:vAlign w:val="center"/>
          </w:tcPr>
          <w:p w14:paraId="6CE871E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521" w:type="dxa"/>
            <w:tcBorders>
              <w:top w:val="single" w:sz="4" w:space="0" w:color="000000"/>
              <w:left w:val="single" w:sz="4" w:space="0" w:color="000000"/>
              <w:bottom w:val="single" w:sz="4" w:space="0" w:color="000000"/>
              <w:right w:val="single" w:sz="4" w:space="0" w:color="000000"/>
            </w:tcBorders>
            <w:vAlign w:val="center"/>
          </w:tcPr>
          <w:p w14:paraId="2C66D2A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5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3" w:type="dxa"/>
            <w:gridSpan w:val="3"/>
            <w:tcBorders>
              <w:top w:val="single" w:sz="4" w:space="0" w:color="000000"/>
              <w:left w:val="single" w:sz="4" w:space="0" w:color="000000"/>
              <w:bottom w:val="single" w:sz="4" w:space="0" w:color="000000"/>
              <w:right w:val="single" w:sz="4" w:space="0" w:color="000000"/>
            </w:tcBorders>
            <w:vAlign w:val="center"/>
          </w:tcPr>
          <w:p w14:paraId="7FAD51B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2444" w:type="dxa"/>
            <w:gridSpan w:val="4"/>
            <w:tcBorders>
              <w:top w:val="single" w:sz="4" w:space="0" w:color="000000"/>
              <w:left w:val="single" w:sz="4" w:space="0" w:color="000000"/>
              <w:bottom w:val="single" w:sz="4" w:space="0" w:color="000000"/>
              <w:right w:val="single" w:sz="4" w:space="0" w:color="000000"/>
            </w:tcBorders>
            <w:vAlign w:val="center"/>
          </w:tcPr>
          <w:p w14:paraId="3725115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5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1451042E"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3967FF0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556" w:type="dxa"/>
            <w:tcBorders>
              <w:top w:val="single" w:sz="4" w:space="0" w:color="000000"/>
              <w:left w:val="single" w:sz="4" w:space="0" w:color="000000"/>
              <w:bottom w:val="single" w:sz="4" w:space="0" w:color="000000"/>
              <w:right w:val="single" w:sz="4" w:space="0" w:color="000000"/>
            </w:tcBorders>
            <w:vAlign w:val="center"/>
          </w:tcPr>
          <w:p w14:paraId="65AFFAA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5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2B3082B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Zadaci </w:t>
            </w:r>
          </w:p>
        </w:tc>
        <w:tc>
          <w:tcPr>
            <w:tcW w:w="560" w:type="dxa"/>
            <w:tcBorders>
              <w:top w:val="single" w:sz="4" w:space="0" w:color="000000"/>
              <w:left w:val="single" w:sz="4" w:space="0" w:color="000000"/>
              <w:bottom w:val="single" w:sz="4" w:space="0" w:color="000000"/>
              <w:right w:val="single" w:sz="4" w:space="0" w:color="000000"/>
            </w:tcBorders>
            <w:vAlign w:val="center"/>
          </w:tcPr>
          <w:p w14:paraId="7F142F8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101" w:type="dxa"/>
            <w:tcBorders>
              <w:top w:val="single" w:sz="4" w:space="0" w:color="000000"/>
              <w:left w:val="single" w:sz="4" w:space="0" w:color="000000"/>
              <w:bottom w:val="single" w:sz="4" w:space="0" w:color="000000"/>
              <w:right w:val="single" w:sz="4" w:space="0" w:color="000000"/>
            </w:tcBorders>
            <w:vAlign w:val="center"/>
          </w:tcPr>
          <w:p w14:paraId="446F2D1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21" w:type="dxa"/>
            <w:tcBorders>
              <w:top w:val="single" w:sz="4" w:space="0" w:color="000000"/>
              <w:left w:val="single" w:sz="4" w:space="0" w:color="000000"/>
              <w:bottom w:val="single" w:sz="4" w:space="0" w:color="000000"/>
              <w:right w:val="single" w:sz="4" w:space="0" w:color="000000"/>
            </w:tcBorders>
            <w:vAlign w:val="center"/>
          </w:tcPr>
          <w:p w14:paraId="7821EBA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5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3" w:type="dxa"/>
            <w:gridSpan w:val="3"/>
            <w:tcBorders>
              <w:top w:val="single" w:sz="4" w:space="0" w:color="000000"/>
              <w:left w:val="single" w:sz="4" w:space="0" w:color="000000"/>
              <w:bottom w:val="single" w:sz="4" w:space="0" w:color="000000"/>
              <w:right w:val="single" w:sz="4" w:space="0" w:color="000000"/>
            </w:tcBorders>
            <w:vAlign w:val="center"/>
          </w:tcPr>
          <w:p w14:paraId="4859474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444" w:type="dxa"/>
            <w:gridSpan w:val="4"/>
            <w:tcBorders>
              <w:top w:val="single" w:sz="4" w:space="0" w:color="000000"/>
              <w:left w:val="single" w:sz="4" w:space="0" w:color="000000"/>
              <w:bottom w:val="single" w:sz="4" w:space="0" w:color="000000"/>
              <w:right w:val="single" w:sz="4" w:space="0" w:color="000000"/>
            </w:tcBorders>
            <w:vAlign w:val="center"/>
          </w:tcPr>
          <w:p w14:paraId="240FFC5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6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1B4C485A"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031A196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4F3C333A"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58805B5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Studenti su dužni predati 3 zadatka od kojih svaki donosi 10 bodova. </w:t>
            </w:r>
          </w:p>
        </w:tc>
      </w:tr>
      <w:tr w:rsidR="00AD61C9" w:rsidRPr="00823463" w14:paraId="5ACB7968"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53861B2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7A7F2617"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4AFD825E" w14:textId="77777777" w:rsidR="00AD61C9" w:rsidRPr="00823463" w:rsidRDefault="00AD61C9" w:rsidP="002429E4">
            <w:pPr>
              <w:pStyle w:val="box473022"/>
              <w:widowControl w:val="0"/>
              <w:numPr>
                <w:ilvl w:val="0"/>
                <w:numId w:val="3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The SAGE Handbook of Interview Research : the complexity of the craft / edited by Jaber F. Gubrium...[et al.], Thousand Oaks : SAGE, 2012.</w:t>
            </w:r>
          </w:p>
        </w:tc>
      </w:tr>
      <w:tr w:rsidR="00AD61C9" w:rsidRPr="00823463" w14:paraId="4421CB34"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7AE5274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r>
      <w:tr w:rsidR="00AD61C9" w:rsidRPr="00823463" w14:paraId="698181EE"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5F7D6B1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Wattles, Isidora. Intervju kao istraživačka metoda: teorijski aspekti. Civitas 9, 2 (2019), str.201-214.</w:t>
            </w:r>
          </w:p>
        </w:tc>
      </w:tr>
      <w:tr w:rsidR="00AD61C9" w:rsidRPr="00823463" w14:paraId="63E1FA1F"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286272F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AD61C9" w:rsidRPr="00823463" w14:paraId="6C9F3D37" w14:textId="77777777" w:rsidTr="00D71DDF">
        <w:trPr>
          <w:trHeight w:val="111"/>
        </w:trPr>
        <w:tc>
          <w:tcPr>
            <w:tcW w:w="6307" w:type="dxa"/>
            <w:gridSpan w:val="9"/>
            <w:tcBorders>
              <w:top w:val="single" w:sz="4" w:space="0" w:color="000000"/>
              <w:left w:val="single" w:sz="4" w:space="0" w:color="000000"/>
              <w:bottom w:val="single" w:sz="4" w:space="0" w:color="000000"/>
              <w:right w:val="single" w:sz="4" w:space="0" w:color="000000"/>
            </w:tcBorders>
            <w:vAlign w:val="center"/>
          </w:tcPr>
          <w:p w14:paraId="6F45698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 xml:space="preserve">Naslov </w:t>
            </w:r>
          </w:p>
        </w:tc>
        <w:tc>
          <w:tcPr>
            <w:tcW w:w="1131" w:type="dxa"/>
            <w:gridSpan w:val="3"/>
            <w:tcBorders>
              <w:top w:val="single" w:sz="4" w:space="0" w:color="000000"/>
              <w:left w:val="single" w:sz="4" w:space="0" w:color="000000"/>
              <w:bottom w:val="single" w:sz="4" w:space="0" w:color="000000"/>
              <w:right w:val="single" w:sz="4" w:space="0" w:color="000000"/>
            </w:tcBorders>
            <w:vAlign w:val="center"/>
          </w:tcPr>
          <w:p w14:paraId="54EE39F5"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primjeraka</w:t>
            </w:r>
          </w:p>
        </w:tc>
        <w:tc>
          <w:tcPr>
            <w:tcW w:w="1591" w:type="dxa"/>
            <w:tcBorders>
              <w:top w:val="single" w:sz="4" w:space="0" w:color="000000"/>
              <w:left w:val="single" w:sz="4" w:space="0" w:color="000000"/>
              <w:bottom w:val="single" w:sz="4" w:space="0" w:color="000000"/>
              <w:right w:val="single" w:sz="4" w:space="0" w:color="000000"/>
            </w:tcBorders>
            <w:vAlign w:val="center"/>
          </w:tcPr>
          <w:p w14:paraId="523244A5"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studenata</w:t>
            </w:r>
          </w:p>
        </w:tc>
        <w:tc>
          <w:tcPr>
            <w:tcW w:w="42" w:type="dxa"/>
          </w:tcPr>
          <w:p w14:paraId="6D804335" w14:textId="77777777" w:rsidR="00AD61C9" w:rsidRPr="00823463" w:rsidRDefault="00AD61C9" w:rsidP="00D71DDF">
            <w:pPr>
              <w:widowControl w:val="0"/>
            </w:pPr>
          </w:p>
        </w:tc>
      </w:tr>
      <w:tr w:rsidR="00AD61C9" w:rsidRPr="00823463" w14:paraId="788FE8EC" w14:textId="77777777" w:rsidTr="00D71DDF">
        <w:trPr>
          <w:trHeight w:val="431"/>
        </w:trPr>
        <w:tc>
          <w:tcPr>
            <w:tcW w:w="6307" w:type="dxa"/>
            <w:gridSpan w:val="9"/>
            <w:tcBorders>
              <w:top w:val="single" w:sz="4" w:space="0" w:color="000000"/>
              <w:left w:val="single" w:sz="4" w:space="0" w:color="000000"/>
              <w:bottom w:val="single" w:sz="4" w:space="0" w:color="000000"/>
              <w:right w:val="single" w:sz="4" w:space="0" w:color="000000"/>
            </w:tcBorders>
            <w:vAlign w:val="center"/>
          </w:tcPr>
          <w:p w14:paraId="33FC55A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The SAGE Handbook of Interview Research : the complexity of the craft / edited by Jaber F. Gubrium...[et al.], Thousand Oaks : SAGE, 2012.</w:t>
            </w:r>
          </w:p>
        </w:tc>
        <w:tc>
          <w:tcPr>
            <w:tcW w:w="1131" w:type="dxa"/>
            <w:gridSpan w:val="3"/>
            <w:tcBorders>
              <w:top w:val="single" w:sz="4" w:space="0" w:color="000000"/>
              <w:left w:val="single" w:sz="4" w:space="0" w:color="000000"/>
              <w:bottom w:val="single" w:sz="4" w:space="0" w:color="000000"/>
              <w:right w:val="single" w:sz="4" w:space="0" w:color="000000"/>
            </w:tcBorders>
            <w:vAlign w:val="center"/>
          </w:tcPr>
          <w:p w14:paraId="726EA615"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2</w:t>
            </w:r>
          </w:p>
        </w:tc>
        <w:tc>
          <w:tcPr>
            <w:tcW w:w="1591" w:type="dxa"/>
            <w:tcBorders>
              <w:top w:val="single" w:sz="4" w:space="0" w:color="000000"/>
              <w:left w:val="single" w:sz="4" w:space="0" w:color="000000"/>
              <w:bottom w:val="single" w:sz="4" w:space="0" w:color="000000"/>
              <w:right w:val="single" w:sz="4" w:space="0" w:color="000000"/>
            </w:tcBorders>
            <w:vAlign w:val="center"/>
          </w:tcPr>
          <w:p w14:paraId="19E6593C"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42" w:type="dxa"/>
          </w:tcPr>
          <w:p w14:paraId="34FA11F6" w14:textId="77777777" w:rsidR="00AD61C9" w:rsidRPr="00823463" w:rsidRDefault="00AD61C9" w:rsidP="00D71DDF">
            <w:pPr>
              <w:widowControl w:val="0"/>
            </w:pPr>
          </w:p>
        </w:tc>
      </w:tr>
      <w:tr w:rsidR="00AD61C9" w:rsidRPr="00823463" w14:paraId="2A28EAAD"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43E7AEC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1B9A5B1B" w14:textId="77777777" w:rsidTr="00D71DDF">
        <w:trPr>
          <w:trHeight w:val="431"/>
        </w:trPr>
        <w:tc>
          <w:tcPr>
            <w:tcW w:w="9071" w:type="dxa"/>
            <w:gridSpan w:val="14"/>
            <w:tcBorders>
              <w:top w:val="single" w:sz="4" w:space="0" w:color="000000"/>
              <w:left w:val="single" w:sz="4" w:space="0" w:color="000000"/>
              <w:bottom w:val="single" w:sz="4" w:space="0" w:color="000000"/>
              <w:right w:val="single" w:sz="4" w:space="0" w:color="000000"/>
            </w:tcBorders>
            <w:vAlign w:val="center"/>
          </w:tcPr>
          <w:p w14:paraId="7EBFB54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 xml:space="preserve">Načini praćenja kvalitete koji osiguravaju stjecanje izlaznih vještina i kompetencija obuhvaćaju anketni upitnik kojim se vrednuju nastavničke kompetencije i nastavni proces. </w:t>
            </w:r>
          </w:p>
        </w:tc>
      </w:tr>
    </w:tbl>
    <w:p w14:paraId="0BA5ED75"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096"/>
        <w:gridCol w:w="560"/>
        <w:gridCol w:w="259"/>
        <w:gridCol w:w="1020"/>
        <w:gridCol w:w="564"/>
        <w:gridCol w:w="939"/>
        <w:gridCol w:w="168"/>
        <w:gridCol w:w="523"/>
        <w:gridCol w:w="175"/>
        <w:gridCol w:w="377"/>
        <w:gridCol w:w="992"/>
        <w:gridCol w:w="294"/>
        <w:gridCol w:w="509"/>
        <w:gridCol w:w="1638"/>
        <w:gridCol w:w="238"/>
      </w:tblGrid>
      <w:tr w:rsidR="00AD61C9" w:rsidRPr="00823463" w14:paraId="67C09F73" w14:textId="77777777" w:rsidTr="00D71DDF">
        <w:trPr>
          <w:trHeight w:val="431"/>
        </w:trPr>
        <w:tc>
          <w:tcPr>
            <w:tcW w:w="9052" w:type="dxa"/>
            <w:gridSpan w:val="14"/>
            <w:tcBorders>
              <w:top w:val="single" w:sz="6" w:space="0" w:color="000000"/>
              <w:left w:val="single" w:sz="6" w:space="0" w:color="000000"/>
              <w:bottom w:val="single" w:sz="6" w:space="0" w:color="000000"/>
              <w:right w:val="single" w:sz="6" w:space="0" w:color="000000"/>
            </w:tcBorders>
            <w:vAlign w:val="center"/>
          </w:tcPr>
          <w:p w14:paraId="7793626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Opće informacije</w:t>
            </w:r>
          </w:p>
        </w:tc>
        <w:tc>
          <w:tcPr>
            <w:tcW w:w="19" w:type="dxa"/>
          </w:tcPr>
          <w:p w14:paraId="6C327BB4" w14:textId="77777777" w:rsidR="00AD61C9" w:rsidRPr="00823463" w:rsidRDefault="00AD61C9" w:rsidP="00D71DDF">
            <w:pPr>
              <w:widowControl w:val="0"/>
            </w:pPr>
          </w:p>
        </w:tc>
      </w:tr>
      <w:tr w:rsidR="00AD61C9" w:rsidRPr="00823463" w14:paraId="5218C7FA" w14:textId="77777777" w:rsidTr="00D71DDF">
        <w:trPr>
          <w:trHeight w:val="431"/>
        </w:trPr>
        <w:tc>
          <w:tcPr>
            <w:tcW w:w="1902" w:type="dxa"/>
            <w:gridSpan w:val="3"/>
            <w:tcBorders>
              <w:top w:val="single" w:sz="6" w:space="0" w:color="000000"/>
              <w:left w:val="single" w:sz="6" w:space="0" w:color="000000"/>
              <w:bottom w:val="single" w:sz="6" w:space="0" w:color="000000"/>
              <w:right w:val="single" w:sz="6" w:space="0" w:color="000000"/>
            </w:tcBorders>
            <w:vAlign w:val="center"/>
          </w:tcPr>
          <w:p w14:paraId="63B1F0B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color w:val="231F20"/>
                <w:sz w:val="20"/>
                <w:szCs w:val="20"/>
              </w:rPr>
              <w:t>Nositelj predmeta</w:t>
            </w:r>
          </w:p>
        </w:tc>
        <w:tc>
          <w:tcPr>
            <w:tcW w:w="7150" w:type="dxa"/>
            <w:gridSpan w:val="11"/>
            <w:tcBorders>
              <w:top w:val="single" w:sz="6" w:space="0" w:color="000000"/>
              <w:left w:val="single" w:sz="6" w:space="0" w:color="000000"/>
              <w:bottom w:val="single" w:sz="6" w:space="0" w:color="000000"/>
              <w:right w:val="single" w:sz="6" w:space="0" w:color="000000"/>
            </w:tcBorders>
            <w:vAlign w:val="center"/>
          </w:tcPr>
          <w:p w14:paraId="3C6D8D6E" w14:textId="1C952185" w:rsidR="00AD61C9" w:rsidRPr="00823463" w:rsidRDefault="00AD61C9" w:rsidP="00D71DDF">
            <w:pPr>
              <w:widowControl w:val="0"/>
            </w:pPr>
            <w:r>
              <w:t>i</w:t>
            </w:r>
            <w:r w:rsidRPr="00823463">
              <w:t>zv.</w:t>
            </w:r>
            <w:r w:rsidR="006F15D7">
              <w:t xml:space="preserve"> </w:t>
            </w:r>
            <w:r w:rsidRPr="00823463">
              <w:t xml:space="preserve">prof. dr. sc. Ivana Martinović </w:t>
            </w:r>
          </w:p>
        </w:tc>
        <w:tc>
          <w:tcPr>
            <w:tcW w:w="19" w:type="dxa"/>
          </w:tcPr>
          <w:p w14:paraId="51D777B9" w14:textId="77777777" w:rsidR="00AD61C9" w:rsidRPr="00823463" w:rsidRDefault="00AD61C9" w:rsidP="00D71DDF">
            <w:pPr>
              <w:widowControl w:val="0"/>
            </w:pPr>
          </w:p>
        </w:tc>
      </w:tr>
      <w:tr w:rsidR="00AD61C9" w:rsidRPr="00823463" w14:paraId="7017359A" w14:textId="77777777" w:rsidTr="00D71DDF">
        <w:trPr>
          <w:trHeight w:val="431"/>
        </w:trPr>
        <w:tc>
          <w:tcPr>
            <w:tcW w:w="1902" w:type="dxa"/>
            <w:gridSpan w:val="3"/>
            <w:tcBorders>
              <w:top w:val="single" w:sz="6" w:space="0" w:color="000000"/>
              <w:left w:val="single" w:sz="6" w:space="0" w:color="000000"/>
              <w:bottom w:val="single" w:sz="6" w:space="0" w:color="000000"/>
              <w:right w:val="single" w:sz="6" w:space="0" w:color="000000"/>
            </w:tcBorders>
            <w:vAlign w:val="center"/>
          </w:tcPr>
          <w:p w14:paraId="1BBC9E8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Naziv predmeta</w:t>
            </w:r>
          </w:p>
        </w:tc>
        <w:tc>
          <w:tcPr>
            <w:tcW w:w="7150" w:type="dxa"/>
            <w:gridSpan w:val="11"/>
            <w:tcBorders>
              <w:top w:val="single" w:sz="6" w:space="0" w:color="000000"/>
              <w:left w:val="single" w:sz="6" w:space="0" w:color="000000"/>
              <w:bottom w:val="single" w:sz="6" w:space="0" w:color="000000"/>
              <w:right w:val="single" w:sz="6" w:space="0" w:color="000000"/>
            </w:tcBorders>
            <w:vAlign w:val="center"/>
          </w:tcPr>
          <w:p w14:paraId="2E19AF2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 xml:space="preserve">Istraživačka pitanja </w:t>
            </w:r>
          </w:p>
        </w:tc>
        <w:tc>
          <w:tcPr>
            <w:tcW w:w="19" w:type="dxa"/>
          </w:tcPr>
          <w:p w14:paraId="2A614169" w14:textId="77777777" w:rsidR="00AD61C9" w:rsidRPr="00823463" w:rsidRDefault="00AD61C9" w:rsidP="00D71DDF">
            <w:pPr>
              <w:widowControl w:val="0"/>
            </w:pPr>
          </w:p>
        </w:tc>
      </w:tr>
      <w:tr w:rsidR="00AD61C9" w:rsidRPr="00823463" w14:paraId="4C8C2E3D" w14:textId="77777777" w:rsidTr="00D71DDF">
        <w:trPr>
          <w:trHeight w:val="431"/>
        </w:trPr>
        <w:tc>
          <w:tcPr>
            <w:tcW w:w="1902" w:type="dxa"/>
            <w:gridSpan w:val="3"/>
            <w:tcBorders>
              <w:top w:val="single" w:sz="6" w:space="0" w:color="000000"/>
              <w:left w:val="single" w:sz="6" w:space="0" w:color="000000"/>
              <w:bottom w:val="single" w:sz="6" w:space="0" w:color="000000"/>
              <w:right w:val="single" w:sz="6" w:space="0" w:color="000000"/>
            </w:tcBorders>
            <w:vAlign w:val="center"/>
          </w:tcPr>
          <w:p w14:paraId="45705AB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50" w:type="dxa"/>
            <w:gridSpan w:val="11"/>
            <w:tcBorders>
              <w:top w:val="single" w:sz="6" w:space="0" w:color="000000"/>
              <w:left w:val="single" w:sz="6" w:space="0" w:color="000000"/>
              <w:bottom w:val="single" w:sz="6" w:space="0" w:color="000000"/>
              <w:right w:val="single" w:sz="6" w:space="0" w:color="000000"/>
            </w:tcBorders>
            <w:vAlign w:val="center"/>
          </w:tcPr>
          <w:p w14:paraId="02541AF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Doktorski studij Informacijske znanosti</w:t>
            </w:r>
          </w:p>
        </w:tc>
        <w:tc>
          <w:tcPr>
            <w:tcW w:w="19" w:type="dxa"/>
          </w:tcPr>
          <w:p w14:paraId="6F9BF17D" w14:textId="77777777" w:rsidR="00AD61C9" w:rsidRPr="00823463" w:rsidRDefault="00AD61C9" w:rsidP="00D71DDF">
            <w:pPr>
              <w:widowControl w:val="0"/>
            </w:pPr>
          </w:p>
        </w:tc>
      </w:tr>
      <w:tr w:rsidR="00AD61C9" w:rsidRPr="00823463" w14:paraId="018ECE3E" w14:textId="77777777" w:rsidTr="00D71DDF">
        <w:trPr>
          <w:trHeight w:val="431"/>
        </w:trPr>
        <w:tc>
          <w:tcPr>
            <w:tcW w:w="1902" w:type="dxa"/>
            <w:gridSpan w:val="3"/>
            <w:tcBorders>
              <w:top w:val="single" w:sz="6" w:space="0" w:color="000000"/>
              <w:left w:val="single" w:sz="6" w:space="0" w:color="000000"/>
              <w:bottom w:val="single" w:sz="6" w:space="0" w:color="000000"/>
              <w:right w:val="single" w:sz="6" w:space="0" w:color="000000"/>
            </w:tcBorders>
            <w:vAlign w:val="center"/>
          </w:tcPr>
          <w:p w14:paraId="38D6C53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50" w:type="dxa"/>
            <w:gridSpan w:val="11"/>
            <w:tcBorders>
              <w:top w:val="single" w:sz="6" w:space="0" w:color="000000"/>
              <w:left w:val="single" w:sz="6" w:space="0" w:color="000000"/>
              <w:bottom w:val="single" w:sz="6" w:space="0" w:color="000000"/>
              <w:right w:val="single" w:sz="6" w:space="0" w:color="000000"/>
            </w:tcBorders>
            <w:vAlign w:val="center"/>
          </w:tcPr>
          <w:p w14:paraId="225957E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Izborna radionica</w:t>
            </w:r>
          </w:p>
        </w:tc>
        <w:tc>
          <w:tcPr>
            <w:tcW w:w="19" w:type="dxa"/>
          </w:tcPr>
          <w:p w14:paraId="588F03BA" w14:textId="77777777" w:rsidR="00AD61C9" w:rsidRPr="00823463" w:rsidRDefault="00AD61C9" w:rsidP="00D71DDF">
            <w:pPr>
              <w:widowControl w:val="0"/>
            </w:pPr>
          </w:p>
        </w:tc>
      </w:tr>
      <w:tr w:rsidR="00AD61C9" w:rsidRPr="00823463" w14:paraId="36E619EF" w14:textId="77777777" w:rsidTr="00D71DDF">
        <w:trPr>
          <w:trHeight w:val="431"/>
        </w:trPr>
        <w:tc>
          <w:tcPr>
            <w:tcW w:w="1902" w:type="dxa"/>
            <w:gridSpan w:val="3"/>
            <w:tcBorders>
              <w:top w:val="single" w:sz="6" w:space="0" w:color="000000"/>
              <w:left w:val="single" w:sz="6" w:space="0" w:color="000000"/>
              <w:bottom w:val="single" w:sz="6" w:space="0" w:color="000000"/>
              <w:right w:val="single" w:sz="6" w:space="0" w:color="000000"/>
            </w:tcBorders>
            <w:vAlign w:val="center"/>
          </w:tcPr>
          <w:p w14:paraId="5E8AC19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50" w:type="dxa"/>
            <w:gridSpan w:val="11"/>
            <w:tcBorders>
              <w:top w:val="single" w:sz="6" w:space="0" w:color="000000"/>
              <w:left w:val="single" w:sz="6" w:space="0" w:color="000000"/>
              <w:bottom w:val="single" w:sz="6" w:space="0" w:color="000000"/>
              <w:right w:val="single" w:sz="6" w:space="0" w:color="000000"/>
            </w:tcBorders>
            <w:vAlign w:val="center"/>
          </w:tcPr>
          <w:p w14:paraId="0C30B57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1/I-2/III</w:t>
            </w:r>
          </w:p>
        </w:tc>
        <w:tc>
          <w:tcPr>
            <w:tcW w:w="19" w:type="dxa"/>
          </w:tcPr>
          <w:p w14:paraId="43AF4B3C" w14:textId="77777777" w:rsidR="00AD61C9" w:rsidRPr="00823463" w:rsidRDefault="00AD61C9" w:rsidP="00D71DDF">
            <w:pPr>
              <w:widowControl w:val="0"/>
            </w:pPr>
          </w:p>
        </w:tc>
      </w:tr>
      <w:tr w:rsidR="00AD61C9" w:rsidRPr="00823463" w14:paraId="605C1DCA" w14:textId="77777777" w:rsidTr="00D71DDF">
        <w:trPr>
          <w:trHeight w:val="431"/>
        </w:trPr>
        <w:tc>
          <w:tcPr>
            <w:tcW w:w="1902" w:type="dxa"/>
            <w:gridSpan w:val="3"/>
            <w:vMerge w:val="restart"/>
            <w:tcBorders>
              <w:top w:val="single" w:sz="6" w:space="0" w:color="000000"/>
              <w:left w:val="single" w:sz="6" w:space="0" w:color="000000"/>
              <w:bottom w:val="single" w:sz="6" w:space="0" w:color="000000"/>
              <w:right w:val="single" w:sz="6" w:space="0" w:color="000000"/>
            </w:tcBorders>
            <w:vAlign w:val="center"/>
          </w:tcPr>
          <w:p w14:paraId="347DB73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366" w:type="dxa"/>
            <w:gridSpan w:val="6"/>
            <w:tcBorders>
              <w:top w:val="single" w:sz="6" w:space="0" w:color="000000"/>
              <w:left w:val="single" w:sz="6" w:space="0" w:color="000000"/>
              <w:bottom w:val="single" w:sz="6" w:space="0" w:color="000000"/>
              <w:right w:val="single" w:sz="6" w:space="0" w:color="000000"/>
            </w:tcBorders>
            <w:vAlign w:val="center"/>
          </w:tcPr>
          <w:p w14:paraId="55E9DD0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784" w:type="dxa"/>
            <w:gridSpan w:val="5"/>
            <w:tcBorders>
              <w:top w:val="single" w:sz="6" w:space="0" w:color="000000"/>
              <w:left w:val="single" w:sz="6" w:space="0" w:color="000000"/>
              <w:bottom w:val="single" w:sz="6" w:space="0" w:color="000000"/>
              <w:right w:val="single" w:sz="6" w:space="0" w:color="000000"/>
            </w:tcBorders>
            <w:vAlign w:val="center"/>
          </w:tcPr>
          <w:p w14:paraId="07D1CDB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w:t>
            </w:r>
          </w:p>
        </w:tc>
        <w:tc>
          <w:tcPr>
            <w:tcW w:w="19" w:type="dxa"/>
          </w:tcPr>
          <w:p w14:paraId="16CD6303" w14:textId="77777777" w:rsidR="00AD61C9" w:rsidRPr="00823463" w:rsidRDefault="00AD61C9" w:rsidP="00D71DDF">
            <w:pPr>
              <w:widowControl w:val="0"/>
            </w:pPr>
          </w:p>
        </w:tc>
      </w:tr>
      <w:tr w:rsidR="00AD61C9" w:rsidRPr="00823463" w14:paraId="7B1A98F5" w14:textId="77777777" w:rsidTr="00D71DDF">
        <w:trPr>
          <w:trHeight w:val="431"/>
        </w:trPr>
        <w:tc>
          <w:tcPr>
            <w:tcW w:w="1902" w:type="dxa"/>
            <w:gridSpan w:val="3"/>
            <w:vMerge/>
            <w:tcBorders>
              <w:top w:val="single" w:sz="6" w:space="0" w:color="000000"/>
              <w:left w:val="single" w:sz="6" w:space="0" w:color="000000"/>
              <w:bottom w:val="single" w:sz="6" w:space="0" w:color="000000"/>
              <w:right w:val="single" w:sz="6" w:space="0" w:color="000000"/>
            </w:tcBorders>
            <w:vAlign w:val="center"/>
          </w:tcPr>
          <w:p w14:paraId="48EFB4F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366" w:type="dxa"/>
            <w:gridSpan w:val="6"/>
            <w:tcBorders>
              <w:top w:val="single" w:sz="6" w:space="0" w:color="000000"/>
              <w:left w:val="single" w:sz="6" w:space="0" w:color="000000"/>
              <w:bottom w:val="single" w:sz="6" w:space="0" w:color="000000"/>
              <w:right w:val="single" w:sz="6" w:space="0" w:color="000000"/>
            </w:tcBorders>
            <w:vAlign w:val="center"/>
          </w:tcPr>
          <w:p w14:paraId="2EFE0E6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784" w:type="dxa"/>
            <w:gridSpan w:val="5"/>
            <w:tcBorders>
              <w:top w:val="single" w:sz="6" w:space="0" w:color="000000"/>
              <w:left w:val="single" w:sz="6" w:space="0" w:color="000000"/>
              <w:bottom w:val="single" w:sz="6" w:space="0" w:color="000000"/>
              <w:right w:val="single" w:sz="6" w:space="0" w:color="000000"/>
            </w:tcBorders>
            <w:vAlign w:val="center"/>
          </w:tcPr>
          <w:p w14:paraId="637B080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0+5+0</w:t>
            </w:r>
          </w:p>
        </w:tc>
        <w:tc>
          <w:tcPr>
            <w:tcW w:w="19" w:type="dxa"/>
          </w:tcPr>
          <w:p w14:paraId="01F04F30" w14:textId="77777777" w:rsidR="00AD61C9" w:rsidRPr="00823463" w:rsidRDefault="00AD61C9" w:rsidP="00D71DDF">
            <w:pPr>
              <w:widowControl w:val="0"/>
            </w:pPr>
          </w:p>
        </w:tc>
      </w:tr>
      <w:tr w:rsidR="00AD61C9" w:rsidRPr="00823463" w14:paraId="63DAFE6F" w14:textId="77777777" w:rsidTr="00D71DDF">
        <w:trPr>
          <w:trHeight w:val="431"/>
        </w:trPr>
        <w:tc>
          <w:tcPr>
            <w:tcW w:w="9071" w:type="dxa"/>
            <w:gridSpan w:val="15"/>
            <w:tcBorders>
              <w:top w:val="single" w:sz="4" w:space="0" w:color="000000"/>
              <w:left w:val="single" w:sz="4" w:space="0" w:color="000000"/>
              <w:bottom w:val="single" w:sz="4" w:space="0" w:color="000000"/>
              <w:right w:val="single" w:sz="4" w:space="0" w:color="000000"/>
            </w:tcBorders>
            <w:vAlign w:val="center"/>
          </w:tcPr>
          <w:p w14:paraId="466AFBD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114D770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p>
        </w:tc>
      </w:tr>
      <w:tr w:rsidR="00AD61C9" w:rsidRPr="00823463" w14:paraId="6E65F75F" w14:textId="77777777" w:rsidTr="00D71DDF">
        <w:trPr>
          <w:trHeight w:val="431"/>
        </w:trPr>
        <w:tc>
          <w:tcPr>
            <w:tcW w:w="9071" w:type="dxa"/>
            <w:gridSpan w:val="15"/>
            <w:tcBorders>
              <w:top w:val="single" w:sz="4" w:space="0" w:color="000000"/>
              <w:left w:val="single" w:sz="4" w:space="0" w:color="000000"/>
              <w:bottom w:val="single" w:sz="4" w:space="0" w:color="000000"/>
              <w:right w:val="single" w:sz="4" w:space="0" w:color="000000"/>
            </w:tcBorders>
            <w:vAlign w:val="center"/>
          </w:tcPr>
          <w:p w14:paraId="635FD47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3C1747F9" w14:textId="77777777" w:rsidTr="00D71DDF">
        <w:trPr>
          <w:trHeight w:val="431"/>
        </w:trPr>
        <w:tc>
          <w:tcPr>
            <w:tcW w:w="9071" w:type="dxa"/>
            <w:gridSpan w:val="15"/>
            <w:tcBorders>
              <w:top w:val="single" w:sz="4" w:space="0" w:color="000000"/>
              <w:left w:val="single" w:sz="4" w:space="0" w:color="000000"/>
              <w:bottom w:val="single" w:sz="4" w:space="0" w:color="000000"/>
              <w:right w:val="single" w:sz="4" w:space="0" w:color="000000"/>
            </w:tcBorders>
            <w:vAlign w:val="center"/>
          </w:tcPr>
          <w:p w14:paraId="58CFEF2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Cilj je predmeta prikazati principe oblikovanja istraživačkih pitanja kao osnove planiranja znanstvenog istraživanja. </w:t>
            </w:r>
          </w:p>
        </w:tc>
      </w:tr>
      <w:tr w:rsidR="00AD61C9" w:rsidRPr="00823463" w14:paraId="41E3BCF3" w14:textId="77777777" w:rsidTr="00D71DDF">
        <w:trPr>
          <w:trHeight w:val="431"/>
        </w:trPr>
        <w:tc>
          <w:tcPr>
            <w:tcW w:w="9071" w:type="dxa"/>
            <w:gridSpan w:val="15"/>
            <w:tcBorders>
              <w:top w:val="single" w:sz="4" w:space="0" w:color="000000"/>
              <w:left w:val="single" w:sz="4" w:space="0" w:color="000000"/>
              <w:bottom w:val="single" w:sz="4" w:space="0" w:color="000000"/>
              <w:right w:val="single" w:sz="4" w:space="0" w:color="000000"/>
            </w:tcBorders>
            <w:vAlign w:val="center"/>
          </w:tcPr>
          <w:p w14:paraId="6430DEE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6E47B974" w14:textId="77777777" w:rsidTr="00D71DDF">
        <w:trPr>
          <w:trHeight w:val="431"/>
        </w:trPr>
        <w:tc>
          <w:tcPr>
            <w:tcW w:w="9071" w:type="dxa"/>
            <w:gridSpan w:val="15"/>
            <w:tcBorders>
              <w:top w:val="single" w:sz="4" w:space="0" w:color="000000"/>
              <w:left w:val="single" w:sz="4" w:space="0" w:color="000000"/>
              <w:bottom w:val="single" w:sz="4" w:space="0" w:color="000000"/>
              <w:right w:val="single" w:sz="4" w:space="0" w:color="000000"/>
            </w:tcBorders>
            <w:vAlign w:val="center"/>
          </w:tcPr>
          <w:p w14:paraId="58D4943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w:t>
            </w:r>
          </w:p>
        </w:tc>
      </w:tr>
      <w:tr w:rsidR="00AD61C9" w:rsidRPr="00823463" w14:paraId="090AB758" w14:textId="77777777" w:rsidTr="00D71DDF">
        <w:trPr>
          <w:trHeight w:val="431"/>
        </w:trPr>
        <w:tc>
          <w:tcPr>
            <w:tcW w:w="9071" w:type="dxa"/>
            <w:gridSpan w:val="15"/>
            <w:tcBorders>
              <w:top w:val="single" w:sz="4" w:space="0" w:color="000000"/>
              <w:left w:val="single" w:sz="4" w:space="0" w:color="000000"/>
              <w:bottom w:val="single" w:sz="4" w:space="0" w:color="000000"/>
              <w:right w:val="single" w:sz="4" w:space="0" w:color="000000"/>
            </w:tcBorders>
            <w:vAlign w:val="center"/>
          </w:tcPr>
          <w:p w14:paraId="50A29A6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0717D7DA" w14:textId="77777777" w:rsidTr="00D71DDF">
        <w:trPr>
          <w:trHeight w:val="431"/>
        </w:trPr>
        <w:tc>
          <w:tcPr>
            <w:tcW w:w="9071" w:type="dxa"/>
            <w:gridSpan w:val="15"/>
            <w:tcBorders>
              <w:top w:val="single" w:sz="4" w:space="0" w:color="000000"/>
              <w:left w:val="single" w:sz="4" w:space="0" w:color="000000"/>
              <w:bottom w:val="single" w:sz="4" w:space="0" w:color="000000"/>
              <w:right w:val="single" w:sz="4" w:space="0" w:color="000000"/>
            </w:tcBorders>
            <w:vAlign w:val="center"/>
          </w:tcPr>
          <w:p w14:paraId="7B284E7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5457C8A2" w14:textId="77777777" w:rsidR="00AD61C9" w:rsidRPr="00823463" w:rsidRDefault="00AD61C9" w:rsidP="002429E4">
            <w:pPr>
              <w:pStyle w:val="box473022"/>
              <w:widowControl w:val="0"/>
              <w:numPr>
                <w:ilvl w:val="0"/>
                <w:numId w:val="4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opisati pojam- istraživačka pitanja</w:t>
            </w:r>
          </w:p>
          <w:p w14:paraId="46B8C3BF" w14:textId="77777777" w:rsidR="00AD61C9" w:rsidRPr="00823463" w:rsidRDefault="00AD61C9" w:rsidP="002429E4">
            <w:pPr>
              <w:pStyle w:val="box473022"/>
              <w:widowControl w:val="0"/>
              <w:numPr>
                <w:ilvl w:val="0"/>
                <w:numId w:val="4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objasniti važnost istraživačkih pitanja za znanstveno-istraživački rad</w:t>
            </w:r>
          </w:p>
          <w:p w14:paraId="393A4882" w14:textId="77777777" w:rsidR="00AD61C9" w:rsidRPr="00823463" w:rsidRDefault="00AD61C9" w:rsidP="002429E4">
            <w:pPr>
              <w:pStyle w:val="box473022"/>
              <w:widowControl w:val="0"/>
              <w:numPr>
                <w:ilvl w:val="0"/>
                <w:numId w:val="4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identificirati istraživačka pitanja u različitim znanstvenim istraživanjima</w:t>
            </w:r>
          </w:p>
          <w:p w14:paraId="0BFC8011" w14:textId="77777777" w:rsidR="00AD61C9" w:rsidRPr="00823463" w:rsidRDefault="00AD61C9" w:rsidP="002429E4">
            <w:pPr>
              <w:pStyle w:val="box473022"/>
              <w:widowControl w:val="0"/>
              <w:numPr>
                <w:ilvl w:val="0"/>
                <w:numId w:val="4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analizirati istraživačka pitanja </w:t>
            </w:r>
          </w:p>
          <w:p w14:paraId="70C9C1AC" w14:textId="77777777" w:rsidR="00AD61C9" w:rsidRPr="00823463" w:rsidRDefault="00AD61C9" w:rsidP="002429E4">
            <w:pPr>
              <w:pStyle w:val="box473022"/>
              <w:widowControl w:val="0"/>
              <w:numPr>
                <w:ilvl w:val="0"/>
                <w:numId w:val="4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samostalno oblikovati kvalitetna istraživačka pitanja</w:t>
            </w:r>
          </w:p>
        </w:tc>
      </w:tr>
      <w:tr w:rsidR="00AD61C9" w:rsidRPr="00823463" w14:paraId="4B8CC735" w14:textId="77777777" w:rsidTr="00D71DDF">
        <w:trPr>
          <w:trHeight w:val="431"/>
        </w:trPr>
        <w:tc>
          <w:tcPr>
            <w:tcW w:w="9071" w:type="dxa"/>
            <w:gridSpan w:val="15"/>
            <w:tcBorders>
              <w:top w:val="single" w:sz="4" w:space="0" w:color="000000"/>
              <w:left w:val="single" w:sz="4" w:space="0" w:color="000000"/>
              <w:bottom w:val="single" w:sz="4" w:space="0" w:color="000000"/>
              <w:right w:val="single" w:sz="4" w:space="0" w:color="000000"/>
            </w:tcBorders>
            <w:vAlign w:val="center"/>
          </w:tcPr>
          <w:p w14:paraId="38C07D1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r>
      <w:tr w:rsidR="00AD61C9" w:rsidRPr="00823463" w14:paraId="41786549" w14:textId="77777777" w:rsidTr="00D71DDF">
        <w:trPr>
          <w:trHeight w:val="431"/>
        </w:trPr>
        <w:tc>
          <w:tcPr>
            <w:tcW w:w="9071" w:type="dxa"/>
            <w:gridSpan w:val="15"/>
            <w:tcBorders>
              <w:top w:val="single" w:sz="4" w:space="0" w:color="000000"/>
              <w:left w:val="single" w:sz="4" w:space="0" w:color="000000"/>
              <w:bottom w:val="single" w:sz="4" w:space="0" w:color="000000"/>
              <w:right w:val="single" w:sz="4" w:space="0" w:color="000000"/>
            </w:tcBorders>
            <w:vAlign w:val="center"/>
          </w:tcPr>
          <w:p w14:paraId="72C317E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Općenito o intervjuu kao metodi prikupljanja podataka, primjena/ korištenje intervjua u kvalitativnim istraživanjima, planiranje, priprema i provedba intervjua, analiza podataka.</w:t>
            </w:r>
          </w:p>
        </w:tc>
      </w:tr>
      <w:tr w:rsidR="00AD61C9" w:rsidRPr="00823463" w14:paraId="3A3B9A4D" w14:textId="77777777" w:rsidTr="00D71DDF">
        <w:trPr>
          <w:trHeight w:val="20"/>
        </w:trPr>
        <w:tc>
          <w:tcPr>
            <w:tcW w:w="4408" w:type="dxa"/>
            <w:gridSpan w:val="6"/>
            <w:tcBorders>
              <w:top w:val="single" w:sz="4" w:space="0" w:color="000000"/>
              <w:left w:val="single" w:sz="4" w:space="0" w:color="000000"/>
              <w:bottom w:val="single" w:sz="4" w:space="0" w:color="000000"/>
              <w:right w:val="single" w:sz="4" w:space="0" w:color="000000"/>
            </w:tcBorders>
            <w:vAlign w:val="center"/>
          </w:tcPr>
          <w:p w14:paraId="42D28B1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2511" w:type="dxa"/>
            <w:gridSpan w:val="6"/>
            <w:tcBorders>
              <w:top w:val="single" w:sz="4" w:space="0" w:color="000000"/>
              <w:left w:val="single" w:sz="4" w:space="0" w:color="000000"/>
              <w:bottom w:val="single" w:sz="4" w:space="0" w:color="000000"/>
              <w:right w:val="single" w:sz="4" w:space="0" w:color="000000"/>
            </w:tcBorders>
            <w:vAlign w:val="center"/>
          </w:tcPr>
          <w:p w14:paraId="222EEEF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45" w:name="__Fieldmark__32150_1346287334"/>
            <w:bookmarkEnd w:id="445"/>
            <w:r w:rsidRPr="00823463">
              <w:rPr>
                <w:rFonts w:ascii="Calibri" w:hAnsi="Calibri"/>
                <w:sz w:val="20"/>
                <w:szCs w:val="20"/>
              </w:rPr>
              <w:fldChar w:fldCharType="end"/>
            </w:r>
            <w:r w:rsidRPr="00823463">
              <w:rPr>
                <w:rFonts w:ascii="Calibri" w:hAnsi="Calibri" w:cs="Calibri"/>
                <w:bCs/>
                <w:color w:val="231F20"/>
                <w:sz w:val="20"/>
                <w:szCs w:val="20"/>
              </w:rPr>
              <w:t xml:space="preserve"> predavanja</w:t>
            </w:r>
          </w:p>
          <w:p w14:paraId="7D91312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46" w:name="__Fieldmark__32153_1346287334"/>
            <w:bookmarkEnd w:id="446"/>
            <w:r w:rsidRPr="00823463">
              <w:rPr>
                <w:rFonts w:ascii="Calibri" w:hAnsi="Calibri"/>
                <w:sz w:val="20"/>
                <w:szCs w:val="20"/>
              </w:rPr>
              <w:fldChar w:fldCharType="end"/>
            </w:r>
            <w:r w:rsidRPr="00823463">
              <w:rPr>
                <w:rFonts w:ascii="Calibri" w:hAnsi="Calibri" w:cs="Calibri"/>
                <w:color w:val="231F20"/>
                <w:sz w:val="20"/>
                <w:szCs w:val="20"/>
              </w:rPr>
              <w:t xml:space="preserve"> seminari i radionice</w:t>
            </w:r>
          </w:p>
          <w:p w14:paraId="46174EF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47" w:name="__Fieldmark__32156_1346287334"/>
            <w:bookmarkEnd w:id="447"/>
            <w:r w:rsidRPr="00823463">
              <w:rPr>
                <w:rFonts w:ascii="Calibri" w:hAnsi="Calibri"/>
                <w:sz w:val="20"/>
                <w:szCs w:val="20"/>
              </w:rPr>
              <w:fldChar w:fldCharType="end"/>
            </w:r>
            <w:r w:rsidRPr="00823463">
              <w:rPr>
                <w:rFonts w:ascii="Calibri" w:hAnsi="Calibri" w:cs="Calibri"/>
                <w:bCs/>
                <w:color w:val="231F20"/>
                <w:sz w:val="20"/>
                <w:szCs w:val="20"/>
              </w:rPr>
              <w:t xml:space="preserve"> vježbe</w:t>
            </w:r>
          </w:p>
          <w:p w14:paraId="073DB44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48" w:name="__Fieldmark__32159_1346287334"/>
            <w:bookmarkEnd w:id="448"/>
            <w:r w:rsidRPr="00823463">
              <w:rPr>
                <w:rFonts w:ascii="Calibri" w:hAnsi="Calibri"/>
                <w:sz w:val="20"/>
                <w:szCs w:val="20"/>
              </w:rPr>
              <w:fldChar w:fldCharType="end"/>
            </w:r>
            <w:r w:rsidRPr="00823463">
              <w:rPr>
                <w:rFonts w:ascii="Calibri" w:hAnsi="Calibri" w:cs="Calibri"/>
                <w:bCs/>
                <w:color w:val="231F20"/>
                <w:sz w:val="20"/>
                <w:szCs w:val="20"/>
              </w:rPr>
              <w:t xml:space="preserve"> obrazovanje na daljinu</w:t>
            </w:r>
          </w:p>
          <w:p w14:paraId="653A9B8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49" w:name="__Fieldmark__32162_1346287334"/>
            <w:bookmarkEnd w:id="44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2152" w:type="dxa"/>
            <w:gridSpan w:val="3"/>
            <w:tcBorders>
              <w:top w:val="single" w:sz="4" w:space="0" w:color="000000"/>
              <w:left w:val="single" w:sz="4" w:space="0" w:color="000000"/>
              <w:bottom w:val="single" w:sz="4" w:space="0" w:color="000000"/>
              <w:right w:val="single" w:sz="4" w:space="0" w:color="000000"/>
            </w:tcBorders>
            <w:vAlign w:val="center"/>
          </w:tcPr>
          <w:p w14:paraId="146D74A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50" w:name="__Fieldmark__32165_1346287334"/>
            <w:bookmarkEnd w:id="450"/>
            <w:r w:rsidRPr="00823463">
              <w:rPr>
                <w:rFonts w:ascii="Calibri" w:hAnsi="Calibri"/>
                <w:sz w:val="20"/>
                <w:szCs w:val="20"/>
              </w:rPr>
              <w:fldChar w:fldCharType="end"/>
            </w:r>
            <w:r w:rsidRPr="00823463">
              <w:rPr>
                <w:rFonts w:ascii="Calibri" w:hAnsi="Calibri" w:cs="Calibri"/>
                <w:bCs/>
                <w:color w:val="231F20"/>
                <w:sz w:val="20"/>
                <w:szCs w:val="20"/>
              </w:rPr>
              <w:t xml:space="preserve"> samostalni zadatci</w:t>
            </w:r>
          </w:p>
          <w:p w14:paraId="462189C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51" w:name="__Fieldmark__32168_1346287334"/>
            <w:bookmarkEnd w:id="451"/>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0FB07AD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52" w:name="__Fieldmark__32171_1346287334"/>
            <w:bookmarkEnd w:id="45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0064EC7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53" w:name="__Fieldmark__32174_1346287334"/>
            <w:bookmarkEnd w:id="45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3ACF3AD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54" w:name="__Fieldmark__32177_1346287334"/>
            <w:bookmarkEnd w:id="454"/>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3B11F04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___________________</w:t>
            </w:r>
          </w:p>
        </w:tc>
      </w:tr>
      <w:tr w:rsidR="00AD61C9" w:rsidRPr="00823463" w14:paraId="30C7C348" w14:textId="77777777" w:rsidTr="00D71DDF">
        <w:trPr>
          <w:trHeight w:val="431"/>
        </w:trPr>
        <w:tc>
          <w:tcPr>
            <w:tcW w:w="9071" w:type="dxa"/>
            <w:gridSpan w:val="15"/>
            <w:tcBorders>
              <w:top w:val="single" w:sz="4" w:space="0" w:color="000000"/>
              <w:left w:val="single" w:sz="4" w:space="0" w:color="000000"/>
              <w:bottom w:val="single" w:sz="4" w:space="0" w:color="000000"/>
              <w:right w:val="single" w:sz="4" w:space="0" w:color="000000"/>
            </w:tcBorders>
            <w:vAlign w:val="center"/>
          </w:tcPr>
          <w:p w14:paraId="1B9B52E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6. Komentari</w:t>
            </w:r>
          </w:p>
        </w:tc>
      </w:tr>
      <w:tr w:rsidR="00AD61C9" w:rsidRPr="00823463" w14:paraId="351030C1" w14:textId="77777777" w:rsidTr="00D71DDF">
        <w:trPr>
          <w:trHeight w:val="431"/>
        </w:trPr>
        <w:tc>
          <w:tcPr>
            <w:tcW w:w="9071" w:type="dxa"/>
            <w:gridSpan w:val="15"/>
            <w:tcBorders>
              <w:top w:val="single" w:sz="4" w:space="0" w:color="000000"/>
              <w:left w:val="single" w:sz="4" w:space="0" w:color="000000"/>
              <w:bottom w:val="single" w:sz="4" w:space="0" w:color="000000"/>
              <w:right w:val="single" w:sz="4" w:space="0" w:color="000000"/>
            </w:tcBorders>
            <w:vAlign w:val="center"/>
          </w:tcPr>
          <w:p w14:paraId="7A9B5B7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1AFDD517" w14:textId="77777777" w:rsidTr="00D71DDF">
        <w:trPr>
          <w:trHeight w:val="431"/>
        </w:trPr>
        <w:tc>
          <w:tcPr>
            <w:tcW w:w="9071" w:type="dxa"/>
            <w:gridSpan w:val="15"/>
            <w:tcBorders>
              <w:top w:val="single" w:sz="4" w:space="0" w:color="000000"/>
              <w:left w:val="single" w:sz="4" w:space="0" w:color="000000"/>
              <w:bottom w:val="single" w:sz="4" w:space="0" w:color="000000"/>
              <w:right w:val="single" w:sz="4" w:space="0" w:color="000000"/>
            </w:tcBorders>
            <w:vAlign w:val="center"/>
          </w:tcPr>
          <w:p w14:paraId="492B3E3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Studenti su obvezni prisustvovati radionici te aktivno sudjelovati u izradi i prezentaciji zadataka. </w:t>
            </w:r>
          </w:p>
        </w:tc>
      </w:tr>
      <w:tr w:rsidR="00AD61C9" w:rsidRPr="00823463" w14:paraId="59125FAB" w14:textId="77777777" w:rsidTr="00D71DDF">
        <w:trPr>
          <w:trHeight w:val="431"/>
        </w:trPr>
        <w:tc>
          <w:tcPr>
            <w:tcW w:w="9071" w:type="dxa"/>
            <w:gridSpan w:val="15"/>
            <w:tcBorders>
              <w:top w:val="single" w:sz="4" w:space="0" w:color="000000"/>
              <w:left w:val="single" w:sz="4" w:space="0" w:color="000000"/>
              <w:bottom w:val="single" w:sz="4" w:space="0" w:color="000000"/>
              <w:right w:val="single" w:sz="4" w:space="0" w:color="000000"/>
            </w:tcBorders>
            <w:vAlign w:val="center"/>
          </w:tcPr>
          <w:p w14:paraId="16E48D6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7AC5AFF1" w14:textId="77777777" w:rsidTr="00D71DDF">
        <w:trPr>
          <w:trHeight w:val="20"/>
        </w:trPr>
        <w:tc>
          <w:tcPr>
            <w:tcW w:w="1089" w:type="dxa"/>
            <w:tcBorders>
              <w:top w:val="single" w:sz="4" w:space="0" w:color="000000"/>
              <w:left w:val="single" w:sz="4" w:space="0" w:color="000000"/>
              <w:bottom w:val="single" w:sz="4" w:space="0" w:color="000000"/>
              <w:right w:val="single" w:sz="4" w:space="0" w:color="000000"/>
            </w:tcBorders>
            <w:vAlign w:val="center"/>
          </w:tcPr>
          <w:p w14:paraId="30ED117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556" w:type="dxa"/>
            <w:tcBorders>
              <w:top w:val="single" w:sz="4" w:space="0" w:color="000000"/>
              <w:left w:val="single" w:sz="4" w:space="0" w:color="000000"/>
              <w:bottom w:val="single" w:sz="4" w:space="0" w:color="000000"/>
              <w:right w:val="single" w:sz="4" w:space="0" w:color="000000"/>
            </w:tcBorders>
            <w:vAlign w:val="center"/>
          </w:tcPr>
          <w:p w14:paraId="11C4D79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47901E1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560" w:type="dxa"/>
            <w:tcBorders>
              <w:top w:val="single" w:sz="4" w:space="0" w:color="000000"/>
              <w:left w:val="single" w:sz="4" w:space="0" w:color="000000"/>
              <w:bottom w:val="single" w:sz="4" w:space="0" w:color="000000"/>
              <w:right w:val="single" w:sz="4" w:space="0" w:color="000000"/>
            </w:tcBorders>
            <w:vAlign w:val="center"/>
          </w:tcPr>
          <w:p w14:paraId="7EDE33F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7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0" w:type="dxa"/>
            <w:gridSpan w:val="2"/>
            <w:tcBorders>
              <w:top w:val="single" w:sz="4" w:space="0" w:color="000000"/>
              <w:left w:val="single" w:sz="4" w:space="0" w:color="000000"/>
              <w:bottom w:val="single" w:sz="4" w:space="0" w:color="000000"/>
              <w:right w:val="single" w:sz="4" w:space="0" w:color="000000"/>
            </w:tcBorders>
            <w:vAlign w:val="center"/>
          </w:tcPr>
          <w:p w14:paraId="2D7C50A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519" w:type="dxa"/>
            <w:tcBorders>
              <w:top w:val="single" w:sz="4" w:space="0" w:color="000000"/>
              <w:left w:val="single" w:sz="4" w:space="0" w:color="000000"/>
              <w:bottom w:val="single" w:sz="4" w:space="0" w:color="000000"/>
              <w:right w:val="single" w:sz="4" w:space="0" w:color="000000"/>
            </w:tcBorders>
            <w:vAlign w:val="center"/>
          </w:tcPr>
          <w:p w14:paraId="152E693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7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3" w:type="dxa"/>
            <w:gridSpan w:val="3"/>
            <w:tcBorders>
              <w:top w:val="single" w:sz="4" w:space="0" w:color="000000"/>
              <w:left w:val="single" w:sz="4" w:space="0" w:color="000000"/>
              <w:bottom w:val="single" w:sz="4" w:space="0" w:color="000000"/>
              <w:right w:val="single" w:sz="4" w:space="0" w:color="000000"/>
            </w:tcBorders>
            <w:vAlign w:val="center"/>
          </w:tcPr>
          <w:p w14:paraId="3086267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2444" w:type="dxa"/>
            <w:gridSpan w:val="4"/>
            <w:tcBorders>
              <w:top w:val="single" w:sz="4" w:space="0" w:color="000000"/>
              <w:left w:val="single" w:sz="4" w:space="0" w:color="000000"/>
              <w:bottom w:val="single" w:sz="4" w:space="0" w:color="000000"/>
              <w:right w:val="single" w:sz="4" w:space="0" w:color="000000"/>
            </w:tcBorders>
            <w:vAlign w:val="center"/>
          </w:tcPr>
          <w:p w14:paraId="257E566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7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367CF2F9" w14:textId="77777777" w:rsidTr="00D71DDF">
        <w:trPr>
          <w:trHeight w:val="20"/>
        </w:trPr>
        <w:tc>
          <w:tcPr>
            <w:tcW w:w="1089" w:type="dxa"/>
            <w:tcBorders>
              <w:top w:val="single" w:sz="4" w:space="0" w:color="000000"/>
              <w:left w:val="single" w:sz="4" w:space="0" w:color="000000"/>
              <w:bottom w:val="single" w:sz="4" w:space="0" w:color="000000"/>
              <w:right w:val="single" w:sz="4" w:space="0" w:color="000000"/>
            </w:tcBorders>
            <w:vAlign w:val="center"/>
          </w:tcPr>
          <w:p w14:paraId="0CFB9A6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556" w:type="dxa"/>
            <w:tcBorders>
              <w:top w:val="single" w:sz="4" w:space="0" w:color="000000"/>
              <w:left w:val="single" w:sz="4" w:space="0" w:color="000000"/>
              <w:bottom w:val="single" w:sz="4" w:space="0" w:color="000000"/>
              <w:right w:val="single" w:sz="4" w:space="0" w:color="000000"/>
            </w:tcBorders>
            <w:vAlign w:val="center"/>
          </w:tcPr>
          <w:p w14:paraId="2B60146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6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1FFB6DD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560" w:type="dxa"/>
            <w:tcBorders>
              <w:top w:val="single" w:sz="4" w:space="0" w:color="000000"/>
              <w:left w:val="single" w:sz="4" w:space="0" w:color="000000"/>
              <w:bottom w:val="single" w:sz="4" w:space="0" w:color="000000"/>
              <w:right w:val="single" w:sz="4" w:space="0" w:color="000000"/>
            </w:tcBorders>
            <w:vAlign w:val="center"/>
          </w:tcPr>
          <w:p w14:paraId="0BB284D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6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0" w:type="dxa"/>
            <w:gridSpan w:val="2"/>
            <w:tcBorders>
              <w:top w:val="single" w:sz="4" w:space="0" w:color="000000"/>
              <w:left w:val="single" w:sz="4" w:space="0" w:color="000000"/>
              <w:bottom w:val="single" w:sz="4" w:space="0" w:color="000000"/>
              <w:right w:val="single" w:sz="4" w:space="0" w:color="000000"/>
            </w:tcBorders>
            <w:vAlign w:val="center"/>
          </w:tcPr>
          <w:p w14:paraId="5A9EDF8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519" w:type="dxa"/>
            <w:tcBorders>
              <w:top w:val="single" w:sz="4" w:space="0" w:color="000000"/>
              <w:left w:val="single" w:sz="4" w:space="0" w:color="000000"/>
              <w:bottom w:val="single" w:sz="4" w:space="0" w:color="000000"/>
              <w:right w:val="single" w:sz="4" w:space="0" w:color="000000"/>
            </w:tcBorders>
            <w:vAlign w:val="center"/>
          </w:tcPr>
          <w:p w14:paraId="1BF148E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6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3" w:type="dxa"/>
            <w:gridSpan w:val="3"/>
            <w:tcBorders>
              <w:top w:val="single" w:sz="4" w:space="0" w:color="000000"/>
              <w:left w:val="single" w:sz="4" w:space="0" w:color="000000"/>
              <w:bottom w:val="single" w:sz="4" w:space="0" w:color="000000"/>
              <w:right w:val="single" w:sz="4" w:space="0" w:color="000000"/>
            </w:tcBorders>
            <w:vAlign w:val="center"/>
          </w:tcPr>
          <w:p w14:paraId="1287AFF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444" w:type="dxa"/>
            <w:gridSpan w:val="4"/>
            <w:tcBorders>
              <w:top w:val="single" w:sz="4" w:space="0" w:color="000000"/>
              <w:left w:val="single" w:sz="4" w:space="0" w:color="000000"/>
              <w:bottom w:val="single" w:sz="4" w:space="0" w:color="000000"/>
              <w:right w:val="single" w:sz="4" w:space="0" w:color="000000"/>
            </w:tcBorders>
            <w:vAlign w:val="center"/>
          </w:tcPr>
          <w:p w14:paraId="7A76B14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t>x</w:t>
            </w:r>
          </w:p>
        </w:tc>
      </w:tr>
      <w:tr w:rsidR="00AD61C9" w:rsidRPr="00823463" w14:paraId="061151FA" w14:textId="77777777" w:rsidTr="00D71DDF">
        <w:trPr>
          <w:trHeight w:val="20"/>
        </w:trPr>
        <w:tc>
          <w:tcPr>
            <w:tcW w:w="1089" w:type="dxa"/>
            <w:tcBorders>
              <w:top w:val="single" w:sz="4" w:space="0" w:color="000000"/>
              <w:left w:val="single" w:sz="4" w:space="0" w:color="000000"/>
              <w:bottom w:val="single" w:sz="4" w:space="0" w:color="000000"/>
              <w:right w:val="single" w:sz="4" w:space="0" w:color="000000"/>
            </w:tcBorders>
            <w:vAlign w:val="center"/>
          </w:tcPr>
          <w:p w14:paraId="72821B0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556" w:type="dxa"/>
            <w:tcBorders>
              <w:top w:val="single" w:sz="4" w:space="0" w:color="000000"/>
              <w:left w:val="single" w:sz="4" w:space="0" w:color="000000"/>
              <w:bottom w:val="single" w:sz="4" w:space="0" w:color="000000"/>
              <w:right w:val="single" w:sz="4" w:space="0" w:color="000000"/>
            </w:tcBorders>
            <w:vAlign w:val="center"/>
          </w:tcPr>
          <w:p w14:paraId="04542DA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6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2C67D2B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560" w:type="dxa"/>
            <w:tcBorders>
              <w:top w:val="single" w:sz="4" w:space="0" w:color="000000"/>
              <w:left w:val="single" w:sz="4" w:space="0" w:color="000000"/>
              <w:bottom w:val="single" w:sz="4" w:space="0" w:color="000000"/>
              <w:right w:val="single" w:sz="4" w:space="0" w:color="000000"/>
            </w:tcBorders>
            <w:vAlign w:val="center"/>
          </w:tcPr>
          <w:p w14:paraId="260B335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6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0" w:type="dxa"/>
            <w:gridSpan w:val="2"/>
            <w:tcBorders>
              <w:top w:val="single" w:sz="4" w:space="0" w:color="000000"/>
              <w:left w:val="single" w:sz="4" w:space="0" w:color="000000"/>
              <w:bottom w:val="single" w:sz="4" w:space="0" w:color="000000"/>
              <w:right w:val="single" w:sz="4" w:space="0" w:color="000000"/>
            </w:tcBorders>
            <w:vAlign w:val="center"/>
          </w:tcPr>
          <w:p w14:paraId="16BD2BF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519" w:type="dxa"/>
            <w:tcBorders>
              <w:top w:val="single" w:sz="4" w:space="0" w:color="000000"/>
              <w:left w:val="single" w:sz="4" w:space="0" w:color="000000"/>
              <w:bottom w:val="single" w:sz="4" w:space="0" w:color="000000"/>
              <w:right w:val="single" w:sz="4" w:space="0" w:color="000000"/>
            </w:tcBorders>
            <w:vAlign w:val="center"/>
          </w:tcPr>
          <w:p w14:paraId="724C14F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6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3" w:type="dxa"/>
            <w:gridSpan w:val="3"/>
            <w:tcBorders>
              <w:top w:val="single" w:sz="4" w:space="0" w:color="000000"/>
              <w:left w:val="single" w:sz="4" w:space="0" w:color="000000"/>
              <w:bottom w:val="single" w:sz="4" w:space="0" w:color="000000"/>
              <w:right w:val="single" w:sz="4" w:space="0" w:color="000000"/>
            </w:tcBorders>
            <w:vAlign w:val="center"/>
          </w:tcPr>
          <w:p w14:paraId="6BCC519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2444" w:type="dxa"/>
            <w:gridSpan w:val="4"/>
            <w:tcBorders>
              <w:top w:val="single" w:sz="4" w:space="0" w:color="000000"/>
              <w:left w:val="single" w:sz="4" w:space="0" w:color="000000"/>
              <w:bottom w:val="single" w:sz="4" w:space="0" w:color="000000"/>
              <w:right w:val="single" w:sz="4" w:space="0" w:color="000000"/>
            </w:tcBorders>
            <w:vAlign w:val="center"/>
          </w:tcPr>
          <w:p w14:paraId="186216C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6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35BF2A17" w14:textId="77777777" w:rsidTr="00D71DDF">
        <w:trPr>
          <w:trHeight w:val="20"/>
        </w:trPr>
        <w:tc>
          <w:tcPr>
            <w:tcW w:w="1089" w:type="dxa"/>
            <w:tcBorders>
              <w:top w:val="single" w:sz="4" w:space="0" w:color="000000"/>
              <w:left w:val="single" w:sz="4" w:space="0" w:color="000000"/>
              <w:bottom w:val="single" w:sz="4" w:space="0" w:color="000000"/>
              <w:right w:val="single" w:sz="4" w:space="0" w:color="000000"/>
            </w:tcBorders>
            <w:vAlign w:val="center"/>
          </w:tcPr>
          <w:p w14:paraId="61828A5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556" w:type="dxa"/>
            <w:tcBorders>
              <w:top w:val="single" w:sz="4" w:space="0" w:color="000000"/>
              <w:left w:val="single" w:sz="4" w:space="0" w:color="000000"/>
              <w:bottom w:val="single" w:sz="4" w:space="0" w:color="000000"/>
              <w:right w:val="single" w:sz="4" w:space="0" w:color="000000"/>
            </w:tcBorders>
            <w:vAlign w:val="center"/>
          </w:tcPr>
          <w:p w14:paraId="6801C6A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6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272EE47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Zadaci </w:t>
            </w:r>
          </w:p>
        </w:tc>
        <w:tc>
          <w:tcPr>
            <w:tcW w:w="560" w:type="dxa"/>
            <w:tcBorders>
              <w:top w:val="single" w:sz="4" w:space="0" w:color="000000"/>
              <w:left w:val="single" w:sz="4" w:space="0" w:color="000000"/>
              <w:bottom w:val="single" w:sz="4" w:space="0" w:color="000000"/>
              <w:right w:val="single" w:sz="4" w:space="0" w:color="000000"/>
            </w:tcBorders>
            <w:vAlign w:val="center"/>
          </w:tcPr>
          <w:p w14:paraId="4CFF5D0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100" w:type="dxa"/>
            <w:gridSpan w:val="2"/>
            <w:tcBorders>
              <w:top w:val="single" w:sz="4" w:space="0" w:color="000000"/>
              <w:left w:val="single" w:sz="4" w:space="0" w:color="000000"/>
              <w:bottom w:val="single" w:sz="4" w:space="0" w:color="000000"/>
              <w:right w:val="single" w:sz="4" w:space="0" w:color="000000"/>
            </w:tcBorders>
            <w:vAlign w:val="center"/>
          </w:tcPr>
          <w:p w14:paraId="7B9FDCE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19" w:type="dxa"/>
            <w:tcBorders>
              <w:top w:val="single" w:sz="4" w:space="0" w:color="000000"/>
              <w:left w:val="single" w:sz="4" w:space="0" w:color="000000"/>
              <w:bottom w:val="single" w:sz="4" w:space="0" w:color="000000"/>
              <w:right w:val="single" w:sz="4" w:space="0" w:color="000000"/>
            </w:tcBorders>
            <w:vAlign w:val="center"/>
          </w:tcPr>
          <w:p w14:paraId="3EEA9F8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7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33" w:type="dxa"/>
            <w:gridSpan w:val="3"/>
            <w:tcBorders>
              <w:top w:val="single" w:sz="4" w:space="0" w:color="000000"/>
              <w:left w:val="single" w:sz="4" w:space="0" w:color="000000"/>
              <w:bottom w:val="single" w:sz="4" w:space="0" w:color="000000"/>
              <w:right w:val="single" w:sz="4" w:space="0" w:color="000000"/>
            </w:tcBorders>
            <w:vAlign w:val="center"/>
          </w:tcPr>
          <w:p w14:paraId="49F7B40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444" w:type="dxa"/>
            <w:gridSpan w:val="4"/>
            <w:tcBorders>
              <w:top w:val="single" w:sz="4" w:space="0" w:color="000000"/>
              <w:left w:val="single" w:sz="4" w:space="0" w:color="000000"/>
              <w:bottom w:val="single" w:sz="4" w:space="0" w:color="000000"/>
              <w:right w:val="single" w:sz="4" w:space="0" w:color="000000"/>
            </w:tcBorders>
            <w:vAlign w:val="center"/>
          </w:tcPr>
          <w:p w14:paraId="3EC20ED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7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02DE2E52" w14:textId="77777777" w:rsidTr="00D71DDF">
        <w:trPr>
          <w:trHeight w:val="431"/>
        </w:trPr>
        <w:tc>
          <w:tcPr>
            <w:tcW w:w="9071" w:type="dxa"/>
            <w:gridSpan w:val="15"/>
            <w:tcBorders>
              <w:top w:val="single" w:sz="4" w:space="0" w:color="000000"/>
              <w:left w:val="single" w:sz="4" w:space="0" w:color="000000"/>
              <w:bottom w:val="single" w:sz="4" w:space="0" w:color="000000"/>
              <w:right w:val="single" w:sz="4" w:space="0" w:color="000000"/>
            </w:tcBorders>
            <w:vAlign w:val="center"/>
          </w:tcPr>
          <w:p w14:paraId="01BE76B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40E51A1C" w14:textId="77777777" w:rsidTr="00D71DDF">
        <w:trPr>
          <w:trHeight w:val="431"/>
        </w:trPr>
        <w:tc>
          <w:tcPr>
            <w:tcW w:w="9071" w:type="dxa"/>
            <w:gridSpan w:val="15"/>
            <w:tcBorders>
              <w:top w:val="single" w:sz="4" w:space="0" w:color="000000"/>
              <w:left w:val="single" w:sz="4" w:space="0" w:color="000000"/>
              <w:bottom w:val="single" w:sz="4" w:space="0" w:color="000000"/>
              <w:right w:val="single" w:sz="4" w:space="0" w:color="000000"/>
            </w:tcBorders>
            <w:vAlign w:val="center"/>
          </w:tcPr>
          <w:p w14:paraId="20A3A45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Studenti su dužni predati 3 zadatka od kojih svaki donosi 10 bodova. </w:t>
            </w:r>
          </w:p>
        </w:tc>
      </w:tr>
      <w:tr w:rsidR="00AD61C9" w:rsidRPr="00823463" w14:paraId="75B28F6A" w14:textId="77777777" w:rsidTr="00D71DDF">
        <w:trPr>
          <w:trHeight w:val="431"/>
        </w:trPr>
        <w:tc>
          <w:tcPr>
            <w:tcW w:w="9071" w:type="dxa"/>
            <w:gridSpan w:val="15"/>
            <w:tcBorders>
              <w:top w:val="single" w:sz="4" w:space="0" w:color="000000"/>
              <w:left w:val="single" w:sz="4" w:space="0" w:color="000000"/>
              <w:bottom w:val="single" w:sz="4" w:space="0" w:color="000000"/>
              <w:right w:val="single" w:sz="4" w:space="0" w:color="000000"/>
            </w:tcBorders>
            <w:vAlign w:val="center"/>
          </w:tcPr>
          <w:p w14:paraId="30277B5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2B22C270" w14:textId="77777777" w:rsidTr="00D71DDF">
        <w:trPr>
          <w:trHeight w:val="431"/>
        </w:trPr>
        <w:tc>
          <w:tcPr>
            <w:tcW w:w="9071" w:type="dxa"/>
            <w:gridSpan w:val="15"/>
            <w:tcBorders>
              <w:top w:val="single" w:sz="4" w:space="0" w:color="000000"/>
              <w:left w:val="single" w:sz="4" w:space="0" w:color="000000"/>
              <w:bottom w:val="single" w:sz="4" w:space="0" w:color="000000"/>
              <w:right w:val="single" w:sz="4" w:space="0" w:color="000000"/>
            </w:tcBorders>
            <w:vAlign w:val="center"/>
          </w:tcPr>
          <w:p w14:paraId="5E34D02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 Patino, Cecilia Maria, and Juliana Carvalho Ferreira. “Developing research questions that make a difference.” Jornal brasileiro de pneumologia : publicacao oficial da Sociedade Brasileira de Pneumologia e Tisilogia vol. 42,6 (2016), str. 403. doi:10.1590/S1806-37562016000000354</w:t>
            </w:r>
          </w:p>
        </w:tc>
      </w:tr>
      <w:tr w:rsidR="00AD61C9" w:rsidRPr="00823463" w14:paraId="1B64D30B" w14:textId="77777777" w:rsidTr="00D71DDF">
        <w:trPr>
          <w:trHeight w:val="431"/>
        </w:trPr>
        <w:tc>
          <w:tcPr>
            <w:tcW w:w="9071" w:type="dxa"/>
            <w:gridSpan w:val="15"/>
            <w:tcBorders>
              <w:top w:val="single" w:sz="4" w:space="0" w:color="000000"/>
              <w:left w:val="single" w:sz="4" w:space="0" w:color="000000"/>
              <w:bottom w:val="single" w:sz="4" w:space="0" w:color="000000"/>
              <w:right w:val="single" w:sz="4" w:space="0" w:color="000000"/>
            </w:tcBorders>
            <w:vAlign w:val="center"/>
          </w:tcPr>
          <w:p w14:paraId="6F89FAB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r>
      <w:tr w:rsidR="00AD61C9" w:rsidRPr="00823463" w14:paraId="71FFD6A8" w14:textId="77777777" w:rsidTr="00D71DDF">
        <w:trPr>
          <w:trHeight w:val="431"/>
        </w:trPr>
        <w:tc>
          <w:tcPr>
            <w:tcW w:w="9071" w:type="dxa"/>
            <w:gridSpan w:val="15"/>
            <w:tcBorders>
              <w:top w:val="single" w:sz="4" w:space="0" w:color="000000"/>
              <w:left w:val="single" w:sz="4" w:space="0" w:color="000000"/>
              <w:bottom w:val="single" w:sz="4" w:space="0" w:color="000000"/>
              <w:right w:val="single" w:sz="4" w:space="0" w:color="000000"/>
            </w:tcBorders>
            <w:vAlign w:val="center"/>
          </w:tcPr>
          <w:p w14:paraId="0601114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Thelwall,Mike; Mas-Bleda, Amalia; How common are explicit research questions in journal articles?. Quantitative Science Studies 2, 1 (2020);  str. 730–748. doi: https://doi.org/10.1162/qss_a_00041</w:t>
            </w:r>
          </w:p>
        </w:tc>
      </w:tr>
      <w:tr w:rsidR="00AD61C9" w:rsidRPr="00823463" w14:paraId="2F11F376" w14:textId="77777777" w:rsidTr="00D71DDF">
        <w:trPr>
          <w:trHeight w:val="431"/>
        </w:trPr>
        <w:tc>
          <w:tcPr>
            <w:tcW w:w="9071" w:type="dxa"/>
            <w:gridSpan w:val="15"/>
            <w:tcBorders>
              <w:top w:val="single" w:sz="4" w:space="0" w:color="000000"/>
              <w:left w:val="single" w:sz="4" w:space="0" w:color="000000"/>
              <w:bottom w:val="single" w:sz="4" w:space="0" w:color="000000"/>
              <w:right w:val="single" w:sz="4" w:space="0" w:color="000000"/>
            </w:tcBorders>
            <w:vAlign w:val="center"/>
          </w:tcPr>
          <w:p w14:paraId="7EDAE86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AD61C9" w:rsidRPr="00823463" w14:paraId="7E763561" w14:textId="77777777" w:rsidTr="00D71DDF">
        <w:trPr>
          <w:trHeight w:val="111"/>
        </w:trPr>
        <w:tc>
          <w:tcPr>
            <w:tcW w:w="5642" w:type="dxa"/>
            <w:gridSpan w:val="10"/>
            <w:tcBorders>
              <w:top w:val="single" w:sz="4" w:space="0" w:color="000000"/>
              <w:left w:val="single" w:sz="4" w:space="0" w:color="000000"/>
              <w:bottom w:val="single" w:sz="4" w:space="0" w:color="000000"/>
              <w:right w:val="single" w:sz="4" w:space="0" w:color="000000"/>
            </w:tcBorders>
            <w:vAlign w:val="center"/>
          </w:tcPr>
          <w:p w14:paraId="5EB5B31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 xml:space="preserve">Naslov </w:t>
            </w:r>
          </w:p>
        </w:tc>
        <w:tc>
          <w:tcPr>
            <w:tcW w:w="1783" w:type="dxa"/>
            <w:gridSpan w:val="3"/>
            <w:tcBorders>
              <w:top w:val="single" w:sz="4" w:space="0" w:color="000000"/>
              <w:left w:val="single" w:sz="4" w:space="0" w:color="000000"/>
              <w:bottom w:val="single" w:sz="4" w:space="0" w:color="000000"/>
              <w:right w:val="single" w:sz="4" w:space="0" w:color="000000"/>
            </w:tcBorders>
            <w:vAlign w:val="center"/>
          </w:tcPr>
          <w:p w14:paraId="7BA415D3"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primjeraka</w:t>
            </w:r>
          </w:p>
        </w:tc>
        <w:tc>
          <w:tcPr>
            <w:tcW w:w="1627" w:type="dxa"/>
            <w:tcBorders>
              <w:top w:val="single" w:sz="4" w:space="0" w:color="000000"/>
              <w:left w:val="single" w:sz="4" w:space="0" w:color="000000"/>
              <w:bottom w:val="single" w:sz="4" w:space="0" w:color="000000"/>
              <w:right w:val="single" w:sz="4" w:space="0" w:color="000000"/>
            </w:tcBorders>
            <w:vAlign w:val="center"/>
          </w:tcPr>
          <w:p w14:paraId="60E640C1"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studenata</w:t>
            </w:r>
          </w:p>
        </w:tc>
        <w:tc>
          <w:tcPr>
            <w:tcW w:w="19" w:type="dxa"/>
          </w:tcPr>
          <w:p w14:paraId="7C4F04C0" w14:textId="77777777" w:rsidR="00AD61C9" w:rsidRPr="00823463" w:rsidRDefault="00AD61C9" w:rsidP="00D71DDF">
            <w:pPr>
              <w:widowControl w:val="0"/>
            </w:pPr>
          </w:p>
        </w:tc>
      </w:tr>
      <w:tr w:rsidR="00AD61C9" w:rsidRPr="00823463" w14:paraId="5E252ACE" w14:textId="77777777" w:rsidTr="00D71DDF">
        <w:trPr>
          <w:trHeight w:val="431"/>
        </w:trPr>
        <w:tc>
          <w:tcPr>
            <w:tcW w:w="5642" w:type="dxa"/>
            <w:gridSpan w:val="10"/>
            <w:tcBorders>
              <w:top w:val="single" w:sz="4" w:space="0" w:color="000000"/>
              <w:left w:val="single" w:sz="4" w:space="0" w:color="000000"/>
              <w:bottom w:val="single" w:sz="4" w:space="0" w:color="000000"/>
              <w:right w:val="single" w:sz="4" w:space="0" w:color="000000"/>
            </w:tcBorders>
            <w:vAlign w:val="center"/>
          </w:tcPr>
          <w:p w14:paraId="17EABF3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 Patino, Cecilia Maria, and Juliana Carvalho Ferreira. “Developing research questions that make a difference.” Jornal brasileiro de pneumologia : publicacao oficial da Sociedade Brasileira de Pneumologia e Tisilogia vol. 42,6 (2016), str. 403. doi:10.1590/S1806-37562016000000354</w:t>
            </w:r>
          </w:p>
        </w:tc>
        <w:tc>
          <w:tcPr>
            <w:tcW w:w="1783" w:type="dxa"/>
            <w:gridSpan w:val="3"/>
            <w:tcBorders>
              <w:top w:val="single" w:sz="4" w:space="0" w:color="000000"/>
              <w:left w:val="single" w:sz="4" w:space="0" w:color="000000"/>
              <w:bottom w:val="single" w:sz="4" w:space="0" w:color="000000"/>
              <w:right w:val="single" w:sz="4" w:space="0" w:color="000000"/>
            </w:tcBorders>
            <w:vAlign w:val="center"/>
          </w:tcPr>
          <w:p w14:paraId="23B5F633"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dostupno u otvorenom pristupu</w:t>
            </w:r>
          </w:p>
        </w:tc>
        <w:tc>
          <w:tcPr>
            <w:tcW w:w="1627" w:type="dxa"/>
            <w:tcBorders>
              <w:top w:val="single" w:sz="4" w:space="0" w:color="000000"/>
              <w:left w:val="single" w:sz="4" w:space="0" w:color="000000"/>
              <w:bottom w:val="single" w:sz="4" w:space="0" w:color="000000"/>
              <w:right w:val="single" w:sz="4" w:space="0" w:color="000000"/>
            </w:tcBorders>
            <w:vAlign w:val="center"/>
          </w:tcPr>
          <w:p w14:paraId="16B2C0DF"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c>
          <w:tcPr>
            <w:tcW w:w="19" w:type="dxa"/>
          </w:tcPr>
          <w:p w14:paraId="629DE348" w14:textId="77777777" w:rsidR="00AD61C9" w:rsidRPr="00823463" w:rsidRDefault="00AD61C9" w:rsidP="00D71DDF">
            <w:pPr>
              <w:widowControl w:val="0"/>
            </w:pPr>
          </w:p>
        </w:tc>
      </w:tr>
      <w:tr w:rsidR="00AD61C9" w:rsidRPr="00823463" w14:paraId="292F4905" w14:textId="77777777" w:rsidTr="00D71DDF">
        <w:trPr>
          <w:trHeight w:val="431"/>
        </w:trPr>
        <w:tc>
          <w:tcPr>
            <w:tcW w:w="9071" w:type="dxa"/>
            <w:gridSpan w:val="15"/>
            <w:tcBorders>
              <w:top w:val="single" w:sz="4" w:space="0" w:color="000000"/>
              <w:left w:val="single" w:sz="4" w:space="0" w:color="000000"/>
              <w:bottom w:val="single" w:sz="4" w:space="0" w:color="000000"/>
              <w:right w:val="single" w:sz="4" w:space="0" w:color="000000"/>
            </w:tcBorders>
            <w:vAlign w:val="center"/>
          </w:tcPr>
          <w:p w14:paraId="52E7FF0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286D74BE" w14:textId="77777777" w:rsidTr="00D71DDF">
        <w:trPr>
          <w:trHeight w:val="431"/>
        </w:trPr>
        <w:tc>
          <w:tcPr>
            <w:tcW w:w="9071" w:type="dxa"/>
            <w:gridSpan w:val="15"/>
            <w:tcBorders>
              <w:top w:val="single" w:sz="4" w:space="0" w:color="000000"/>
              <w:left w:val="single" w:sz="4" w:space="0" w:color="000000"/>
              <w:bottom w:val="single" w:sz="4" w:space="0" w:color="000000"/>
              <w:right w:val="single" w:sz="4" w:space="0" w:color="000000"/>
            </w:tcBorders>
            <w:vAlign w:val="center"/>
          </w:tcPr>
          <w:p w14:paraId="1611155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Načini praćenja kvalitete koji osiguravaju stjecanje izlaznih vještina i kompetencija obuhvaćaju anketni upitnik kojim se vrednuju nastavničke kompetencije i nastavni proces.</w:t>
            </w:r>
          </w:p>
        </w:tc>
      </w:tr>
    </w:tbl>
    <w:p w14:paraId="0A245C57"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119"/>
        <w:gridCol w:w="573"/>
        <w:gridCol w:w="271"/>
        <w:gridCol w:w="1037"/>
        <w:gridCol w:w="533"/>
        <w:gridCol w:w="1133"/>
        <w:gridCol w:w="723"/>
        <w:gridCol w:w="1613"/>
        <w:gridCol w:w="167"/>
        <w:gridCol w:w="393"/>
        <w:gridCol w:w="1782"/>
      </w:tblGrid>
      <w:tr w:rsidR="00AD61C9" w:rsidRPr="00823463" w14:paraId="3ABB9C19" w14:textId="77777777" w:rsidTr="00D71DDF">
        <w:trPr>
          <w:trHeight w:val="431"/>
        </w:trPr>
        <w:tc>
          <w:tcPr>
            <w:tcW w:w="9071" w:type="dxa"/>
            <w:gridSpan w:val="11"/>
            <w:tcBorders>
              <w:top w:val="single" w:sz="6" w:space="0" w:color="000000"/>
              <w:left w:val="single" w:sz="6" w:space="0" w:color="000000"/>
              <w:bottom w:val="single" w:sz="6" w:space="0" w:color="000000"/>
              <w:right w:val="single" w:sz="6" w:space="0" w:color="000000"/>
            </w:tcBorders>
            <w:vAlign w:val="center"/>
          </w:tcPr>
          <w:p w14:paraId="2FF73BB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Opće informacije</w:t>
            </w:r>
          </w:p>
        </w:tc>
      </w:tr>
      <w:tr w:rsidR="00AD61C9" w:rsidRPr="00823463" w14:paraId="5235C6B9" w14:textId="77777777" w:rsidTr="00D71DDF">
        <w:trPr>
          <w:trHeight w:val="431"/>
        </w:trPr>
        <w:tc>
          <w:tcPr>
            <w:tcW w:w="1905" w:type="dxa"/>
            <w:gridSpan w:val="3"/>
            <w:tcBorders>
              <w:top w:val="single" w:sz="6" w:space="0" w:color="000000"/>
              <w:left w:val="single" w:sz="6" w:space="0" w:color="000000"/>
              <w:bottom w:val="single" w:sz="6" w:space="0" w:color="000000"/>
              <w:right w:val="single" w:sz="6" w:space="0" w:color="000000"/>
            </w:tcBorders>
            <w:vAlign w:val="center"/>
          </w:tcPr>
          <w:p w14:paraId="4A604E2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color w:val="231F20"/>
                <w:sz w:val="20"/>
                <w:szCs w:val="20"/>
              </w:rPr>
              <w:t>Nositelj predmeta</w:t>
            </w:r>
          </w:p>
        </w:tc>
        <w:tc>
          <w:tcPr>
            <w:tcW w:w="7166" w:type="dxa"/>
            <w:gridSpan w:val="8"/>
            <w:tcBorders>
              <w:top w:val="single" w:sz="6" w:space="0" w:color="000000"/>
              <w:left w:val="single" w:sz="6" w:space="0" w:color="000000"/>
              <w:bottom w:val="single" w:sz="6" w:space="0" w:color="000000"/>
              <w:right w:val="single" w:sz="6" w:space="0" w:color="000000"/>
            </w:tcBorders>
            <w:vAlign w:val="center"/>
          </w:tcPr>
          <w:p w14:paraId="6BA2737F" w14:textId="77777777" w:rsidR="00AD61C9" w:rsidRPr="00823463" w:rsidRDefault="00AD61C9" w:rsidP="00D71DDF">
            <w:pPr>
              <w:widowControl w:val="0"/>
            </w:pPr>
            <w:r>
              <w:t>p</w:t>
            </w:r>
            <w:r w:rsidRPr="00823463">
              <w:t>rof. dr. sc. Zoran Velagić</w:t>
            </w:r>
          </w:p>
        </w:tc>
      </w:tr>
      <w:tr w:rsidR="00AD61C9" w:rsidRPr="00823463" w14:paraId="78A338FA" w14:textId="77777777" w:rsidTr="00D71DDF">
        <w:trPr>
          <w:trHeight w:val="431"/>
        </w:trPr>
        <w:tc>
          <w:tcPr>
            <w:tcW w:w="1905" w:type="dxa"/>
            <w:gridSpan w:val="3"/>
            <w:tcBorders>
              <w:top w:val="single" w:sz="6" w:space="0" w:color="000000"/>
              <w:left w:val="single" w:sz="6" w:space="0" w:color="000000"/>
              <w:bottom w:val="single" w:sz="6" w:space="0" w:color="000000"/>
              <w:right w:val="single" w:sz="6" w:space="0" w:color="000000"/>
            </w:tcBorders>
            <w:vAlign w:val="center"/>
          </w:tcPr>
          <w:p w14:paraId="74157D2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166" w:type="dxa"/>
            <w:gridSpan w:val="8"/>
            <w:tcBorders>
              <w:top w:val="single" w:sz="6" w:space="0" w:color="000000"/>
              <w:left w:val="single" w:sz="6" w:space="0" w:color="000000"/>
              <w:bottom w:val="single" w:sz="6" w:space="0" w:color="000000"/>
              <w:right w:val="single" w:sz="6" w:space="0" w:color="000000"/>
            </w:tcBorders>
            <w:vAlign w:val="center"/>
          </w:tcPr>
          <w:p w14:paraId="776F01C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i/>
                <w:color w:val="231F20"/>
                <w:sz w:val="20"/>
                <w:szCs w:val="20"/>
              </w:rPr>
            </w:pPr>
            <w:r w:rsidRPr="00823463">
              <w:rPr>
                <w:rFonts w:ascii="Calibri" w:hAnsi="Calibri" w:cs="Calibri"/>
                <w:b/>
                <w:i/>
                <w:color w:val="231F20"/>
                <w:sz w:val="20"/>
                <w:szCs w:val="20"/>
              </w:rPr>
              <w:t>Razumijevanje trendova u kulturnim industrijama</w:t>
            </w:r>
          </w:p>
        </w:tc>
      </w:tr>
      <w:tr w:rsidR="00AD61C9" w:rsidRPr="00823463" w14:paraId="1BB4EFBE" w14:textId="77777777" w:rsidTr="00D71DDF">
        <w:trPr>
          <w:trHeight w:val="431"/>
        </w:trPr>
        <w:tc>
          <w:tcPr>
            <w:tcW w:w="1905" w:type="dxa"/>
            <w:gridSpan w:val="3"/>
            <w:tcBorders>
              <w:top w:val="single" w:sz="6" w:space="0" w:color="000000"/>
              <w:left w:val="single" w:sz="6" w:space="0" w:color="000000"/>
              <w:bottom w:val="single" w:sz="6" w:space="0" w:color="000000"/>
              <w:right w:val="single" w:sz="6" w:space="0" w:color="000000"/>
            </w:tcBorders>
            <w:vAlign w:val="center"/>
          </w:tcPr>
          <w:p w14:paraId="28CDD65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66" w:type="dxa"/>
            <w:gridSpan w:val="8"/>
            <w:tcBorders>
              <w:top w:val="single" w:sz="6" w:space="0" w:color="000000"/>
              <w:left w:val="single" w:sz="6" w:space="0" w:color="000000"/>
              <w:bottom w:val="single" w:sz="6" w:space="0" w:color="000000"/>
              <w:right w:val="single" w:sz="6" w:space="0" w:color="000000"/>
            </w:tcBorders>
            <w:vAlign w:val="center"/>
          </w:tcPr>
          <w:p w14:paraId="7BA59E4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Doktorski studij Informacijske znanosti</w:t>
            </w:r>
          </w:p>
        </w:tc>
      </w:tr>
      <w:tr w:rsidR="00AD61C9" w:rsidRPr="00823463" w14:paraId="41C779C2" w14:textId="77777777" w:rsidTr="00D71DDF">
        <w:trPr>
          <w:trHeight w:val="431"/>
        </w:trPr>
        <w:tc>
          <w:tcPr>
            <w:tcW w:w="1905" w:type="dxa"/>
            <w:gridSpan w:val="3"/>
            <w:tcBorders>
              <w:top w:val="single" w:sz="6" w:space="0" w:color="000000"/>
              <w:left w:val="single" w:sz="6" w:space="0" w:color="000000"/>
              <w:bottom w:val="single" w:sz="6" w:space="0" w:color="000000"/>
              <w:right w:val="single" w:sz="6" w:space="0" w:color="000000"/>
            </w:tcBorders>
            <w:vAlign w:val="center"/>
          </w:tcPr>
          <w:p w14:paraId="075E147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66" w:type="dxa"/>
            <w:gridSpan w:val="8"/>
            <w:tcBorders>
              <w:top w:val="single" w:sz="6" w:space="0" w:color="000000"/>
              <w:left w:val="single" w:sz="6" w:space="0" w:color="000000"/>
              <w:bottom w:val="single" w:sz="6" w:space="0" w:color="000000"/>
              <w:right w:val="single" w:sz="6" w:space="0" w:color="000000"/>
            </w:tcBorders>
            <w:vAlign w:val="center"/>
          </w:tcPr>
          <w:p w14:paraId="3F447EF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Izborna radionica</w:t>
            </w:r>
          </w:p>
        </w:tc>
      </w:tr>
      <w:tr w:rsidR="00AD61C9" w:rsidRPr="00823463" w14:paraId="0FDCAC50" w14:textId="77777777" w:rsidTr="00D71DDF">
        <w:trPr>
          <w:trHeight w:val="431"/>
        </w:trPr>
        <w:tc>
          <w:tcPr>
            <w:tcW w:w="1905" w:type="dxa"/>
            <w:gridSpan w:val="3"/>
            <w:tcBorders>
              <w:top w:val="single" w:sz="6" w:space="0" w:color="000000"/>
              <w:left w:val="single" w:sz="6" w:space="0" w:color="000000"/>
              <w:bottom w:val="single" w:sz="6" w:space="0" w:color="000000"/>
              <w:right w:val="single" w:sz="6" w:space="0" w:color="000000"/>
            </w:tcBorders>
            <w:vAlign w:val="center"/>
          </w:tcPr>
          <w:p w14:paraId="1C96F1E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66" w:type="dxa"/>
            <w:gridSpan w:val="8"/>
            <w:tcBorders>
              <w:top w:val="single" w:sz="6" w:space="0" w:color="000000"/>
              <w:left w:val="single" w:sz="6" w:space="0" w:color="000000"/>
              <w:bottom w:val="single" w:sz="6" w:space="0" w:color="000000"/>
              <w:right w:val="single" w:sz="6" w:space="0" w:color="000000"/>
            </w:tcBorders>
            <w:vAlign w:val="center"/>
          </w:tcPr>
          <w:p w14:paraId="65C9F58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1/I-2/III</w:t>
            </w:r>
          </w:p>
        </w:tc>
      </w:tr>
      <w:tr w:rsidR="00AD61C9" w:rsidRPr="00823463" w14:paraId="699FBB4A" w14:textId="77777777" w:rsidTr="00D71DDF">
        <w:trPr>
          <w:trHeight w:val="431"/>
        </w:trPr>
        <w:tc>
          <w:tcPr>
            <w:tcW w:w="1905" w:type="dxa"/>
            <w:gridSpan w:val="3"/>
            <w:vMerge w:val="restart"/>
            <w:tcBorders>
              <w:top w:val="single" w:sz="6" w:space="0" w:color="000000"/>
              <w:left w:val="single" w:sz="6" w:space="0" w:color="000000"/>
              <w:bottom w:val="single" w:sz="6" w:space="0" w:color="000000"/>
              <w:right w:val="single" w:sz="6" w:space="0" w:color="000000"/>
            </w:tcBorders>
            <w:vAlign w:val="center"/>
          </w:tcPr>
          <w:p w14:paraId="1FCB26F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Bodovna vrijednost i </w:t>
            </w:r>
            <w:r w:rsidRPr="00823463">
              <w:rPr>
                <w:rFonts w:ascii="Calibri" w:hAnsi="Calibri" w:cs="Calibri"/>
                <w:color w:val="231F20"/>
                <w:sz w:val="20"/>
                <w:szCs w:val="20"/>
              </w:rPr>
              <w:lastRenderedPageBreak/>
              <w:t>način izvođenja nastave</w:t>
            </w:r>
          </w:p>
        </w:tc>
        <w:tc>
          <w:tcPr>
            <w:tcW w:w="3326" w:type="dxa"/>
            <w:gridSpan w:val="4"/>
            <w:tcBorders>
              <w:top w:val="single" w:sz="6" w:space="0" w:color="000000"/>
              <w:left w:val="single" w:sz="6" w:space="0" w:color="000000"/>
              <w:bottom w:val="single" w:sz="6" w:space="0" w:color="000000"/>
              <w:right w:val="single" w:sz="6" w:space="0" w:color="000000"/>
            </w:tcBorders>
            <w:vAlign w:val="center"/>
          </w:tcPr>
          <w:p w14:paraId="4FA3C56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lastRenderedPageBreak/>
              <w:t>ECTS koeficijent opterećenja studenata</w:t>
            </w:r>
          </w:p>
        </w:tc>
        <w:tc>
          <w:tcPr>
            <w:tcW w:w="3840" w:type="dxa"/>
            <w:gridSpan w:val="4"/>
            <w:tcBorders>
              <w:top w:val="single" w:sz="6" w:space="0" w:color="000000"/>
              <w:left w:val="single" w:sz="6" w:space="0" w:color="000000"/>
              <w:bottom w:val="single" w:sz="6" w:space="0" w:color="000000"/>
              <w:right w:val="single" w:sz="6" w:space="0" w:color="000000"/>
            </w:tcBorders>
            <w:vAlign w:val="center"/>
          </w:tcPr>
          <w:p w14:paraId="58D7CB5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w:t>
            </w:r>
          </w:p>
        </w:tc>
      </w:tr>
      <w:tr w:rsidR="00AD61C9" w:rsidRPr="00823463" w14:paraId="54D16E6A" w14:textId="77777777" w:rsidTr="00D71DDF">
        <w:trPr>
          <w:trHeight w:val="431"/>
        </w:trPr>
        <w:tc>
          <w:tcPr>
            <w:tcW w:w="1905" w:type="dxa"/>
            <w:gridSpan w:val="3"/>
            <w:vMerge/>
            <w:tcBorders>
              <w:top w:val="single" w:sz="6" w:space="0" w:color="000000"/>
              <w:left w:val="single" w:sz="6" w:space="0" w:color="000000"/>
              <w:bottom w:val="single" w:sz="6" w:space="0" w:color="000000"/>
              <w:right w:val="single" w:sz="6" w:space="0" w:color="000000"/>
            </w:tcBorders>
            <w:vAlign w:val="center"/>
          </w:tcPr>
          <w:p w14:paraId="2FE0F00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326" w:type="dxa"/>
            <w:gridSpan w:val="4"/>
            <w:tcBorders>
              <w:top w:val="single" w:sz="6" w:space="0" w:color="000000"/>
              <w:left w:val="single" w:sz="6" w:space="0" w:color="000000"/>
              <w:bottom w:val="single" w:sz="6" w:space="0" w:color="000000"/>
              <w:right w:val="single" w:sz="6" w:space="0" w:color="000000"/>
            </w:tcBorders>
            <w:vAlign w:val="center"/>
          </w:tcPr>
          <w:p w14:paraId="636631A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840" w:type="dxa"/>
            <w:gridSpan w:val="4"/>
            <w:tcBorders>
              <w:top w:val="single" w:sz="6" w:space="0" w:color="000000"/>
              <w:left w:val="single" w:sz="6" w:space="0" w:color="000000"/>
              <w:bottom w:val="single" w:sz="6" w:space="0" w:color="000000"/>
              <w:right w:val="single" w:sz="6" w:space="0" w:color="000000"/>
            </w:tcBorders>
            <w:vAlign w:val="center"/>
          </w:tcPr>
          <w:p w14:paraId="628CF64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0+5+0</w:t>
            </w:r>
          </w:p>
        </w:tc>
      </w:tr>
      <w:tr w:rsidR="00AD61C9" w:rsidRPr="00823463" w14:paraId="0557D2FD"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0185CA2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04A9E8E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p>
        </w:tc>
      </w:tr>
      <w:tr w:rsidR="00AD61C9" w:rsidRPr="00823463" w14:paraId="36617BD9"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1545EB5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250F8B38"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54D907D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Cilj je radionice upoznati studente sa suvremenim demografskim, tehnološkim, kulturološkim i općedruštvenim fenomenima koji utječu na razvoj i prihvaćanje trendova u suvremenim kulturnim industrijama te uvježbati studente da takve trendove mogu samostalno prepoznati, pratiti i razumjeti. </w:t>
            </w:r>
          </w:p>
        </w:tc>
      </w:tr>
      <w:tr w:rsidR="00AD61C9" w:rsidRPr="00823463" w14:paraId="5D65CD30"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605CA65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5F9B17AC"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257DA12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Nema uvjeta za upis radionice.</w:t>
            </w:r>
          </w:p>
        </w:tc>
      </w:tr>
      <w:tr w:rsidR="00AD61C9" w:rsidRPr="00823463" w14:paraId="7141E70D"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5BE8138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210ECC53"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0849C2B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završenoga predmeta studenti će moći:</w:t>
            </w:r>
          </w:p>
          <w:p w14:paraId="10C02DB8"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objasniti trendove u kulturnim industrijama</w:t>
            </w:r>
          </w:p>
          <w:p w14:paraId="37A69EA5"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prepoznati osnovna obilježja disruptivnih tehnologija u procesima stjecanja, vrednovanja, uređivanja i diseminacije sadržaja u kulturnim industrijama</w:t>
            </w:r>
          </w:p>
          <w:p w14:paraId="0E20FFA1"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kritički ocjenjivati prednosti i nedostatke „trenda“</w:t>
            </w:r>
          </w:p>
          <w:p w14:paraId="22FB753E"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opisati proces transformacije kulturnih industrija kroz utjecaj novih tehnologija odnosno novih komunikacijskih kanala</w:t>
            </w:r>
          </w:p>
          <w:p w14:paraId="23CD9661"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objasniti presudni utjecaj demografskih i općedruštvenih fenomena na razvoj trenda</w:t>
            </w:r>
          </w:p>
        </w:tc>
      </w:tr>
      <w:tr w:rsidR="00AD61C9" w:rsidRPr="00823463" w14:paraId="466A75DD"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4FC151C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r>
      <w:tr w:rsidR="00AD61C9" w:rsidRPr="00823463" w14:paraId="0404F5E6"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7D3878D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Upoznavanje s predmetom, literaturom, načinom rada, ocjenjivanja i vrednovanja</w:t>
            </w:r>
          </w:p>
          <w:p w14:paraId="7A8012D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Upoznavanje s izvorima za praćenje trendova u kulturnim industrijama</w:t>
            </w:r>
          </w:p>
          <w:p w14:paraId="1E5E9F7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Inovativni programi u kulturnim industrijama</w:t>
            </w:r>
          </w:p>
          <w:p w14:paraId="2F17587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Odgovor kulturnih industrija na promjene društvenih obrazaca potaknutih razvojem informacijske  tehnologije</w:t>
            </w:r>
          </w:p>
          <w:p w14:paraId="2DAA943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Odgovor kulturnih industrija na promjene svijesti potaknutih poželjnim ponašanjem, životnim stilom i sl.</w:t>
            </w:r>
          </w:p>
        </w:tc>
      </w:tr>
      <w:tr w:rsidR="00AD61C9" w:rsidRPr="00823463" w14:paraId="6BB59B7B" w14:textId="77777777" w:rsidTr="00D71DDF">
        <w:trPr>
          <w:trHeight w:val="20"/>
        </w:trPr>
        <w:tc>
          <w:tcPr>
            <w:tcW w:w="4529" w:type="dxa"/>
            <w:gridSpan w:val="6"/>
            <w:tcBorders>
              <w:top w:val="single" w:sz="4" w:space="0" w:color="000000"/>
              <w:left w:val="single" w:sz="4" w:space="0" w:color="000000"/>
              <w:bottom w:val="single" w:sz="4" w:space="0" w:color="000000"/>
              <w:right w:val="single" w:sz="4" w:space="0" w:color="000000"/>
            </w:tcBorders>
            <w:vAlign w:val="center"/>
          </w:tcPr>
          <w:p w14:paraId="4D5A2BF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14:paraId="175520B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55" w:name="__Fieldmark__32573_1346287334"/>
            <w:bookmarkEnd w:id="455"/>
            <w:r w:rsidRPr="00823463">
              <w:rPr>
                <w:rFonts w:ascii="Calibri" w:hAnsi="Calibri"/>
                <w:sz w:val="20"/>
                <w:szCs w:val="20"/>
              </w:rPr>
              <w:fldChar w:fldCharType="end"/>
            </w:r>
            <w:r w:rsidRPr="00823463">
              <w:rPr>
                <w:rFonts w:ascii="Calibri" w:hAnsi="Calibri" w:cs="Calibri"/>
                <w:bCs/>
                <w:color w:val="231F20"/>
                <w:sz w:val="20"/>
                <w:szCs w:val="20"/>
              </w:rPr>
              <w:t xml:space="preserve"> predavanja</w:t>
            </w:r>
          </w:p>
          <w:p w14:paraId="37D49D4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56" w:name="__Fieldmark__32576_1346287334"/>
            <w:bookmarkEnd w:id="456"/>
            <w:r w:rsidRPr="00823463">
              <w:rPr>
                <w:rFonts w:ascii="Calibri" w:hAnsi="Calibri"/>
                <w:sz w:val="20"/>
                <w:szCs w:val="20"/>
              </w:rPr>
              <w:fldChar w:fldCharType="end"/>
            </w:r>
            <w:r w:rsidRPr="00823463">
              <w:rPr>
                <w:rFonts w:ascii="Calibri" w:hAnsi="Calibri" w:cs="Calibri"/>
                <w:color w:val="231F20"/>
                <w:sz w:val="20"/>
                <w:szCs w:val="20"/>
              </w:rPr>
              <w:t xml:space="preserve"> seminari i radionice</w:t>
            </w:r>
          </w:p>
          <w:p w14:paraId="72A2078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57" w:name="__Fieldmark__32579_1346287334"/>
            <w:bookmarkEnd w:id="457"/>
            <w:r w:rsidRPr="00823463">
              <w:rPr>
                <w:rFonts w:ascii="Calibri" w:hAnsi="Calibri"/>
                <w:sz w:val="20"/>
                <w:szCs w:val="20"/>
              </w:rPr>
              <w:fldChar w:fldCharType="end"/>
            </w:r>
            <w:r w:rsidRPr="00823463">
              <w:rPr>
                <w:rFonts w:ascii="Calibri" w:hAnsi="Calibri" w:cs="Calibri"/>
                <w:bCs/>
                <w:color w:val="231F20"/>
                <w:sz w:val="20"/>
                <w:szCs w:val="20"/>
              </w:rPr>
              <w:t xml:space="preserve"> </w:t>
            </w:r>
            <w:r w:rsidRPr="00823463">
              <w:rPr>
                <w:rFonts w:ascii="Calibri" w:hAnsi="Calibri" w:cs="Calibri"/>
                <w:b/>
                <w:color w:val="231F20"/>
                <w:sz w:val="20"/>
                <w:szCs w:val="20"/>
              </w:rPr>
              <w:t>vježbe</w:t>
            </w:r>
          </w:p>
          <w:p w14:paraId="4D08A1D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58" w:name="__Fieldmark__32583_1346287334"/>
            <w:bookmarkEnd w:id="458"/>
            <w:r w:rsidRPr="00823463">
              <w:rPr>
                <w:rFonts w:ascii="Calibri" w:hAnsi="Calibri"/>
                <w:sz w:val="20"/>
                <w:szCs w:val="20"/>
              </w:rPr>
              <w:fldChar w:fldCharType="end"/>
            </w:r>
            <w:r w:rsidRPr="00823463">
              <w:rPr>
                <w:rFonts w:ascii="Calibri" w:hAnsi="Calibri" w:cs="Calibri"/>
                <w:bCs/>
                <w:color w:val="231F20"/>
                <w:sz w:val="20"/>
                <w:szCs w:val="20"/>
              </w:rPr>
              <w:t xml:space="preserve"> obrazovanje na daljinu</w:t>
            </w:r>
          </w:p>
          <w:p w14:paraId="5F36558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59" w:name="__Fieldmark__32586_1346287334"/>
            <w:bookmarkEnd w:id="45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2112" w:type="dxa"/>
            <w:gridSpan w:val="2"/>
            <w:tcBorders>
              <w:top w:val="single" w:sz="4" w:space="0" w:color="000000"/>
              <w:left w:val="single" w:sz="4" w:space="0" w:color="000000"/>
              <w:bottom w:val="single" w:sz="4" w:space="0" w:color="000000"/>
              <w:right w:val="single" w:sz="4" w:space="0" w:color="000000"/>
            </w:tcBorders>
            <w:vAlign w:val="center"/>
          </w:tcPr>
          <w:p w14:paraId="427B14D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60" w:name="__Fieldmark__32589_1346287334"/>
            <w:bookmarkEnd w:id="460"/>
            <w:r w:rsidRPr="00823463">
              <w:rPr>
                <w:rFonts w:ascii="Calibri" w:hAnsi="Calibri"/>
                <w:sz w:val="20"/>
                <w:szCs w:val="20"/>
              </w:rPr>
              <w:fldChar w:fldCharType="end"/>
            </w:r>
            <w:r w:rsidRPr="00823463">
              <w:rPr>
                <w:rFonts w:ascii="Calibri" w:hAnsi="Calibri" w:cs="Calibri"/>
                <w:bCs/>
                <w:color w:val="231F20"/>
                <w:sz w:val="20"/>
                <w:szCs w:val="20"/>
              </w:rPr>
              <w:t xml:space="preserve"> </w:t>
            </w:r>
            <w:r w:rsidRPr="00823463">
              <w:rPr>
                <w:rFonts w:ascii="Calibri" w:hAnsi="Calibri" w:cs="Calibri"/>
                <w:b/>
                <w:color w:val="231F20"/>
                <w:sz w:val="20"/>
                <w:szCs w:val="20"/>
              </w:rPr>
              <w:t>samostalni zadatci</w:t>
            </w:r>
          </w:p>
          <w:p w14:paraId="06DC952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61" w:name="__Fieldmark__32593_1346287334"/>
            <w:bookmarkEnd w:id="461"/>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57524FA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62" w:name="__Fieldmark__32596_1346287334"/>
            <w:bookmarkEnd w:id="46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0BC6C81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63" w:name="__Fieldmark__32599_1346287334"/>
            <w:bookmarkEnd w:id="46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63F7991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64" w:name="__Fieldmark__32602_1346287334"/>
            <w:bookmarkEnd w:id="464"/>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2CB9B73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___________________</w:t>
            </w:r>
          </w:p>
        </w:tc>
      </w:tr>
      <w:tr w:rsidR="00AD61C9" w:rsidRPr="00823463" w14:paraId="654D74C0"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311A9ED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6. Komentari</w:t>
            </w:r>
          </w:p>
        </w:tc>
      </w:tr>
      <w:tr w:rsidR="00AD61C9" w:rsidRPr="00823463" w14:paraId="6F01FEFA"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6784DC3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1B1B1843"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3A9FAF7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Izrada samostalnog rada u dogovoru s nositeljem kolegija.</w:t>
            </w:r>
          </w:p>
        </w:tc>
      </w:tr>
      <w:tr w:rsidR="00AD61C9" w:rsidRPr="00823463" w14:paraId="05F5E805"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797E865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061FBCB8"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45D2C4E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556" w:type="dxa"/>
            <w:tcBorders>
              <w:top w:val="single" w:sz="4" w:space="0" w:color="000000"/>
              <w:left w:val="single" w:sz="4" w:space="0" w:color="000000"/>
              <w:bottom w:val="single" w:sz="4" w:space="0" w:color="000000"/>
              <w:right w:val="single" w:sz="4" w:space="0" w:color="000000"/>
            </w:tcBorders>
            <w:vAlign w:val="center"/>
          </w:tcPr>
          <w:p w14:paraId="41D7ED5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13B9EBC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517" w:type="dxa"/>
            <w:tcBorders>
              <w:top w:val="single" w:sz="4" w:space="0" w:color="000000"/>
              <w:left w:val="single" w:sz="4" w:space="0" w:color="000000"/>
              <w:bottom w:val="single" w:sz="4" w:space="0" w:color="000000"/>
              <w:right w:val="single" w:sz="4" w:space="0" w:color="000000"/>
            </w:tcBorders>
            <w:vAlign w:val="center"/>
          </w:tcPr>
          <w:p w14:paraId="5E96960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8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0" w:type="dxa"/>
            <w:tcBorders>
              <w:top w:val="single" w:sz="4" w:space="0" w:color="000000"/>
              <w:left w:val="single" w:sz="4" w:space="0" w:color="000000"/>
              <w:bottom w:val="single" w:sz="4" w:space="0" w:color="000000"/>
              <w:right w:val="single" w:sz="4" w:space="0" w:color="000000"/>
            </w:tcBorders>
            <w:vAlign w:val="center"/>
          </w:tcPr>
          <w:p w14:paraId="5206132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702" w:type="dxa"/>
            <w:tcBorders>
              <w:top w:val="single" w:sz="4" w:space="0" w:color="000000"/>
              <w:left w:val="single" w:sz="4" w:space="0" w:color="000000"/>
              <w:bottom w:val="single" w:sz="4" w:space="0" w:color="000000"/>
              <w:right w:val="single" w:sz="4" w:space="0" w:color="000000"/>
            </w:tcBorders>
            <w:vAlign w:val="center"/>
          </w:tcPr>
          <w:p w14:paraId="4E19E17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8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66" w:type="dxa"/>
            <w:tcBorders>
              <w:top w:val="single" w:sz="4" w:space="0" w:color="000000"/>
              <w:left w:val="single" w:sz="4" w:space="0" w:color="000000"/>
              <w:bottom w:val="single" w:sz="4" w:space="0" w:color="000000"/>
              <w:right w:val="single" w:sz="4" w:space="0" w:color="000000"/>
            </w:tcBorders>
            <w:vAlign w:val="center"/>
          </w:tcPr>
          <w:p w14:paraId="51EB565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2274" w:type="dxa"/>
            <w:gridSpan w:val="3"/>
            <w:tcBorders>
              <w:top w:val="single" w:sz="4" w:space="0" w:color="000000"/>
              <w:left w:val="single" w:sz="4" w:space="0" w:color="000000"/>
              <w:bottom w:val="single" w:sz="4" w:space="0" w:color="000000"/>
              <w:right w:val="single" w:sz="4" w:space="0" w:color="000000"/>
            </w:tcBorders>
            <w:vAlign w:val="center"/>
          </w:tcPr>
          <w:p w14:paraId="4C5C25B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8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364B09F2"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0A978D2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556" w:type="dxa"/>
            <w:tcBorders>
              <w:top w:val="single" w:sz="4" w:space="0" w:color="000000"/>
              <w:left w:val="single" w:sz="4" w:space="0" w:color="000000"/>
              <w:bottom w:val="single" w:sz="4" w:space="0" w:color="000000"/>
              <w:right w:val="single" w:sz="4" w:space="0" w:color="000000"/>
            </w:tcBorders>
            <w:vAlign w:val="center"/>
          </w:tcPr>
          <w:p w14:paraId="730ECE6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7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1A106EC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517" w:type="dxa"/>
            <w:tcBorders>
              <w:top w:val="single" w:sz="4" w:space="0" w:color="000000"/>
              <w:left w:val="single" w:sz="4" w:space="0" w:color="000000"/>
              <w:bottom w:val="single" w:sz="4" w:space="0" w:color="000000"/>
              <w:right w:val="single" w:sz="4" w:space="0" w:color="000000"/>
            </w:tcBorders>
            <w:vAlign w:val="center"/>
          </w:tcPr>
          <w:p w14:paraId="0377893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7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0" w:type="dxa"/>
            <w:tcBorders>
              <w:top w:val="single" w:sz="4" w:space="0" w:color="000000"/>
              <w:left w:val="single" w:sz="4" w:space="0" w:color="000000"/>
              <w:bottom w:val="single" w:sz="4" w:space="0" w:color="000000"/>
              <w:right w:val="single" w:sz="4" w:space="0" w:color="000000"/>
            </w:tcBorders>
            <w:vAlign w:val="center"/>
          </w:tcPr>
          <w:p w14:paraId="1BD7B52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702" w:type="dxa"/>
            <w:tcBorders>
              <w:top w:val="single" w:sz="4" w:space="0" w:color="000000"/>
              <w:left w:val="single" w:sz="4" w:space="0" w:color="000000"/>
              <w:bottom w:val="single" w:sz="4" w:space="0" w:color="000000"/>
              <w:right w:val="single" w:sz="4" w:space="0" w:color="000000"/>
            </w:tcBorders>
            <w:vAlign w:val="center"/>
          </w:tcPr>
          <w:p w14:paraId="3D4E9A6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7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66" w:type="dxa"/>
            <w:tcBorders>
              <w:top w:val="single" w:sz="4" w:space="0" w:color="000000"/>
              <w:left w:val="single" w:sz="4" w:space="0" w:color="000000"/>
              <w:bottom w:val="single" w:sz="4" w:space="0" w:color="000000"/>
              <w:right w:val="single" w:sz="4" w:space="0" w:color="000000"/>
            </w:tcBorders>
            <w:vAlign w:val="center"/>
          </w:tcPr>
          <w:p w14:paraId="0B85279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274" w:type="dxa"/>
            <w:gridSpan w:val="3"/>
            <w:tcBorders>
              <w:top w:val="single" w:sz="4" w:space="0" w:color="000000"/>
              <w:left w:val="single" w:sz="4" w:space="0" w:color="000000"/>
              <w:bottom w:val="single" w:sz="4" w:space="0" w:color="000000"/>
              <w:right w:val="single" w:sz="4" w:space="0" w:color="000000"/>
            </w:tcBorders>
            <w:vAlign w:val="center"/>
          </w:tcPr>
          <w:p w14:paraId="0E4CE07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t>x</w:t>
            </w:r>
          </w:p>
        </w:tc>
      </w:tr>
      <w:tr w:rsidR="00AD61C9" w:rsidRPr="00823463" w14:paraId="1B2E11F2"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77C959E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556" w:type="dxa"/>
            <w:tcBorders>
              <w:top w:val="single" w:sz="4" w:space="0" w:color="000000"/>
              <w:left w:val="single" w:sz="4" w:space="0" w:color="000000"/>
              <w:bottom w:val="single" w:sz="4" w:space="0" w:color="000000"/>
              <w:right w:val="single" w:sz="4" w:space="0" w:color="000000"/>
            </w:tcBorders>
            <w:vAlign w:val="center"/>
          </w:tcPr>
          <w:p w14:paraId="028B270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7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2F65C45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517" w:type="dxa"/>
            <w:tcBorders>
              <w:top w:val="single" w:sz="4" w:space="0" w:color="000000"/>
              <w:left w:val="single" w:sz="4" w:space="0" w:color="000000"/>
              <w:bottom w:val="single" w:sz="4" w:space="0" w:color="000000"/>
              <w:right w:val="single" w:sz="4" w:space="0" w:color="000000"/>
            </w:tcBorders>
            <w:vAlign w:val="center"/>
          </w:tcPr>
          <w:p w14:paraId="6E28F97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7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0" w:type="dxa"/>
            <w:tcBorders>
              <w:top w:val="single" w:sz="4" w:space="0" w:color="000000"/>
              <w:left w:val="single" w:sz="4" w:space="0" w:color="000000"/>
              <w:bottom w:val="single" w:sz="4" w:space="0" w:color="000000"/>
              <w:right w:val="single" w:sz="4" w:space="0" w:color="000000"/>
            </w:tcBorders>
            <w:vAlign w:val="center"/>
          </w:tcPr>
          <w:p w14:paraId="34F666B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702" w:type="dxa"/>
            <w:tcBorders>
              <w:top w:val="single" w:sz="4" w:space="0" w:color="000000"/>
              <w:left w:val="single" w:sz="4" w:space="0" w:color="000000"/>
              <w:bottom w:val="single" w:sz="4" w:space="0" w:color="000000"/>
              <w:right w:val="single" w:sz="4" w:space="0" w:color="000000"/>
            </w:tcBorders>
            <w:vAlign w:val="center"/>
          </w:tcPr>
          <w:p w14:paraId="6BCFBF0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7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66" w:type="dxa"/>
            <w:tcBorders>
              <w:top w:val="single" w:sz="4" w:space="0" w:color="000000"/>
              <w:left w:val="single" w:sz="4" w:space="0" w:color="000000"/>
              <w:bottom w:val="single" w:sz="4" w:space="0" w:color="000000"/>
              <w:right w:val="single" w:sz="4" w:space="0" w:color="000000"/>
            </w:tcBorders>
            <w:vAlign w:val="center"/>
          </w:tcPr>
          <w:p w14:paraId="1BDFE74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Samostalni rad</w:t>
            </w:r>
          </w:p>
        </w:tc>
        <w:tc>
          <w:tcPr>
            <w:tcW w:w="2274" w:type="dxa"/>
            <w:gridSpan w:val="3"/>
            <w:tcBorders>
              <w:top w:val="single" w:sz="4" w:space="0" w:color="000000"/>
              <w:left w:val="single" w:sz="4" w:space="0" w:color="000000"/>
              <w:bottom w:val="single" w:sz="4" w:space="0" w:color="000000"/>
              <w:right w:val="single" w:sz="4" w:space="0" w:color="000000"/>
            </w:tcBorders>
            <w:vAlign w:val="center"/>
          </w:tcPr>
          <w:p w14:paraId="77B94F8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r>
      <w:tr w:rsidR="00AD61C9" w:rsidRPr="00823463" w14:paraId="5288594E" w14:textId="77777777" w:rsidTr="00D71DDF">
        <w:trPr>
          <w:trHeight w:val="20"/>
        </w:trPr>
        <w:tc>
          <w:tcPr>
            <w:tcW w:w="1086" w:type="dxa"/>
            <w:tcBorders>
              <w:top w:val="single" w:sz="4" w:space="0" w:color="000000"/>
              <w:left w:val="single" w:sz="4" w:space="0" w:color="000000"/>
              <w:bottom w:val="single" w:sz="4" w:space="0" w:color="000000"/>
              <w:right w:val="single" w:sz="4" w:space="0" w:color="000000"/>
            </w:tcBorders>
            <w:vAlign w:val="center"/>
          </w:tcPr>
          <w:p w14:paraId="5173211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556" w:type="dxa"/>
            <w:tcBorders>
              <w:top w:val="single" w:sz="4" w:space="0" w:color="000000"/>
              <w:left w:val="single" w:sz="4" w:space="0" w:color="000000"/>
              <w:bottom w:val="single" w:sz="4" w:space="0" w:color="000000"/>
              <w:right w:val="single" w:sz="4" w:space="0" w:color="000000"/>
            </w:tcBorders>
            <w:vAlign w:val="center"/>
          </w:tcPr>
          <w:p w14:paraId="48C967B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7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719BC03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7F2948A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8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0" w:type="dxa"/>
            <w:tcBorders>
              <w:top w:val="single" w:sz="4" w:space="0" w:color="000000"/>
              <w:left w:val="single" w:sz="4" w:space="0" w:color="000000"/>
              <w:bottom w:val="single" w:sz="4" w:space="0" w:color="000000"/>
              <w:right w:val="single" w:sz="4" w:space="0" w:color="000000"/>
            </w:tcBorders>
            <w:vAlign w:val="center"/>
          </w:tcPr>
          <w:p w14:paraId="6DD43C1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021295C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8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66" w:type="dxa"/>
            <w:tcBorders>
              <w:top w:val="single" w:sz="4" w:space="0" w:color="000000"/>
              <w:left w:val="single" w:sz="4" w:space="0" w:color="000000"/>
              <w:bottom w:val="single" w:sz="4" w:space="0" w:color="000000"/>
              <w:right w:val="single" w:sz="4" w:space="0" w:color="000000"/>
            </w:tcBorders>
            <w:vAlign w:val="center"/>
          </w:tcPr>
          <w:p w14:paraId="1E08AF2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274" w:type="dxa"/>
            <w:gridSpan w:val="3"/>
            <w:tcBorders>
              <w:top w:val="single" w:sz="4" w:space="0" w:color="000000"/>
              <w:left w:val="single" w:sz="4" w:space="0" w:color="000000"/>
              <w:bottom w:val="single" w:sz="4" w:space="0" w:color="000000"/>
              <w:right w:val="single" w:sz="4" w:space="0" w:color="000000"/>
            </w:tcBorders>
            <w:vAlign w:val="center"/>
          </w:tcPr>
          <w:p w14:paraId="4E3496C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8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786CEE4A"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53D6F47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0E7AB925"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05FE792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Rad studenata vrednovat će se temeljem izrade samostalnog rada.</w:t>
            </w:r>
          </w:p>
        </w:tc>
      </w:tr>
      <w:tr w:rsidR="00AD61C9" w:rsidRPr="00823463" w14:paraId="247C40FD"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151D6A1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2B5AF5F6"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4DD5DFB5" w14:textId="77777777" w:rsidR="00AD61C9" w:rsidRPr="00823463" w:rsidRDefault="00AD61C9" w:rsidP="002429E4">
            <w:pPr>
              <w:pStyle w:val="box473022"/>
              <w:widowControl w:val="0"/>
              <w:numPr>
                <w:ilvl w:val="0"/>
                <w:numId w:val="3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Bhaskar, Michael. 2018. Umijeće izbora u svijetu preobilja: o odabiru i skrbi. Zagreb – Osijek: Naklada Ljevak – Filozofski fakultet u Osijeku.</w:t>
            </w:r>
          </w:p>
          <w:p w14:paraId="20F40CA1" w14:textId="77777777" w:rsidR="00AD61C9" w:rsidRPr="00823463" w:rsidRDefault="00AD61C9" w:rsidP="002429E4">
            <w:pPr>
              <w:pStyle w:val="box473022"/>
              <w:widowControl w:val="0"/>
              <w:numPr>
                <w:ilvl w:val="0"/>
                <w:numId w:val="3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Bhaskar, Michael – Phillips, Angus. 2019. “The Future of Publishing: Eight Thought Experiments”. U: The </w:t>
            </w:r>
            <w:r w:rsidRPr="00823463">
              <w:rPr>
                <w:rFonts w:ascii="Calibri" w:hAnsi="Calibri" w:cs="Calibri"/>
                <w:i/>
                <w:color w:val="231F20"/>
                <w:sz w:val="20"/>
                <w:szCs w:val="20"/>
              </w:rPr>
              <w:t>Oxford Handbook of Publishing</w:t>
            </w:r>
            <w:r w:rsidRPr="00823463">
              <w:rPr>
                <w:rFonts w:ascii="Calibri" w:hAnsi="Calibri" w:cs="Calibri"/>
                <w:color w:val="231F20"/>
                <w:sz w:val="20"/>
                <w:szCs w:val="20"/>
              </w:rPr>
              <w:t>, ur. Phillips, Angus i Michael Bhaskar, 411 – 426. Oxford: Oxford University Press.</w:t>
            </w:r>
          </w:p>
          <w:p w14:paraId="4D954937" w14:textId="77777777" w:rsidR="00AD61C9" w:rsidRPr="00823463" w:rsidRDefault="00AD61C9" w:rsidP="002429E4">
            <w:pPr>
              <w:pStyle w:val="box473022"/>
              <w:widowControl w:val="0"/>
              <w:numPr>
                <w:ilvl w:val="0"/>
                <w:numId w:val="3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Le Roux, Elizabeth. 2019. “Publishing and Society”. U: The </w:t>
            </w:r>
            <w:r w:rsidRPr="00823463">
              <w:rPr>
                <w:rFonts w:ascii="Calibri" w:hAnsi="Calibri" w:cs="Calibri"/>
                <w:i/>
                <w:color w:val="231F20"/>
                <w:sz w:val="20"/>
                <w:szCs w:val="20"/>
              </w:rPr>
              <w:t>Oxford Handbook of Publishing</w:t>
            </w:r>
            <w:r w:rsidRPr="00823463">
              <w:rPr>
                <w:rFonts w:ascii="Calibri" w:hAnsi="Calibri" w:cs="Calibri"/>
                <w:color w:val="231F20"/>
                <w:sz w:val="20"/>
                <w:szCs w:val="20"/>
              </w:rPr>
              <w:t>, ur. Phillips, Angus i Michael Bhaskar, 85 – 98. Oxford: Oxford University Press.</w:t>
            </w:r>
          </w:p>
          <w:p w14:paraId="73269CD1" w14:textId="77777777" w:rsidR="00AD61C9" w:rsidRPr="00823463" w:rsidRDefault="00AD61C9" w:rsidP="002429E4">
            <w:pPr>
              <w:pStyle w:val="box473022"/>
              <w:widowControl w:val="0"/>
              <w:numPr>
                <w:ilvl w:val="0"/>
                <w:numId w:val="3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Velagić, Z. The discourse on printed and electronic books: analogies, oppositions, and perspectives. // </w:t>
            </w:r>
            <w:r w:rsidRPr="00823463">
              <w:rPr>
                <w:rFonts w:ascii="Calibri" w:hAnsi="Calibri" w:cs="Calibri"/>
                <w:i/>
                <w:iCs/>
                <w:color w:val="231F20"/>
                <w:sz w:val="20"/>
                <w:szCs w:val="20"/>
              </w:rPr>
              <w:t>Information Research, 19, 2 (2014),</w:t>
            </w:r>
            <w:r w:rsidRPr="00823463">
              <w:rPr>
                <w:rFonts w:ascii="Calibri" w:hAnsi="Calibri" w:cs="Calibri"/>
                <w:color w:val="231F20"/>
                <w:sz w:val="20"/>
                <w:szCs w:val="20"/>
              </w:rPr>
              <w:t xml:space="preserve"> paper 619. [http://InformationR.net/ir/19-2/paper619.html]</w:t>
            </w:r>
          </w:p>
        </w:tc>
      </w:tr>
      <w:tr w:rsidR="00AD61C9" w:rsidRPr="00823463" w14:paraId="59885BB3"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5B9AB7C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r>
      <w:tr w:rsidR="00AD61C9" w:rsidRPr="00823463" w14:paraId="3C015B6B"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5F32D42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Izvori relevantni za praćenje trendova u kulturnim industrijama u godini izvođenja radionice.</w:t>
            </w:r>
          </w:p>
        </w:tc>
      </w:tr>
      <w:tr w:rsidR="00AD61C9" w:rsidRPr="00823463" w14:paraId="417FD8A2"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1B1CF8C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AD61C9" w:rsidRPr="00823463" w14:paraId="4DE9F3C7" w14:textId="77777777" w:rsidTr="00D71DDF">
        <w:trPr>
          <w:trHeight w:val="431"/>
        </w:trPr>
        <w:tc>
          <w:tcPr>
            <w:tcW w:w="4529" w:type="dxa"/>
            <w:gridSpan w:val="6"/>
            <w:tcBorders>
              <w:top w:val="single" w:sz="4" w:space="0" w:color="000000"/>
              <w:left w:val="single" w:sz="4" w:space="0" w:color="000000"/>
              <w:bottom w:val="single" w:sz="4" w:space="0" w:color="000000"/>
              <w:right w:val="single" w:sz="4" w:space="0" w:color="000000"/>
            </w:tcBorders>
            <w:vAlign w:val="center"/>
          </w:tcPr>
          <w:p w14:paraId="60A6947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i/>
                <w:iCs/>
                <w:color w:val="231F20"/>
                <w:sz w:val="20"/>
                <w:szCs w:val="20"/>
              </w:rPr>
              <w:t xml:space="preserve">Naslov </w:t>
            </w:r>
          </w:p>
        </w:tc>
        <w:tc>
          <w:tcPr>
            <w:tcW w:w="2812" w:type="dxa"/>
            <w:gridSpan w:val="4"/>
            <w:tcBorders>
              <w:top w:val="single" w:sz="4" w:space="0" w:color="000000"/>
              <w:left w:val="single" w:sz="4" w:space="0" w:color="000000"/>
              <w:bottom w:val="single" w:sz="4" w:space="0" w:color="000000"/>
              <w:right w:val="single" w:sz="4" w:space="0" w:color="000000"/>
            </w:tcBorders>
            <w:vAlign w:val="center"/>
          </w:tcPr>
          <w:p w14:paraId="719B9736"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i/>
                <w:iCs/>
                <w:color w:val="231F20"/>
                <w:sz w:val="20"/>
                <w:szCs w:val="20"/>
              </w:rPr>
              <w:t>Broj primjeraka</w:t>
            </w:r>
          </w:p>
        </w:tc>
        <w:tc>
          <w:tcPr>
            <w:tcW w:w="1730" w:type="dxa"/>
            <w:tcBorders>
              <w:top w:val="single" w:sz="4" w:space="0" w:color="000000"/>
              <w:left w:val="single" w:sz="4" w:space="0" w:color="000000"/>
              <w:bottom w:val="single" w:sz="4" w:space="0" w:color="000000"/>
              <w:right w:val="single" w:sz="4" w:space="0" w:color="000000"/>
            </w:tcBorders>
            <w:vAlign w:val="center"/>
          </w:tcPr>
          <w:p w14:paraId="7904F2F7"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i/>
                <w:iCs/>
                <w:color w:val="231F20"/>
                <w:sz w:val="20"/>
                <w:szCs w:val="20"/>
              </w:rPr>
              <w:t>Broj studenata</w:t>
            </w:r>
          </w:p>
        </w:tc>
      </w:tr>
      <w:tr w:rsidR="00AD61C9" w:rsidRPr="00823463" w14:paraId="00B8A6CF" w14:textId="77777777" w:rsidTr="00D71DDF">
        <w:trPr>
          <w:trHeight w:val="431"/>
        </w:trPr>
        <w:tc>
          <w:tcPr>
            <w:tcW w:w="4529" w:type="dxa"/>
            <w:gridSpan w:val="6"/>
            <w:tcBorders>
              <w:top w:val="single" w:sz="4" w:space="0" w:color="000000"/>
              <w:left w:val="single" w:sz="4" w:space="0" w:color="000000"/>
              <w:bottom w:val="single" w:sz="4" w:space="0" w:color="000000"/>
              <w:right w:val="single" w:sz="4" w:space="0" w:color="000000"/>
            </w:tcBorders>
            <w:vAlign w:val="center"/>
          </w:tcPr>
          <w:p w14:paraId="2339F17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Bhaskar, Michael. Umijeće izbora u svijetu preobilja: o odabiru i skrbi</w:t>
            </w:r>
          </w:p>
        </w:tc>
        <w:tc>
          <w:tcPr>
            <w:tcW w:w="2812" w:type="dxa"/>
            <w:gridSpan w:val="4"/>
            <w:tcBorders>
              <w:top w:val="single" w:sz="4" w:space="0" w:color="000000"/>
              <w:left w:val="single" w:sz="4" w:space="0" w:color="000000"/>
              <w:bottom w:val="single" w:sz="4" w:space="0" w:color="000000"/>
              <w:right w:val="single" w:sz="4" w:space="0" w:color="000000"/>
            </w:tcBorders>
            <w:vAlign w:val="center"/>
          </w:tcPr>
          <w:p w14:paraId="00F1F3DF"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5</w:t>
            </w:r>
          </w:p>
        </w:tc>
        <w:tc>
          <w:tcPr>
            <w:tcW w:w="1730" w:type="dxa"/>
            <w:tcBorders>
              <w:top w:val="single" w:sz="4" w:space="0" w:color="000000"/>
              <w:left w:val="single" w:sz="4" w:space="0" w:color="000000"/>
              <w:bottom w:val="single" w:sz="4" w:space="0" w:color="000000"/>
              <w:right w:val="single" w:sz="4" w:space="0" w:color="000000"/>
            </w:tcBorders>
            <w:vAlign w:val="center"/>
          </w:tcPr>
          <w:p w14:paraId="5D2572F9"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29B37C20" w14:textId="77777777" w:rsidTr="00D71DDF">
        <w:trPr>
          <w:trHeight w:val="431"/>
        </w:trPr>
        <w:tc>
          <w:tcPr>
            <w:tcW w:w="4529" w:type="dxa"/>
            <w:gridSpan w:val="6"/>
            <w:tcBorders>
              <w:top w:val="single" w:sz="4" w:space="0" w:color="000000"/>
              <w:left w:val="single" w:sz="4" w:space="0" w:color="000000"/>
              <w:bottom w:val="single" w:sz="4" w:space="0" w:color="000000"/>
              <w:right w:val="single" w:sz="4" w:space="0" w:color="000000"/>
            </w:tcBorders>
            <w:vAlign w:val="center"/>
          </w:tcPr>
          <w:p w14:paraId="46E404C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Bhaskar, Michael – Phillips, Angus. “The Future of Publishing: Eight Thought Experiments”.</w:t>
            </w:r>
          </w:p>
        </w:tc>
        <w:tc>
          <w:tcPr>
            <w:tcW w:w="2812" w:type="dxa"/>
            <w:gridSpan w:val="4"/>
            <w:tcBorders>
              <w:top w:val="single" w:sz="4" w:space="0" w:color="000000"/>
              <w:left w:val="single" w:sz="4" w:space="0" w:color="000000"/>
              <w:bottom w:val="single" w:sz="4" w:space="0" w:color="000000"/>
              <w:right w:val="single" w:sz="4" w:space="0" w:color="000000"/>
            </w:tcBorders>
            <w:vAlign w:val="center"/>
          </w:tcPr>
          <w:p w14:paraId="34990FC1"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730" w:type="dxa"/>
            <w:tcBorders>
              <w:top w:val="single" w:sz="4" w:space="0" w:color="000000"/>
              <w:left w:val="single" w:sz="4" w:space="0" w:color="000000"/>
              <w:bottom w:val="single" w:sz="4" w:space="0" w:color="000000"/>
              <w:right w:val="single" w:sz="4" w:space="0" w:color="000000"/>
            </w:tcBorders>
            <w:vAlign w:val="center"/>
          </w:tcPr>
          <w:p w14:paraId="6EFE37E7"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04CA3636" w14:textId="77777777" w:rsidTr="00D71DDF">
        <w:trPr>
          <w:trHeight w:val="431"/>
        </w:trPr>
        <w:tc>
          <w:tcPr>
            <w:tcW w:w="4529" w:type="dxa"/>
            <w:gridSpan w:val="6"/>
            <w:tcBorders>
              <w:top w:val="single" w:sz="4" w:space="0" w:color="000000"/>
              <w:left w:val="single" w:sz="4" w:space="0" w:color="000000"/>
              <w:bottom w:val="single" w:sz="4" w:space="0" w:color="000000"/>
              <w:right w:val="single" w:sz="4" w:space="0" w:color="000000"/>
            </w:tcBorders>
            <w:vAlign w:val="center"/>
          </w:tcPr>
          <w:p w14:paraId="65AD9DF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Le Roux, Elizabeth. “Publishing and Society”.</w:t>
            </w:r>
          </w:p>
        </w:tc>
        <w:tc>
          <w:tcPr>
            <w:tcW w:w="2812" w:type="dxa"/>
            <w:gridSpan w:val="4"/>
            <w:tcBorders>
              <w:top w:val="single" w:sz="4" w:space="0" w:color="000000"/>
              <w:left w:val="single" w:sz="4" w:space="0" w:color="000000"/>
              <w:bottom w:val="single" w:sz="4" w:space="0" w:color="000000"/>
              <w:right w:val="single" w:sz="4" w:space="0" w:color="000000"/>
            </w:tcBorders>
            <w:vAlign w:val="center"/>
          </w:tcPr>
          <w:p w14:paraId="50929587"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w:t>
            </w:r>
          </w:p>
        </w:tc>
        <w:tc>
          <w:tcPr>
            <w:tcW w:w="1730" w:type="dxa"/>
            <w:tcBorders>
              <w:top w:val="single" w:sz="4" w:space="0" w:color="000000"/>
              <w:left w:val="single" w:sz="4" w:space="0" w:color="000000"/>
              <w:bottom w:val="single" w:sz="4" w:space="0" w:color="000000"/>
              <w:right w:val="single" w:sz="4" w:space="0" w:color="000000"/>
            </w:tcBorders>
            <w:vAlign w:val="center"/>
          </w:tcPr>
          <w:p w14:paraId="227F32BD"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5987D529" w14:textId="77777777" w:rsidTr="00D71DDF">
        <w:trPr>
          <w:trHeight w:val="431"/>
        </w:trPr>
        <w:tc>
          <w:tcPr>
            <w:tcW w:w="4529" w:type="dxa"/>
            <w:gridSpan w:val="6"/>
            <w:tcBorders>
              <w:top w:val="single" w:sz="4" w:space="0" w:color="000000"/>
              <w:left w:val="single" w:sz="4" w:space="0" w:color="000000"/>
              <w:bottom w:val="single" w:sz="4" w:space="0" w:color="000000"/>
              <w:right w:val="single" w:sz="4" w:space="0" w:color="000000"/>
            </w:tcBorders>
            <w:vAlign w:val="center"/>
          </w:tcPr>
          <w:p w14:paraId="5C8E55E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Velagić, Z. The discourse on printed and electronic books: analogies, oppositions, and perspectives.</w:t>
            </w:r>
          </w:p>
        </w:tc>
        <w:tc>
          <w:tcPr>
            <w:tcW w:w="2812" w:type="dxa"/>
            <w:gridSpan w:val="4"/>
            <w:tcBorders>
              <w:top w:val="single" w:sz="4" w:space="0" w:color="000000"/>
              <w:left w:val="single" w:sz="4" w:space="0" w:color="000000"/>
              <w:bottom w:val="single" w:sz="4" w:space="0" w:color="000000"/>
              <w:right w:val="single" w:sz="4" w:space="0" w:color="000000"/>
            </w:tcBorders>
            <w:vAlign w:val="center"/>
          </w:tcPr>
          <w:p w14:paraId="5B82B07F"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Dostupno u otvorenim pristupu</w:t>
            </w:r>
          </w:p>
        </w:tc>
        <w:tc>
          <w:tcPr>
            <w:tcW w:w="1730" w:type="dxa"/>
            <w:tcBorders>
              <w:top w:val="single" w:sz="4" w:space="0" w:color="000000"/>
              <w:left w:val="single" w:sz="4" w:space="0" w:color="000000"/>
              <w:bottom w:val="single" w:sz="4" w:space="0" w:color="000000"/>
              <w:right w:val="single" w:sz="4" w:space="0" w:color="000000"/>
            </w:tcBorders>
            <w:vAlign w:val="center"/>
          </w:tcPr>
          <w:p w14:paraId="3FB9E4B5"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426DF82D"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4B0964D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38604810"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0FD6A40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Bilježe se podaci o prisustvovanju studenata na nastavi/konzultacijama. Kritička prosudba predanih samostalih radnji. Završna se kvaliteta nastave provjerava studentskom anketom.</w:t>
            </w:r>
          </w:p>
        </w:tc>
      </w:tr>
    </w:tbl>
    <w:p w14:paraId="60B95046"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217"/>
        <w:gridCol w:w="639"/>
        <w:gridCol w:w="634"/>
        <w:gridCol w:w="1497"/>
        <w:gridCol w:w="785"/>
        <w:gridCol w:w="1438"/>
        <w:gridCol w:w="365"/>
        <w:gridCol w:w="182"/>
        <w:gridCol w:w="243"/>
        <w:gridCol w:w="699"/>
        <w:gridCol w:w="191"/>
        <w:gridCol w:w="964"/>
        <w:gridCol w:w="490"/>
      </w:tblGrid>
      <w:tr w:rsidR="00AD61C9" w:rsidRPr="00823463" w14:paraId="5BB52C1B" w14:textId="77777777" w:rsidTr="00D71DDF">
        <w:trPr>
          <w:trHeight w:val="431"/>
        </w:trPr>
        <w:tc>
          <w:tcPr>
            <w:tcW w:w="9071" w:type="dxa"/>
            <w:gridSpan w:val="13"/>
            <w:tcBorders>
              <w:top w:val="single" w:sz="6" w:space="0" w:color="000000"/>
              <w:left w:val="single" w:sz="6" w:space="0" w:color="000000"/>
              <w:bottom w:val="single" w:sz="6" w:space="0" w:color="000000"/>
              <w:right w:val="single" w:sz="6" w:space="0" w:color="000000"/>
            </w:tcBorders>
            <w:vAlign w:val="center"/>
          </w:tcPr>
          <w:p w14:paraId="40496BB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Opće informacije</w:t>
            </w:r>
          </w:p>
        </w:tc>
      </w:tr>
      <w:tr w:rsidR="00AD61C9" w:rsidRPr="00823463" w14:paraId="2F0003CD" w14:textId="77777777" w:rsidTr="00D71DDF">
        <w:trPr>
          <w:trHeight w:val="431"/>
        </w:trPr>
        <w:tc>
          <w:tcPr>
            <w:tcW w:w="1802" w:type="dxa"/>
            <w:gridSpan w:val="2"/>
            <w:tcBorders>
              <w:top w:val="single" w:sz="6" w:space="0" w:color="000000"/>
              <w:left w:val="single" w:sz="6" w:space="0" w:color="000000"/>
              <w:bottom w:val="single" w:sz="6" w:space="0" w:color="000000"/>
              <w:right w:val="single" w:sz="6" w:space="0" w:color="000000"/>
            </w:tcBorders>
            <w:vAlign w:val="center"/>
          </w:tcPr>
          <w:p w14:paraId="5069FA9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color w:val="231F20"/>
                <w:sz w:val="20"/>
                <w:szCs w:val="20"/>
              </w:rPr>
              <w:lastRenderedPageBreak/>
              <w:t>Nositelj predmeta</w:t>
            </w:r>
          </w:p>
        </w:tc>
        <w:tc>
          <w:tcPr>
            <w:tcW w:w="7269" w:type="dxa"/>
            <w:gridSpan w:val="11"/>
            <w:tcBorders>
              <w:top w:val="single" w:sz="6" w:space="0" w:color="000000"/>
              <w:left w:val="single" w:sz="6" w:space="0" w:color="000000"/>
              <w:bottom w:val="single" w:sz="6" w:space="0" w:color="000000"/>
              <w:right w:val="single" w:sz="6" w:space="0" w:color="000000"/>
            </w:tcBorders>
            <w:vAlign w:val="center"/>
          </w:tcPr>
          <w:p w14:paraId="0CBFA3EA" w14:textId="77777777" w:rsidR="00AD61C9" w:rsidRPr="00823463" w:rsidRDefault="00AD61C9" w:rsidP="00D71DDF">
            <w:pPr>
              <w:widowControl w:val="0"/>
              <w:rPr>
                <w:bCs/>
              </w:rPr>
            </w:pPr>
            <w:r w:rsidRPr="00823463">
              <w:t>doc.</w:t>
            </w:r>
            <w:r>
              <w:t xml:space="preserve"> </w:t>
            </w:r>
            <w:r w:rsidRPr="00823463">
              <w:t>dr.</w:t>
            </w:r>
            <w:r>
              <w:t xml:space="preserve"> </w:t>
            </w:r>
            <w:r w:rsidRPr="00823463">
              <w:t xml:space="preserve">sc. Milijana Mićunović, </w:t>
            </w:r>
            <w:r>
              <w:t>izv</w:t>
            </w:r>
            <w:r w:rsidRPr="00823463">
              <w:t>.</w:t>
            </w:r>
            <w:r>
              <w:t xml:space="preserve"> prof. </w:t>
            </w:r>
            <w:r w:rsidRPr="00823463">
              <w:t>dr.</w:t>
            </w:r>
            <w:r>
              <w:t xml:space="preserve"> </w:t>
            </w:r>
            <w:r w:rsidRPr="00823463">
              <w:t>sc. Kristina Feldvari</w:t>
            </w:r>
          </w:p>
        </w:tc>
      </w:tr>
      <w:tr w:rsidR="00AD61C9" w:rsidRPr="00823463" w14:paraId="42F0CB87" w14:textId="77777777" w:rsidTr="00D71DDF">
        <w:trPr>
          <w:trHeight w:val="431"/>
        </w:trPr>
        <w:tc>
          <w:tcPr>
            <w:tcW w:w="1802" w:type="dxa"/>
            <w:gridSpan w:val="2"/>
            <w:tcBorders>
              <w:top w:val="single" w:sz="6" w:space="0" w:color="000000"/>
              <w:left w:val="single" w:sz="6" w:space="0" w:color="000000"/>
              <w:bottom w:val="single" w:sz="6" w:space="0" w:color="000000"/>
              <w:right w:val="single" w:sz="6" w:space="0" w:color="000000"/>
            </w:tcBorders>
            <w:vAlign w:val="center"/>
          </w:tcPr>
          <w:p w14:paraId="2E9EA75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269" w:type="dxa"/>
            <w:gridSpan w:val="11"/>
            <w:tcBorders>
              <w:top w:val="single" w:sz="6" w:space="0" w:color="000000"/>
              <w:left w:val="single" w:sz="6" w:space="0" w:color="000000"/>
              <w:bottom w:val="single" w:sz="6" w:space="0" w:color="000000"/>
              <w:right w:val="single" w:sz="6" w:space="0" w:color="000000"/>
            </w:tcBorders>
            <w:vAlign w:val="center"/>
          </w:tcPr>
          <w:p w14:paraId="1787771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Znanstvena metoda fokusna grupa</w:t>
            </w:r>
          </w:p>
        </w:tc>
      </w:tr>
      <w:tr w:rsidR="00AD61C9" w:rsidRPr="00823463" w14:paraId="1492A881" w14:textId="77777777" w:rsidTr="00D71DDF">
        <w:trPr>
          <w:trHeight w:val="431"/>
        </w:trPr>
        <w:tc>
          <w:tcPr>
            <w:tcW w:w="1802" w:type="dxa"/>
            <w:gridSpan w:val="2"/>
            <w:tcBorders>
              <w:top w:val="single" w:sz="6" w:space="0" w:color="000000"/>
              <w:left w:val="single" w:sz="6" w:space="0" w:color="000000"/>
              <w:bottom w:val="single" w:sz="6" w:space="0" w:color="000000"/>
              <w:right w:val="single" w:sz="6" w:space="0" w:color="000000"/>
            </w:tcBorders>
            <w:vAlign w:val="center"/>
          </w:tcPr>
          <w:p w14:paraId="2ABCE4E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269" w:type="dxa"/>
            <w:gridSpan w:val="11"/>
            <w:tcBorders>
              <w:top w:val="single" w:sz="6" w:space="0" w:color="000000"/>
              <w:left w:val="single" w:sz="6" w:space="0" w:color="000000"/>
              <w:bottom w:val="single" w:sz="6" w:space="0" w:color="000000"/>
              <w:right w:val="single" w:sz="6" w:space="0" w:color="000000"/>
            </w:tcBorders>
            <w:vAlign w:val="center"/>
          </w:tcPr>
          <w:p w14:paraId="2BA5D96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Doktorski studij Informacijske znanosti</w:t>
            </w:r>
          </w:p>
        </w:tc>
      </w:tr>
      <w:tr w:rsidR="00AD61C9" w:rsidRPr="00823463" w14:paraId="320F68FF" w14:textId="77777777" w:rsidTr="00D71DDF">
        <w:trPr>
          <w:trHeight w:val="431"/>
        </w:trPr>
        <w:tc>
          <w:tcPr>
            <w:tcW w:w="1802" w:type="dxa"/>
            <w:gridSpan w:val="2"/>
            <w:tcBorders>
              <w:top w:val="single" w:sz="6" w:space="0" w:color="000000"/>
              <w:left w:val="single" w:sz="6" w:space="0" w:color="000000"/>
              <w:bottom w:val="single" w:sz="6" w:space="0" w:color="000000"/>
              <w:right w:val="single" w:sz="6" w:space="0" w:color="000000"/>
            </w:tcBorders>
            <w:vAlign w:val="center"/>
          </w:tcPr>
          <w:p w14:paraId="59570D0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269" w:type="dxa"/>
            <w:gridSpan w:val="11"/>
            <w:tcBorders>
              <w:top w:val="single" w:sz="6" w:space="0" w:color="000000"/>
              <w:left w:val="single" w:sz="6" w:space="0" w:color="000000"/>
              <w:bottom w:val="single" w:sz="6" w:space="0" w:color="000000"/>
              <w:right w:val="single" w:sz="6" w:space="0" w:color="000000"/>
            </w:tcBorders>
            <w:vAlign w:val="center"/>
          </w:tcPr>
          <w:p w14:paraId="7B9C30F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Cs/>
                <w:color w:val="231F20"/>
                <w:sz w:val="20"/>
                <w:szCs w:val="20"/>
              </w:rPr>
              <w:t>Izborna radionica</w:t>
            </w:r>
          </w:p>
        </w:tc>
      </w:tr>
      <w:tr w:rsidR="00AD61C9" w:rsidRPr="00823463" w14:paraId="31CAE38E" w14:textId="77777777" w:rsidTr="00D71DDF">
        <w:trPr>
          <w:trHeight w:val="431"/>
        </w:trPr>
        <w:tc>
          <w:tcPr>
            <w:tcW w:w="1802" w:type="dxa"/>
            <w:gridSpan w:val="2"/>
            <w:tcBorders>
              <w:top w:val="single" w:sz="6" w:space="0" w:color="000000"/>
              <w:left w:val="single" w:sz="6" w:space="0" w:color="000000"/>
              <w:bottom w:val="single" w:sz="6" w:space="0" w:color="000000"/>
              <w:right w:val="single" w:sz="6" w:space="0" w:color="000000"/>
            </w:tcBorders>
            <w:vAlign w:val="center"/>
          </w:tcPr>
          <w:p w14:paraId="143BBC7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269" w:type="dxa"/>
            <w:gridSpan w:val="11"/>
            <w:tcBorders>
              <w:top w:val="single" w:sz="6" w:space="0" w:color="000000"/>
              <w:left w:val="single" w:sz="6" w:space="0" w:color="000000"/>
              <w:bottom w:val="single" w:sz="6" w:space="0" w:color="000000"/>
              <w:right w:val="single" w:sz="6" w:space="0" w:color="000000"/>
            </w:tcBorders>
            <w:vAlign w:val="center"/>
          </w:tcPr>
          <w:p w14:paraId="52B9825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1/I - 2/III</w:t>
            </w:r>
          </w:p>
        </w:tc>
      </w:tr>
      <w:tr w:rsidR="00AD61C9" w:rsidRPr="00823463" w14:paraId="249F9265" w14:textId="77777777" w:rsidTr="00D71DDF">
        <w:trPr>
          <w:trHeight w:val="431"/>
        </w:trPr>
        <w:tc>
          <w:tcPr>
            <w:tcW w:w="1802" w:type="dxa"/>
            <w:gridSpan w:val="2"/>
            <w:vMerge w:val="restart"/>
            <w:tcBorders>
              <w:top w:val="single" w:sz="6" w:space="0" w:color="000000"/>
              <w:left w:val="single" w:sz="6" w:space="0" w:color="000000"/>
              <w:bottom w:val="single" w:sz="6" w:space="0" w:color="000000"/>
              <w:right w:val="single" w:sz="6" w:space="0" w:color="000000"/>
            </w:tcBorders>
            <w:vAlign w:val="center"/>
          </w:tcPr>
          <w:p w14:paraId="4F889A2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4226" w:type="dxa"/>
            <w:gridSpan w:val="4"/>
            <w:tcBorders>
              <w:top w:val="single" w:sz="6" w:space="0" w:color="000000"/>
              <w:left w:val="single" w:sz="6" w:space="0" w:color="000000"/>
              <w:bottom w:val="single" w:sz="6" w:space="0" w:color="000000"/>
              <w:right w:val="single" w:sz="6" w:space="0" w:color="000000"/>
            </w:tcBorders>
            <w:vAlign w:val="center"/>
          </w:tcPr>
          <w:p w14:paraId="468E7C4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043" w:type="dxa"/>
            <w:gridSpan w:val="7"/>
            <w:tcBorders>
              <w:top w:val="single" w:sz="6" w:space="0" w:color="000000"/>
              <w:left w:val="single" w:sz="6" w:space="0" w:color="000000"/>
              <w:bottom w:val="single" w:sz="6" w:space="0" w:color="000000"/>
              <w:right w:val="single" w:sz="6" w:space="0" w:color="000000"/>
            </w:tcBorders>
            <w:vAlign w:val="center"/>
          </w:tcPr>
          <w:p w14:paraId="634336F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w:t>
            </w:r>
          </w:p>
        </w:tc>
      </w:tr>
      <w:tr w:rsidR="00AD61C9" w:rsidRPr="00823463" w14:paraId="7116DA93" w14:textId="77777777" w:rsidTr="00D71DDF">
        <w:trPr>
          <w:trHeight w:val="431"/>
        </w:trPr>
        <w:tc>
          <w:tcPr>
            <w:tcW w:w="1802" w:type="dxa"/>
            <w:gridSpan w:val="2"/>
            <w:vMerge/>
            <w:tcBorders>
              <w:top w:val="single" w:sz="6" w:space="0" w:color="000000"/>
              <w:left w:val="single" w:sz="6" w:space="0" w:color="000000"/>
              <w:bottom w:val="single" w:sz="6" w:space="0" w:color="000000"/>
              <w:right w:val="single" w:sz="6" w:space="0" w:color="000000"/>
            </w:tcBorders>
            <w:vAlign w:val="center"/>
          </w:tcPr>
          <w:p w14:paraId="18BFF42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4226" w:type="dxa"/>
            <w:gridSpan w:val="4"/>
            <w:tcBorders>
              <w:top w:val="single" w:sz="6" w:space="0" w:color="000000"/>
              <w:left w:val="single" w:sz="6" w:space="0" w:color="000000"/>
              <w:bottom w:val="single" w:sz="6" w:space="0" w:color="000000"/>
              <w:right w:val="single" w:sz="6" w:space="0" w:color="000000"/>
            </w:tcBorders>
            <w:vAlign w:val="center"/>
          </w:tcPr>
          <w:p w14:paraId="170720C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043" w:type="dxa"/>
            <w:gridSpan w:val="7"/>
            <w:tcBorders>
              <w:top w:val="single" w:sz="6" w:space="0" w:color="000000"/>
              <w:left w:val="single" w:sz="6" w:space="0" w:color="000000"/>
              <w:bottom w:val="single" w:sz="6" w:space="0" w:color="000000"/>
              <w:right w:val="single" w:sz="6" w:space="0" w:color="000000"/>
            </w:tcBorders>
            <w:vAlign w:val="center"/>
          </w:tcPr>
          <w:p w14:paraId="0780BE7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0+5+0</w:t>
            </w:r>
          </w:p>
        </w:tc>
      </w:tr>
      <w:tr w:rsidR="00AD61C9" w:rsidRPr="00823463" w14:paraId="15AE45B0"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14CC3E5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7A7FD8D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p>
        </w:tc>
      </w:tr>
      <w:tr w:rsidR="00AD61C9" w:rsidRPr="00823463" w14:paraId="70B1B37C"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59B4306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5E34E230"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6C3F949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Cilj radionice je upoznati studente s kvalitativnom znanstvenom metodom fokusne grupe, odnosno njezinim mogućnostima i načinima uporabe te metodologijom njezine primjene u informacijskim znanostima. Prvi dio radionica se temelji na usporedbi ove metode s drugim srodnim metodama, isticanju prednosti i nedostataka ove metode te daju primjeri njezine primjene u znanstvenoj praksi. U drugom, praktičnom dijelu radionice studenti se upoznaju s metodologijom planiranja, organiziranja i izvedbe fokusnih grupa: brojem i regrutacijom sudionika, vođenjem fokusne grupe (moderiranje), tehnikama izvedbe, te analizom rezultata.  Na kraju radionice studenti će sami provesti fokusnu grupu na određenu temu te analizirati rezultate iste.</w:t>
            </w:r>
          </w:p>
        </w:tc>
      </w:tr>
      <w:tr w:rsidR="00AD61C9" w:rsidRPr="00823463" w14:paraId="0C1E9DEF"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2DD62A3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6FAD1B5E"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0D9D896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w:t>
            </w:r>
          </w:p>
        </w:tc>
      </w:tr>
      <w:tr w:rsidR="00AD61C9" w:rsidRPr="00823463" w14:paraId="179BDBA3"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5EFFD50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44BBEF06" w14:textId="77777777" w:rsidTr="00D71DDF">
        <w:trPr>
          <w:trHeight w:val="787"/>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5145C63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 predmeta studenti će moći:</w:t>
            </w:r>
          </w:p>
          <w:p w14:paraId="7CD3240B" w14:textId="77777777" w:rsidR="00AD61C9" w:rsidRPr="00823463" w:rsidRDefault="00AD61C9" w:rsidP="002429E4">
            <w:pPr>
              <w:pStyle w:val="box473022"/>
              <w:widowControl w:val="0"/>
              <w:numPr>
                <w:ilvl w:val="0"/>
                <w:numId w:val="6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identificirati temeljne značajke, mogućnosti, načine i metodologiju primjene fokus grupe u znanstvenoj praksi</w:t>
            </w:r>
          </w:p>
          <w:p w14:paraId="4B1AACF0" w14:textId="77777777" w:rsidR="00AD61C9" w:rsidRPr="00823463" w:rsidRDefault="00AD61C9" w:rsidP="002429E4">
            <w:pPr>
              <w:pStyle w:val="box473022"/>
              <w:widowControl w:val="0"/>
              <w:numPr>
                <w:ilvl w:val="0"/>
                <w:numId w:val="6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organizirati fokusnu grupu</w:t>
            </w:r>
          </w:p>
          <w:p w14:paraId="59693F17" w14:textId="77777777" w:rsidR="00AD61C9" w:rsidRPr="00823463" w:rsidRDefault="00AD61C9" w:rsidP="002429E4">
            <w:pPr>
              <w:pStyle w:val="box473022"/>
              <w:widowControl w:val="0"/>
              <w:numPr>
                <w:ilvl w:val="0"/>
                <w:numId w:val="6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provesti fokusnu grupu </w:t>
            </w:r>
          </w:p>
          <w:p w14:paraId="35A62F45" w14:textId="77777777" w:rsidR="00AD61C9" w:rsidRPr="00823463" w:rsidRDefault="00AD61C9" w:rsidP="002429E4">
            <w:pPr>
              <w:pStyle w:val="box473022"/>
              <w:widowControl w:val="0"/>
              <w:numPr>
                <w:ilvl w:val="0"/>
                <w:numId w:val="6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analizirati prikupljene podatke</w:t>
            </w:r>
          </w:p>
          <w:p w14:paraId="437042B5" w14:textId="77777777" w:rsidR="00AD61C9" w:rsidRPr="00823463" w:rsidRDefault="00AD61C9" w:rsidP="002429E4">
            <w:pPr>
              <w:pStyle w:val="box473022"/>
              <w:widowControl w:val="0"/>
              <w:numPr>
                <w:ilvl w:val="0"/>
                <w:numId w:val="66"/>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interpretirati prikupljene podatke</w:t>
            </w:r>
          </w:p>
        </w:tc>
      </w:tr>
      <w:tr w:rsidR="00AD61C9" w:rsidRPr="00823463" w14:paraId="7FDECBE2"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78CD87C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r>
      <w:tr w:rsidR="00AD61C9" w:rsidRPr="00823463" w14:paraId="42172CD8"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2140A134" w14:textId="77777777" w:rsidR="00AD61C9" w:rsidRPr="00823463" w:rsidRDefault="00AD61C9" w:rsidP="002429E4">
            <w:pPr>
              <w:pStyle w:val="box473022"/>
              <w:widowControl w:val="0"/>
              <w:numPr>
                <w:ilvl w:val="0"/>
                <w:numId w:val="6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Teorijska polazišta i metodologija primjene fokusne grupe u znanstvenoj praksi i vlastitom istraživanju</w:t>
            </w:r>
          </w:p>
          <w:p w14:paraId="4775045C" w14:textId="77777777" w:rsidR="00AD61C9" w:rsidRPr="00823463" w:rsidRDefault="00AD61C9" w:rsidP="002429E4">
            <w:pPr>
              <w:pStyle w:val="box473022"/>
              <w:widowControl w:val="0"/>
              <w:numPr>
                <w:ilvl w:val="0"/>
                <w:numId w:val="6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Usporedba fokusne grupe i drugih kvalitativnih metoda (prednosti i ograničenja fokusne grupe)</w:t>
            </w:r>
          </w:p>
          <w:p w14:paraId="6F35074C" w14:textId="77777777" w:rsidR="00AD61C9" w:rsidRPr="00823463" w:rsidRDefault="00AD61C9" w:rsidP="002429E4">
            <w:pPr>
              <w:pStyle w:val="box473022"/>
              <w:widowControl w:val="0"/>
              <w:numPr>
                <w:ilvl w:val="0"/>
                <w:numId w:val="6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Planiranje, organiziranje i provođenje fokusne grupe</w:t>
            </w:r>
          </w:p>
          <w:p w14:paraId="6065F28E" w14:textId="77777777" w:rsidR="00AD61C9" w:rsidRPr="00823463" w:rsidRDefault="00AD61C9" w:rsidP="002429E4">
            <w:pPr>
              <w:pStyle w:val="box473022"/>
              <w:widowControl w:val="0"/>
              <w:numPr>
                <w:ilvl w:val="0"/>
                <w:numId w:val="6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Prikupljanje podataka, obrada, analiza i interpretacija podataka</w:t>
            </w:r>
          </w:p>
        </w:tc>
      </w:tr>
      <w:tr w:rsidR="00AD61C9" w:rsidRPr="00823463" w14:paraId="72C02FA8" w14:textId="77777777" w:rsidTr="00D71DDF">
        <w:trPr>
          <w:trHeight w:val="20"/>
        </w:trPr>
        <w:tc>
          <w:tcPr>
            <w:tcW w:w="4632" w:type="dxa"/>
            <w:gridSpan w:val="5"/>
            <w:tcBorders>
              <w:top w:val="single" w:sz="4" w:space="0" w:color="000000"/>
              <w:left w:val="single" w:sz="4" w:space="0" w:color="000000"/>
              <w:bottom w:val="single" w:sz="4" w:space="0" w:color="000000"/>
              <w:right w:val="single" w:sz="4" w:space="0" w:color="000000"/>
            </w:tcBorders>
            <w:vAlign w:val="center"/>
          </w:tcPr>
          <w:p w14:paraId="0E202C9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2842" w:type="dxa"/>
            <w:gridSpan w:val="5"/>
            <w:tcBorders>
              <w:top w:val="single" w:sz="4" w:space="0" w:color="000000"/>
              <w:left w:val="single" w:sz="4" w:space="0" w:color="000000"/>
              <w:bottom w:val="single" w:sz="4" w:space="0" w:color="000000"/>
              <w:right w:val="single" w:sz="4" w:space="0" w:color="000000"/>
            </w:tcBorders>
            <w:vAlign w:val="center"/>
          </w:tcPr>
          <w:p w14:paraId="035B79B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65" w:name="__Fieldmark__33012_1346287334"/>
            <w:bookmarkEnd w:id="465"/>
            <w:r w:rsidRPr="00823463">
              <w:rPr>
                <w:rFonts w:ascii="Calibri" w:hAnsi="Calibri"/>
                <w:sz w:val="20"/>
                <w:szCs w:val="20"/>
              </w:rPr>
              <w:fldChar w:fldCharType="end"/>
            </w:r>
            <w:r w:rsidRPr="00823463">
              <w:rPr>
                <w:rFonts w:ascii="Calibri" w:hAnsi="Calibri" w:cs="Calibri"/>
                <w:bCs/>
                <w:color w:val="231F20"/>
                <w:sz w:val="20"/>
                <w:szCs w:val="20"/>
              </w:rPr>
              <w:t xml:space="preserve"> predavanja</w:t>
            </w:r>
          </w:p>
          <w:p w14:paraId="6758572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66" w:name="__Fieldmark__33015_1346287334"/>
            <w:bookmarkEnd w:id="466"/>
            <w:r w:rsidRPr="00823463">
              <w:rPr>
                <w:rFonts w:ascii="Calibri" w:hAnsi="Calibri"/>
                <w:sz w:val="20"/>
                <w:szCs w:val="20"/>
              </w:rPr>
              <w:fldChar w:fldCharType="end"/>
            </w:r>
            <w:r w:rsidRPr="00823463">
              <w:rPr>
                <w:rFonts w:ascii="Calibri" w:hAnsi="Calibri" w:cs="Calibri"/>
                <w:color w:val="231F20"/>
                <w:sz w:val="20"/>
                <w:szCs w:val="20"/>
              </w:rPr>
              <w:t xml:space="preserve"> seminari i radionice</w:t>
            </w:r>
          </w:p>
          <w:p w14:paraId="4314B44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lastRenderedPageBreak/>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67" w:name="__Fieldmark__33018_1346287334"/>
            <w:bookmarkEnd w:id="467"/>
            <w:r w:rsidRPr="00823463">
              <w:rPr>
                <w:rFonts w:ascii="Calibri" w:hAnsi="Calibri"/>
                <w:sz w:val="20"/>
                <w:szCs w:val="20"/>
              </w:rPr>
              <w:fldChar w:fldCharType="end"/>
            </w:r>
            <w:r w:rsidRPr="00823463">
              <w:rPr>
                <w:rFonts w:ascii="Calibri" w:hAnsi="Calibri" w:cs="Calibri"/>
                <w:bCs/>
                <w:color w:val="231F20"/>
                <w:sz w:val="20"/>
                <w:szCs w:val="20"/>
              </w:rPr>
              <w:t xml:space="preserve"> vježbe</w:t>
            </w:r>
          </w:p>
          <w:p w14:paraId="0C54253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68" w:name="__Fieldmark__33021_1346287334"/>
            <w:bookmarkEnd w:id="468"/>
            <w:r w:rsidRPr="00823463">
              <w:rPr>
                <w:rFonts w:ascii="Calibri" w:hAnsi="Calibri"/>
                <w:sz w:val="20"/>
                <w:szCs w:val="20"/>
              </w:rPr>
              <w:fldChar w:fldCharType="end"/>
            </w:r>
            <w:r w:rsidRPr="00823463">
              <w:rPr>
                <w:rFonts w:ascii="Calibri" w:hAnsi="Calibri" w:cs="Calibri"/>
                <w:bCs/>
                <w:color w:val="231F20"/>
                <w:sz w:val="20"/>
                <w:szCs w:val="20"/>
              </w:rPr>
              <w:t xml:space="preserve"> obrazovanje na daljinu</w:t>
            </w:r>
          </w:p>
          <w:p w14:paraId="13237AC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69" w:name="__Fieldmark__33024_1346287334"/>
            <w:bookmarkEnd w:id="46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1597" w:type="dxa"/>
            <w:gridSpan w:val="3"/>
            <w:tcBorders>
              <w:top w:val="single" w:sz="4" w:space="0" w:color="000000"/>
              <w:left w:val="single" w:sz="4" w:space="0" w:color="000000"/>
              <w:bottom w:val="single" w:sz="4" w:space="0" w:color="000000"/>
              <w:right w:val="single" w:sz="4" w:space="0" w:color="000000"/>
            </w:tcBorders>
            <w:vAlign w:val="center"/>
          </w:tcPr>
          <w:p w14:paraId="532A040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lastRenderedPageBreak/>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70" w:name="__Fieldmark__33027_1346287334"/>
            <w:bookmarkEnd w:id="470"/>
            <w:r w:rsidRPr="00823463">
              <w:rPr>
                <w:rFonts w:ascii="Calibri" w:hAnsi="Calibri"/>
                <w:sz w:val="20"/>
                <w:szCs w:val="20"/>
              </w:rPr>
              <w:fldChar w:fldCharType="end"/>
            </w:r>
            <w:r w:rsidRPr="00823463">
              <w:rPr>
                <w:rFonts w:ascii="Calibri" w:hAnsi="Calibri" w:cs="Calibri"/>
                <w:b/>
                <w:bCs/>
                <w:color w:val="231F20"/>
                <w:sz w:val="20"/>
                <w:szCs w:val="20"/>
              </w:rPr>
              <w:t xml:space="preserve"> </w:t>
            </w:r>
            <w:r w:rsidRPr="00823463">
              <w:rPr>
                <w:rFonts w:ascii="Calibri" w:hAnsi="Calibri" w:cs="Calibri"/>
                <w:bCs/>
                <w:color w:val="231F20"/>
                <w:sz w:val="20"/>
                <w:szCs w:val="20"/>
              </w:rPr>
              <w:t>samostalni zadatci</w:t>
            </w:r>
          </w:p>
          <w:p w14:paraId="0DEA45C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71" w:name="__Fieldmark__33031_1346287334"/>
            <w:bookmarkEnd w:id="471"/>
            <w:r w:rsidRPr="00823463">
              <w:rPr>
                <w:rFonts w:ascii="Calibri" w:hAnsi="Calibri"/>
                <w:sz w:val="20"/>
                <w:szCs w:val="20"/>
              </w:rPr>
              <w:fldChar w:fldCharType="end"/>
            </w:r>
            <w:r w:rsidRPr="00823463">
              <w:rPr>
                <w:rFonts w:ascii="Calibri" w:hAnsi="Calibri" w:cs="Calibri"/>
                <w:bCs/>
                <w:color w:val="231F20"/>
                <w:sz w:val="20"/>
                <w:szCs w:val="20"/>
              </w:rPr>
              <w:t xml:space="preserve"> multimedija i </w:t>
            </w:r>
            <w:r w:rsidRPr="00823463">
              <w:rPr>
                <w:rFonts w:ascii="Calibri" w:hAnsi="Calibri" w:cs="Calibri"/>
                <w:bCs/>
                <w:color w:val="231F20"/>
                <w:sz w:val="20"/>
                <w:szCs w:val="20"/>
              </w:rPr>
              <w:lastRenderedPageBreak/>
              <w:t>mreža</w:t>
            </w:r>
          </w:p>
          <w:p w14:paraId="6F84DCE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72" w:name="__Fieldmark__33034_1346287334"/>
            <w:bookmarkEnd w:id="47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571C824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73" w:name="__Fieldmark__33037_1346287334"/>
            <w:bookmarkEnd w:id="47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7BBEECA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74" w:name="__Fieldmark__33040_1346287334"/>
            <w:bookmarkEnd w:id="474"/>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668AB7F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________________</w:t>
            </w:r>
          </w:p>
        </w:tc>
      </w:tr>
      <w:tr w:rsidR="00AD61C9" w:rsidRPr="00823463" w14:paraId="2CFE0935"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51F1315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6. Komentari</w:t>
            </w:r>
          </w:p>
        </w:tc>
      </w:tr>
      <w:tr w:rsidR="00AD61C9" w:rsidRPr="00823463" w14:paraId="1B34046D"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28B3F7B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022A7A2D"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359A794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radionice, aktivnost na radionici.</w:t>
            </w:r>
          </w:p>
        </w:tc>
      </w:tr>
      <w:tr w:rsidR="00AD61C9" w:rsidRPr="00823463" w14:paraId="665D8AA1"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329DAF5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4C3CD7E8" w14:textId="77777777" w:rsidTr="00D71DDF">
        <w:trPr>
          <w:trHeight w:val="20"/>
        </w:trPr>
        <w:tc>
          <w:tcPr>
            <w:tcW w:w="1182" w:type="dxa"/>
            <w:tcBorders>
              <w:top w:val="single" w:sz="4" w:space="0" w:color="000000"/>
              <w:left w:val="single" w:sz="4" w:space="0" w:color="000000"/>
              <w:bottom w:val="single" w:sz="4" w:space="0" w:color="000000"/>
              <w:right w:val="single" w:sz="4" w:space="0" w:color="000000"/>
            </w:tcBorders>
            <w:vAlign w:val="center"/>
          </w:tcPr>
          <w:p w14:paraId="2D9C3F6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1235" w:type="dxa"/>
            <w:gridSpan w:val="2"/>
            <w:tcBorders>
              <w:top w:val="single" w:sz="4" w:space="0" w:color="000000"/>
              <w:left w:val="single" w:sz="4" w:space="0" w:color="000000"/>
              <w:bottom w:val="single" w:sz="4" w:space="0" w:color="000000"/>
              <w:right w:val="single" w:sz="4" w:space="0" w:color="000000"/>
            </w:tcBorders>
            <w:vAlign w:val="center"/>
          </w:tcPr>
          <w:p w14:paraId="5E38D7A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453" w:type="dxa"/>
            <w:tcBorders>
              <w:top w:val="single" w:sz="4" w:space="0" w:color="000000"/>
              <w:left w:val="single" w:sz="4" w:space="0" w:color="000000"/>
              <w:bottom w:val="single" w:sz="4" w:space="0" w:color="000000"/>
              <w:right w:val="single" w:sz="4" w:space="0" w:color="000000"/>
            </w:tcBorders>
            <w:vAlign w:val="center"/>
          </w:tcPr>
          <w:p w14:paraId="45B663A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762" w:type="dxa"/>
            <w:tcBorders>
              <w:top w:val="single" w:sz="4" w:space="0" w:color="000000"/>
              <w:left w:val="single" w:sz="4" w:space="0" w:color="000000"/>
              <w:bottom w:val="single" w:sz="4" w:space="0" w:color="000000"/>
              <w:right w:val="single" w:sz="4" w:space="0" w:color="000000"/>
            </w:tcBorders>
            <w:vAlign w:val="center"/>
          </w:tcPr>
          <w:p w14:paraId="011A082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927" w:type="dxa"/>
            <w:gridSpan w:val="3"/>
            <w:tcBorders>
              <w:top w:val="single" w:sz="4" w:space="0" w:color="000000"/>
              <w:left w:val="single" w:sz="4" w:space="0" w:color="000000"/>
              <w:bottom w:val="single" w:sz="4" w:space="0" w:color="000000"/>
              <w:right w:val="single" w:sz="4" w:space="0" w:color="000000"/>
            </w:tcBorders>
            <w:vAlign w:val="center"/>
          </w:tcPr>
          <w:p w14:paraId="5EB6F3F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236" w:type="dxa"/>
            <w:tcBorders>
              <w:top w:val="single" w:sz="4" w:space="0" w:color="000000"/>
              <w:left w:val="single" w:sz="4" w:space="0" w:color="000000"/>
              <w:bottom w:val="single" w:sz="4" w:space="0" w:color="000000"/>
              <w:right w:val="single" w:sz="4" w:space="0" w:color="000000"/>
            </w:tcBorders>
            <w:vAlign w:val="center"/>
          </w:tcPr>
          <w:p w14:paraId="2BBA2EF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20A9603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476" w:type="dxa"/>
            <w:tcBorders>
              <w:top w:val="single" w:sz="4" w:space="0" w:color="000000"/>
              <w:left w:val="single" w:sz="4" w:space="0" w:color="000000"/>
              <w:bottom w:val="single" w:sz="4" w:space="0" w:color="000000"/>
              <w:right w:val="single" w:sz="4" w:space="0" w:color="000000"/>
            </w:tcBorders>
            <w:vAlign w:val="center"/>
          </w:tcPr>
          <w:p w14:paraId="1CDC588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1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28C41AEA" w14:textId="77777777" w:rsidTr="00D71DDF">
        <w:trPr>
          <w:trHeight w:val="20"/>
        </w:trPr>
        <w:tc>
          <w:tcPr>
            <w:tcW w:w="1182" w:type="dxa"/>
            <w:tcBorders>
              <w:top w:val="single" w:sz="4" w:space="0" w:color="000000"/>
              <w:left w:val="single" w:sz="4" w:space="0" w:color="000000"/>
              <w:bottom w:val="single" w:sz="4" w:space="0" w:color="000000"/>
              <w:right w:val="single" w:sz="4" w:space="0" w:color="000000"/>
            </w:tcBorders>
            <w:vAlign w:val="center"/>
          </w:tcPr>
          <w:p w14:paraId="5533C73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1235" w:type="dxa"/>
            <w:gridSpan w:val="2"/>
            <w:tcBorders>
              <w:top w:val="single" w:sz="4" w:space="0" w:color="000000"/>
              <w:left w:val="single" w:sz="4" w:space="0" w:color="000000"/>
              <w:bottom w:val="single" w:sz="4" w:space="0" w:color="000000"/>
              <w:right w:val="single" w:sz="4" w:space="0" w:color="000000"/>
            </w:tcBorders>
            <w:vAlign w:val="center"/>
          </w:tcPr>
          <w:p w14:paraId="3E6E139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2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453" w:type="dxa"/>
            <w:tcBorders>
              <w:top w:val="single" w:sz="4" w:space="0" w:color="000000"/>
              <w:left w:val="single" w:sz="4" w:space="0" w:color="000000"/>
              <w:bottom w:val="single" w:sz="4" w:space="0" w:color="000000"/>
              <w:right w:val="single" w:sz="4" w:space="0" w:color="000000"/>
            </w:tcBorders>
            <w:vAlign w:val="center"/>
          </w:tcPr>
          <w:p w14:paraId="1FF38CA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762" w:type="dxa"/>
            <w:tcBorders>
              <w:top w:val="single" w:sz="4" w:space="0" w:color="000000"/>
              <w:left w:val="single" w:sz="4" w:space="0" w:color="000000"/>
              <w:bottom w:val="single" w:sz="4" w:space="0" w:color="000000"/>
              <w:right w:val="single" w:sz="4" w:space="0" w:color="000000"/>
            </w:tcBorders>
            <w:vAlign w:val="center"/>
          </w:tcPr>
          <w:p w14:paraId="5D67F75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11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927" w:type="dxa"/>
            <w:gridSpan w:val="3"/>
            <w:tcBorders>
              <w:top w:val="single" w:sz="4" w:space="0" w:color="000000"/>
              <w:left w:val="single" w:sz="4" w:space="0" w:color="000000"/>
              <w:bottom w:val="single" w:sz="4" w:space="0" w:color="000000"/>
              <w:right w:val="single" w:sz="4" w:space="0" w:color="000000"/>
            </w:tcBorders>
            <w:vAlign w:val="center"/>
          </w:tcPr>
          <w:p w14:paraId="7888136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236" w:type="dxa"/>
            <w:tcBorders>
              <w:top w:val="single" w:sz="4" w:space="0" w:color="000000"/>
              <w:left w:val="single" w:sz="4" w:space="0" w:color="000000"/>
              <w:bottom w:val="single" w:sz="4" w:space="0" w:color="000000"/>
              <w:right w:val="single" w:sz="4" w:space="0" w:color="000000"/>
            </w:tcBorders>
            <w:vAlign w:val="center"/>
          </w:tcPr>
          <w:p w14:paraId="175C3D1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2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48A1695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476" w:type="dxa"/>
            <w:tcBorders>
              <w:top w:val="single" w:sz="4" w:space="0" w:color="000000"/>
              <w:left w:val="single" w:sz="4" w:space="0" w:color="000000"/>
              <w:bottom w:val="single" w:sz="4" w:space="0" w:color="000000"/>
              <w:right w:val="single" w:sz="4" w:space="0" w:color="000000"/>
            </w:tcBorders>
            <w:vAlign w:val="center"/>
          </w:tcPr>
          <w:p w14:paraId="7351EB7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t>x</w:t>
            </w:r>
            <w:r w:rsidRPr="00823463">
              <w:fldChar w:fldCharType="begin">
                <w:ffData>
                  <w:name w:val="Bookmark3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3CF7A309" w14:textId="77777777" w:rsidTr="00D71DDF">
        <w:trPr>
          <w:trHeight w:val="20"/>
        </w:trPr>
        <w:tc>
          <w:tcPr>
            <w:tcW w:w="1182" w:type="dxa"/>
            <w:tcBorders>
              <w:top w:val="single" w:sz="4" w:space="0" w:color="000000"/>
              <w:left w:val="single" w:sz="4" w:space="0" w:color="000000"/>
              <w:bottom w:val="single" w:sz="4" w:space="0" w:color="000000"/>
              <w:right w:val="single" w:sz="4" w:space="0" w:color="000000"/>
            </w:tcBorders>
            <w:vAlign w:val="center"/>
          </w:tcPr>
          <w:p w14:paraId="06494A4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1235" w:type="dxa"/>
            <w:gridSpan w:val="2"/>
            <w:tcBorders>
              <w:top w:val="single" w:sz="4" w:space="0" w:color="000000"/>
              <w:left w:val="single" w:sz="4" w:space="0" w:color="000000"/>
              <w:bottom w:val="single" w:sz="4" w:space="0" w:color="000000"/>
              <w:right w:val="single" w:sz="4" w:space="0" w:color="000000"/>
            </w:tcBorders>
            <w:vAlign w:val="center"/>
          </w:tcPr>
          <w:p w14:paraId="44B2E29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4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453" w:type="dxa"/>
            <w:tcBorders>
              <w:top w:val="single" w:sz="4" w:space="0" w:color="000000"/>
              <w:left w:val="single" w:sz="4" w:space="0" w:color="000000"/>
              <w:bottom w:val="single" w:sz="4" w:space="0" w:color="000000"/>
              <w:right w:val="single" w:sz="4" w:space="0" w:color="000000"/>
            </w:tcBorders>
            <w:vAlign w:val="center"/>
          </w:tcPr>
          <w:p w14:paraId="1DAB135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762" w:type="dxa"/>
            <w:tcBorders>
              <w:top w:val="single" w:sz="4" w:space="0" w:color="000000"/>
              <w:left w:val="single" w:sz="4" w:space="0" w:color="000000"/>
              <w:bottom w:val="single" w:sz="4" w:space="0" w:color="000000"/>
              <w:right w:val="single" w:sz="4" w:space="0" w:color="000000"/>
            </w:tcBorders>
            <w:vAlign w:val="center"/>
          </w:tcPr>
          <w:p w14:paraId="4712E18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5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927" w:type="dxa"/>
            <w:gridSpan w:val="3"/>
            <w:tcBorders>
              <w:top w:val="single" w:sz="4" w:space="0" w:color="000000"/>
              <w:left w:val="single" w:sz="4" w:space="0" w:color="000000"/>
              <w:bottom w:val="single" w:sz="4" w:space="0" w:color="000000"/>
              <w:right w:val="single" w:sz="4" w:space="0" w:color="000000"/>
            </w:tcBorders>
            <w:vAlign w:val="center"/>
          </w:tcPr>
          <w:p w14:paraId="3A63C75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236" w:type="dxa"/>
            <w:tcBorders>
              <w:top w:val="single" w:sz="4" w:space="0" w:color="000000"/>
              <w:left w:val="single" w:sz="4" w:space="0" w:color="000000"/>
              <w:bottom w:val="single" w:sz="4" w:space="0" w:color="000000"/>
              <w:right w:val="single" w:sz="4" w:space="0" w:color="000000"/>
            </w:tcBorders>
            <w:vAlign w:val="center"/>
          </w:tcPr>
          <w:p w14:paraId="20E3751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6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5110432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476" w:type="dxa"/>
            <w:tcBorders>
              <w:top w:val="single" w:sz="4" w:space="0" w:color="000000"/>
              <w:left w:val="single" w:sz="4" w:space="0" w:color="000000"/>
              <w:bottom w:val="single" w:sz="4" w:space="0" w:color="000000"/>
              <w:right w:val="single" w:sz="4" w:space="0" w:color="000000"/>
            </w:tcBorders>
            <w:vAlign w:val="center"/>
          </w:tcPr>
          <w:p w14:paraId="77EC3D4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7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6439AD08" w14:textId="77777777" w:rsidTr="00D71DDF">
        <w:trPr>
          <w:trHeight w:val="20"/>
        </w:trPr>
        <w:tc>
          <w:tcPr>
            <w:tcW w:w="1182" w:type="dxa"/>
            <w:tcBorders>
              <w:top w:val="single" w:sz="4" w:space="0" w:color="000000"/>
              <w:left w:val="single" w:sz="4" w:space="0" w:color="000000"/>
              <w:bottom w:val="single" w:sz="4" w:space="0" w:color="000000"/>
              <w:right w:val="single" w:sz="4" w:space="0" w:color="000000"/>
            </w:tcBorders>
            <w:vAlign w:val="center"/>
          </w:tcPr>
          <w:p w14:paraId="03366CC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1235" w:type="dxa"/>
            <w:gridSpan w:val="2"/>
            <w:tcBorders>
              <w:top w:val="single" w:sz="4" w:space="0" w:color="000000"/>
              <w:left w:val="single" w:sz="4" w:space="0" w:color="000000"/>
              <w:bottom w:val="single" w:sz="4" w:space="0" w:color="000000"/>
              <w:right w:val="single" w:sz="4" w:space="0" w:color="000000"/>
            </w:tcBorders>
            <w:vAlign w:val="center"/>
          </w:tcPr>
          <w:p w14:paraId="59F9013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8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453" w:type="dxa"/>
            <w:tcBorders>
              <w:top w:val="single" w:sz="4" w:space="0" w:color="000000"/>
              <w:left w:val="single" w:sz="4" w:space="0" w:color="000000"/>
              <w:bottom w:val="single" w:sz="4" w:space="0" w:color="000000"/>
              <w:right w:val="single" w:sz="4" w:space="0" w:color="000000"/>
            </w:tcBorders>
            <w:vAlign w:val="center"/>
          </w:tcPr>
          <w:p w14:paraId="40AF6CE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762" w:type="dxa"/>
            <w:tcBorders>
              <w:top w:val="single" w:sz="4" w:space="0" w:color="000000"/>
              <w:left w:val="single" w:sz="4" w:space="0" w:color="000000"/>
              <w:bottom w:val="single" w:sz="4" w:space="0" w:color="000000"/>
              <w:right w:val="single" w:sz="4" w:space="0" w:color="000000"/>
            </w:tcBorders>
            <w:vAlign w:val="center"/>
          </w:tcPr>
          <w:p w14:paraId="24F28C7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9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927" w:type="dxa"/>
            <w:gridSpan w:val="3"/>
            <w:tcBorders>
              <w:top w:val="single" w:sz="4" w:space="0" w:color="000000"/>
              <w:left w:val="single" w:sz="4" w:space="0" w:color="000000"/>
              <w:bottom w:val="single" w:sz="4" w:space="0" w:color="000000"/>
              <w:right w:val="single" w:sz="4" w:space="0" w:color="000000"/>
            </w:tcBorders>
            <w:vAlign w:val="center"/>
          </w:tcPr>
          <w:p w14:paraId="0802F52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36" w:type="dxa"/>
            <w:tcBorders>
              <w:top w:val="single" w:sz="4" w:space="0" w:color="000000"/>
              <w:left w:val="single" w:sz="4" w:space="0" w:color="000000"/>
              <w:bottom w:val="single" w:sz="4" w:space="0" w:color="000000"/>
              <w:right w:val="single" w:sz="4" w:space="0" w:color="000000"/>
            </w:tcBorders>
            <w:vAlign w:val="center"/>
          </w:tcPr>
          <w:p w14:paraId="748325F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10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665558C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33C1D3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11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605247EF"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13AFF4E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0EBE394B"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4F9E80C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 i uspješna provedba fokusne grupe. Polaznici radionice organiziraju i provode fokusne grupu na određenu temu. U skupinama kodiraju i analiziraju transkripte fokusne grupe te interpretiraju rezultate. Zajednička rasprava o rezultatima grupnog rada.</w:t>
            </w:r>
          </w:p>
        </w:tc>
      </w:tr>
      <w:tr w:rsidR="00AD61C9" w:rsidRPr="00823463" w14:paraId="0B6EB5EF"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32A8A92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758438CE"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31464719" w14:textId="77777777" w:rsidR="00AD61C9" w:rsidRPr="00823463" w:rsidRDefault="00AD61C9" w:rsidP="002429E4">
            <w:pPr>
              <w:pStyle w:val="box473022"/>
              <w:widowControl w:val="0"/>
              <w:numPr>
                <w:ilvl w:val="0"/>
                <w:numId w:val="8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Catterall, M. &amp; Maclaran, P. (1997). Fokus Group Data and Qualitative Analysis Programs: Coding the Moving Picture as Well as the Snapshots. </w:t>
            </w:r>
            <w:r w:rsidRPr="00823463">
              <w:rPr>
                <w:rFonts w:ascii="Calibri" w:hAnsi="Calibri" w:cs="Calibri"/>
                <w:i/>
                <w:color w:val="231F20"/>
                <w:sz w:val="20"/>
                <w:szCs w:val="20"/>
              </w:rPr>
              <w:t xml:space="preserve">Sociological Research Online, 2(1). </w:t>
            </w:r>
            <w:r w:rsidRPr="00823463">
              <w:rPr>
                <w:rFonts w:ascii="Calibri" w:hAnsi="Calibri" w:cs="Calibri"/>
                <w:color w:val="231F20"/>
                <w:sz w:val="20"/>
                <w:szCs w:val="20"/>
              </w:rPr>
              <w:t>Dostupno na:</w:t>
            </w:r>
            <w:r w:rsidRPr="00823463">
              <w:rPr>
                <w:rFonts w:ascii="Calibri" w:hAnsi="Calibri" w:cs="Calibri"/>
                <w:i/>
                <w:color w:val="231F20"/>
                <w:sz w:val="20"/>
                <w:szCs w:val="20"/>
              </w:rPr>
              <w:t xml:space="preserve"> </w:t>
            </w:r>
            <w:hyperlink r:id="rId77">
              <w:r w:rsidRPr="00823463">
                <w:rPr>
                  <w:rStyle w:val="Hyperlink1"/>
                  <w:rFonts w:ascii="Calibri" w:hAnsi="Calibri" w:cs="Calibri"/>
                  <w:i/>
                  <w:sz w:val="20"/>
                  <w:szCs w:val="20"/>
                </w:rPr>
                <w:t>https://journals.sagepub.com/doi/10.5153/sro.67</w:t>
              </w:r>
            </w:hyperlink>
            <w:r w:rsidRPr="00823463">
              <w:rPr>
                <w:rFonts w:ascii="Calibri" w:hAnsi="Calibri" w:cs="Calibri"/>
                <w:i/>
                <w:color w:val="231F20"/>
                <w:sz w:val="20"/>
                <w:szCs w:val="20"/>
              </w:rPr>
              <w:t xml:space="preserve"> </w:t>
            </w:r>
          </w:p>
          <w:p w14:paraId="7022698A" w14:textId="77777777" w:rsidR="00AD61C9" w:rsidRPr="00823463" w:rsidRDefault="00AD61C9" w:rsidP="002429E4">
            <w:pPr>
              <w:pStyle w:val="box473022"/>
              <w:widowControl w:val="0"/>
              <w:numPr>
                <w:ilvl w:val="0"/>
                <w:numId w:val="8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Fern, E. F. (2001). </w:t>
            </w:r>
            <w:r w:rsidRPr="00823463">
              <w:rPr>
                <w:rFonts w:ascii="Calibri" w:hAnsi="Calibri" w:cs="Calibri"/>
                <w:i/>
                <w:iCs/>
                <w:color w:val="231F20"/>
                <w:sz w:val="20"/>
                <w:szCs w:val="20"/>
              </w:rPr>
              <w:t>Advanced Focus Group Research</w:t>
            </w:r>
            <w:r w:rsidRPr="00823463">
              <w:rPr>
                <w:rFonts w:ascii="Calibri" w:hAnsi="Calibri" w:cs="Calibri"/>
                <w:color w:val="231F20"/>
                <w:sz w:val="20"/>
                <w:szCs w:val="20"/>
              </w:rPr>
              <w:t xml:space="preserve">. London: New Delhi: Sage publications. Dostupno na: </w:t>
            </w:r>
            <w:hyperlink r:id="rId78">
              <w:r w:rsidRPr="00890892">
                <w:rPr>
                  <w:rStyle w:val="Hyperlink1"/>
                  <w:rFonts w:ascii="Calibri" w:hAnsi="Calibri" w:cs="Calibri"/>
                  <w:sz w:val="20"/>
                  <w:szCs w:val="20"/>
                  <w:lang w:val="es-ES"/>
                </w:rPr>
                <w:t>http://www.daneshnamehicsa.ir/userfiles/files/1/9%20Advanced%20Focus%20Group%20Research%20(2001,%20SAGE).pdf</w:t>
              </w:r>
            </w:hyperlink>
            <w:r w:rsidRPr="00823463">
              <w:rPr>
                <w:rFonts w:ascii="Calibri" w:hAnsi="Calibri" w:cs="Calibri"/>
                <w:color w:val="231F20"/>
                <w:sz w:val="20"/>
                <w:szCs w:val="20"/>
              </w:rPr>
              <w:t xml:space="preserve"> </w:t>
            </w:r>
          </w:p>
          <w:p w14:paraId="7337BCB4" w14:textId="77777777" w:rsidR="00AD61C9" w:rsidRPr="00823463" w:rsidRDefault="00AD61C9" w:rsidP="002429E4">
            <w:pPr>
              <w:pStyle w:val="box473022"/>
              <w:widowControl w:val="0"/>
              <w:numPr>
                <w:ilvl w:val="0"/>
                <w:numId w:val="8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Puchta, C. &amp; Potter, J. (2004). </w:t>
            </w:r>
            <w:r w:rsidRPr="00823463">
              <w:rPr>
                <w:rFonts w:ascii="Calibri" w:hAnsi="Calibri" w:cs="Calibri"/>
                <w:i/>
                <w:iCs/>
                <w:color w:val="231F20"/>
                <w:sz w:val="20"/>
                <w:szCs w:val="20"/>
              </w:rPr>
              <w:t>Focus Group Practice</w:t>
            </w:r>
            <w:r w:rsidRPr="00823463">
              <w:rPr>
                <w:rFonts w:ascii="Calibri" w:hAnsi="Calibri" w:cs="Calibri"/>
                <w:color w:val="231F20"/>
                <w:sz w:val="20"/>
                <w:szCs w:val="20"/>
              </w:rPr>
              <w:t>. London: SAGE Publications.</w:t>
            </w:r>
          </w:p>
          <w:p w14:paraId="3C4F430C" w14:textId="77777777" w:rsidR="00AD61C9" w:rsidRPr="00823463" w:rsidRDefault="00AD61C9" w:rsidP="002429E4">
            <w:pPr>
              <w:pStyle w:val="box473022"/>
              <w:widowControl w:val="0"/>
              <w:numPr>
                <w:ilvl w:val="0"/>
                <w:numId w:val="8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Skoko, B. i Benković, V. (2009). Znanstvena metoda fokus grupa – mogućnosti i načini primjene. </w:t>
            </w:r>
            <w:r w:rsidRPr="00823463">
              <w:rPr>
                <w:rFonts w:ascii="Calibri" w:hAnsi="Calibri" w:cs="Calibri"/>
                <w:i/>
                <w:iCs/>
                <w:color w:val="231F20"/>
                <w:sz w:val="20"/>
                <w:szCs w:val="20"/>
              </w:rPr>
              <w:t>Politička misao, 46</w:t>
            </w:r>
            <w:r w:rsidRPr="00823463">
              <w:rPr>
                <w:rFonts w:ascii="Calibri" w:hAnsi="Calibri" w:cs="Calibri"/>
                <w:color w:val="231F20"/>
                <w:sz w:val="20"/>
                <w:szCs w:val="20"/>
              </w:rPr>
              <w:t xml:space="preserve"> (3), 217-236. Dostupno na: </w:t>
            </w:r>
            <w:hyperlink r:id="rId79">
              <w:r w:rsidRPr="00823463">
                <w:rPr>
                  <w:rStyle w:val="Hyperlink1"/>
                  <w:rFonts w:ascii="Calibri" w:hAnsi="Calibri" w:cs="Calibri"/>
                  <w:sz w:val="20"/>
                  <w:szCs w:val="20"/>
                </w:rPr>
                <w:t>https://hrcak.srce.hr/50954</w:t>
              </w:r>
            </w:hyperlink>
          </w:p>
          <w:p w14:paraId="47CBEE5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22FBFD87"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6C841A9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r>
      <w:tr w:rsidR="00AD61C9" w:rsidRPr="00823463" w14:paraId="711C1862"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3839D738" w14:textId="77777777" w:rsidR="00AD61C9" w:rsidRPr="00823463" w:rsidRDefault="00AD61C9" w:rsidP="002429E4">
            <w:pPr>
              <w:pStyle w:val="box473022"/>
              <w:widowControl w:val="0"/>
              <w:numPr>
                <w:ilvl w:val="0"/>
                <w:numId w:val="6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Bader, G. A. &amp; Rossi, C. A. (2002). </w:t>
            </w:r>
            <w:r w:rsidRPr="00823463">
              <w:rPr>
                <w:rFonts w:ascii="Calibri" w:hAnsi="Calibri" w:cs="Calibri"/>
                <w:i/>
                <w:iCs/>
                <w:color w:val="231F20"/>
                <w:sz w:val="20"/>
                <w:szCs w:val="20"/>
              </w:rPr>
              <w:t>Focus Groups: A Step-by-Step Guide (3rd edition)</w:t>
            </w:r>
            <w:r w:rsidRPr="00823463">
              <w:rPr>
                <w:rFonts w:ascii="Calibri" w:hAnsi="Calibri" w:cs="Calibri"/>
                <w:color w:val="231F20"/>
                <w:sz w:val="20"/>
                <w:szCs w:val="20"/>
              </w:rPr>
              <w:t>. La Jolla: The Bader Group.</w:t>
            </w:r>
          </w:p>
          <w:p w14:paraId="1E025B82" w14:textId="77777777" w:rsidR="00AD61C9" w:rsidRPr="00823463" w:rsidRDefault="00AD61C9" w:rsidP="002429E4">
            <w:pPr>
              <w:pStyle w:val="box473022"/>
              <w:widowControl w:val="0"/>
              <w:numPr>
                <w:ilvl w:val="0"/>
                <w:numId w:val="6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Barbour, R. S. &amp; Morgan, D. L. (Eds.) (2017). </w:t>
            </w:r>
            <w:r w:rsidRPr="00823463">
              <w:rPr>
                <w:rFonts w:ascii="Calibri" w:hAnsi="Calibri" w:cs="Calibri"/>
                <w:i/>
                <w:iCs/>
                <w:color w:val="231F20"/>
                <w:sz w:val="20"/>
                <w:szCs w:val="20"/>
              </w:rPr>
              <w:t xml:space="preserve">A New Era in Focus Group Research: Challenges, Innovation </w:t>
            </w:r>
            <w:r w:rsidRPr="00823463">
              <w:rPr>
                <w:rFonts w:ascii="Calibri" w:hAnsi="Calibri" w:cs="Calibri"/>
                <w:i/>
                <w:iCs/>
                <w:color w:val="231F20"/>
                <w:sz w:val="20"/>
                <w:szCs w:val="20"/>
              </w:rPr>
              <w:lastRenderedPageBreak/>
              <w:t>and Practice</w:t>
            </w:r>
            <w:r w:rsidRPr="00823463">
              <w:rPr>
                <w:rFonts w:ascii="Calibri" w:hAnsi="Calibri" w:cs="Calibri"/>
                <w:color w:val="231F20"/>
                <w:sz w:val="20"/>
                <w:szCs w:val="20"/>
              </w:rPr>
              <w:t>. London: Palgrave Macmillan.</w:t>
            </w:r>
          </w:p>
          <w:p w14:paraId="5B7D4DBC" w14:textId="77777777" w:rsidR="00AD61C9" w:rsidRPr="00823463" w:rsidRDefault="00AD61C9" w:rsidP="002429E4">
            <w:pPr>
              <w:pStyle w:val="box473022"/>
              <w:widowControl w:val="0"/>
              <w:numPr>
                <w:ilvl w:val="0"/>
                <w:numId w:val="68"/>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Hennink, M. M. (2014). </w:t>
            </w:r>
            <w:r w:rsidRPr="00823463">
              <w:rPr>
                <w:rFonts w:ascii="Calibri" w:hAnsi="Calibri" w:cs="Calibri"/>
                <w:i/>
                <w:iCs/>
                <w:color w:val="231F20"/>
                <w:sz w:val="20"/>
                <w:szCs w:val="20"/>
              </w:rPr>
              <w:t>Focus group discussions: understanding qualitative research</w:t>
            </w:r>
            <w:r w:rsidRPr="00823463">
              <w:rPr>
                <w:rFonts w:ascii="Calibri" w:hAnsi="Calibri" w:cs="Calibri"/>
                <w:color w:val="231F20"/>
                <w:sz w:val="20"/>
                <w:szCs w:val="20"/>
              </w:rPr>
              <w:t>. New York: Oxford University Press.</w:t>
            </w:r>
          </w:p>
        </w:tc>
      </w:tr>
      <w:tr w:rsidR="00AD61C9" w:rsidRPr="00823463" w14:paraId="04FB1B96" w14:textId="77777777" w:rsidTr="00D71DDF">
        <w:trPr>
          <w:trHeight w:val="431"/>
        </w:trPr>
        <w:tc>
          <w:tcPr>
            <w:tcW w:w="9071" w:type="dxa"/>
            <w:gridSpan w:val="13"/>
            <w:tcBorders>
              <w:left w:val="single" w:sz="4" w:space="0" w:color="000000"/>
              <w:bottom w:val="single" w:sz="4" w:space="0" w:color="000000"/>
              <w:right w:val="single" w:sz="4" w:space="0" w:color="000000"/>
            </w:tcBorders>
            <w:vAlign w:val="center"/>
          </w:tcPr>
          <w:p w14:paraId="5DE067C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lastRenderedPageBreak/>
              <w:t>1.12. Broj primjeraka obvezne literature u odnosu na broj studenata koji trenutačno pohađaju nastavu na predmetu</w:t>
            </w:r>
          </w:p>
        </w:tc>
      </w:tr>
      <w:tr w:rsidR="00AD61C9" w:rsidRPr="00823463" w14:paraId="74FC2E15" w14:textId="77777777" w:rsidTr="00D71DDF">
        <w:trPr>
          <w:trHeight w:val="431"/>
        </w:trPr>
        <w:tc>
          <w:tcPr>
            <w:tcW w:w="6382" w:type="dxa"/>
            <w:gridSpan w:val="7"/>
            <w:tcBorders>
              <w:left w:val="single" w:sz="4" w:space="0" w:color="000000"/>
              <w:bottom w:val="single" w:sz="4" w:space="0" w:color="000000"/>
            </w:tcBorders>
            <w:vAlign w:val="center"/>
          </w:tcPr>
          <w:p w14:paraId="305E037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 xml:space="preserve">Naslov </w:t>
            </w:r>
          </w:p>
        </w:tc>
        <w:tc>
          <w:tcPr>
            <w:tcW w:w="1277" w:type="dxa"/>
            <w:gridSpan w:val="4"/>
            <w:tcBorders>
              <w:left w:val="single" w:sz="4" w:space="0" w:color="000000"/>
              <w:bottom w:val="single" w:sz="4" w:space="0" w:color="000000"/>
            </w:tcBorders>
            <w:vAlign w:val="center"/>
          </w:tcPr>
          <w:p w14:paraId="21B89C84"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primjeraka</w:t>
            </w:r>
          </w:p>
        </w:tc>
        <w:tc>
          <w:tcPr>
            <w:tcW w:w="1412" w:type="dxa"/>
            <w:gridSpan w:val="2"/>
            <w:tcBorders>
              <w:left w:val="single" w:sz="4" w:space="0" w:color="000000"/>
              <w:bottom w:val="single" w:sz="4" w:space="0" w:color="000000"/>
              <w:right w:val="single" w:sz="4" w:space="0" w:color="000000"/>
            </w:tcBorders>
            <w:vAlign w:val="center"/>
          </w:tcPr>
          <w:p w14:paraId="42594015"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i/>
                <w:iCs/>
                <w:color w:val="231F20"/>
                <w:sz w:val="20"/>
                <w:szCs w:val="20"/>
              </w:rPr>
              <w:t>Broj studenata</w:t>
            </w:r>
          </w:p>
        </w:tc>
      </w:tr>
      <w:tr w:rsidR="00AD61C9" w:rsidRPr="00823463" w14:paraId="090A3A10" w14:textId="77777777" w:rsidTr="00D71DDF">
        <w:trPr>
          <w:trHeight w:val="431"/>
        </w:trPr>
        <w:tc>
          <w:tcPr>
            <w:tcW w:w="6382" w:type="dxa"/>
            <w:gridSpan w:val="7"/>
            <w:tcBorders>
              <w:left w:val="single" w:sz="4" w:space="0" w:color="000000"/>
              <w:bottom w:val="single" w:sz="4" w:space="0" w:color="000000"/>
            </w:tcBorders>
            <w:vAlign w:val="center"/>
          </w:tcPr>
          <w:p w14:paraId="0980CE4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Catterall, M. &amp; Maclaran, P. (1997). Fokus Group Data and Qualitative Analysis Programs: Coding the Moving Picture as Well as the Snapshots. </w:t>
            </w:r>
            <w:r w:rsidRPr="00823463">
              <w:rPr>
                <w:rFonts w:ascii="Calibri" w:hAnsi="Calibri" w:cs="Calibri"/>
                <w:i/>
                <w:color w:val="231F20"/>
                <w:sz w:val="20"/>
                <w:szCs w:val="20"/>
              </w:rPr>
              <w:t xml:space="preserve">Sociological Research Online, 2(1). </w:t>
            </w:r>
            <w:r w:rsidRPr="00823463">
              <w:rPr>
                <w:rFonts w:ascii="Calibri" w:hAnsi="Calibri" w:cs="Calibri"/>
                <w:color w:val="231F20"/>
                <w:sz w:val="20"/>
                <w:szCs w:val="20"/>
              </w:rPr>
              <w:t>Dostupno na:</w:t>
            </w:r>
            <w:r w:rsidRPr="00823463">
              <w:rPr>
                <w:rFonts w:ascii="Calibri" w:hAnsi="Calibri" w:cs="Calibri"/>
                <w:i/>
                <w:color w:val="231F20"/>
                <w:sz w:val="20"/>
                <w:szCs w:val="20"/>
              </w:rPr>
              <w:t xml:space="preserve"> </w:t>
            </w:r>
            <w:hyperlink r:id="rId80">
              <w:r w:rsidRPr="00823463">
                <w:rPr>
                  <w:rStyle w:val="Hyperlink1"/>
                  <w:rFonts w:ascii="Calibri" w:hAnsi="Calibri" w:cs="Calibri"/>
                  <w:i/>
                  <w:sz w:val="20"/>
                  <w:szCs w:val="20"/>
                </w:rPr>
                <w:t>https://journals.sagepub.com/doi/10.5153/sro.67</w:t>
              </w:r>
            </w:hyperlink>
          </w:p>
        </w:tc>
        <w:tc>
          <w:tcPr>
            <w:tcW w:w="1277" w:type="dxa"/>
            <w:gridSpan w:val="4"/>
            <w:tcBorders>
              <w:left w:val="single" w:sz="4" w:space="0" w:color="000000"/>
              <w:bottom w:val="single" w:sz="4" w:space="0" w:color="000000"/>
            </w:tcBorders>
            <w:vAlign w:val="center"/>
          </w:tcPr>
          <w:p w14:paraId="2D760376"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Dostupno u otvorenom pristupu.</w:t>
            </w:r>
          </w:p>
        </w:tc>
        <w:tc>
          <w:tcPr>
            <w:tcW w:w="1412" w:type="dxa"/>
            <w:gridSpan w:val="2"/>
            <w:tcBorders>
              <w:left w:val="single" w:sz="4" w:space="0" w:color="000000"/>
              <w:bottom w:val="single" w:sz="4" w:space="0" w:color="000000"/>
              <w:right w:val="single" w:sz="4" w:space="0" w:color="000000"/>
            </w:tcBorders>
            <w:vAlign w:val="center"/>
          </w:tcPr>
          <w:p w14:paraId="236F89E7"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10</w:t>
            </w:r>
          </w:p>
        </w:tc>
      </w:tr>
      <w:tr w:rsidR="00AD61C9" w:rsidRPr="00823463" w14:paraId="5AC3ADCC" w14:textId="77777777" w:rsidTr="00D71DDF">
        <w:trPr>
          <w:trHeight w:val="431"/>
        </w:trPr>
        <w:tc>
          <w:tcPr>
            <w:tcW w:w="6382" w:type="dxa"/>
            <w:gridSpan w:val="7"/>
            <w:tcBorders>
              <w:left w:val="single" w:sz="4" w:space="0" w:color="000000"/>
              <w:bottom w:val="single" w:sz="4" w:space="0" w:color="000000"/>
            </w:tcBorders>
            <w:vAlign w:val="center"/>
          </w:tcPr>
          <w:p w14:paraId="686234C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Fern, E. F. (2001). </w:t>
            </w:r>
            <w:r w:rsidRPr="00823463">
              <w:rPr>
                <w:rFonts w:ascii="Calibri" w:hAnsi="Calibri" w:cs="Calibri"/>
                <w:i/>
                <w:iCs/>
                <w:color w:val="231F20"/>
                <w:sz w:val="20"/>
                <w:szCs w:val="20"/>
              </w:rPr>
              <w:t>Advanced Focus Group Research</w:t>
            </w:r>
            <w:r w:rsidRPr="00823463">
              <w:rPr>
                <w:rFonts w:ascii="Calibri" w:hAnsi="Calibri" w:cs="Calibri"/>
                <w:color w:val="231F20"/>
                <w:sz w:val="20"/>
                <w:szCs w:val="20"/>
              </w:rPr>
              <w:t xml:space="preserve">. London: New Delhi: Sage publications. Dostupno na: </w:t>
            </w:r>
            <w:hyperlink r:id="rId81">
              <w:r w:rsidRPr="00890892">
                <w:rPr>
                  <w:rStyle w:val="Hyperlink1"/>
                  <w:rFonts w:ascii="Calibri" w:hAnsi="Calibri" w:cs="Calibri"/>
                  <w:sz w:val="20"/>
                  <w:szCs w:val="20"/>
                  <w:lang w:val="es-ES"/>
                </w:rPr>
                <w:t>http://www.daneshnamehicsa.ir/userfiles/files/1/9%20Advanced%20Focus%20Group%20Research%20(2001,%20SAGE).pdf</w:t>
              </w:r>
            </w:hyperlink>
          </w:p>
        </w:tc>
        <w:tc>
          <w:tcPr>
            <w:tcW w:w="1277" w:type="dxa"/>
            <w:gridSpan w:val="4"/>
            <w:tcBorders>
              <w:left w:val="single" w:sz="4" w:space="0" w:color="000000"/>
              <w:bottom w:val="single" w:sz="4" w:space="0" w:color="000000"/>
            </w:tcBorders>
            <w:vAlign w:val="center"/>
          </w:tcPr>
          <w:p w14:paraId="1A909722"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Dostupno u otvorenom pristupu.</w:t>
            </w:r>
          </w:p>
        </w:tc>
        <w:tc>
          <w:tcPr>
            <w:tcW w:w="1412" w:type="dxa"/>
            <w:gridSpan w:val="2"/>
            <w:tcBorders>
              <w:left w:val="single" w:sz="4" w:space="0" w:color="000000"/>
              <w:bottom w:val="single" w:sz="4" w:space="0" w:color="000000"/>
              <w:right w:val="single" w:sz="4" w:space="0" w:color="000000"/>
            </w:tcBorders>
            <w:vAlign w:val="center"/>
          </w:tcPr>
          <w:p w14:paraId="3802B417"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10</w:t>
            </w:r>
          </w:p>
        </w:tc>
      </w:tr>
      <w:tr w:rsidR="00AD61C9" w:rsidRPr="00823463" w14:paraId="712059B5" w14:textId="77777777" w:rsidTr="00D71DDF">
        <w:trPr>
          <w:trHeight w:val="431"/>
        </w:trPr>
        <w:tc>
          <w:tcPr>
            <w:tcW w:w="6382" w:type="dxa"/>
            <w:gridSpan w:val="7"/>
            <w:tcBorders>
              <w:left w:val="single" w:sz="4" w:space="0" w:color="000000"/>
              <w:bottom w:val="single" w:sz="4" w:space="0" w:color="000000"/>
            </w:tcBorders>
            <w:vAlign w:val="center"/>
          </w:tcPr>
          <w:p w14:paraId="1FEF43F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Puchta, C. &amp; Potter, J. (2004). </w:t>
            </w:r>
            <w:r w:rsidRPr="00823463">
              <w:rPr>
                <w:rFonts w:ascii="Calibri" w:hAnsi="Calibri" w:cs="Calibri"/>
                <w:i/>
                <w:iCs/>
                <w:color w:val="231F20"/>
                <w:sz w:val="20"/>
                <w:szCs w:val="20"/>
              </w:rPr>
              <w:t>Focus Group Practice</w:t>
            </w:r>
            <w:r w:rsidRPr="00823463">
              <w:rPr>
                <w:rFonts w:ascii="Calibri" w:hAnsi="Calibri" w:cs="Calibri"/>
                <w:color w:val="231F20"/>
                <w:sz w:val="20"/>
                <w:szCs w:val="20"/>
              </w:rPr>
              <w:t>. London: SAGE Publications.</w:t>
            </w:r>
          </w:p>
        </w:tc>
        <w:tc>
          <w:tcPr>
            <w:tcW w:w="1277" w:type="dxa"/>
            <w:gridSpan w:val="4"/>
            <w:tcBorders>
              <w:left w:val="single" w:sz="4" w:space="0" w:color="000000"/>
              <w:bottom w:val="single" w:sz="4" w:space="0" w:color="000000"/>
            </w:tcBorders>
            <w:vAlign w:val="center"/>
          </w:tcPr>
          <w:p w14:paraId="390F91A2"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Dostupno u pdf-u.</w:t>
            </w:r>
          </w:p>
        </w:tc>
        <w:tc>
          <w:tcPr>
            <w:tcW w:w="1412" w:type="dxa"/>
            <w:gridSpan w:val="2"/>
            <w:tcBorders>
              <w:left w:val="single" w:sz="4" w:space="0" w:color="000000"/>
              <w:bottom w:val="single" w:sz="4" w:space="0" w:color="000000"/>
              <w:right w:val="single" w:sz="4" w:space="0" w:color="000000"/>
            </w:tcBorders>
            <w:vAlign w:val="center"/>
          </w:tcPr>
          <w:p w14:paraId="2552B617"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10</w:t>
            </w:r>
          </w:p>
        </w:tc>
      </w:tr>
      <w:tr w:rsidR="00AD61C9" w:rsidRPr="00823463" w14:paraId="638C15D7" w14:textId="77777777" w:rsidTr="00D71DDF">
        <w:trPr>
          <w:trHeight w:val="431"/>
        </w:trPr>
        <w:tc>
          <w:tcPr>
            <w:tcW w:w="6382" w:type="dxa"/>
            <w:gridSpan w:val="7"/>
            <w:tcBorders>
              <w:left w:val="single" w:sz="4" w:space="0" w:color="000000"/>
              <w:bottom w:val="single" w:sz="4" w:space="0" w:color="000000"/>
            </w:tcBorders>
            <w:vAlign w:val="center"/>
          </w:tcPr>
          <w:p w14:paraId="011E6E4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Skoko, B. i Benković, V. (2009). Znanstvena metoda fokus grupa – mogućnosti i načini primjene. </w:t>
            </w:r>
            <w:r w:rsidRPr="00823463">
              <w:rPr>
                <w:rFonts w:ascii="Calibri" w:hAnsi="Calibri" w:cs="Calibri"/>
                <w:i/>
                <w:iCs/>
                <w:color w:val="231F20"/>
                <w:sz w:val="20"/>
                <w:szCs w:val="20"/>
              </w:rPr>
              <w:t xml:space="preserve">Politička misao, 46 </w:t>
            </w:r>
            <w:r w:rsidRPr="00823463">
              <w:rPr>
                <w:rFonts w:ascii="Calibri" w:hAnsi="Calibri" w:cs="Calibri"/>
                <w:color w:val="231F20"/>
                <w:sz w:val="20"/>
                <w:szCs w:val="20"/>
              </w:rPr>
              <w:t xml:space="preserve">(3), 217-236. Dostupno na: </w:t>
            </w:r>
            <w:hyperlink r:id="rId82">
              <w:r w:rsidRPr="00823463">
                <w:rPr>
                  <w:rStyle w:val="Hyperlink1"/>
                  <w:rFonts w:ascii="Calibri" w:hAnsi="Calibri" w:cs="Calibri"/>
                  <w:sz w:val="20"/>
                  <w:szCs w:val="20"/>
                </w:rPr>
                <w:t>https://hrcak.srce.hr/50954</w:t>
              </w:r>
            </w:hyperlink>
          </w:p>
        </w:tc>
        <w:tc>
          <w:tcPr>
            <w:tcW w:w="1277" w:type="dxa"/>
            <w:gridSpan w:val="4"/>
            <w:tcBorders>
              <w:left w:val="single" w:sz="4" w:space="0" w:color="000000"/>
              <w:bottom w:val="single" w:sz="4" w:space="0" w:color="000000"/>
            </w:tcBorders>
            <w:vAlign w:val="center"/>
          </w:tcPr>
          <w:p w14:paraId="0779D831"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Dostupno u otvorenom pristupu.</w:t>
            </w:r>
          </w:p>
        </w:tc>
        <w:tc>
          <w:tcPr>
            <w:tcW w:w="1412" w:type="dxa"/>
            <w:gridSpan w:val="2"/>
            <w:tcBorders>
              <w:left w:val="single" w:sz="4" w:space="0" w:color="000000"/>
              <w:bottom w:val="single" w:sz="4" w:space="0" w:color="000000"/>
              <w:right w:val="single" w:sz="4" w:space="0" w:color="000000"/>
            </w:tcBorders>
            <w:vAlign w:val="center"/>
          </w:tcPr>
          <w:p w14:paraId="686771F8"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iCs/>
                <w:color w:val="231F20"/>
                <w:sz w:val="20"/>
                <w:szCs w:val="20"/>
              </w:rPr>
            </w:pPr>
            <w:r w:rsidRPr="00823463">
              <w:rPr>
                <w:rFonts w:ascii="Calibri" w:hAnsi="Calibri" w:cs="Calibri"/>
                <w:color w:val="231F20"/>
                <w:sz w:val="20"/>
                <w:szCs w:val="20"/>
              </w:rPr>
              <w:t>10</w:t>
            </w:r>
          </w:p>
        </w:tc>
      </w:tr>
      <w:tr w:rsidR="00AD61C9" w:rsidRPr="00823463" w14:paraId="6BA4D34C"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102EBA1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31AB8D97" w14:textId="77777777" w:rsidTr="00D71DDF">
        <w:trPr>
          <w:trHeight w:val="431"/>
        </w:trPr>
        <w:tc>
          <w:tcPr>
            <w:tcW w:w="9071" w:type="dxa"/>
            <w:gridSpan w:val="13"/>
            <w:tcBorders>
              <w:top w:val="single" w:sz="4" w:space="0" w:color="000000"/>
              <w:left w:val="single" w:sz="4" w:space="0" w:color="000000"/>
              <w:bottom w:val="single" w:sz="4" w:space="0" w:color="000000"/>
              <w:right w:val="single" w:sz="4" w:space="0" w:color="000000"/>
            </w:tcBorders>
            <w:vAlign w:val="center"/>
          </w:tcPr>
          <w:p w14:paraId="2D4B027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Bilježe se podaci o prisustvovanju i aktivnosti studenata na nastavi. Kritička prosudba praktičnog rada (provedene fokusne grupe). Završna kvaliteta nastave provjerava se studentskom anketom.</w:t>
            </w:r>
          </w:p>
        </w:tc>
      </w:tr>
    </w:tbl>
    <w:p w14:paraId="1D63B053"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144"/>
        <w:gridCol w:w="530"/>
        <w:gridCol w:w="262"/>
        <w:gridCol w:w="1063"/>
        <w:gridCol w:w="533"/>
        <w:gridCol w:w="1136"/>
        <w:gridCol w:w="637"/>
        <w:gridCol w:w="167"/>
        <w:gridCol w:w="166"/>
        <w:gridCol w:w="1453"/>
        <w:gridCol w:w="508"/>
        <w:gridCol w:w="1745"/>
      </w:tblGrid>
      <w:tr w:rsidR="00AD61C9" w:rsidRPr="00823463" w14:paraId="2E34708E" w14:textId="77777777" w:rsidTr="00D71DDF">
        <w:trPr>
          <w:trHeight w:val="431"/>
        </w:trPr>
        <w:tc>
          <w:tcPr>
            <w:tcW w:w="9071" w:type="dxa"/>
            <w:gridSpan w:val="12"/>
            <w:tcBorders>
              <w:top w:val="single" w:sz="6" w:space="0" w:color="000000"/>
              <w:left w:val="single" w:sz="6" w:space="0" w:color="000000"/>
              <w:bottom w:val="single" w:sz="6" w:space="0" w:color="000000"/>
              <w:right w:val="single" w:sz="6" w:space="0" w:color="000000"/>
            </w:tcBorders>
            <w:vAlign w:val="center"/>
          </w:tcPr>
          <w:p w14:paraId="14702B2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Opće informacije</w:t>
            </w:r>
          </w:p>
        </w:tc>
      </w:tr>
      <w:tr w:rsidR="00AD61C9" w:rsidRPr="00823463" w14:paraId="65A24600" w14:textId="77777777" w:rsidTr="00D71DDF">
        <w:trPr>
          <w:trHeight w:val="431"/>
        </w:trPr>
        <w:tc>
          <w:tcPr>
            <w:tcW w:w="1880" w:type="dxa"/>
            <w:gridSpan w:val="3"/>
            <w:tcBorders>
              <w:top w:val="single" w:sz="6" w:space="0" w:color="000000"/>
              <w:left w:val="single" w:sz="6" w:space="0" w:color="000000"/>
              <w:bottom w:val="single" w:sz="6" w:space="0" w:color="000000"/>
              <w:right w:val="single" w:sz="6" w:space="0" w:color="000000"/>
            </w:tcBorders>
            <w:vAlign w:val="center"/>
          </w:tcPr>
          <w:p w14:paraId="2CCEB4F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color w:val="231F20"/>
                <w:sz w:val="20"/>
                <w:szCs w:val="20"/>
              </w:rPr>
              <w:t>Nositelj predmeta</w:t>
            </w:r>
          </w:p>
        </w:tc>
        <w:tc>
          <w:tcPr>
            <w:tcW w:w="7191" w:type="dxa"/>
            <w:gridSpan w:val="9"/>
            <w:tcBorders>
              <w:top w:val="single" w:sz="6" w:space="0" w:color="000000"/>
              <w:left w:val="single" w:sz="6" w:space="0" w:color="000000"/>
              <w:bottom w:val="single" w:sz="6" w:space="0" w:color="000000"/>
              <w:right w:val="single" w:sz="6" w:space="0" w:color="000000"/>
            </w:tcBorders>
            <w:vAlign w:val="center"/>
          </w:tcPr>
          <w:p w14:paraId="1100C56B" w14:textId="77777777" w:rsidR="00AD61C9" w:rsidRPr="00823463" w:rsidRDefault="00AD61C9" w:rsidP="00D71DDF">
            <w:pPr>
              <w:widowControl w:val="0"/>
            </w:pPr>
            <w:r w:rsidRPr="00823463">
              <w:t>prof. dr. sc. Željko Pavić</w:t>
            </w:r>
          </w:p>
        </w:tc>
      </w:tr>
      <w:tr w:rsidR="00AD61C9" w:rsidRPr="00823463" w14:paraId="47EA9278" w14:textId="77777777" w:rsidTr="00D71DDF">
        <w:trPr>
          <w:trHeight w:val="431"/>
        </w:trPr>
        <w:tc>
          <w:tcPr>
            <w:tcW w:w="1880" w:type="dxa"/>
            <w:gridSpan w:val="3"/>
            <w:tcBorders>
              <w:top w:val="single" w:sz="6" w:space="0" w:color="000000"/>
              <w:left w:val="single" w:sz="6" w:space="0" w:color="000000"/>
              <w:bottom w:val="single" w:sz="6" w:space="0" w:color="000000"/>
              <w:right w:val="single" w:sz="6" w:space="0" w:color="000000"/>
            </w:tcBorders>
            <w:vAlign w:val="center"/>
          </w:tcPr>
          <w:p w14:paraId="1D646DA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191" w:type="dxa"/>
            <w:gridSpan w:val="9"/>
            <w:tcBorders>
              <w:top w:val="single" w:sz="6" w:space="0" w:color="000000"/>
              <w:left w:val="single" w:sz="6" w:space="0" w:color="000000"/>
              <w:bottom w:val="single" w:sz="6" w:space="0" w:color="000000"/>
              <w:right w:val="single" w:sz="6" w:space="0" w:color="000000"/>
            </w:tcBorders>
            <w:vAlign w:val="center"/>
          </w:tcPr>
          <w:p w14:paraId="30D0737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i/>
                <w:color w:val="231F20"/>
                <w:sz w:val="20"/>
                <w:szCs w:val="20"/>
              </w:rPr>
            </w:pPr>
            <w:r w:rsidRPr="00823463">
              <w:rPr>
                <w:rFonts w:ascii="Calibri" w:hAnsi="Calibri" w:cs="Calibri"/>
                <w:b/>
                <w:color w:val="231F20"/>
                <w:sz w:val="20"/>
                <w:szCs w:val="20"/>
              </w:rPr>
              <w:t>Analiza podataka pomoću strukturalnog modeliranja</w:t>
            </w:r>
          </w:p>
        </w:tc>
      </w:tr>
      <w:tr w:rsidR="00AD61C9" w:rsidRPr="00823463" w14:paraId="74D056CC" w14:textId="77777777" w:rsidTr="00D71DDF">
        <w:trPr>
          <w:trHeight w:val="431"/>
        </w:trPr>
        <w:tc>
          <w:tcPr>
            <w:tcW w:w="1880" w:type="dxa"/>
            <w:gridSpan w:val="3"/>
            <w:tcBorders>
              <w:top w:val="single" w:sz="6" w:space="0" w:color="000000"/>
              <w:left w:val="single" w:sz="6" w:space="0" w:color="000000"/>
              <w:bottom w:val="single" w:sz="6" w:space="0" w:color="000000"/>
              <w:right w:val="single" w:sz="6" w:space="0" w:color="000000"/>
            </w:tcBorders>
            <w:vAlign w:val="center"/>
          </w:tcPr>
          <w:p w14:paraId="0D01D13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91" w:type="dxa"/>
            <w:gridSpan w:val="9"/>
            <w:tcBorders>
              <w:top w:val="single" w:sz="6" w:space="0" w:color="000000"/>
              <w:left w:val="single" w:sz="6" w:space="0" w:color="000000"/>
              <w:bottom w:val="single" w:sz="6" w:space="0" w:color="000000"/>
              <w:right w:val="single" w:sz="6" w:space="0" w:color="000000"/>
            </w:tcBorders>
            <w:vAlign w:val="center"/>
          </w:tcPr>
          <w:p w14:paraId="19C34F9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Cs/>
                <w:color w:val="231F20"/>
                <w:sz w:val="20"/>
                <w:szCs w:val="20"/>
              </w:rPr>
              <w:t>Doktorski studij Informacijske znanosti</w:t>
            </w:r>
          </w:p>
        </w:tc>
      </w:tr>
      <w:tr w:rsidR="00AD61C9" w:rsidRPr="00823463" w14:paraId="18B9AA9F" w14:textId="77777777" w:rsidTr="00D71DDF">
        <w:trPr>
          <w:trHeight w:val="431"/>
        </w:trPr>
        <w:tc>
          <w:tcPr>
            <w:tcW w:w="1880" w:type="dxa"/>
            <w:gridSpan w:val="3"/>
            <w:tcBorders>
              <w:top w:val="single" w:sz="6" w:space="0" w:color="000000"/>
              <w:left w:val="single" w:sz="6" w:space="0" w:color="000000"/>
              <w:bottom w:val="single" w:sz="6" w:space="0" w:color="000000"/>
              <w:right w:val="single" w:sz="6" w:space="0" w:color="000000"/>
            </w:tcBorders>
            <w:vAlign w:val="center"/>
          </w:tcPr>
          <w:p w14:paraId="779ECA3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91" w:type="dxa"/>
            <w:gridSpan w:val="9"/>
            <w:tcBorders>
              <w:top w:val="single" w:sz="6" w:space="0" w:color="000000"/>
              <w:left w:val="single" w:sz="6" w:space="0" w:color="000000"/>
              <w:bottom w:val="single" w:sz="6" w:space="0" w:color="000000"/>
              <w:right w:val="single" w:sz="6" w:space="0" w:color="000000"/>
            </w:tcBorders>
            <w:vAlign w:val="center"/>
          </w:tcPr>
          <w:p w14:paraId="21C1893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Izborna radionica</w:t>
            </w:r>
          </w:p>
        </w:tc>
      </w:tr>
      <w:tr w:rsidR="00AD61C9" w:rsidRPr="00823463" w14:paraId="3DAEB3D9" w14:textId="77777777" w:rsidTr="00D71DDF">
        <w:trPr>
          <w:trHeight w:val="431"/>
        </w:trPr>
        <w:tc>
          <w:tcPr>
            <w:tcW w:w="1880" w:type="dxa"/>
            <w:gridSpan w:val="3"/>
            <w:tcBorders>
              <w:top w:val="single" w:sz="6" w:space="0" w:color="000000"/>
              <w:left w:val="single" w:sz="6" w:space="0" w:color="000000"/>
              <w:bottom w:val="single" w:sz="6" w:space="0" w:color="000000"/>
              <w:right w:val="single" w:sz="6" w:space="0" w:color="000000"/>
            </w:tcBorders>
            <w:vAlign w:val="center"/>
          </w:tcPr>
          <w:p w14:paraId="25D34C9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91" w:type="dxa"/>
            <w:gridSpan w:val="9"/>
            <w:tcBorders>
              <w:top w:val="single" w:sz="6" w:space="0" w:color="000000"/>
              <w:left w:val="single" w:sz="6" w:space="0" w:color="000000"/>
              <w:bottom w:val="single" w:sz="6" w:space="0" w:color="000000"/>
              <w:right w:val="single" w:sz="6" w:space="0" w:color="000000"/>
            </w:tcBorders>
            <w:vAlign w:val="center"/>
          </w:tcPr>
          <w:p w14:paraId="362ED50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
                <w:bCs/>
                <w:color w:val="231F20"/>
                <w:sz w:val="20"/>
                <w:szCs w:val="20"/>
              </w:rPr>
              <w:t>1/I-2/III</w:t>
            </w:r>
          </w:p>
        </w:tc>
      </w:tr>
      <w:tr w:rsidR="00AD61C9" w:rsidRPr="00823463" w14:paraId="544D8627" w14:textId="77777777" w:rsidTr="00D71DDF">
        <w:trPr>
          <w:trHeight w:val="431"/>
        </w:trPr>
        <w:tc>
          <w:tcPr>
            <w:tcW w:w="1880" w:type="dxa"/>
            <w:gridSpan w:val="3"/>
            <w:vMerge w:val="restart"/>
            <w:tcBorders>
              <w:top w:val="single" w:sz="6" w:space="0" w:color="000000"/>
              <w:left w:val="single" w:sz="6" w:space="0" w:color="000000"/>
              <w:bottom w:val="single" w:sz="6" w:space="0" w:color="000000"/>
              <w:right w:val="single" w:sz="6" w:space="0" w:color="000000"/>
            </w:tcBorders>
            <w:vAlign w:val="center"/>
          </w:tcPr>
          <w:p w14:paraId="72366AE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593" w:type="dxa"/>
            <w:gridSpan w:val="6"/>
            <w:tcBorders>
              <w:top w:val="single" w:sz="6" w:space="0" w:color="000000"/>
              <w:left w:val="single" w:sz="6" w:space="0" w:color="000000"/>
              <w:bottom w:val="single" w:sz="6" w:space="0" w:color="000000"/>
              <w:right w:val="single" w:sz="6" w:space="0" w:color="000000"/>
            </w:tcBorders>
            <w:vAlign w:val="center"/>
          </w:tcPr>
          <w:p w14:paraId="2CB0801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598" w:type="dxa"/>
            <w:gridSpan w:val="3"/>
            <w:tcBorders>
              <w:top w:val="single" w:sz="6" w:space="0" w:color="000000"/>
              <w:left w:val="single" w:sz="6" w:space="0" w:color="000000"/>
              <w:bottom w:val="single" w:sz="6" w:space="0" w:color="000000"/>
              <w:right w:val="single" w:sz="6" w:space="0" w:color="000000"/>
            </w:tcBorders>
            <w:vAlign w:val="center"/>
          </w:tcPr>
          <w:p w14:paraId="0A2F514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w:t>
            </w:r>
          </w:p>
        </w:tc>
      </w:tr>
      <w:tr w:rsidR="00AD61C9" w:rsidRPr="00823463" w14:paraId="6A0FE121" w14:textId="77777777" w:rsidTr="00D71DDF">
        <w:trPr>
          <w:trHeight w:val="431"/>
        </w:trPr>
        <w:tc>
          <w:tcPr>
            <w:tcW w:w="1880" w:type="dxa"/>
            <w:gridSpan w:val="3"/>
            <w:vMerge/>
            <w:tcBorders>
              <w:top w:val="single" w:sz="6" w:space="0" w:color="000000"/>
              <w:left w:val="single" w:sz="6" w:space="0" w:color="000000"/>
              <w:bottom w:val="single" w:sz="6" w:space="0" w:color="000000"/>
              <w:right w:val="single" w:sz="6" w:space="0" w:color="000000"/>
            </w:tcBorders>
            <w:vAlign w:val="center"/>
          </w:tcPr>
          <w:p w14:paraId="3D2067F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593" w:type="dxa"/>
            <w:gridSpan w:val="6"/>
            <w:tcBorders>
              <w:top w:val="single" w:sz="6" w:space="0" w:color="000000"/>
              <w:left w:val="single" w:sz="6" w:space="0" w:color="000000"/>
              <w:bottom w:val="single" w:sz="6" w:space="0" w:color="000000"/>
              <w:right w:val="single" w:sz="6" w:space="0" w:color="000000"/>
            </w:tcBorders>
            <w:vAlign w:val="center"/>
          </w:tcPr>
          <w:p w14:paraId="1F40B0B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598" w:type="dxa"/>
            <w:gridSpan w:val="3"/>
            <w:tcBorders>
              <w:top w:val="single" w:sz="6" w:space="0" w:color="000000"/>
              <w:left w:val="single" w:sz="6" w:space="0" w:color="000000"/>
              <w:bottom w:val="single" w:sz="6" w:space="0" w:color="000000"/>
              <w:right w:val="single" w:sz="6" w:space="0" w:color="000000"/>
            </w:tcBorders>
            <w:vAlign w:val="center"/>
          </w:tcPr>
          <w:p w14:paraId="0FC740D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0+5+0</w:t>
            </w:r>
          </w:p>
        </w:tc>
      </w:tr>
      <w:tr w:rsidR="00AD61C9" w:rsidRPr="00823463" w14:paraId="619F98D0"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7E3CAB7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1. OPIS PREDMETA</w:t>
            </w:r>
          </w:p>
          <w:p w14:paraId="788A02F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p>
        </w:tc>
      </w:tr>
      <w:tr w:rsidR="00AD61C9" w:rsidRPr="00823463" w14:paraId="6594DC1F"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42B6457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6350AB41"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1ACD79F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Upoznati studente s osnovama upotrebe programa SPSS AMOS</w:t>
            </w:r>
          </w:p>
          <w:p w14:paraId="57CBBC8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Upoznati studente s načinima validacije mjernih instrumenata.</w:t>
            </w:r>
          </w:p>
          <w:p w14:paraId="3E0BBCA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Upoznati studente s osnovama izrade strukturalnih modela, kako bi ih, uz samostalno učenje, mogli primijeniti prilikom izrade doktorskog rada</w:t>
            </w:r>
          </w:p>
        </w:tc>
      </w:tr>
      <w:tr w:rsidR="00AD61C9" w:rsidRPr="00823463" w14:paraId="6CF2F38C"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28C6C7F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lastRenderedPageBreak/>
              <w:t>1. 2. Uvjeti za upis predmeta</w:t>
            </w:r>
          </w:p>
        </w:tc>
      </w:tr>
      <w:tr w:rsidR="00AD61C9" w:rsidRPr="00823463" w14:paraId="35F6BB64"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3F763C5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Nema uvjeta.</w:t>
            </w:r>
          </w:p>
        </w:tc>
      </w:tr>
      <w:tr w:rsidR="00AD61C9" w:rsidRPr="00823463" w14:paraId="1DE7A065"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57FAB9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72E4C48E"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A010DE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 predmeta studenti će moći:</w:t>
            </w:r>
          </w:p>
          <w:p w14:paraId="757FD84B" w14:textId="77777777" w:rsidR="00AD61C9" w:rsidRPr="00823463" w:rsidRDefault="00AD61C9" w:rsidP="002429E4">
            <w:pPr>
              <w:pStyle w:val="box473022"/>
              <w:widowControl w:val="0"/>
              <w:numPr>
                <w:ilvl w:val="0"/>
                <w:numId w:val="7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procijeniti prikladnost podataka za strukturalno modeliranje</w:t>
            </w:r>
          </w:p>
          <w:p w14:paraId="4499B2FA" w14:textId="77777777" w:rsidR="00AD61C9" w:rsidRPr="00823463" w:rsidRDefault="00AD61C9" w:rsidP="002429E4">
            <w:pPr>
              <w:pStyle w:val="box473022"/>
              <w:widowControl w:val="0"/>
              <w:numPr>
                <w:ilvl w:val="0"/>
                <w:numId w:val="7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valorizirati mjerni instrument primjenom konfirmacijske faktorske analize</w:t>
            </w:r>
          </w:p>
          <w:p w14:paraId="5773F2B7" w14:textId="77777777" w:rsidR="00AD61C9" w:rsidRPr="00823463" w:rsidRDefault="00AD61C9" w:rsidP="002429E4">
            <w:pPr>
              <w:pStyle w:val="box473022"/>
              <w:widowControl w:val="0"/>
              <w:numPr>
                <w:ilvl w:val="0"/>
                <w:numId w:val="7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primijeniti jednostavniji strukturalni model</w:t>
            </w:r>
          </w:p>
          <w:p w14:paraId="163344C7" w14:textId="77777777" w:rsidR="00AD61C9" w:rsidRPr="00823463" w:rsidRDefault="00AD61C9" w:rsidP="002429E4">
            <w:pPr>
              <w:pStyle w:val="box473022"/>
              <w:widowControl w:val="0"/>
              <w:numPr>
                <w:ilvl w:val="0"/>
                <w:numId w:val="7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konstruirati strukturalne modele koji uključuju medijaciju i moderaciju</w:t>
            </w:r>
          </w:p>
          <w:p w14:paraId="47E24828" w14:textId="77777777" w:rsidR="00AD61C9" w:rsidRPr="00823463" w:rsidRDefault="00AD61C9" w:rsidP="002429E4">
            <w:pPr>
              <w:pStyle w:val="box473022"/>
              <w:widowControl w:val="0"/>
              <w:numPr>
                <w:ilvl w:val="0"/>
                <w:numId w:val="71"/>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procijeniti sukladnost modela i istraživačkih podataka</w:t>
            </w:r>
          </w:p>
          <w:p w14:paraId="4EF6F36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61054260"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4D556B6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r>
      <w:tr w:rsidR="00AD61C9" w:rsidRPr="00823463" w14:paraId="590178BD"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21D04A6C" w14:textId="77777777" w:rsidR="00AD61C9" w:rsidRPr="00823463" w:rsidRDefault="00AD61C9" w:rsidP="002429E4">
            <w:pPr>
              <w:pStyle w:val="box473022"/>
              <w:widowControl w:val="0"/>
              <w:numPr>
                <w:ilvl w:val="0"/>
                <w:numId w:val="3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Osnove upotreba SPSS AMOS programa </w:t>
            </w:r>
          </w:p>
          <w:p w14:paraId="4EC3DA24" w14:textId="77777777" w:rsidR="00AD61C9" w:rsidRPr="00823463" w:rsidRDefault="00AD61C9" w:rsidP="002429E4">
            <w:pPr>
              <w:pStyle w:val="box473022"/>
              <w:widowControl w:val="0"/>
              <w:numPr>
                <w:ilvl w:val="0"/>
                <w:numId w:val="3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Uređivanje podataka i procjena prikladnosti podataka za strukturalno modeliranje</w:t>
            </w:r>
          </w:p>
          <w:p w14:paraId="4A9466CD" w14:textId="77777777" w:rsidR="00AD61C9" w:rsidRPr="00823463" w:rsidRDefault="00AD61C9" w:rsidP="002429E4">
            <w:pPr>
              <w:pStyle w:val="box473022"/>
              <w:widowControl w:val="0"/>
              <w:numPr>
                <w:ilvl w:val="0"/>
                <w:numId w:val="3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Izrada mjernog strukturalnog modela (validacija mjernog instrumenta)</w:t>
            </w:r>
          </w:p>
          <w:p w14:paraId="3A38AA81" w14:textId="77777777" w:rsidR="00AD61C9" w:rsidRPr="00823463" w:rsidRDefault="00AD61C9" w:rsidP="002429E4">
            <w:pPr>
              <w:pStyle w:val="box473022"/>
              <w:widowControl w:val="0"/>
              <w:numPr>
                <w:ilvl w:val="0"/>
                <w:numId w:val="3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Izrada cjelovitog strukturalnog modela</w:t>
            </w:r>
          </w:p>
          <w:p w14:paraId="2AF1DD26" w14:textId="77777777" w:rsidR="00AD61C9" w:rsidRPr="00823463" w:rsidRDefault="00AD61C9" w:rsidP="002429E4">
            <w:pPr>
              <w:pStyle w:val="box473022"/>
              <w:widowControl w:val="0"/>
              <w:numPr>
                <w:ilvl w:val="0"/>
                <w:numId w:val="3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Osnove medijacije i moderacije</w:t>
            </w:r>
          </w:p>
          <w:p w14:paraId="1BBDBCD2" w14:textId="77777777" w:rsidR="00AD61C9" w:rsidRPr="00823463" w:rsidRDefault="00AD61C9" w:rsidP="002429E4">
            <w:pPr>
              <w:pStyle w:val="box473022"/>
              <w:widowControl w:val="0"/>
              <w:numPr>
                <w:ilvl w:val="0"/>
                <w:numId w:val="3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Izrada strukturalnog modela, uz konzultacije s nastavnikom, na temelju dostupnih baza istraživačkih podataka najbližih istraživačkom interesu studenta</w:t>
            </w:r>
          </w:p>
        </w:tc>
      </w:tr>
      <w:tr w:rsidR="00AD61C9" w:rsidRPr="00823463" w14:paraId="7CB90BDE" w14:textId="77777777" w:rsidTr="00D71DDF">
        <w:trPr>
          <w:trHeight w:val="20"/>
        </w:trPr>
        <w:tc>
          <w:tcPr>
            <w:tcW w:w="4532" w:type="dxa"/>
            <w:gridSpan w:val="6"/>
            <w:tcBorders>
              <w:top w:val="single" w:sz="4" w:space="0" w:color="000000"/>
              <w:left w:val="single" w:sz="4" w:space="0" w:color="000000"/>
              <w:bottom w:val="single" w:sz="4" w:space="0" w:color="000000"/>
              <w:right w:val="single" w:sz="4" w:space="0" w:color="000000"/>
            </w:tcBorders>
            <w:vAlign w:val="center"/>
          </w:tcPr>
          <w:p w14:paraId="2881CA3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2352" w:type="dxa"/>
            <w:gridSpan w:val="4"/>
            <w:tcBorders>
              <w:top w:val="single" w:sz="4" w:space="0" w:color="000000"/>
              <w:left w:val="single" w:sz="4" w:space="0" w:color="000000"/>
              <w:bottom w:val="single" w:sz="4" w:space="0" w:color="000000"/>
              <w:right w:val="single" w:sz="4" w:space="0" w:color="000000"/>
            </w:tcBorders>
            <w:vAlign w:val="center"/>
          </w:tcPr>
          <w:p w14:paraId="1636AA5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75" w:name="__Fieldmark__33432_1346287334"/>
            <w:bookmarkEnd w:id="475"/>
            <w:r w:rsidRPr="00823463">
              <w:rPr>
                <w:rFonts w:ascii="Calibri" w:hAnsi="Calibri"/>
                <w:sz w:val="20"/>
                <w:szCs w:val="20"/>
              </w:rPr>
              <w:fldChar w:fldCharType="end"/>
            </w:r>
            <w:r w:rsidRPr="00823463">
              <w:rPr>
                <w:rFonts w:ascii="Calibri" w:hAnsi="Calibri" w:cs="Calibri"/>
                <w:bCs/>
                <w:color w:val="231F20"/>
                <w:sz w:val="20"/>
                <w:szCs w:val="20"/>
              </w:rPr>
              <w:t xml:space="preserve"> predavanja</w:t>
            </w:r>
          </w:p>
          <w:p w14:paraId="4A31C51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76" w:name="__Fieldmark__33435_1346287334"/>
            <w:bookmarkEnd w:id="476"/>
            <w:r w:rsidRPr="00823463">
              <w:rPr>
                <w:rFonts w:ascii="Calibri" w:hAnsi="Calibri"/>
                <w:sz w:val="20"/>
                <w:szCs w:val="20"/>
              </w:rPr>
              <w:fldChar w:fldCharType="end"/>
            </w:r>
            <w:r w:rsidRPr="00823463">
              <w:rPr>
                <w:rFonts w:ascii="Calibri" w:hAnsi="Calibri" w:cs="Calibri"/>
                <w:color w:val="231F20"/>
                <w:sz w:val="20"/>
                <w:szCs w:val="20"/>
              </w:rPr>
              <w:t xml:space="preserve"> seminari i radionice</w:t>
            </w:r>
          </w:p>
          <w:p w14:paraId="7261E18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77" w:name="__Fieldmark__33438_1346287334"/>
            <w:bookmarkEnd w:id="477"/>
            <w:r w:rsidRPr="00823463">
              <w:rPr>
                <w:rFonts w:ascii="Calibri" w:hAnsi="Calibri"/>
                <w:sz w:val="20"/>
                <w:szCs w:val="20"/>
              </w:rPr>
              <w:fldChar w:fldCharType="end"/>
            </w:r>
            <w:r w:rsidRPr="00823463">
              <w:rPr>
                <w:rFonts w:ascii="Calibri" w:hAnsi="Calibri" w:cs="Calibri"/>
                <w:bCs/>
                <w:color w:val="231F20"/>
                <w:sz w:val="20"/>
                <w:szCs w:val="20"/>
              </w:rPr>
              <w:t xml:space="preserve"> vježbe</w:t>
            </w:r>
          </w:p>
          <w:p w14:paraId="30152B3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78" w:name="__Fieldmark__33441_1346287334"/>
            <w:bookmarkEnd w:id="478"/>
            <w:r w:rsidRPr="00823463">
              <w:rPr>
                <w:rFonts w:ascii="Calibri" w:hAnsi="Calibri"/>
                <w:sz w:val="20"/>
                <w:szCs w:val="20"/>
              </w:rPr>
              <w:fldChar w:fldCharType="end"/>
            </w:r>
            <w:r w:rsidRPr="00823463">
              <w:rPr>
                <w:rFonts w:ascii="Calibri" w:hAnsi="Calibri" w:cs="Calibri"/>
                <w:bCs/>
                <w:color w:val="231F20"/>
                <w:sz w:val="20"/>
                <w:szCs w:val="20"/>
              </w:rPr>
              <w:t xml:space="preserve"> obrazovanje na daljinu</w:t>
            </w:r>
          </w:p>
          <w:p w14:paraId="3728BC7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79" w:name="__Fieldmark__33444_1346287334"/>
            <w:bookmarkEnd w:id="47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2187" w:type="dxa"/>
            <w:gridSpan w:val="2"/>
            <w:tcBorders>
              <w:top w:val="single" w:sz="4" w:space="0" w:color="000000"/>
              <w:left w:val="single" w:sz="4" w:space="0" w:color="000000"/>
              <w:bottom w:val="single" w:sz="4" w:space="0" w:color="000000"/>
              <w:right w:val="single" w:sz="4" w:space="0" w:color="000000"/>
            </w:tcBorders>
            <w:vAlign w:val="center"/>
          </w:tcPr>
          <w:p w14:paraId="30D3245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80" w:name="__Fieldmark__33447_1346287334"/>
            <w:bookmarkEnd w:id="480"/>
            <w:r w:rsidRPr="00823463">
              <w:rPr>
                <w:rFonts w:ascii="Calibri" w:hAnsi="Calibri"/>
                <w:sz w:val="20"/>
                <w:szCs w:val="20"/>
              </w:rPr>
              <w:fldChar w:fldCharType="end"/>
            </w:r>
            <w:r w:rsidRPr="00823463">
              <w:rPr>
                <w:rFonts w:ascii="Calibri" w:hAnsi="Calibri" w:cs="Calibri"/>
                <w:bCs/>
                <w:color w:val="231F20"/>
                <w:sz w:val="20"/>
                <w:szCs w:val="20"/>
              </w:rPr>
              <w:t xml:space="preserve"> samostalni zadatci</w:t>
            </w:r>
          </w:p>
          <w:p w14:paraId="2F268BF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81" w:name="__Fieldmark__33450_1346287334"/>
            <w:bookmarkEnd w:id="481"/>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74D3E1C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82" w:name="__Fieldmark__33453_1346287334"/>
            <w:bookmarkEnd w:id="48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7F88D2A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83" w:name="__Fieldmark__33456_1346287334"/>
            <w:bookmarkEnd w:id="48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3F0712C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84" w:name="__Fieldmark__33459_1346287334"/>
            <w:bookmarkEnd w:id="484"/>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0D687E1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___________________</w:t>
            </w:r>
          </w:p>
        </w:tc>
      </w:tr>
      <w:tr w:rsidR="00AD61C9" w:rsidRPr="00823463" w14:paraId="17B39CFF"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62093E9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6. Komentari</w:t>
            </w:r>
          </w:p>
        </w:tc>
      </w:tr>
      <w:tr w:rsidR="00AD61C9" w:rsidRPr="00823463" w14:paraId="6FC2D60B"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609AB08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p w14:paraId="29745A8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color w:val="231F20"/>
                <w:sz w:val="20"/>
                <w:szCs w:val="20"/>
              </w:rPr>
              <w:t>Student je obvezan aktivno sudjelovati na nastavi te u konzultaciji s nastavnikom izraditi jedna cjeloviti strukturalni model na temelju vlastitih podataka ili podataka koje mu/joj učini dostupnim nastavnik, a bliski su istraživačkim interesima studenta (po izboru studenta).</w:t>
            </w:r>
          </w:p>
        </w:tc>
      </w:tr>
      <w:tr w:rsidR="00AD61C9" w:rsidRPr="00823463" w14:paraId="5ED780B4"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209A69B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73D7A17D"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0C715BB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6ED1B8BA" w14:textId="77777777" w:rsidTr="00D71DDF">
        <w:trPr>
          <w:trHeight w:val="20"/>
        </w:trPr>
        <w:tc>
          <w:tcPr>
            <w:tcW w:w="1111" w:type="dxa"/>
            <w:tcBorders>
              <w:top w:val="single" w:sz="4" w:space="0" w:color="000000"/>
              <w:left w:val="single" w:sz="4" w:space="0" w:color="000000"/>
              <w:bottom w:val="single" w:sz="4" w:space="0" w:color="000000"/>
              <w:right w:val="single" w:sz="4" w:space="0" w:color="000000"/>
            </w:tcBorders>
            <w:vAlign w:val="center"/>
          </w:tcPr>
          <w:p w14:paraId="325B32D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Pohađanje </w:t>
            </w:r>
            <w:r w:rsidRPr="00823463">
              <w:rPr>
                <w:rFonts w:ascii="Calibri" w:hAnsi="Calibri" w:cs="Calibri"/>
                <w:color w:val="231F20"/>
                <w:sz w:val="20"/>
                <w:szCs w:val="20"/>
              </w:rPr>
              <w:lastRenderedPageBreak/>
              <w:t>nastave</w:t>
            </w:r>
          </w:p>
        </w:tc>
        <w:tc>
          <w:tcPr>
            <w:tcW w:w="515" w:type="dxa"/>
            <w:tcBorders>
              <w:top w:val="single" w:sz="4" w:space="0" w:color="000000"/>
              <w:left w:val="single" w:sz="4" w:space="0" w:color="000000"/>
              <w:bottom w:val="single" w:sz="4" w:space="0" w:color="000000"/>
              <w:right w:val="single" w:sz="4" w:space="0" w:color="000000"/>
            </w:tcBorders>
            <w:vAlign w:val="center"/>
          </w:tcPr>
          <w:p w14:paraId="6FBA5AA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x</w:t>
            </w:r>
          </w:p>
        </w:tc>
        <w:tc>
          <w:tcPr>
            <w:tcW w:w="1286" w:type="dxa"/>
            <w:gridSpan w:val="2"/>
            <w:tcBorders>
              <w:top w:val="single" w:sz="4" w:space="0" w:color="000000"/>
              <w:left w:val="single" w:sz="4" w:space="0" w:color="000000"/>
              <w:bottom w:val="single" w:sz="4" w:space="0" w:color="000000"/>
              <w:right w:val="single" w:sz="4" w:space="0" w:color="000000"/>
            </w:tcBorders>
            <w:vAlign w:val="center"/>
          </w:tcPr>
          <w:p w14:paraId="5B350F9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Aktivnost u </w:t>
            </w:r>
            <w:r w:rsidRPr="00823463">
              <w:rPr>
                <w:rFonts w:ascii="Calibri" w:hAnsi="Calibri" w:cs="Calibri"/>
                <w:color w:val="231F20"/>
                <w:sz w:val="20"/>
                <w:szCs w:val="20"/>
              </w:rPr>
              <w:lastRenderedPageBreak/>
              <w:t>nastavi</w:t>
            </w:r>
          </w:p>
        </w:tc>
        <w:tc>
          <w:tcPr>
            <w:tcW w:w="517" w:type="dxa"/>
            <w:tcBorders>
              <w:top w:val="single" w:sz="4" w:space="0" w:color="000000"/>
              <w:left w:val="single" w:sz="4" w:space="0" w:color="000000"/>
              <w:bottom w:val="single" w:sz="4" w:space="0" w:color="000000"/>
              <w:right w:val="single" w:sz="4" w:space="0" w:color="000000"/>
            </w:tcBorders>
            <w:vAlign w:val="center"/>
          </w:tcPr>
          <w:p w14:paraId="1DA2DF0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lastRenderedPageBreak/>
              <w:t>x</w:t>
            </w:r>
          </w:p>
        </w:tc>
        <w:tc>
          <w:tcPr>
            <w:tcW w:w="1103" w:type="dxa"/>
            <w:tcBorders>
              <w:top w:val="single" w:sz="4" w:space="0" w:color="000000"/>
              <w:left w:val="single" w:sz="4" w:space="0" w:color="000000"/>
              <w:bottom w:val="single" w:sz="4" w:space="0" w:color="000000"/>
              <w:right w:val="single" w:sz="4" w:space="0" w:color="000000"/>
            </w:tcBorders>
            <w:vAlign w:val="center"/>
          </w:tcPr>
          <w:p w14:paraId="0C53EA7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Seminarski </w:t>
            </w:r>
            <w:r w:rsidRPr="00823463">
              <w:rPr>
                <w:rFonts w:ascii="Calibri" w:hAnsi="Calibri" w:cs="Calibri"/>
                <w:color w:val="231F20"/>
                <w:sz w:val="20"/>
                <w:szCs w:val="20"/>
              </w:rPr>
              <w:lastRenderedPageBreak/>
              <w:t>rad</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A568A8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lastRenderedPageBreak/>
              <w:fldChar w:fldCharType="begin">
                <w:ffData>
                  <w:name w:val="Text3 Copy 8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72" w:type="dxa"/>
            <w:gridSpan w:val="2"/>
            <w:tcBorders>
              <w:top w:val="single" w:sz="4" w:space="0" w:color="000000"/>
              <w:left w:val="single" w:sz="4" w:space="0" w:color="000000"/>
              <w:bottom w:val="single" w:sz="4" w:space="0" w:color="000000"/>
              <w:right w:val="single" w:sz="4" w:space="0" w:color="000000"/>
            </w:tcBorders>
            <w:vAlign w:val="center"/>
          </w:tcPr>
          <w:p w14:paraId="350E53A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Eksperimentalni </w:t>
            </w:r>
            <w:r w:rsidRPr="00823463">
              <w:rPr>
                <w:rFonts w:ascii="Calibri" w:hAnsi="Calibri" w:cs="Calibri"/>
                <w:color w:val="231F20"/>
                <w:sz w:val="20"/>
                <w:szCs w:val="20"/>
              </w:rPr>
              <w:lastRenderedPageBreak/>
              <w:t>rad</w:t>
            </w:r>
          </w:p>
        </w:tc>
        <w:tc>
          <w:tcPr>
            <w:tcW w:w="2187" w:type="dxa"/>
            <w:gridSpan w:val="2"/>
            <w:tcBorders>
              <w:top w:val="single" w:sz="4" w:space="0" w:color="000000"/>
              <w:left w:val="single" w:sz="4" w:space="0" w:color="000000"/>
              <w:bottom w:val="single" w:sz="4" w:space="0" w:color="000000"/>
              <w:right w:val="single" w:sz="4" w:space="0" w:color="000000"/>
            </w:tcBorders>
            <w:vAlign w:val="center"/>
          </w:tcPr>
          <w:p w14:paraId="01AD423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lastRenderedPageBreak/>
              <w:fldChar w:fldCharType="begin">
                <w:ffData>
                  <w:name w:val="Text3 Copy 8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5BD0267F" w14:textId="77777777" w:rsidTr="00D71DDF">
        <w:trPr>
          <w:trHeight w:val="20"/>
        </w:trPr>
        <w:tc>
          <w:tcPr>
            <w:tcW w:w="1111" w:type="dxa"/>
            <w:tcBorders>
              <w:top w:val="single" w:sz="4" w:space="0" w:color="000000"/>
              <w:left w:val="single" w:sz="4" w:space="0" w:color="000000"/>
              <w:bottom w:val="single" w:sz="4" w:space="0" w:color="000000"/>
              <w:right w:val="single" w:sz="4" w:space="0" w:color="000000"/>
            </w:tcBorders>
            <w:vAlign w:val="center"/>
          </w:tcPr>
          <w:p w14:paraId="7EA8B0B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515" w:type="dxa"/>
            <w:tcBorders>
              <w:top w:val="single" w:sz="4" w:space="0" w:color="000000"/>
              <w:left w:val="single" w:sz="4" w:space="0" w:color="000000"/>
              <w:bottom w:val="single" w:sz="4" w:space="0" w:color="000000"/>
              <w:right w:val="single" w:sz="4" w:space="0" w:color="000000"/>
            </w:tcBorders>
            <w:vAlign w:val="center"/>
          </w:tcPr>
          <w:p w14:paraId="2890DBC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8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86" w:type="dxa"/>
            <w:gridSpan w:val="2"/>
            <w:tcBorders>
              <w:top w:val="single" w:sz="4" w:space="0" w:color="000000"/>
              <w:left w:val="single" w:sz="4" w:space="0" w:color="000000"/>
              <w:bottom w:val="single" w:sz="4" w:space="0" w:color="000000"/>
              <w:right w:val="single" w:sz="4" w:space="0" w:color="000000"/>
            </w:tcBorders>
            <w:vAlign w:val="center"/>
          </w:tcPr>
          <w:p w14:paraId="584B9BF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517" w:type="dxa"/>
            <w:tcBorders>
              <w:top w:val="single" w:sz="4" w:space="0" w:color="000000"/>
              <w:left w:val="single" w:sz="4" w:space="0" w:color="000000"/>
              <w:bottom w:val="single" w:sz="4" w:space="0" w:color="000000"/>
              <w:right w:val="single" w:sz="4" w:space="0" w:color="000000"/>
            </w:tcBorders>
            <w:vAlign w:val="center"/>
          </w:tcPr>
          <w:p w14:paraId="67ABEBB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8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3" w:type="dxa"/>
            <w:tcBorders>
              <w:top w:val="single" w:sz="4" w:space="0" w:color="000000"/>
              <w:left w:val="single" w:sz="4" w:space="0" w:color="000000"/>
              <w:bottom w:val="single" w:sz="4" w:space="0" w:color="000000"/>
              <w:right w:val="single" w:sz="4" w:space="0" w:color="000000"/>
            </w:tcBorders>
            <w:vAlign w:val="center"/>
          </w:tcPr>
          <w:p w14:paraId="497E84C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15B9849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8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72" w:type="dxa"/>
            <w:gridSpan w:val="2"/>
            <w:tcBorders>
              <w:top w:val="single" w:sz="4" w:space="0" w:color="000000"/>
              <w:left w:val="single" w:sz="4" w:space="0" w:color="000000"/>
              <w:bottom w:val="single" w:sz="4" w:space="0" w:color="000000"/>
              <w:right w:val="single" w:sz="4" w:space="0" w:color="000000"/>
            </w:tcBorders>
            <w:vAlign w:val="center"/>
          </w:tcPr>
          <w:p w14:paraId="09205FB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187" w:type="dxa"/>
            <w:gridSpan w:val="2"/>
            <w:tcBorders>
              <w:top w:val="single" w:sz="4" w:space="0" w:color="000000"/>
              <w:left w:val="single" w:sz="4" w:space="0" w:color="000000"/>
              <w:bottom w:val="single" w:sz="4" w:space="0" w:color="000000"/>
              <w:right w:val="single" w:sz="4" w:space="0" w:color="000000"/>
            </w:tcBorders>
            <w:vAlign w:val="center"/>
          </w:tcPr>
          <w:p w14:paraId="3A048E3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t>x</w:t>
            </w:r>
          </w:p>
        </w:tc>
      </w:tr>
      <w:tr w:rsidR="00AD61C9" w:rsidRPr="00823463" w14:paraId="7A86ADB1" w14:textId="77777777" w:rsidTr="00D71DDF">
        <w:trPr>
          <w:trHeight w:val="20"/>
        </w:trPr>
        <w:tc>
          <w:tcPr>
            <w:tcW w:w="1111" w:type="dxa"/>
            <w:tcBorders>
              <w:top w:val="single" w:sz="4" w:space="0" w:color="000000"/>
              <w:left w:val="single" w:sz="4" w:space="0" w:color="000000"/>
              <w:bottom w:val="single" w:sz="4" w:space="0" w:color="000000"/>
              <w:right w:val="single" w:sz="4" w:space="0" w:color="000000"/>
            </w:tcBorders>
            <w:vAlign w:val="center"/>
          </w:tcPr>
          <w:p w14:paraId="5B61CC8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515" w:type="dxa"/>
            <w:tcBorders>
              <w:top w:val="single" w:sz="4" w:space="0" w:color="000000"/>
              <w:left w:val="single" w:sz="4" w:space="0" w:color="000000"/>
              <w:bottom w:val="single" w:sz="4" w:space="0" w:color="000000"/>
              <w:right w:val="single" w:sz="4" w:space="0" w:color="000000"/>
            </w:tcBorders>
            <w:vAlign w:val="center"/>
          </w:tcPr>
          <w:p w14:paraId="51F00A3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86" w:type="dxa"/>
            <w:gridSpan w:val="2"/>
            <w:tcBorders>
              <w:top w:val="single" w:sz="4" w:space="0" w:color="000000"/>
              <w:left w:val="single" w:sz="4" w:space="0" w:color="000000"/>
              <w:bottom w:val="single" w:sz="4" w:space="0" w:color="000000"/>
              <w:right w:val="single" w:sz="4" w:space="0" w:color="000000"/>
            </w:tcBorders>
            <w:vAlign w:val="center"/>
          </w:tcPr>
          <w:p w14:paraId="00C4E28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Kontinuirana provjera znanja</w:t>
            </w:r>
          </w:p>
        </w:tc>
        <w:tc>
          <w:tcPr>
            <w:tcW w:w="517" w:type="dxa"/>
            <w:tcBorders>
              <w:top w:val="single" w:sz="4" w:space="0" w:color="000000"/>
              <w:left w:val="single" w:sz="4" w:space="0" w:color="000000"/>
              <w:bottom w:val="single" w:sz="4" w:space="0" w:color="000000"/>
              <w:right w:val="single" w:sz="4" w:space="0" w:color="000000"/>
            </w:tcBorders>
            <w:vAlign w:val="center"/>
          </w:tcPr>
          <w:p w14:paraId="1C3258B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87"/>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3" w:type="dxa"/>
            <w:tcBorders>
              <w:top w:val="single" w:sz="4" w:space="0" w:color="000000"/>
              <w:left w:val="single" w:sz="4" w:space="0" w:color="000000"/>
              <w:bottom w:val="single" w:sz="4" w:space="0" w:color="000000"/>
              <w:right w:val="single" w:sz="4" w:space="0" w:color="000000"/>
            </w:tcBorders>
            <w:vAlign w:val="center"/>
          </w:tcPr>
          <w:p w14:paraId="5283176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A25164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8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72" w:type="dxa"/>
            <w:gridSpan w:val="2"/>
            <w:tcBorders>
              <w:top w:val="single" w:sz="4" w:space="0" w:color="000000"/>
              <w:left w:val="single" w:sz="4" w:space="0" w:color="000000"/>
              <w:bottom w:val="single" w:sz="4" w:space="0" w:color="000000"/>
              <w:right w:val="single" w:sz="4" w:space="0" w:color="000000"/>
            </w:tcBorders>
            <w:vAlign w:val="center"/>
          </w:tcPr>
          <w:p w14:paraId="4BD58EB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2187" w:type="dxa"/>
            <w:gridSpan w:val="2"/>
            <w:tcBorders>
              <w:top w:val="single" w:sz="4" w:space="0" w:color="000000"/>
              <w:left w:val="single" w:sz="4" w:space="0" w:color="000000"/>
              <w:bottom w:val="single" w:sz="4" w:space="0" w:color="000000"/>
              <w:right w:val="single" w:sz="4" w:space="0" w:color="000000"/>
            </w:tcBorders>
            <w:vAlign w:val="center"/>
          </w:tcPr>
          <w:p w14:paraId="5AD00CC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8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77833FF3" w14:textId="77777777" w:rsidTr="00D71DDF">
        <w:trPr>
          <w:trHeight w:val="20"/>
        </w:trPr>
        <w:tc>
          <w:tcPr>
            <w:tcW w:w="1111" w:type="dxa"/>
            <w:tcBorders>
              <w:top w:val="single" w:sz="4" w:space="0" w:color="000000"/>
              <w:left w:val="single" w:sz="4" w:space="0" w:color="000000"/>
              <w:bottom w:val="single" w:sz="4" w:space="0" w:color="000000"/>
              <w:right w:val="single" w:sz="4" w:space="0" w:color="000000"/>
            </w:tcBorders>
            <w:vAlign w:val="center"/>
          </w:tcPr>
          <w:p w14:paraId="1BC24E1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515" w:type="dxa"/>
            <w:tcBorders>
              <w:top w:val="single" w:sz="4" w:space="0" w:color="000000"/>
              <w:left w:val="single" w:sz="4" w:space="0" w:color="000000"/>
              <w:bottom w:val="single" w:sz="4" w:space="0" w:color="000000"/>
              <w:right w:val="single" w:sz="4" w:space="0" w:color="000000"/>
            </w:tcBorders>
            <w:vAlign w:val="center"/>
          </w:tcPr>
          <w:p w14:paraId="083BC79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9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86" w:type="dxa"/>
            <w:gridSpan w:val="2"/>
            <w:tcBorders>
              <w:top w:val="single" w:sz="4" w:space="0" w:color="000000"/>
              <w:left w:val="single" w:sz="4" w:space="0" w:color="000000"/>
              <w:bottom w:val="single" w:sz="4" w:space="0" w:color="000000"/>
              <w:right w:val="single" w:sz="4" w:space="0" w:color="000000"/>
            </w:tcBorders>
            <w:vAlign w:val="center"/>
          </w:tcPr>
          <w:p w14:paraId="7865AF6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70069BF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9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03" w:type="dxa"/>
            <w:tcBorders>
              <w:top w:val="single" w:sz="4" w:space="0" w:color="000000"/>
              <w:left w:val="single" w:sz="4" w:space="0" w:color="000000"/>
              <w:bottom w:val="single" w:sz="4" w:space="0" w:color="000000"/>
              <w:right w:val="single" w:sz="4" w:space="0" w:color="000000"/>
            </w:tcBorders>
            <w:vAlign w:val="center"/>
          </w:tcPr>
          <w:p w14:paraId="489A50A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316307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9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572" w:type="dxa"/>
            <w:gridSpan w:val="2"/>
            <w:tcBorders>
              <w:top w:val="single" w:sz="4" w:space="0" w:color="000000"/>
              <w:left w:val="single" w:sz="4" w:space="0" w:color="000000"/>
              <w:bottom w:val="single" w:sz="4" w:space="0" w:color="000000"/>
              <w:right w:val="single" w:sz="4" w:space="0" w:color="000000"/>
            </w:tcBorders>
            <w:vAlign w:val="center"/>
          </w:tcPr>
          <w:p w14:paraId="654D94A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187" w:type="dxa"/>
            <w:gridSpan w:val="2"/>
            <w:tcBorders>
              <w:top w:val="single" w:sz="4" w:space="0" w:color="000000"/>
              <w:left w:val="single" w:sz="4" w:space="0" w:color="000000"/>
              <w:bottom w:val="single" w:sz="4" w:space="0" w:color="000000"/>
              <w:right w:val="single" w:sz="4" w:space="0" w:color="000000"/>
            </w:tcBorders>
            <w:vAlign w:val="center"/>
          </w:tcPr>
          <w:p w14:paraId="6C4D961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9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0C6A0FF0"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0139407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719CC91C"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BF2185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Tijekom radionice svi studenti na računalu moraju proći iste korake izrade modela kao i nastavnik. Na kraju se vrednuje i uspješnost izrade i vrednovanja vlastitog strukturalnog modela (uspješno položena radionica /neuspješno položena radionica).</w:t>
            </w:r>
          </w:p>
        </w:tc>
      </w:tr>
      <w:tr w:rsidR="00AD61C9" w:rsidRPr="00823463" w14:paraId="69424FAD"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26DC374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44910046"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2FF77D5C" w14:textId="77777777" w:rsidR="00AD61C9" w:rsidRPr="00823463" w:rsidRDefault="00AD61C9" w:rsidP="002429E4">
            <w:pPr>
              <w:pStyle w:val="box473022"/>
              <w:widowControl w:val="0"/>
              <w:numPr>
                <w:ilvl w:val="0"/>
                <w:numId w:val="72"/>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Collier, Joel E. (2020). Applied Structural Modeling using AMOS: Basic to Advanced Techniques. New York: Routledge.</w:t>
            </w:r>
          </w:p>
        </w:tc>
      </w:tr>
      <w:tr w:rsidR="00AD61C9" w:rsidRPr="00823463" w14:paraId="4ABF75F9"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09C44CB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r>
      <w:tr w:rsidR="00AD61C9" w:rsidRPr="00823463" w14:paraId="7545B200"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2E1DB078" w14:textId="77777777" w:rsidR="00AD61C9" w:rsidRPr="00823463" w:rsidRDefault="00AD61C9" w:rsidP="002429E4">
            <w:pPr>
              <w:pStyle w:val="box473022"/>
              <w:widowControl w:val="0"/>
              <w:numPr>
                <w:ilvl w:val="0"/>
                <w:numId w:val="7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Schumacker, Randall E.; Lomax, Richard G. (2004). A Beginner's Guide to Structural Equation Modeling. New York: Erlbaum.</w:t>
            </w:r>
          </w:p>
          <w:p w14:paraId="4407AB5C" w14:textId="77777777" w:rsidR="00AD61C9" w:rsidRPr="00823463" w:rsidRDefault="00AD61C9" w:rsidP="002429E4">
            <w:pPr>
              <w:pStyle w:val="box473022"/>
              <w:widowControl w:val="0"/>
              <w:numPr>
                <w:ilvl w:val="0"/>
                <w:numId w:val="7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Hayes, Andrew (2018). Introduction to Mediation, Moderation, and Conditional Process Analysis. New York: Guilford Press.</w:t>
            </w:r>
          </w:p>
        </w:tc>
      </w:tr>
      <w:tr w:rsidR="00AD61C9" w:rsidRPr="00823463" w14:paraId="2F52C848"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0DCA921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AD61C9" w:rsidRPr="00823463" w14:paraId="505266A4" w14:textId="77777777" w:rsidTr="00D71DDF">
        <w:trPr>
          <w:trHeight w:val="111"/>
        </w:trPr>
        <w:tc>
          <w:tcPr>
            <w:tcW w:w="5150" w:type="dxa"/>
            <w:gridSpan w:val="7"/>
            <w:tcBorders>
              <w:top w:val="single" w:sz="4" w:space="0" w:color="000000"/>
              <w:left w:val="single" w:sz="4" w:space="0" w:color="000000"/>
              <w:bottom w:val="single" w:sz="4" w:space="0" w:color="000000"/>
              <w:right w:val="single" w:sz="4" w:space="0" w:color="000000"/>
            </w:tcBorders>
            <w:vAlign w:val="center"/>
          </w:tcPr>
          <w:p w14:paraId="15DA42C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 xml:space="preserve">Naslov </w:t>
            </w:r>
          </w:p>
        </w:tc>
        <w:tc>
          <w:tcPr>
            <w:tcW w:w="2227" w:type="dxa"/>
            <w:gridSpan w:val="4"/>
            <w:tcBorders>
              <w:top w:val="single" w:sz="4" w:space="0" w:color="000000"/>
              <w:left w:val="single" w:sz="4" w:space="0" w:color="000000"/>
              <w:bottom w:val="single" w:sz="4" w:space="0" w:color="000000"/>
              <w:right w:val="single" w:sz="4" w:space="0" w:color="000000"/>
            </w:tcBorders>
            <w:vAlign w:val="center"/>
          </w:tcPr>
          <w:p w14:paraId="7140B73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Broj primjeraka</w:t>
            </w:r>
          </w:p>
        </w:tc>
        <w:tc>
          <w:tcPr>
            <w:tcW w:w="1694" w:type="dxa"/>
            <w:tcBorders>
              <w:top w:val="single" w:sz="4" w:space="0" w:color="000000"/>
              <w:left w:val="single" w:sz="4" w:space="0" w:color="000000"/>
              <w:bottom w:val="single" w:sz="4" w:space="0" w:color="000000"/>
              <w:right w:val="single" w:sz="4" w:space="0" w:color="000000"/>
            </w:tcBorders>
            <w:vAlign w:val="center"/>
          </w:tcPr>
          <w:p w14:paraId="5AC19A8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iCs/>
                <w:color w:val="231F20"/>
                <w:sz w:val="20"/>
                <w:szCs w:val="20"/>
              </w:rPr>
            </w:pPr>
            <w:r w:rsidRPr="00823463">
              <w:rPr>
                <w:rFonts w:ascii="Calibri" w:hAnsi="Calibri" w:cs="Calibri"/>
                <w:i/>
                <w:iCs/>
                <w:color w:val="231F20"/>
                <w:sz w:val="20"/>
                <w:szCs w:val="20"/>
              </w:rPr>
              <w:t>Broj studenata</w:t>
            </w:r>
          </w:p>
        </w:tc>
      </w:tr>
      <w:tr w:rsidR="00AD61C9" w:rsidRPr="00823463" w14:paraId="484404C8" w14:textId="77777777" w:rsidTr="00D71DDF">
        <w:trPr>
          <w:trHeight w:val="431"/>
        </w:trPr>
        <w:tc>
          <w:tcPr>
            <w:tcW w:w="5150" w:type="dxa"/>
            <w:gridSpan w:val="7"/>
            <w:tcBorders>
              <w:top w:val="single" w:sz="4" w:space="0" w:color="000000"/>
              <w:left w:val="single" w:sz="4" w:space="0" w:color="000000"/>
              <w:bottom w:val="single" w:sz="4" w:space="0" w:color="000000"/>
              <w:right w:val="single" w:sz="4" w:space="0" w:color="000000"/>
            </w:tcBorders>
            <w:vAlign w:val="center"/>
          </w:tcPr>
          <w:p w14:paraId="0438788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Collier, Joel E. (2020). Applied Structural Modeling using AMOS: Basic to Advanced Techniques. New York: Routledge.</w:t>
            </w:r>
          </w:p>
        </w:tc>
        <w:tc>
          <w:tcPr>
            <w:tcW w:w="2227" w:type="dxa"/>
            <w:gridSpan w:val="4"/>
            <w:tcBorders>
              <w:top w:val="single" w:sz="4" w:space="0" w:color="000000"/>
              <w:left w:val="single" w:sz="4" w:space="0" w:color="000000"/>
              <w:bottom w:val="single" w:sz="4" w:space="0" w:color="000000"/>
              <w:right w:val="single" w:sz="4" w:space="0" w:color="000000"/>
            </w:tcBorders>
            <w:vAlign w:val="center"/>
          </w:tcPr>
          <w:p w14:paraId="05736E9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Dostupno u pdf-u</w:t>
            </w:r>
          </w:p>
        </w:tc>
        <w:tc>
          <w:tcPr>
            <w:tcW w:w="1694" w:type="dxa"/>
            <w:tcBorders>
              <w:top w:val="single" w:sz="4" w:space="0" w:color="000000"/>
              <w:left w:val="single" w:sz="4" w:space="0" w:color="000000"/>
              <w:bottom w:val="single" w:sz="4" w:space="0" w:color="000000"/>
              <w:right w:val="single" w:sz="4" w:space="0" w:color="000000"/>
            </w:tcBorders>
            <w:vAlign w:val="center"/>
          </w:tcPr>
          <w:p w14:paraId="3866512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10</w:t>
            </w:r>
          </w:p>
        </w:tc>
      </w:tr>
      <w:tr w:rsidR="00AD61C9" w:rsidRPr="00823463" w14:paraId="09C7DA0E" w14:textId="77777777" w:rsidTr="00D71DDF">
        <w:trPr>
          <w:trHeight w:val="108"/>
        </w:trPr>
        <w:tc>
          <w:tcPr>
            <w:tcW w:w="5150" w:type="dxa"/>
            <w:gridSpan w:val="7"/>
            <w:tcBorders>
              <w:top w:val="single" w:sz="4" w:space="0" w:color="000000"/>
              <w:left w:val="single" w:sz="4" w:space="0" w:color="000000"/>
              <w:bottom w:val="single" w:sz="4" w:space="0" w:color="000000"/>
              <w:right w:val="single" w:sz="4" w:space="0" w:color="000000"/>
            </w:tcBorders>
            <w:vAlign w:val="center"/>
          </w:tcPr>
          <w:p w14:paraId="74784EA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227" w:type="dxa"/>
            <w:gridSpan w:val="4"/>
            <w:tcBorders>
              <w:top w:val="single" w:sz="4" w:space="0" w:color="000000"/>
              <w:left w:val="single" w:sz="4" w:space="0" w:color="000000"/>
              <w:bottom w:val="single" w:sz="4" w:space="0" w:color="000000"/>
              <w:right w:val="single" w:sz="4" w:space="0" w:color="000000"/>
            </w:tcBorders>
            <w:vAlign w:val="center"/>
          </w:tcPr>
          <w:p w14:paraId="466E99B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1694" w:type="dxa"/>
            <w:tcBorders>
              <w:top w:val="single" w:sz="4" w:space="0" w:color="000000"/>
              <w:left w:val="single" w:sz="4" w:space="0" w:color="000000"/>
              <w:bottom w:val="single" w:sz="4" w:space="0" w:color="000000"/>
              <w:right w:val="single" w:sz="4" w:space="0" w:color="000000"/>
            </w:tcBorders>
            <w:vAlign w:val="center"/>
          </w:tcPr>
          <w:p w14:paraId="1C0BBFC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04A34996"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5305127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5A220A59" w14:textId="77777777" w:rsidTr="00D71DDF">
        <w:trPr>
          <w:trHeight w:val="431"/>
        </w:trPr>
        <w:tc>
          <w:tcPr>
            <w:tcW w:w="9071" w:type="dxa"/>
            <w:gridSpan w:val="12"/>
            <w:tcBorders>
              <w:top w:val="single" w:sz="4" w:space="0" w:color="000000"/>
              <w:left w:val="single" w:sz="4" w:space="0" w:color="000000"/>
              <w:bottom w:val="single" w:sz="4" w:space="0" w:color="000000"/>
              <w:right w:val="single" w:sz="4" w:space="0" w:color="000000"/>
            </w:tcBorders>
            <w:vAlign w:val="center"/>
          </w:tcPr>
          <w:p w14:paraId="074AC2D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Studentska anketa i povratne informacije koje će studenti dati tijekom radionice i konzultativne nastave.</w:t>
            </w:r>
          </w:p>
        </w:tc>
      </w:tr>
    </w:tbl>
    <w:p w14:paraId="66F3DA69" w14:textId="77777777" w:rsidR="00AD61C9" w:rsidRPr="00823463" w:rsidRDefault="00AD61C9" w:rsidP="00AD61C9">
      <w:pPr>
        <w:pStyle w:val="box473022"/>
        <w:shd w:val="clear" w:color="auto" w:fill="FFFFFF"/>
        <w:spacing w:before="72" w:after="72" w:line="360" w:lineRule="auto"/>
        <w:textAlignment w:val="baseline"/>
        <w:rPr>
          <w:rFonts w:ascii="Calibri" w:hAnsi="Calibri" w:cs="Calibri"/>
          <w:color w:val="231F20"/>
        </w:rPr>
      </w:pPr>
    </w:p>
    <w:tbl>
      <w:tblPr>
        <w:tblW w:w="5000" w:type="pct"/>
        <w:tblLayout w:type="fixed"/>
        <w:tblLook w:val="0000" w:firstRow="0" w:lastRow="0" w:firstColumn="0" w:lastColumn="0" w:noHBand="0" w:noVBand="0"/>
      </w:tblPr>
      <w:tblGrid>
        <w:gridCol w:w="1144"/>
        <w:gridCol w:w="574"/>
        <w:gridCol w:w="263"/>
        <w:gridCol w:w="1045"/>
        <w:gridCol w:w="576"/>
        <w:gridCol w:w="968"/>
        <w:gridCol w:w="177"/>
        <w:gridCol w:w="535"/>
        <w:gridCol w:w="131"/>
        <w:gridCol w:w="1755"/>
        <w:gridCol w:w="2176"/>
      </w:tblGrid>
      <w:tr w:rsidR="00AD61C9" w:rsidRPr="00823463" w14:paraId="3A848D65" w14:textId="77777777" w:rsidTr="00D71DDF">
        <w:trPr>
          <w:trHeight w:val="431"/>
        </w:trPr>
        <w:tc>
          <w:tcPr>
            <w:tcW w:w="9071" w:type="dxa"/>
            <w:gridSpan w:val="11"/>
            <w:tcBorders>
              <w:top w:val="single" w:sz="6" w:space="0" w:color="000000"/>
              <w:left w:val="single" w:sz="6" w:space="0" w:color="000000"/>
              <w:bottom w:val="single" w:sz="6" w:space="0" w:color="000000"/>
              <w:right w:val="single" w:sz="6" w:space="0" w:color="000000"/>
            </w:tcBorders>
            <w:vAlign w:val="center"/>
          </w:tcPr>
          <w:p w14:paraId="340EE56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Opće informacije</w:t>
            </w:r>
          </w:p>
        </w:tc>
      </w:tr>
      <w:tr w:rsidR="00AD61C9" w:rsidRPr="00823463" w14:paraId="5D469772" w14:textId="77777777" w:rsidTr="00D71DDF">
        <w:trPr>
          <w:trHeight w:val="431"/>
        </w:trPr>
        <w:tc>
          <w:tcPr>
            <w:tcW w:w="1924" w:type="dxa"/>
            <w:gridSpan w:val="3"/>
            <w:tcBorders>
              <w:top w:val="single" w:sz="6" w:space="0" w:color="000000"/>
              <w:left w:val="single" w:sz="6" w:space="0" w:color="000000"/>
              <w:bottom w:val="single" w:sz="6" w:space="0" w:color="000000"/>
              <w:right w:val="single" w:sz="6" w:space="0" w:color="000000"/>
            </w:tcBorders>
            <w:vAlign w:val="center"/>
          </w:tcPr>
          <w:p w14:paraId="0A312CC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color w:val="231F20"/>
                <w:sz w:val="20"/>
                <w:szCs w:val="20"/>
              </w:rPr>
              <w:t>Nositelj predmeta</w:t>
            </w:r>
          </w:p>
        </w:tc>
        <w:tc>
          <w:tcPr>
            <w:tcW w:w="7147" w:type="dxa"/>
            <w:gridSpan w:val="8"/>
            <w:tcBorders>
              <w:top w:val="single" w:sz="6" w:space="0" w:color="000000"/>
              <w:left w:val="single" w:sz="6" w:space="0" w:color="000000"/>
              <w:bottom w:val="single" w:sz="6" w:space="0" w:color="000000"/>
              <w:right w:val="single" w:sz="6" w:space="0" w:color="000000"/>
            </w:tcBorders>
            <w:vAlign w:val="center"/>
          </w:tcPr>
          <w:p w14:paraId="1B8F2336" w14:textId="77777777" w:rsidR="00AD61C9" w:rsidRPr="00823463" w:rsidRDefault="00AD61C9" w:rsidP="00D71DDF">
            <w:pPr>
              <w:widowControl w:val="0"/>
              <w:spacing w:line="240" w:lineRule="auto"/>
              <w:rPr>
                <w:bCs/>
              </w:rPr>
            </w:pPr>
            <w:r w:rsidRPr="00823463">
              <w:t>izv. prof. dr. sc. Ana Kurtović</w:t>
            </w:r>
          </w:p>
        </w:tc>
      </w:tr>
      <w:tr w:rsidR="00AD61C9" w:rsidRPr="00823463" w14:paraId="43EDCFDB" w14:textId="77777777" w:rsidTr="00D71DDF">
        <w:trPr>
          <w:trHeight w:val="431"/>
        </w:trPr>
        <w:tc>
          <w:tcPr>
            <w:tcW w:w="1924" w:type="dxa"/>
            <w:gridSpan w:val="3"/>
            <w:tcBorders>
              <w:top w:val="single" w:sz="6" w:space="0" w:color="000000"/>
              <w:left w:val="single" w:sz="6" w:space="0" w:color="000000"/>
              <w:bottom w:val="single" w:sz="6" w:space="0" w:color="000000"/>
              <w:right w:val="single" w:sz="6" w:space="0" w:color="000000"/>
            </w:tcBorders>
            <w:vAlign w:val="center"/>
          </w:tcPr>
          <w:p w14:paraId="782CDF8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Naziv predmeta</w:t>
            </w:r>
          </w:p>
        </w:tc>
        <w:tc>
          <w:tcPr>
            <w:tcW w:w="7147" w:type="dxa"/>
            <w:gridSpan w:val="8"/>
            <w:tcBorders>
              <w:top w:val="single" w:sz="6" w:space="0" w:color="000000"/>
              <w:left w:val="single" w:sz="6" w:space="0" w:color="000000"/>
              <w:bottom w:val="single" w:sz="6" w:space="0" w:color="000000"/>
              <w:right w:val="single" w:sz="6" w:space="0" w:color="000000"/>
            </w:tcBorders>
            <w:vAlign w:val="center"/>
          </w:tcPr>
          <w:p w14:paraId="6C884C8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t>Rad s ranjivim skupinama</w:t>
            </w:r>
          </w:p>
        </w:tc>
      </w:tr>
      <w:tr w:rsidR="00AD61C9" w:rsidRPr="00823463" w14:paraId="3C419280" w14:textId="77777777" w:rsidTr="00D71DDF">
        <w:trPr>
          <w:trHeight w:val="431"/>
        </w:trPr>
        <w:tc>
          <w:tcPr>
            <w:tcW w:w="1924" w:type="dxa"/>
            <w:gridSpan w:val="3"/>
            <w:tcBorders>
              <w:top w:val="single" w:sz="6" w:space="0" w:color="000000"/>
              <w:left w:val="single" w:sz="6" w:space="0" w:color="000000"/>
              <w:bottom w:val="single" w:sz="6" w:space="0" w:color="000000"/>
              <w:right w:val="single" w:sz="6" w:space="0" w:color="000000"/>
            </w:tcBorders>
            <w:vAlign w:val="center"/>
          </w:tcPr>
          <w:p w14:paraId="154BF08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Studijski program</w:t>
            </w:r>
          </w:p>
        </w:tc>
        <w:tc>
          <w:tcPr>
            <w:tcW w:w="7147" w:type="dxa"/>
            <w:gridSpan w:val="8"/>
            <w:tcBorders>
              <w:top w:val="single" w:sz="6" w:space="0" w:color="000000"/>
              <w:left w:val="single" w:sz="6" w:space="0" w:color="000000"/>
              <w:bottom w:val="single" w:sz="6" w:space="0" w:color="000000"/>
              <w:right w:val="single" w:sz="6" w:space="0" w:color="000000"/>
            </w:tcBorders>
            <w:vAlign w:val="center"/>
          </w:tcPr>
          <w:p w14:paraId="1D57616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Doktorski studij Informacijske znanosti</w:t>
            </w:r>
          </w:p>
        </w:tc>
      </w:tr>
      <w:tr w:rsidR="00AD61C9" w:rsidRPr="00823463" w14:paraId="4BEB00CB" w14:textId="77777777" w:rsidTr="00D71DDF">
        <w:trPr>
          <w:trHeight w:val="431"/>
        </w:trPr>
        <w:tc>
          <w:tcPr>
            <w:tcW w:w="1924" w:type="dxa"/>
            <w:gridSpan w:val="3"/>
            <w:tcBorders>
              <w:top w:val="single" w:sz="6" w:space="0" w:color="000000"/>
              <w:left w:val="single" w:sz="6" w:space="0" w:color="000000"/>
              <w:bottom w:val="single" w:sz="6" w:space="0" w:color="000000"/>
              <w:right w:val="single" w:sz="6" w:space="0" w:color="000000"/>
            </w:tcBorders>
            <w:vAlign w:val="center"/>
          </w:tcPr>
          <w:p w14:paraId="3A9E14A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Status predmeta</w:t>
            </w:r>
          </w:p>
        </w:tc>
        <w:tc>
          <w:tcPr>
            <w:tcW w:w="7147" w:type="dxa"/>
            <w:gridSpan w:val="8"/>
            <w:tcBorders>
              <w:top w:val="single" w:sz="6" w:space="0" w:color="000000"/>
              <w:left w:val="single" w:sz="6" w:space="0" w:color="000000"/>
              <w:bottom w:val="single" w:sz="6" w:space="0" w:color="000000"/>
              <w:right w:val="single" w:sz="6" w:space="0" w:color="000000"/>
            </w:tcBorders>
            <w:vAlign w:val="center"/>
          </w:tcPr>
          <w:p w14:paraId="5D8B814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Cs/>
                <w:color w:val="231F20"/>
                <w:sz w:val="20"/>
                <w:szCs w:val="20"/>
              </w:rPr>
              <w:t>Izborna radionica</w:t>
            </w:r>
          </w:p>
        </w:tc>
      </w:tr>
      <w:tr w:rsidR="00AD61C9" w:rsidRPr="00823463" w14:paraId="09AEEDA7" w14:textId="77777777" w:rsidTr="00D71DDF">
        <w:trPr>
          <w:trHeight w:val="431"/>
        </w:trPr>
        <w:tc>
          <w:tcPr>
            <w:tcW w:w="1924" w:type="dxa"/>
            <w:gridSpan w:val="3"/>
            <w:tcBorders>
              <w:top w:val="single" w:sz="6" w:space="0" w:color="000000"/>
              <w:left w:val="single" w:sz="6" w:space="0" w:color="000000"/>
              <w:bottom w:val="single" w:sz="6" w:space="0" w:color="000000"/>
              <w:right w:val="single" w:sz="6" w:space="0" w:color="000000"/>
            </w:tcBorders>
            <w:vAlign w:val="center"/>
          </w:tcPr>
          <w:p w14:paraId="118A459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Godina / Semestar</w:t>
            </w:r>
          </w:p>
        </w:tc>
        <w:tc>
          <w:tcPr>
            <w:tcW w:w="7147" w:type="dxa"/>
            <w:gridSpan w:val="8"/>
            <w:tcBorders>
              <w:top w:val="single" w:sz="6" w:space="0" w:color="000000"/>
              <w:left w:val="single" w:sz="6" w:space="0" w:color="000000"/>
              <w:bottom w:val="single" w:sz="6" w:space="0" w:color="000000"/>
              <w:right w:val="single" w:sz="6" w:space="0" w:color="000000"/>
            </w:tcBorders>
            <w:vAlign w:val="center"/>
          </w:tcPr>
          <w:p w14:paraId="009C5D2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
                <w:bCs/>
                <w:color w:val="231F20"/>
                <w:sz w:val="20"/>
                <w:szCs w:val="20"/>
              </w:rPr>
              <w:t>1/I-2/III</w:t>
            </w:r>
          </w:p>
        </w:tc>
      </w:tr>
      <w:tr w:rsidR="00AD61C9" w:rsidRPr="00823463" w14:paraId="0904321D" w14:textId="77777777" w:rsidTr="00D71DDF">
        <w:trPr>
          <w:trHeight w:val="431"/>
        </w:trPr>
        <w:tc>
          <w:tcPr>
            <w:tcW w:w="1924" w:type="dxa"/>
            <w:gridSpan w:val="3"/>
            <w:vMerge w:val="restart"/>
            <w:tcBorders>
              <w:top w:val="single" w:sz="6" w:space="0" w:color="000000"/>
              <w:left w:val="single" w:sz="6" w:space="0" w:color="000000"/>
              <w:bottom w:val="single" w:sz="6" w:space="0" w:color="000000"/>
              <w:right w:val="single" w:sz="6" w:space="0" w:color="000000"/>
            </w:tcBorders>
            <w:vAlign w:val="center"/>
          </w:tcPr>
          <w:p w14:paraId="16DFC78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Bodovna vrijednost i način izvođenja nastave</w:t>
            </w:r>
          </w:p>
        </w:tc>
        <w:tc>
          <w:tcPr>
            <w:tcW w:w="3331" w:type="dxa"/>
            <w:gridSpan w:val="6"/>
            <w:tcBorders>
              <w:top w:val="single" w:sz="6" w:space="0" w:color="000000"/>
              <w:left w:val="single" w:sz="6" w:space="0" w:color="000000"/>
              <w:bottom w:val="single" w:sz="6" w:space="0" w:color="000000"/>
              <w:right w:val="single" w:sz="6" w:space="0" w:color="000000"/>
            </w:tcBorders>
            <w:vAlign w:val="center"/>
          </w:tcPr>
          <w:p w14:paraId="21F683A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ECTS koeficijent opterećenja studenata</w:t>
            </w:r>
          </w:p>
        </w:tc>
        <w:tc>
          <w:tcPr>
            <w:tcW w:w="3816" w:type="dxa"/>
            <w:gridSpan w:val="2"/>
            <w:tcBorders>
              <w:top w:val="single" w:sz="6" w:space="0" w:color="000000"/>
              <w:left w:val="single" w:sz="6" w:space="0" w:color="000000"/>
              <w:bottom w:val="single" w:sz="6" w:space="0" w:color="000000"/>
              <w:right w:val="single" w:sz="6" w:space="0" w:color="000000"/>
            </w:tcBorders>
            <w:vAlign w:val="center"/>
          </w:tcPr>
          <w:p w14:paraId="0925C50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1</w:t>
            </w:r>
          </w:p>
        </w:tc>
      </w:tr>
      <w:tr w:rsidR="00AD61C9" w:rsidRPr="00823463" w14:paraId="26687A7F" w14:textId="77777777" w:rsidTr="00D71DDF">
        <w:trPr>
          <w:trHeight w:val="431"/>
        </w:trPr>
        <w:tc>
          <w:tcPr>
            <w:tcW w:w="1924" w:type="dxa"/>
            <w:gridSpan w:val="3"/>
            <w:vMerge/>
            <w:tcBorders>
              <w:top w:val="single" w:sz="6" w:space="0" w:color="000000"/>
              <w:left w:val="single" w:sz="6" w:space="0" w:color="000000"/>
              <w:bottom w:val="single" w:sz="6" w:space="0" w:color="000000"/>
              <w:right w:val="single" w:sz="6" w:space="0" w:color="000000"/>
            </w:tcBorders>
            <w:vAlign w:val="center"/>
          </w:tcPr>
          <w:p w14:paraId="010343D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3331" w:type="dxa"/>
            <w:gridSpan w:val="6"/>
            <w:tcBorders>
              <w:top w:val="single" w:sz="6" w:space="0" w:color="000000"/>
              <w:left w:val="single" w:sz="6" w:space="0" w:color="000000"/>
              <w:bottom w:val="single" w:sz="6" w:space="0" w:color="000000"/>
              <w:right w:val="single" w:sz="6" w:space="0" w:color="000000"/>
            </w:tcBorders>
            <w:vAlign w:val="center"/>
          </w:tcPr>
          <w:p w14:paraId="754E3AE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Broj sati (P+V+S)</w:t>
            </w:r>
          </w:p>
        </w:tc>
        <w:tc>
          <w:tcPr>
            <w:tcW w:w="3816" w:type="dxa"/>
            <w:gridSpan w:val="2"/>
            <w:tcBorders>
              <w:top w:val="single" w:sz="6" w:space="0" w:color="000000"/>
              <w:left w:val="single" w:sz="6" w:space="0" w:color="000000"/>
              <w:bottom w:val="single" w:sz="6" w:space="0" w:color="000000"/>
              <w:right w:val="single" w:sz="6" w:space="0" w:color="000000"/>
            </w:tcBorders>
            <w:vAlign w:val="center"/>
          </w:tcPr>
          <w:p w14:paraId="55367D0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0+5+0</w:t>
            </w:r>
          </w:p>
        </w:tc>
      </w:tr>
      <w:tr w:rsidR="00AD61C9" w:rsidRPr="00823463" w14:paraId="3FFF01F5"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1130300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r w:rsidRPr="00823463">
              <w:rPr>
                <w:rFonts w:ascii="Calibri" w:hAnsi="Calibri" w:cs="Calibri"/>
                <w:b/>
                <w:color w:val="231F20"/>
                <w:sz w:val="20"/>
                <w:szCs w:val="20"/>
              </w:rPr>
              <w:lastRenderedPageBreak/>
              <w:t>1. OPIS PREDMETA</w:t>
            </w:r>
          </w:p>
          <w:p w14:paraId="00AE765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color w:val="231F20"/>
                <w:sz w:val="20"/>
                <w:szCs w:val="20"/>
              </w:rPr>
            </w:pPr>
          </w:p>
        </w:tc>
      </w:tr>
      <w:tr w:rsidR="00AD61C9" w:rsidRPr="00823463" w14:paraId="1A8BC8B6"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34FAF4B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 Ciljevi predmeta</w:t>
            </w:r>
          </w:p>
        </w:tc>
      </w:tr>
      <w:tr w:rsidR="00AD61C9" w:rsidRPr="00823463" w14:paraId="296EBCBF"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7F9F9D9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Senzibilizirati studente za potrebe ranjivih skupina. Podučiti studente o specifičnostima i  osoba s različitim vrstama invaliditeta i kroničnih stanja, djece i mladih, osoba starije životne dobi te preprekama, teškoćama i rizicima s koma se susreću u svakodnevnom životu. Podučiti studente primjerenoj komunikaciji, pružanju podrške i prilagodbi ranjivim skupinama. </w:t>
            </w:r>
          </w:p>
        </w:tc>
      </w:tr>
      <w:tr w:rsidR="00AD61C9" w:rsidRPr="00823463" w14:paraId="2C0868B2"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184BB91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2. Uvjeti za upis predmeta</w:t>
            </w:r>
          </w:p>
        </w:tc>
      </w:tr>
      <w:tr w:rsidR="00AD61C9" w:rsidRPr="00823463" w14:paraId="3240A4E3"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59A5372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Nema</w:t>
            </w:r>
          </w:p>
        </w:tc>
      </w:tr>
      <w:tr w:rsidR="00AD61C9" w:rsidRPr="00823463" w14:paraId="770DCCDA"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75025F4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3. Očekivani ishodi učenja za predmet </w:t>
            </w:r>
          </w:p>
        </w:tc>
      </w:tr>
      <w:tr w:rsidR="00AD61C9" w:rsidRPr="00823463" w14:paraId="052B3AD6"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6778D1E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Nakon uspješno završenog predmeta studenti će moći:</w:t>
            </w:r>
          </w:p>
          <w:p w14:paraId="2118D3B3"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opisati osnovne potrebe i prepreke s kojima se susreću pripadnici pojedinih ranjivih skupina</w:t>
            </w:r>
          </w:p>
          <w:p w14:paraId="507E3286"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odabrati primjerenu prilagodbu za pripadnike pojedinih ranjivih skupina</w:t>
            </w:r>
          </w:p>
          <w:p w14:paraId="146516E0" w14:textId="77777777" w:rsidR="00AD61C9" w:rsidRPr="00823463" w:rsidRDefault="00AD61C9" w:rsidP="002429E4">
            <w:pPr>
              <w:pStyle w:val="box473022"/>
              <w:widowControl w:val="0"/>
              <w:numPr>
                <w:ilvl w:val="0"/>
                <w:numId w:val="7"/>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prilagoditi svoju komunikaciju potrebama i specifičnostima pripadnika pojedinih ranjivih skupina</w:t>
            </w:r>
          </w:p>
        </w:tc>
      </w:tr>
      <w:tr w:rsidR="00AD61C9" w:rsidRPr="00823463" w14:paraId="605EB9BC"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667CE4B4"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4. Sadržaj predmeta</w:t>
            </w:r>
          </w:p>
        </w:tc>
      </w:tr>
      <w:tr w:rsidR="00AD61C9" w:rsidRPr="00823463" w14:paraId="1790A885"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2D08542A" w14:textId="77777777" w:rsidR="00AD61C9" w:rsidRPr="00823463" w:rsidRDefault="00AD61C9" w:rsidP="002429E4">
            <w:pPr>
              <w:pStyle w:val="box473022"/>
              <w:widowControl w:val="0"/>
              <w:numPr>
                <w:ilvl w:val="0"/>
                <w:numId w:val="3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Negativni stavovi, predrasude i diskriminacija ranjivih skupina</w:t>
            </w:r>
          </w:p>
          <w:p w14:paraId="33919431" w14:textId="77777777" w:rsidR="00AD61C9" w:rsidRPr="00823463" w:rsidRDefault="00AD61C9" w:rsidP="002429E4">
            <w:pPr>
              <w:pStyle w:val="box473022"/>
              <w:widowControl w:val="0"/>
              <w:numPr>
                <w:ilvl w:val="0"/>
                <w:numId w:val="3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Problemi i prepreke s kojima se susreću pripadnici ranjivih skupina u svakodnevnom životu</w:t>
            </w:r>
          </w:p>
          <w:p w14:paraId="72EEF9D5" w14:textId="77777777" w:rsidR="00AD61C9" w:rsidRPr="00823463" w:rsidRDefault="00AD61C9" w:rsidP="002429E4">
            <w:pPr>
              <w:pStyle w:val="box473022"/>
              <w:widowControl w:val="0"/>
              <w:numPr>
                <w:ilvl w:val="0"/>
                <w:numId w:val="3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Specifičnosti i potrebe osoba sa pojedinim stanjima, invaliditetima ili dobne skupine</w:t>
            </w:r>
          </w:p>
          <w:p w14:paraId="54F35F02" w14:textId="77777777" w:rsidR="00AD61C9" w:rsidRPr="00823463" w:rsidRDefault="00AD61C9" w:rsidP="002429E4">
            <w:pPr>
              <w:pStyle w:val="box473022"/>
              <w:widowControl w:val="0"/>
              <w:numPr>
                <w:ilvl w:val="0"/>
                <w:numId w:val="33"/>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Komunikacija i prilagodba </w:t>
            </w:r>
          </w:p>
        </w:tc>
      </w:tr>
      <w:tr w:rsidR="00AD61C9" w:rsidRPr="00823463" w14:paraId="21C84509" w14:textId="77777777" w:rsidTr="00D71DDF">
        <w:trPr>
          <w:trHeight w:val="20"/>
        </w:trPr>
        <w:tc>
          <w:tcPr>
            <w:tcW w:w="4437" w:type="dxa"/>
            <w:gridSpan w:val="6"/>
            <w:tcBorders>
              <w:top w:val="single" w:sz="4" w:space="0" w:color="000000"/>
              <w:left w:val="single" w:sz="4" w:space="0" w:color="000000"/>
              <w:bottom w:val="single" w:sz="4" w:space="0" w:color="000000"/>
              <w:right w:val="single" w:sz="4" w:space="0" w:color="000000"/>
            </w:tcBorders>
            <w:vAlign w:val="center"/>
          </w:tcPr>
          <w:p w14:paraId="239DB32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5. Vrste izvođenja nastave </w:t>
            </w:r>
          </w:p>
        </w:tc>
        <w:tc>
          <w:tcPr>
            <w:tcW w:w="2522" w:type="dxa"/>
            <w:gridSpan w:val="4"/>
            <w:tcBorders>
              <w:top w:val="single" w:sz="4" w:space="0" w:color="000000"/>
              <w:left w:val="single" w:sz="4" w:space="0" w:color="000000"/>
              <w:bottom w:val="single" w:sz="4" w:space="0" w:color="000000"/>
              <w:right w:val="single" w:sz="4" w:space="0" w:color="000000"/>
            </w:tcBorders>
            <w:vAlign w:val="center"/>
          </w:tcPr>
          <w:p w14:paraId="73EEF24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85" w:name="__Fieldmark__33829_1346287334"/>
            <w:bookmarkEnd w:id="485"/>
            <w:r w:rsidRPr="00823463">
              <w:rPr>
                <w:rFonts w:ascii="Calibri" w:hAnsi="Calibri"/>
                <w:sz w:val="20"/>
                <w:szCs w:val="20"/>
              </w:rPr>
              <w:fldChar w:fldCharType="end"/>
            </w:r>
            <w:r w:rsidRPr="00823463">
              <w:rPr>
                <w:rFonts w:ascii="Calibri" w:hAnsi="Calibri" w:cs="Calibri"/>
                <w:bCs/>
                <w:color w:val="231F20"/>
                <w:sz w:val="20"/>
                <w:szCs w:val="20"/>
              </w:rPr>
              <w:t xml:space="preserve"> predavanja</w:t>
            </w:r>
          </w:p>
          <w:p w14:paraId="30D0709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86" w:name="__Fieldmark__33832_1346287334"/>
            <w:bookmarkEnd w:id="486"/>
            <w:r w:rsidRPr="00823463">
              <w:rPr>
                <w:rFonts w:ascii="Calibri" w:hAnsi="Calibri"/>
                <w:sz w:val="20"/>
                <w:szCs w:val="20"/>
              </w:rPr>
              <w:fldChar w:fldCharType="end"/>
            </w:r>
            <w:r w:rsidRPr="00823463">
              <w:rPr>
                <w:rFonts w:ascii="Calibri" w:hAnsi="Calibri" w:cs="Calibri"/>
                <w:color w:val="231F20"/>
                <w:sz w:val="20"/>
                <w:szCs w:val="20"/>
              </w:rPr>
              <w:t xml:space="preserve"> seminari i radionice</w:t>
            </w:r>
          </w:p>
          <w:p w14:paraId="477C4DE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ed/>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87" w:name="__Fieldmark__33835_1346287334"/>
            <w:bookmarkEnd w:id="487"/>
            <w:r w:rsidRPr="00823463">
              <w:rPr>
                <w:rFonts w:ascii="Calibri" w:hAnsi="Calibri"/>
                <w:sz w:val="20"/>
                <w:szCs w:val="20"/>
              </w:rPr>
              <w:fldChar w:fldCharType="end"/>
            </w:r>
            <w:r w:rsidRPr="00823463">
              <w:rPr>
                <w:rFonts w:ascii="Calibri" w:hAnsi="Calibri" w:cs="Calibri"/>
                <w:bCs/>
                <w:color w:val="231F20"/>
                <w:sz w:val="20"/>
                <w:szCs w:val="20"/>
              </w:rPr>
              <w:t xml:space="preserve"> vježbe</w:t>
            </w:r>
          </w:p>
          <w:p w14:paraId="06C5C38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88" w:name="__Fieldmark__33838_1346287334"/>
            <w:bookmarkEnd w:id="488"/>
            <w:r w:rsidRPr="00823463">
              <w:rPr>
                <w:rFonts w:ascii="Calibri" w:hAnsi="Calibri"/>
                <w:sz w:val="20"/>
                <w:szCs w:val="20"/>
              </w:rPr>
              <w:fldChar w:fldCharType="end"/>
            </w:r>
            <w:r w:rsidRPr="00823463">
              <w:rPr>
                <w:rFonts w:ascii="Calibri" w:hAnsi="Calibri" w:cs="Calibri"/>
                <w:bCs/>
                <w:color w:val="231F20"/>
                <w:sz w:val="20"/>
                <w:szCs w:val="20"/>
              </w:rPr>
              <w:t xml:space="preserve"> obrazovanje na daljinu</w:t>
            </w:r>
          </w:p>
          <w:p w14:paraId="6BEBE53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89" w:name="__Fieldmark__33841_1346287334"/>
            <w:bookmarkEnd w:id="489"/>
            <w:r w:rsidRPr="00823463">
              <w:rPr>
                <w:rFonts w:ascii="Calibri" w:hAnsi="Calibri"/>
                <w:sz w:val="20"/>
                <w:szCs w:val="20"/>
              </w:rPr>
              <w:fldChar w:fldCharType="end"/>
            </w:r>
            <w:r w:rsidRPr="00823463">
              <w:rPr>
                <w:rFonts w:ascii="Calibri" w:hAnsi="Calibri" w:cs="Calibri"/>
                <w:bCs/>
                <w:color w:val="231F20"/>
                <w:sz w:val="20"/>
                <w:szCs w:val="20"/>
              </w:rPr>
              <w:t xml:space="preserve"> terenska nastava</w:t>
            </w:r>
          </w:p>
        </w:tc>
        <w:tc>
          <w:tcPr>
            <w:tcW w:w="2112" w:type="dxa"/>
            <w:tcBorders>
              <w:top w:val="single" w:sz="4" w:space="0" w:color="000000"/>
              <w:left w:val="single" w:sz="4" w:space="0" w:color="000000"/>
              <w:bottom w:val="single" w:sz="4" w:space="0" w:color="000000"/>
              <w:right w:val="single" w:sz="4" w:space="0" w:color="000000"/>
            </w:tcBorders>
            <w:vAlign w:val="center"/>
          </w:tcPr>
          <w:p w14:paraId="53C6606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90" w:name="__Fieldmark__33844_1346287334"/>
            <w:bookmarkEnd w:id="490"/>
            <w:r w:rsidRPr="00823463">
              <w:rPr>
                <w:rFonts w:ascii="Calibri" w:hAnsi="Calibri"/>
                <w:sz w:val="20"/>
                <w:szCs w:val="20"/>
              </w:rPr>
              <w:fldChar w:fldCharType="end"/>
            </w:r>
            <w:r w:rsidRPr="00823463">
              <w:rPr>
                <w:rFonts w:ascii="Calibri" w:hAnsi="Calibri" w:cs="Calibri"/>
                <w:bCs/>
                <w:color w:val="231F20"/>
                <w:sz w:val="20"/>
                <w:szCs w:val="20"/>
              </w:rPr>
              <w:t xml:space="preserve"> samostalni zadatci</w:t>
            </w:r>
          </w:p>
          <w:p w14:paraId="7C6C2F7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91" w:name="__Fieldmark__33847_1346287334"/>
            <w:bookmarkEnd w:id="491"/>
            <w:r w:rsidRPr="00823463">
              <w:rPr>
                <w:rFonts w:ascii="Calibri" w:hAnsi="Calibri"/>
                <w:sz w:val="20"/>
                <w:szCs w:val="20"/>
              </w:rPr>
              <w:fldChar w:fldCharType="end"/>
            </w:r>
            <w:r w:rsidRPr="00823463">
              <w:rPr>
                <w:rFonts w:ascii="Calibri" w:hAnsi="Calibri" w:cs="Calibri"/>
                <w:bCs/>
                <w:color w:val="231F20"/>
                <w:sz w:val="20"/>
                <w:szCs w:val="20"/>
              </w:rPr>
              <w:t xml:space="preserve"> multimedija i mreža</w:t>
            </w:r>
          </w:p>
          <w:p w14:paraId="5D6509D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92" w:name="__Fieldmark__33850_1346287334"/>
            <w:bookmarkEnd w:id="492"/>
            <w:r w:rsidRPr="00823463">
              <w:rPr>
                <w:rFonts w:ascii="Calibri" w:hAnsi="Calibri"/>
                <w:sz w:val="20"/>
                <w:szCs w:val="20"/>
              </w:rPr>
              <w:fldChar w:fldCharType="end"/>
            </w:r>
            <w:r w:rsidRPr="00823463">
              <w:rPr>
                <w:rFonts w:ascii="Calibri" w:hAnsi="Calibri" w:cs="Calibri"/>
                <w:bCs/>
                <w:color w:val="231F20"/>
                <w:sz w:val="20"/>
                <w:szCs w:val="20"/>
              </w:rPr>
              <w:t xml:space="preserve"> laboratorij</w:t>
            </w:r>
          </w:p>
          <w:p w14:paraId="08369C3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93" w:name="__Fieldmark__33853_1346287334"/>
            <w:bookmarkEnd w:id="493"/>
            <w:r w:rsidRPr="00823463">
              <w:rPr>
                <w:rFonts w:ascii="Calibri" w:hAnsi="Calibri"/>
                <w:sz w:val="20"/>
                <w:szCs w:val="20"/>
              </w:rPr>
              <w:fldChar w:fldCharType="end"/>
            </w:r>
            <w:r w:rsidRPr="00823463">
              <w:rPr>
                <w:rFonts w:ascii="Calibri" w:hAnsi="Calibri" w:cs="Calibri"/>
                <w:bCs/>
                <w:color w:val="231F20"/>
                <w:sz w:val="20"/>
                <w:szCs w:val="20"/>
              </w:rPr>
              <w:t xml:space="preserve"> mentorski rad</w:t>
            </w:r>
          </w:p>
          <w:p w14:paraId="321415D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fldChar w:fldCharType="begin">
                <w:ffData>
                  <w:name w:val=""/>
                  <w:enabled/>
                  <w:calcOnExit w:val="0"/>
                  <w:checkBox>
                    <w:sizeAuto/>
                    <w:default w:val="0"/>
                  </w:checkBox>
                </w:ffData>
              </w:fldChar>
            </w:r>
            <w:r w:rsidRPr="00823463">
              <w:rPr>
                <w:rFonts w:ascii="Calibri" w:hAnsi="Calibri"/>
                <w:sz w:val="20"/>
                <w:szCs w:val="20"/>
              </w:rPr>
              <w:instrText xml:space="preserve"> FORMCHECKBOX </w:instrText>
            </w:r>
            <w:r w:rsidR="00900A78">
              <w:rPr>
                <w:rFonts w:ascii="Calibri" w:hAnsi="Calibri"/>
                <w:sz w:val="20"/>
                <w:szCs w:val="20"/>
              </w:rPr>
            </w:r>
            <w:r w:rsidR="00900A78">
              <w:rPr>
                <w:rFonts w:ascii="Calibri" w:hAnsi="Calibri"/>
                <w:sz w:val="20"/>
                <w:szCs w:val="20"/>
              </w:rPr>
              <w:fldChar w:fldCharType="separate"/>
            </w:r>
            <w:bookmarkStart w:id="494" w:name="__Fieldmark__33856_1346287334"/>
            <w:bookmarkEnd w:id="494"/>
            <w:r w:rsidRPr="00823463">
              <w:rPr>
                <w:rFonts w:ascii="Calibri" w:hAnsi="Calibri"/>
                <w:sz w:val="20"/>
                <w:szCs w:val="20"/>
              </w:rPr>
              <w:fldChar w:fldCharType="end"/>
            </w:r>
            <w:r w:rsidRPr="00823463">
              <w:rPr>
                <w:rFonts w:ascii="Calibri" w:hAnsi="Calibri" w:cs="Calibri"/>
                <w:bCs/>
                <w:color w:val="231F20"/>
                <w:sz w:val="20"/>
                <w:szCs w:val="20"/>
              </w:rPr>
              <w:t xml:space="preserve"> ostalo</w:t>
            </w:r>
          </w:p>
          <w:p w14:paraId="4797B35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Cs/>
                <w:color w:val="231F20"/>
                <w:sz w:val="20"/>
                <w:szCs w:val="20"/>
              </w:rPr>
            </w:pPr>
            <w:r w:rsidRPr="00823463">
              <w:rPr>
                <w:rFonts w:ascii="Calibri" w:hAnsi="Calibri" w:cs="Calibri"/>
                <w:bCs/>
                <w:color w:val="231F20"/>
                <w:sz w:val="20"/>
                <w:szCs w:val="20"/>
              </w:rPr>
              <w:t>___________________</w:t>
            </w:r>
          </w:p>
        </w:tc>
      </w:tr>
      <w:tr w:rsidR="00AD61C9" w:rsidRPr="00823463" w14:paraId="6379E031"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1B0D2CB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 xml:space="preserve">1. 6. Komentari </w:t>
            </w:r>
          </w:p>
        </w:tc>
      </w:tr>
      <w:tr w:rsidR="00AD61C9" w:rsidRPr="00823463" w14:paraId="28B7B0E3"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559AA4F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7. Obveze studenata</w:t>
            </w:r>
          </w:p>
        </w:tc>
      </w:tr>
      <w:tr w:rsidR="00AD61C9" w:rsidRPr="00823463" w14:paraId="510F081E"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2A09B26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Studenti su obvezni aktivno sudjelovati u aktivnostima tijekom radionice. </w:t>
            </w:r>
          </w:p>
        </w:tc>
      </w:tr>
      <w:tr w:rsidR="00AD61C9" w:rsidRPr="00823463" w14:paraId="38F0A7B2"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48B73EC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8. Praćenje</w:t>
            </w:r>
            <w:r w:rsidRPr="00823463">
              <w:rPr>
                <w:rFonts w:ascii="Calibri" w:hAnsi="Calibri" w:cs="Calibri"/>
                <w:color w:val="231F20"/>
                <w:sz w:val="20"/>
                <w:szCs w:val="20"/>
              </w:rPr>
              <w:t xml:space="preserve"> </w:t>
            </w:r>
            <w:r w:rsidRPr="00823463">
              <w:rPr>
                <w:rFonts w:ascii="Calibri" w:hAnsi="Calibri" w:cs="Calibri"/>
                <w:i/>
                <w:color w:val="231F20"/>
                <w:sz w:val="20"/>
                <w:szCs w:val="20"/>
              </w:rPr>
              <w:t>rada studenata</w:t>
            </w:r>
          </w:p>
        </w:tc>
      </w:tr>
      <w:tr w:rsidR="00AD61C9" w:rsidRPr="00823463" w14:paraId="32413533" w14:textId="77777777" w:rsidTr="00D71DDF">
        <w:trPr>
          <w:trHeight w:val="20"/>
        </w:trPr>
        <w:tc>
          <w:tcPr>
            <w:tcW w:w="1112" w:type="dxa"/>
            <w:tcBorders>
              <w:top w:val="single" w:sz="4" w:space="0" w:color="000000"/>
              <w:left w:val="single" w:sz="4" w:space="0" w:color="000000"/>
              <w:bottom w:val="single" w:sz="4" w:space="0" w:color="000000"/>
              <w:right w:val="single" w:sz="4" w:space="0" w:color="000000"/>
            </w:tcBorders>
            <w:vAlign w:val="center"/>
          </w:tcPr>
          <w:p w14:paraId="035E291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Pohađanje nastave</w:t>
            </w:r>
          </w:p>
        </w:tc>
        <w:tc>
          <w:tcPr>
            <w:tcW w:w="557" w:type="dxa"/>
            <w:tcBorders>
              <w:top w:val="single" w:sz="4" w:space="0" w:color="000000"/>
              <w:left w:val="single" w:sz="4" w:space="0" w:color="000000"/>
              <w:bottom w:val="single" w:sz="4" w:space="0" w:color="000000"/>
              <w:right w:val="single" w:sz="4" w:space="0" w:color="000000"/>
            </w:tcBorders>
            <w:vAlign w:val="center"/>
          </w:tcPr>
          <w:p w14:paraId="4E5C020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3AC6546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Aktivnost u nastavi</w:t>
            </w:r>
          </w:p>
        </w:tc>
        <w:tc>
          <w:tcPr>
            <w:tcW w:w="559" w:type="dxa"/>
            <w:tcBorders>
              <w:top w:val="single" w:sz="4" w:space="0" w:color="000000"/>
              <w:left w:val="single" w:sz="4" w:space="0" w:color="000000"/>
              <w:bottom w:val="single" w:sz="4" w:space="0" w:color="000000"/>
              <w:right w:val="single" w:sz="4" w:space="0" w:color="000000"/>
            </w:tcBorders>
            <w:vAlign w:val="center"/>
          </w:tcPr>
          <w:p w14:paraId="65A0E46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x</w:t>
            </w:r>
          </w:p>
        </w:tc>
        <w:tc>
          <w:tcPr>
            <w:tcW w:w="1112" w:type="dxa"/>
            <w:gridSpan w:val="2"/>
            <w:tcBorders>
              <w:top w:val="single" w:sz="4" w:space="0" w:color="000000"/>
              <w:left w:val="single" w:sz="4" w:space="0" w:color="000000"/>
              <w:bottom w:val="single" w:sz="4" w:space="0" w:color="000000"/>
              <w:right w:val="single" w:sz="4" w:space="0" w:color="000000"/>
            </w:tcBorders>
            <w:vAlign w:val="center"/>
          </w:tcPr>
          <w:p w14:paraId="686766A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Seminarski rad</w:t>
            </w:r>
          </w:p>
        </w:tc>
        <w:tc>
          <w:tcPr>
            <w:tcW w:w="519" w:type="dxa"/>
            <w:tcBorders>
              <w:top w:val="single" w:sz="4" w:space="0" w:color="000000"/>
              <w:left w:val="single" w:sz="4" w:space="0" w:color="000000"/>
              <w:bottom w:val="single" w:sz="4" w:space="0" w:color="000000"/>
              <w:right w:val="single" w:sz="4" w:space="0" w:color="000000"/>
            </w:tcBorders>
            <w:vAlign w:val="center"/>
          </w:tcPr>
          <w:p w14:paraId="61DB3FE8"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8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831" w:type="dxa"/>
            <w:gridSpan w:val="2"/>
            <w:tcBorders>
              <w:top w:val="single" w:sz="4" w:space="0" w:color="000000"/>
              <w:left w:val="single" w:sz="4" w:space="0" w:color="000000"/>
              <w:bottom w:val="single" w:sz="4" w:space="0" w:color="000000"/>
              <w:right w:val="single" w:sz="4" w:space="0" w:color="000000"/>
            </w:tcBorders>
            <w:vAlign w:val="center"/>
          </w:tcPr>
          <w:p w14:paraId="332F9C8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Eksperimentalni rad</w:t>
            </w:r>
          </w:p>
        </w:tc>
        <w:tc>
          <w:tcPr>
            <w:tcW w:w="2112" w:type="dxa"/>
            <w:tcBorders>
              <w:top w:val="single" w:sz="4" w:space="0" w:color="000000"/>
              <w:left w:val="single" w:sz="4" w:space="0" w:color="000000"/>
              <w:bottom w:val="single" w:sz="4" w:space="0" w:color="000000"/>
              <w:right w:val="single" w:sz="4" w:space="0" w:color="000000"/>
            </w:tcBorders>
            <w:vAlign w:val="center"/>
          </w:tcPr>
          <w:p w14:paraId="4495649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Text3 Copy 8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5A2F9C06" w14:textId="77777777" w:rsidTr="00D71DDF">
        <w:trPr>
          <w:trHeight w:val="20"/>
        </w:trPr>
        <w:tc>
          <w:tcPr>
            <w:tcW w:w="1112" w:type="dxa"/>
            <w:tcBorders>
              <w:top w:val="single" w:sz="4" w:space="0" w:color="000000"/>
              <w:left w:val="single" w:sz="4" w:space="0" w:color="000000"/>
              <w:bottom w:val="single" w:sz="4" w:space="0" w:color="000000"/>
              <w:right w:val="single" w:sz="4" w:space="0" w:color="000000"/>
            </w:tcBorders>
            <w:vAlign w:val="center"/>
          </w:tcPr>
          <w:p w14:paraId="0AA2A36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Pisani ispit</w:t>
            </w:r>
          </w:p>
        </w:tc>
        <w:tc>
          <w:tcPr>
            <w:tcW w:w="557" w:type="dxa"/>
            <w:tcBorders>
              <w:top w:val="single" w:sz="4" w:space="0" w:color="000000"/>
              <w:left w:val="single" w:sz="4" w:space="0" w:color="000000"/>
              <w:bottom w:val="single" w:sz="4" w:space="0" w:color="000000"/>
              <w:right w:val="single" w:sz="4" w:space="0" w:color="000000"/>
            </w:tcBorders>
            <w:vAlign w:val="center"/>
          </w:tcPr>
          <w:p w14:paraId="1C641B1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9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476EEA7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Usmeni ispit</w:t>
            </w:r>
          </w:p>
        </w:tc>
        <w:tc>
          <w:tcPr>
            <w:tcW w:w="559" w:type="dxa"/>
            <w:tcBorders>
              <w:top w:val="single" w:sz="4" w:space="0" w:color="000000"/>
              <w:left w:val="single" w:sz="4" w:space="0" w:color="000000"/>
              <w:bottom w:val="single" w:sz="4" w:space="0" w:color="000000"/>
              <w:right w:val="single" w:sz="4" w:space="0" w:color="000000"/>
            </w:tcBorders>
            <w:vAlign w:val="center"/>
          </w:tcPr>
          <w:p w14:paraId="05258CC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9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12" w:type="dxa"/>
            <w:gridSpan w:val="2"/>
            <w:tcBorders>
              <w:top w:val="single" w:sz="4" w:space="0" w:color="000000"/>
              <w:left w:val="single" w:sz="4" w:space="0" w:color="000000"/>
              <w:bottom w:val="single" w:sz="4" w:space="0" w:color="000000"/>
              <w:right w:val="single" w:sz="4" w:space="0" w:color="000000"/>
            </w:tcBorders>
            <w:vAlign w:val="center"/>
          </w:tcPr>
          <w:p w14:paraId="0C978FC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Esej</w:t>
            </w:r>
          </w:p>
        </w:tc>
        <w:tc>
          <w:tcPr>
            <w:tcW w:w="519" w:type="dxa"/>
            <w:tcBorders>
              <w:top w:val="single" w:sz="4" w:space="0" w:color="000000"/>
              <w:left w:val="single" w:sz="4" w:space="0" w:color="000000"/>
              <w:bottom w:val="single" w:sz="4" w:space="0" w:color="000000"/>
              <w:right w:val="single" w:sz="4" w:space="0" w:color="000000"/>
            </w:tcBorders>
            <w:vAlign w:val="center"/>
          </w:tcPr>
          <w:p w14:paraId="2D74AAE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96"/>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831" w:type="dxa"/>
            <w:gridSpan w:val="2"/>
            <w:tcBorders>
              <w:top w:val="single" w:sz="4" w:space="0" w:color="000000"/>
              <w:left w:val="single" w:sz="4" w:space="0" w:color="000000"/>
              <w:bottom w:val="single" w:sz="4" w:space="0" w:color="000000"/>
              <w:right w:val="single" w:sz="4" w:space="0" w:color="000000"/>
            </w:tcBorders>
            <w:vAlign w:val="center"/>
          </w:tcPr>
          <w:p w14:paraId="6FCE1EC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Istraživanje</w:t>
            </w:r>
          </w:p>
        </w:tc>
        <w:tc>
          <w:tcPr>
            <w:tcW w:w="2112" w:type="dxa"/>
            <w:tcBorders>
              <w:top w:val="single" w:sz="4" w:space="0" w:color="000000"/>
              <w:left w:val="single" w:sz="4" w:space="0" w:color="000000"/>
              <w:bottom w:val="single" w:sz="4" w:space="0" w:color="000000"/>
              <w:right w:val="single" w:sz="4" w:space="0" w:color="000000"/>
            </w:tcBorders>
            <w:vAlign w:val="center"/>
          </w:tcPr>
          <w:p w14:paraId="5180EDC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t>x</w:t>
            </w:r>
          </w:p>
        </w:tc>
      </w:tr>
      <w:tr w:rsidR="00AD61C9" w:rsidRPr="00823463" w14:paraId="157A49E9" w14:textId="77777777" w:rsidTr="00D71DDF">
        <w:trPr>
          <w:trHeight w:val="20"/>
        </w:trPr>
        <w:tc>
          <w:tcPr>
            <w:tcW w:w="1112" w:type="dxa"/>
            <w:tcBorders>
              <w:top w:val="single" w:sz="4" w:space="0" w:color="000000"/>
              <w:left w:val="single" w:sz="4" w:space="0" w:color="000000"/>
              <w:bottom w:val="single" w:sz="4" w:space="0" w:color="000000"/>
              <w:right w:val="single" w:sz="4" w:space="0" w:color="000000"/>
            </w:tcBorders>
            <w:vAlign w:val="center"/>
          </w:tcPr>
          <w:p w14:paraId="6F81881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Projekt</w:t>
            </w:r>
          </w:p>
        </w:tc>
        <w:tc>
          <w:tcPr>
            <w:tcW w:w="557" w:type="dxa"/>
            <w:tcBorders>
              <w:top w:val="single" w:sz="4" w:space="0" w:color="000000"/>
              <w:left w:val="single" w:sz="4" w:space="0" w:color="000000"/>
              <w:bottom w:val="single" w:sz="4" w:space="0" w:color="000000"/>
              <w:right w:val="single" w:sz="4" w:space="0" w:color="000000"/>
            </w:tcBorders>
            <w:vAlign w:val="center"/>
          </w:tcPr>
          <w:p w14:paraId="574FBCF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498"/>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29122AE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Kontinuirana provjera </w:t>
            </w:r>
            <w:r w:rsidRPr="00823463">
              <w:rPr>
                <w:rFonts w:ascii="Calibri" w:hAnsi="Calibri" w:cs="Calibri"/>
                <w:color w:val="231F20"/>
                <w:sz w:val="20"/>
                <w:szCs w:val="20"/>
              </w:rPr>
              <w:lastRenderedPageBreak/>
              <w:t>znanja</w:t>
            </w:r>
          </w:p>
        </w:tc>
        <w:tc>
          <w:tcPr>
            <w:tcW w:w="559" w:type="dxa"/>
            <w:tcBorders>
              <w:top w:val="single" w:sz="4" w:space="0" w:color="000000"/>
              <w:left w:val="single" w:sz="4" w:space="0" w:color="000000"/>
              <w:bottom w:val="single" w:sz="4" w:space="0" w:color="000000"/>
              <w:right w:val="single" w:sz="4" w:space="0" w:color="000000"/>
            </w:tcBorders>
            <w:vAlign w:val="center"/>
          </w:tcPr>
          <w:p w14:paraId="39039B9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lastRenderedPageBreak/>
              <w:fldChar w:fldCharType="begin">
                <w:ffData>
                  <w:name w:val="Bookmark Copy 499"/>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12" w:type="dxa"/>
            <w:gridSpan w:val="2"/>
            <w:tcBorders>
              <w:top w:val="single" w:sz="4" w:space="0" w:color="000000"/>
              <w:left w:val="single" w:sz="4" w:space="0" w:color="000000"/>
              <w:bottom w:val="single" w:sz="4" w:space="0" w:color="000000"/>
              <w:right w:val="single" w:sz="4" w:space="0" w:color="000000"/>
            </w:tcBorders>
            <w:vAlign w:val="center"/>
          </w:tcPr>
          <w:p w14:paraId="5A75670B"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Referat</w:t>
            </w:r>
          </w:p>
        </w:tc>
        <w:tc>
          <w:tcPr>
            <w:tcW w:w="519" w:type="dxa"/>
            <w:tcBorders>
              <w:top w:val="single" w:sz="4" w:space="0" w:color="000000"/>
              <w:left w:val="single" w:sz="4" w:space="0" w:color="000000"/>
              <w:bottom w:val="single" w:sz="4" w:space="0" w:color="000000"/>
              <w:right w:val="single" w:sz="4" w:space="0" w:color="000000"/>
            </w:tcBorders>
            <w:vAlign w:val="center"/>
          </w:tcPr>
          <w:p w14:paraId="64FEF3C0"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500"/>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831" w:type="dxa"/>
            <w:gridSpan w:val="2"/>
            <w:tcBorders>
              <w:top w:val="single" w:sz="4" w:space="0" w:color="000000"/>
              <w:left w:val="single" w:sz="4" w:space="0" w:color="000000"/>
              <w:bottom w:val="single" w:sz="4" w:space="0" w:color="000000"/>
              <w:right w:val="single" w:sz="4" w:space="0" w:color="000000"/>
            </w:tcBorders>
            <w:vAlign w:val="center"/>
          </w:tcPr>
          <w:p w14:paraId="23D9F60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Praktični rad</w:t>
            </w:r>
          </w:p>
        </w:tc>
        <w:tc>
          <w:tcPr>
            <w:tcW w:w="2112" w:type="dxa"/>
            <w:tcBorders>
              <w:top w:val="single" w:sz="4" w:space="0" w:color="000000"/>
              <w:left w:val="single" w:sz="4" w:space="0" w:color="000000"/>
              <w:bottom w:val="single" w:sz="4" w:space="0" w:color="000000"/>
              <w:right w:val="single" w:sz="4" w:space="0" w:color="000000"/>
            </w:tcBorders>
            <w:vAlign w:val="center"/>
          </w:tcPr>
          <w:p w14:paraId="7BC025E2"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501"/>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0D52C155" w14:textId="77777777" w:rsidTr="00D71DDF">
        <w:trPr>
          <w:trHeight w:val="20"/>
        </w:trPr>
        <w:tc>
          <w:tcPr>
            <w:tcW w:w="1112" w:type="dxa"/>
            <w:tcBorders>
              <w:top w:val="single" w:sz="4" w:space="0" w:color="000000"/>
              <w:left w:val="single" w:sz="4" w:space="0" w:color="000000"/>
              <w:bottom w:val="single" w:sz="4" w:space="0" w:color="000000"/>
              <w:right w:val="single" w:sz="4" w:space="0" w:color="000000"/>
            </w:tcBorders>
            <w:vAlign w:val="center"/>
          </w:tcPr>
          <w:p w14:paraId="0F723E6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Portfolio</w:t>
            </w:r>
          </w:p>
        </w:tc>
        <w:tc>
          <w:tcPr>
            <w:tcW w:w="557" w:type="dxa"/>
            <w:tcBorders>
              <w:top w:val="single" w:sz="4" w:space="0" w:color="000000"/>
              <w:left w:val="single" w:sz="4" w:space="0" w:color="000000"/>
              <w:bottom w:val="single" w:sz="4" w:space="0" w:color="000000"/>
              <w:right w:val="single" w:sz="4" w:space="0" w:color="000000"/>
            </w:tcBorders>
            <w:vAlign w:val="center"/>
          </w:tcPr>
          <w:p w14:paraId="2CD07EDC"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502"/>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559F936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59" w:type="dxa"/>
            <w:tcBorders>
              <w:top w:val="single" w:sz="4" w:space="0" w:color="000000"/>
              <w:left w:val="single" w:sz="4" w:space="0" w:color="000000"/>
              <w:bottom w:val="single" w:sz="4" w:space="0" w:color="000000"/>
              <w:right w:val="single" w:sz="4" w:space="0" w:color="000000"/>
            </w:tcBorders>
            <w:vAlign w:val="center"/>
          </w:tcPr>
          <w:p w14:paraId="65E72D0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503"/>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112" w:type="dxa"/>
            <w:gridSpan w:val="2"/>
            <w:tcBorders>
              <w:top w:val="single" w:sz="4" w:space="0" w:color="000000"/>
              <w:left w:val="single" w:sz="4" w:space="0" w:color="000000"/>
              <w:bottom w:val="single" w:sz="4" w:space="0" w:color="000000"/>
              <w:right w:val="single" w:sz="4" w:space="0" w:color="000000"/>
            </w:tcBorders>
            <w:vAlign w:val="center"/>
          </w:tcPr>
          <w:p w14:paraId="70B6AE5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519" w:type="dxa"/>
            <w:tcBorders>
              <w:top w:val="single" w:sz="4" w:space="0" w:color="000000"/>
              <w:left w:val="single" w:sz="4" w:space="0" w:color="000000"/>
              <w:bottom w:val="single" w:sz="4" w:space="0" w:color="000000"/>
              <w:right w:val="single" w:sz="4" w:space="0" w:color="000000"/>
            </w:tcBorders>
            <w:vAlign w:val="center"/>
          </w:tcPr>
          <w:p w14:paraId="2B4A5EA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504"/>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c>
          <w:tcPr>
            <w:tcW w:w="1831" w:type="dxa"/>
            <w:gridSpan w:val="2"/>
            <w:tcBorders>
              <w:top w:val="single" w:sz="4" w:space="0" w:color="000000"/>
              <w:left w:val="single" w:sz="4" w:space="0" w:color="000000"/>
              <w:bottom w:val="single" w:sz="4" w:space="0" w:color="000000"/>
              <w:right w:val="single" w:sz="4" w:space="0" w:color="000000"/>
            </w:tcBorders>
            <w:vAlign w:val="center"/>
          </w:tcPr>
          <w:p w14:paraId="5F1DDE7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14:paraId="17ED7FF6"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fldChar w:fldCharType="begin">
                <w:ffData>
                  <w:name w:val="Bookmark Copy 505"/>
                  <w:enabled/>
                  <w:calcOnExit w:val="0"/>
                  <w:textInput/>
                </w:ffData>
              </w:fldChar>
            </w:r>
            <w:r w:rsidRPr="00823463">
              <w:rPr>
                <w:rFonts w:ascii="Calibri" w:hAnsi="Calibri"/>
                <w:sz w:val="20"/>
                <w:szCs w:val="20"/>
              </w:rPr>
              <w:instrText xml:space="preserve"> FORMTEXT </w:instrText>
            </w:r>
            <w:r w:rsidRPr="00823463">
              <w:rPr>
                <w:rFonts w:ascii="Calibri" w:hAnsi="Calibri"/>
                <w:sz w:val="20"/>
                <w:szCs w:val="20"/>
              </w:rPr>
            </w:r>
            <w:r w:rsidRPr="00823463">
              <w:rPr>
                <w:rFonts w:ascii="Calibri" w:hAnsi="Calibri"/>
                <w:sz w:val="20"/>
                <w:szCs w:val="20"/>
              </w:rPr>
              <w:fldChar w:fldCharType="separate"/>
            </w:r>
            <w:r w:rsidRPr="00823463">
              <w:rPr>
                <w:rFonts w:ascii="Calibri" w:hAnsi="Calibri" w:cs="Calibri"/>
                <w:color w:val="231F20"/>
                <w:sz w:val="20"/>
                <w:szCs w:val="20"/>
              </w:rPr>
              <w:t>   </w:t>
            </w:r>
            <w:r w:rsidRPr="00823463">
              <w:rPr>
                <w:rFonts w:ascii="Calibri" w:hAnsi="Calibri"/>
                <w:sz w:val="20"/>
                <w:szCs w:val="20"/>
              </w:rPr>
              <w:fldChar w:fldCharType="end"/>
            </w:r>
          </w:p>
        </w:tc>
      </w:tr>
      <w:tr w:rsidR="00AD61C9" w:rsidRPr="00823463" w14:paraId="4A34ADC9"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3ACF9FDD"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9. Ocjenjivanje i vrednovanje rada studenata tijekom nastave i na završnom ispitu</w:t>
            </w:r>
          </w:p>
        </w:tc>
      </w:tr>
      <w:tr w:rsidR="00AD61C9" w:rsidRPr="00823463" w14:paraId="174C7877"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61FBE35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Ocjenjivanje studenata je na temelju njihove participacije u nastavnim aktivnostima</w:t>
            </w:r>
          </w:p>
        </w:tc>
      </w:tr>
      <w:tr w:rsidR="00AD61C9" w:rsidRPr="00823463" w14:paraId="44D53424"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6BB61F2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10. Obvezatna literatura (u trenutku prijave prijedloga studijskog programa)</w:t>
            </w:r>
          </w:p>
        </w:tc>
      </w:tr>
      <w:tr w:rsidR="00AD61C9" w:rsidRPr="00823463" w14:paraId="2362949C"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423E2C5C" w14:textId="77777777" w:rsidR="00AD61C9" w:rsidRPr="00823463" w:rsidRDefault="00AD61C9" w:rsidP="002429E4">
            <w:pPr>
              <w:pStyle w:val="box473022"/>
              <w:widowControl w:val="0"/>
              <w:numPr>
                <w:ilvl w:val="0"/>
                <w:numId w:val="8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 way with words: Guidelines for the portrayal of people with a disability</w:t>
            </w:r>
          </w:p>
          <w:p w14:paraId="663892BF" w14:textId="77777777" w:rsidR="00AD61C9" w:rsidRPr="00823463" w:rsidRDefault="00AD61C9" w:rsidP="002429E4">
            <w:pPr>
              <w:pStyle w:val="box473022"/>
              <w:widowControl w:val="0"/>
              <w:numPr>
                <w:ilvl w:val="0"/>
                <w:numId w:val="89"/>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Vash, C. i Crewe N (2010). Psihologija invaliditeta. Jastrebarsko: Naklada Slap.</w:t>
            </w:r>
          </w:p>
        </w:tc>
      </w:tr>
      <w:tr w:rsidR="00AD61C9" w:rsidRPr="00823463" w14:paraId="53255E0C"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17EBFBBE"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11. Dopunska literatura (u trenutku prijave prijedloga studijskog programa)</w:t>
            </w:r>
          </w:p>
        </w:tc>
      </w:tr>
      <w:tr w:rsidR="00AD61C9" w:rsidRPr="00823463" w14:paraId="14B88D54"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5B95CAC6" w14:textId="77777777" w:rsidR="00AD61C9" w:rsidRPr="00823463" w:rsidRDefault="00AD61C9" w:rsidP="002429E4">
            <w:pPr>
              <w:pStyle w:val="box473022"/>
              <w:widowControl w:val="0"/>
              <w:numPr>
                <w:ilvl w:val="0"/>
                <w:numId w:val="9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 xml:space="preserve">Batshaw, M. L. (2002). Children with Disabilities. New York: Paul H Brookes Pub Co.  </w:t>
            </w:r>
          </w:p>
          <w:p w14:paraId="1C90F4A9" w14:textId="77777777" w:rsidR="00AD61C9" w:rsidRPr="00823463" w:rsidRDefault="00AD61C9" w:rsidP="002429E4">
            <w:pPr>
              <w:pStyle w:val="box473022"/>
              <w:widowControl w:val="0"/>
              <w:numPr>
                <w:ilvl w:val="0"/>
                <w:numId w:val="9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Davis, H. (1997). Pomozimo bolesnoj djeci. Jastrebarsko: Naklada Slap.</w:t>
            </w:r>
          </w:p>
          <w:p w14:paraId="0006AC00" w14:textId="77777777" w:rsidR="00AD61C9" w:rsidRPr="00823463" w:rsidRDefault="00AD61C9" w:rsidP="002429E4">
            <w:pPr>
              <w:pStyle w:val="box473022"/>
              <w:widowControl w:val="0"/>
              <w:numPr>
                <w:ilvl w:val="0"/>
                <w:numId w:val="90"/>
              </w:numPr>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van Dyck, H. (1999). Ne tako, nego ovako: mali savjetnik za pravilno ophođenje s osobama oštećena vida. Zagreb: Centar za odgoj i obrazovanje „Vinko Bek“.</w:t>
            </w:r>
          </w:p>
          <w:p w14:paraId="1B011CBF"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r>
      <w:tr w:rsidR="00AD61C9" w:rsidRPr="00823463" w14:paraId="6D5D4EC0"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07128AA3"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i/>
                <w:iCs/>
                <w:color w:val="231F20"/>
                <w:sz w:val="20"/>
                <w:szCs w:val="20"/>
              </w:rPr>
              <w:t>1.12. Broj primjeraka obvezne literature u odnosu na broj studenata koji trenutačno pohađaju nastavu na predmetu</w:t>
            </w:r>
          </w:p>
        </w:tc>
      </w:tr>
      <w:tr w:rsidR="00AD61C9" w:rsidRPr="00823463" w14:paraId="4F5AD480" w14:textId="77777777" w:rsidTr="00D71DDF">
        <w:trPr>
          <w:trHeight w:val="431"/>
        </w:trPr>
        <w:tc>
          <w:tcPr>
            <w:tcW w:w="4609" w:type="dxa"/>
            <w:gridSpan w:val="7"/>
            <w:tcBorders>
              <w:top w:val="single" w:sz="4" w:space="0" w:color="000000"/>
              <w:left w:val="single" w:sz="4" w:space="0" w:color="000000"/>
              <w:bottom w:val="single" w:sz="4" w:space="0" w:color="000000"/>
              <w:right w:val="single" w:sz="4" w:space="0" w:color="000000"/>
            </w:tcBorders>
            <w:vAlign w:val="center"/>
          </w:tcPr>
          <w:p w14:paraId="2FA31D27"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i/>
                <w:iCs/>
                <w:color w:val="231F20"/>
                <w:sz w:val="20"/>
                <w:szCs w:val="20"/>
              </w:rPr>
              <w:t>Naslov</w:t>
            </w:r>
          </w:p>
        </w:tc>
        <w:tc>
          <w:tcPr>
            <w:tcW w:w="2350" w:type="dxa"/>
            <w:gridSpan w:val="3"/>
            <w:tcBorders>
              <w:top w:val="single" w:sz="4" w:space="0" w:color="000000"/>
              <w:left w:val="single" w:sz="4" w:space="0" w:color="000000"/>
              <w:bottom w:val="single" w:sz="4" w:space="0" w:color="000000"/>
              <w:right w:val="single" w:sz="4" w:space="0" w:color="000000"/>
            </w:tcBorders>
            <w:vAlign w:val="center"/>
          </w:tcPr>
          <w:p w14:paraId="1FA22F52"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i/>
                <w:iCs/>
                <w:color w:val="231F20"/>
                <w:sz w:val="20"/>
                <w:szCs w:val="20"/>
              </w:rPr>
              <w:t>Broj primjeraka</w:t>
            </w:r>
          </w:p>
        </w:tc>
        <w:tc>
          <w:tcPr>
            <w:tcW w:w="2112" w:type="dxa"/>
            <w:tcBorders>
              <w:top w:val="single" w:sz="4" w:space="0" w:color="000000"/>
              <w:left w:val="single" w:sz="4" w:space="0" w:color="000000"/>
              <w:bottom w:val="single" w:sz="4" w:space="0" w:color="000000"/>
              <w:right w:val="single" w:sz="4" w:space="0" w:color="000000"/>
            </w:tcBorders>
            <w:vAlign w:val="center"/>
          </w:tcPr>
          <w:p w14:paraId="2BFE2193"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color w:val="231F20"/>
                <w:sz w:val="20"/>
                <w:szCs w:val="20"/>
              </w:rPr>
            </w:pPr>
            <w:r w:rsidRPr="00823463">
              <w:rPr>
                <w:rFonts w:ascii="Calibri" w:hAnsi="Calibri" w:cs="Calibri"/>
                <w:i/>
                <w:iCs/>
                <w:color w:val="231F20"/>
                <w:sz w:val="20"/>
                <w:szCs w:val="20"/>
              </w:rPr>
              <w:t>Broj studenata</w:t>
            </w:r>
          </w:p>
        </w:tc>
      </w:tr>
      <w:tr w:rsidR="00AD61C9" w:rsidRPr="00823463" w14:paraId="17E74292" w14:textId="77777777" w:rsidTr="00D71DDF">
        <w:trPr>
          <w:trHeight w:val="431"/>
        </w:trPr>
        <w:tc>
          <w:tcPr>
            <w:tcW w:w="4609" w:type="dxa"/>
            <w:gridSpan w:val="7"/>
            <w:tcBorders>
              <w:top w:val="single" w:sz="4" w:space="0" w:color="000000"/>
              <w:left w:val="single" w:sz="4" w:space="0" w:color="000000"/>
              <w:bottom w:val="single" w:sz="4" w:space="0" w:color="000000"/>
              <w:right w:val="single" w:sz="4" w:space="0" w:color="000000"/>
            </w:tcBorders>
            <w:vAlign w:val="center"/>
          </w:tcPr>
          <w:p w14:paraId="6A971301"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A way with words: Guidelines for the portrayal of people with a disability</w:t>
            </w:r>
          </w:p>
          <w:p w14:paraId="40C10BC5"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p>
        </w:tc>
        <w:tc>
          <w:tcPr>
            <w:tcW w:w="2350" w:type="dxa"/>
            <w:gridSpan w:val="3"/>
            <w:tcBorders>
              <w:top w:val="single" w:sz="4" w:space="0" w:color="000000"/>
              <w:left w:val="single" w:sz="4" w:space="0" w:color="000000"/>
              <w:bottom w:val="single" w:sz="4" w:space="0" w:color="000000"/>
              <w:right w:val="single" w:sz="4" w:space="0" w:color="000000"/>
            </w:tcBorders>
            <w:vAlign w:val="center"/>
          </w:tcPr>
          <w:p w14:paraId="48ED4874"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i/>
                <w:iCs/>
                <w:color w:val="231F20"/>
                <w:sz w:val="20"/>
                <w:szCs w:val="20"/>
              </w:rPr>
              <w:t>dostupno u .pdf-u</w:t>
            </w:r>
          </w:p>
        </w:tc>
        <w:tc>
          <w:tcPr>
            <w:tcW w:w="2112" w:type="dxa"/>
            <w:tcBorders>
              <w:top w:val="single" w:sz="4" w:space="0" w:color="000000"/>
              <w:left w:val="single" w:sz="4" w:space="0" w:color="000000"/>
              <w:bottom w:val="single" w:sz="4" w:space="0" w:color="000000"/>
              <w:right w:val="single" w:sz="4" w:space="0" w:color="000000"/>
            </w:tcBorders>
            <w:vAlign w:val="center"/>
          </w:tcPr>
          <w:p w14:paraId="52015358"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i/>
                <w:iCs/>
                <w:color w:val="231F20"/>
                <w:sz w:val="20"/>
                <w:szCs w:val="20"/>
              </w:rPr>
              <w:t>10</w:t>
            </w:r>
          </w:p>
        </w:tc>
      </w:tr>
      <w:tr w:rsidR="00AD61C9" w:rsidRPr="00823463" w14:paraId="34FDD326" w14:textId="77777777" w:rsidTr="00D71DDF">
        <w:trPr>
          <w:trHeight w:val="431"/>
        </w:trPr>
        <w:tc>
          <w:tcPr>
            <w:tcW w:w="4609" w:type="dxa"/>
            <w:gridSpan w:val="7"/>
            <w:tcBorders>
              <w:top w:val="single" w:sz="4" w:space="0" w:color="000000"/>
              <w:left w:val="single" w:sz="4" w:space="0" w:color="000000"/>
              <w:bottom w:val="single" w:sz="4" w:space="0" w:color="000000"/>
              <w:right w:val="single" w:sz="4" w:space="0" w:color="000000"/>
            </w:tcBorders>
            <w:vAlign w:val="center"/>
          </w:tcPr>
          <w:p w14:paraId="1DF1883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color w:val="231F20"/>
                <w:sz w:val="20"/>
                <w:szCs w:val="20"/>
              </w:rPr>
            </w:pPr>
            <w:r w:rsidRPr="00823463">
              <w:rPr>
                <w:rFonts w:ascii="Calibri" w:hAnsi="Calibri" w:cs="Calibri"/>
                <w:color w:val="231F20"/>
                <w:sz w:val="20"/>
                <w:szCs w:val="20"/>
              </w:rPr>
              <w:t>Vash, C. i Crewe N (2010). Psihologija invaliditeta. Jastrebarsko: Naklada Slap.</w:t>
            </w:r>
          </w:p>
        </w:tc>
        <w:tc>
          <w:tcPr>
            <w:tcW w:w="2350" w:type="dxa"/>
            <w:gridSpan w:val="3"/>
            <w:tcBorders>
              <w:top w:val="single" w:sz="4" w:space="0" w:color="000000"/>
              <w:left w:val="single" w:sz="4" w:space="0" w:color="000000"/>
              <w:bottom w:val="single" w:sz="4" w:space="0" w:color="000000"/>
              <w:right w:val="single" w:sz="4" w:space="0" w:color="000000"/>
            </w:tcBorders>
            <w:vAlign w:val="center"/>
          </w:tcPr>
          <w:p w14:paraId="5603BA7D"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i/>
                <w:color w:val="231F20"/>
                <w:sz w:val="20"/>
                <w:szCs w:val="20"/>
              </w:rPr>
              <w:t>5</w:t>
            </w:r>
          </w:p>
        </w:tc>
        <w:tc>
          <w:tcPr>
            <w:tcW w:w="2112" w:type="dxa"/>
            <w:tcBorders>
              <w:top w:val="single" w:sz="4" w:space="0" w:color="000000"/>
              <w:left w:val="single" w:sz="4" w:space="0" w:color="000000"/>
              <w:bottom w:val="single" w:sz="4" w:space="0" w:color="000000"/>
              <w:right w:val="single" w:sz="4" w:space="0" w:color="000000"/>
            </w:tcBorders>
            <w:vAlign w:val="center"/>
          </w:tcPr>
          <w:p w14:paraId="681627B2" w14:textId="77777777" w:rsidR="00AD61C9" w:rsidRPr="00823463" w:rsidRDefault="00AD61C9" w:rsidP="00D71DDF">
            <w:pPr>
              <w:pStyle w:val="box473022"/>
              <w:widowControl w:val="0"/>
              <w:shd w:val="clear" w:color="auto" w:fill="FFFFFF"/>
              <w:spacing w:before="72" w:after="72"/>
              <w:jc w:val="center"/>
              <w:textAlignment w:val="baseline"/>
              <w:rPr>
                <w:rFonts w:ascii="Calibri" w:hAnsi="Calibri" w:cs="Calibri"/>
                <w:i/>
                <w:color w:val="231F20"/>
                <w:sz w:val="20"/>
                <w:szCs w:val="20"/>
              </w:rPr>
            </w:pPr>
            <w:r w:rsidRPr="00823463">
              <w:rPr>
                <w:rFonts w:ascii="Calibri" w:hAnsi="Calibri" w:cs="Calibri"/>
                <w:i/>
                <w:color w:val="231F20"/>
                <w:sz w:val="20"/>
                <w:szCs w:val="20"/>
              </w:rPr>
              <w:t>10</w:t>
            </w:r>
          </w:p>
        </w:tc>
      </w:tr>
      <w:tr w:rsidR="00AD61C9" w:rsidRPr="00823463" w14:paraId="1ACFE112"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089A1979"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i/>
                <w:color w:val="231F20"/>
                <w:sz w:val="20"/>
                <w:szCs w:val="20"/>
              </w:rPr>
            </w:pPr>
            <w:r w:rsidRPr="00823463">
              <w:rPr>
                <w:rFonts w:ascii="Calibri" w:hAnsi="Calibri" w:cs="Calibri"/>
                <w:i/>
                <w:color w:val="231F20"/>
                <w:sz w:val="20"/>
                <w:szCs w:val="20"/>
              </w:rPr>
              <w:t>1. 13. Načini praćenja kvalitete koji osiguravaju stjecanje izlaznih znanja, vještina i kompetencija</w:t>
            </w:r>
          </w:p>
        </w:tc>
      </w:tr>
      <w:tr w:rsidR="00AD61C9" w:rsidRPr="00823463" w14:paraId="1E96DCB2" w14:textId="77777777" w:rsidTr="00D71DDF">
        <w:trPr>
          <w:trHeight w:val="431"/>
        </w:trPr>
        <w:tc>
          <w:tcPr>
            <w:tcW w:w="9071" w:type="dxa"/>
            <w:gridSpan w:val="11"/>
            <w:tcBorders>
              <w:top w:val="single" w:sz="4" w:space="0" w:color="000000"/>
              <w:left w:val="single" w:sz="4" w:space="0" w:color="000000"/>
              <w:bottom w:val="single" w:sz="4" w:space="0" w:color="000000"/>
              <w:right w:val="single" w:sz="4" w:space="0" w:color="000000"/>
            </w:tcBorders>
            <w:vAlign w:val="center"/>
          </w:tcPr>
          <w:p w14:paraId="33FA262A" w14:textId="77777777" w:rsidR="00AD61C9" w:rsidRPr="00823463" w:rsidRDefault="00AD61C9" w:rsidP="00D71DDF">
            <w:pPr>
              <w:pStyle w:val="box473022"/>
              <w:widowControl w:val="0"/>
              <w:shd w:val="clear" w:color="auto" w:fill="FFFFFF"/>
              <w:spacing w:before="72" w:after="72"/>
              <w:textAlignment w:val="baseline"/>
              <w:rPr>
                <w:rFonts w:ascii="Calibri" w:hAnsi="Calibri" w:cs="Calibri"/>
                <w:b/>
                <w:bCs/>
                <w:color w:val="231F20"/>
                <w:sz w:val="20"/>
                <w:szCs w:val="20"/>
              </w:rPr>
            </w:pPr>
            <w:r w:rsidRPr="00823463">
              <w:rPr>
                <w:rFonts w:ascii="Calibri" w:hAnsi="Calibri" w:cs="Calibri"/>
                <w:bCs/>
                <w:color w:val="231F20"/>
                <w:sz w:val="20"/>
                <w:szCs w:val="20"/>
              </w:rPr>
              <w:t>Bilježe se podaci o prisustvovanju studenata nastavi/radionici. Kritička prosudba sudjelovanja u nastavnim aktivnostima. Završna se kvaliteta nastave provjerava studentskom anketom.</w:t>
            </w:r>
          </w:p>
        </w:tc>
      </w:tr>
    </w:tbl>
    <w:p w14:paraId="0E2F3A20" w14:textId="7AD21BB6" w:rsidR="00AD6875" w:rsidRDefault="00AD6875" w:rsidP="006F15D7">
      <w:pPr>
        <w:spacing w:line="360" w:lineRule="auto"/>
      </w:pPr>
    </w:p>
    <w:p w14:paraId="44D5A781" w14:textId="77777777" w:rsidR="00AD6875" w:rsidRPr="00AD6875" w:rsidRDefault="00AD6875" w:rsidP="00AD6875"/>
    <w:sectPr w:rsidR="00AD6875" w:rsidRPr="00AD68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Source Han Serif CN">
    <w:charset w:val="00"/>
    <w:family w:val="auto"/>
    <w:pitch w:val="variable"/>
  </w:font>
  <w:font w:name="DejaVu Sans">
    <w:altName w:val="Verdana"/>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Montserrat-Light">
    <w:altName w:val="Calibri"/>
    <w:charset w:val="4D"/>
    <w:family w:val="auto"/>
    <w:pitch w:val="variable"/>
    <w:sig w:usb0="00000001" w:usb1="00000003" w:usb2="00000000" w:usb3="00000000" w:csb0="00000197" w:csb1="00000000"/>
  </w:font>
  <w:font w:name="Montserrat-Medium">
    <w:altName w:val="Calibri"/>
    <w:charset w:val="4D"/>
    <w:family w:val="auto"/>
    <w:pitch w:val="variable"/>
    <w:sig w:usb0="00000001" w:usb1="00000003" w:usb2="00000000" w:usb3="00000000" w:csb0="00000197" w:csb1="00000000"/>
  </w:font>
  <w:font w:name="HRGaramondLight">
    <w:altName w:val="Calibri"/>
    <w:charset w:val="01"/>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730C"/>
    <w:multiLevelType w:val="multilevel"/>
    <w:tmpl w:val="DEA2779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25529EB"/>
    <w:multiLevelType w:val="multilevel"/>
    <w:tmpl w:val="CEAE7536"/>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D26B5B"/>
    <w:multiLevelType w:val="multilevel"/>
    <w:tmpl w:val="AAFAE4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4085DC2"/>
    <w:multiLevelType w:val="multilevel"/>
    <w:tmpl w:val="4C388806"/>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7B97B2D"/>
    <w:multiLevelType w:val="multilevel"/>
    <w:tmpl w:val="5BD2EC4E"/>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B7B1901"/>
    <w:multiLevelType w:val="multilevel"/>
    <w:tmpl w:val="077C9D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F13054C"/>
    <w:multiLevelType w:val="multilevel"/>
    <w:tmpl w:val="E80EDFAE"/>
    <w:lvl w:ilvl="0">
      <w:start w:val="2"/>
      <w:numFmt w:val="bullet"/>
      <w:lvlText w:val="-"/>
      <w:lvlJc w:val="left"/>
      <w:pPr>
        <w:tabs>
          <w:tab w:val="num" w:pos="0"/>
        </w:tabs>
        <w:ind w:left="720" w:hanging="360"/>
      </w:pPr>
      <w:rPr>
        <w:rFonts w:ascii="Arial Narrow" w:eastAsiaTheme="minorHAnsi" w:hAnsi="Arial Narrow"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0554022"/>
    <w:multiLevelType w:val="multilevel"/>
    <w:tmpl w:val="13781FB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1F51AC3"/>
    <w:multiLevelType w:val="hybridMultilevel"/>
    <w:tmpl w:val="8B129512"/>
    <w:lvl w:ilvl="0" w:tplc="954645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0026D"/>
    <w:multiLevelType w:val="multilevel"/>
    <w:tmpl w:val="965CB426"/>
    <w:lvl w:ilvl="0">
      <w:start w:val="1"/>
      <w:numFmt w:val="bullet"/>
      <w:pStyle w:val="ListBullet"/>
      <w:lvlText w:val=""/>
      <w:lvlJc w:val="left"/>
      <w:pPr>
        <w:tabs>
          <w:tab w:val="num" w:pos="0"/>
        </w:tabs>
        <w:ind w:left="360" w:hanging="360"/>
      </w:pPr>
      <w:rPr>
        <w:rFonts w:ascii="Symbol" w:hAnsi="Symbol" w:cs="Symbol" w:hint="default"/>
        <w:color w:val="4472C4" w:themeColor="accent1"/>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5F34288"/>
    <w:multiLevelType w:val="multilevel"/>
    <w:tmpl w:val="5A0E25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7711027"/>
    <w:multiLevelType w:val="multilevel"/>
    <w:tmpl w:val="D2D0EA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7931F8D"/>
    <w:multiLevelType w:val="multilevel"/>
    <w:tmpl w:val="27EA961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7B11726"/>
    <w:multiLevelType w:val="multilevel"/>
    <w:tmpl w:val="9948C5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7DB55B2"/>
    <w:multiLevelType w:val="multilevel"/>
    <w:tmpl w:val="9B1E78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8715EEF"/>
    <w:multiLevelType w:val="multilevel"/>
    <w:tmpl w:val="85BCF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1B6821BD"/>
    <w:multiLevelType w:val="multilevel"/>
    <w:tmpl w:val="2FD8D2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1BE268ED"/>
    <w:multiLevelType w:val="multilevel"/>
    <w:tmpl w:val="1EB4550A"/>
    <w:lvl w:ilvl="0">
      <w:start w:val="2"/>
      <w:numFmt w:val="bullet"/>
      <w:lvlText w:val="-"/>
      <w:lvlJc w:val="left"/>
      <w:pPr>
        <w:tabs>
          <w:tab w:val="num" w:pos="0"/>
        </w:tabs>
        <w:ind w:left="720" w:hanging="360"/>
      </w:pPr>
      <w:rPr>
        <w:rFonts w:ascii="Arial Narrow" w:hAnsi="Arial Narrow" w:cs="Arial Narrow"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1E2367CD"/>
    <w:multiLevelType w:val="multilevel"/>
    <w:tmpl w:val="F3D49F4E"/>
    <w:lvl w:ilvl="0">
      <w:start w:val="2"/>
      <w:numFmt w:val="bullet"/>
      <w:lvlText w:val="-"/>
      <w:lvlJc w:val="left"/>
      <w:pPr>
        <w:tabs>
          <w:tab w:val="num" w:pos="0"/>
        </w:tabs>
        <w:ind w:left="720" w:hanging="360"/>
      </w:pPr>
      <w:rPr>
        <w:rFonts w:ascii="Arial Narrow" w:eastAsiaTheme="minorHAnsi" w:hAnsi="Arial Narrow"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1E7B001B"/>
    <w:multiLevelType w:val="multilevel"/>
    <w:tmpl w:val="727C96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1E8F083B"/>
    <w:multiLevelType w:val="multilevel"/>
    <w:tmpl w:val="D146287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205D5A1D"/>
    <w:multiLevelType w:val="multilevel"/>
    <w:tmpl w:val="971691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22BC43F8"/>
    <w:multiLevelType w:val="multilevel"/>
    <w:tmpl w:val="A7087D80"/>
    <w:lvl w:ilvl="0">
      <w:start w:val="2"/>
      <w:numFmt w:val="bullet"/>
      <w:lvlText w:val="-"/>
      <w:lvlJc w:val="left"/>
      <w:pPr>
        <w:tabs>
          <w:tab w:val="num" w:pos="0"/>
        </w:tabs>
        <w:ind w:left="720" w:hanging="360"/>
      </w:pPr>
      <w:rPr>
        <w:rFonts w:ascii="Arial Narrow" w:eastAsiaTheme="minorHAnsi" w:hAnsi="Arial Narrow"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23C74BB9"/>
    <w:multiLevelType w:val="multilevel"/>
    <w:tmpl w:val="760AEF06"/>
    <w:lvl w:ilvl="0">
      <w:start w:val="1"/>
      <w:numFmt w:val="bullet"/>
      <w:lvlText w:val="-"/>
      <w:lvlJc w:val="left"/>
      <w:pPr>
        <w:tabs>
          <w:tab w:val="num" w:pos="0"/>
        </w:tabs>
        <w:ind w:left="720" w:hanging="360"/>
      </w:pPr>
      <w:rPr>
        <w:rFonts w:ascii="Arial Narrow" w:eastAsiaTheme="minorHAnsi" w:hAnsi="Arial Narrow"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25CD5D3A"/>
    <w:multiLevelType w:val="multilevel"/>
    <w:tmpl w:val="7C624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25E3418A"/>
    <w:multiLevelType w:val="multilevel"/>
    <w:tmpl w:val="0F56BB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27A052CE"/>
    <w:multiLevelType w:val="multilevel"/>
    <w:tmpl w:val="CED44D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2985180C"/>
    <w:multiLevelType w:val="hybridMultilevel"/>
    <w:tmpl w:val="99446214"/>
    <w:lvl w:ilvl="0" w:tplc="9546455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9A306FB"/>
    <w:multiLevelType w:val="multilevel"/>
    <w:tmpl w:val="DD06BC9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9" w15:restartNumberingAfterBreak="0">
    <w:nsid w:val="2B5470F7"/>
    <w:multiLevelType w:val="multilevel"/>
    <w:tmpl w:val="E8EC6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2B6A2F2C"/>
    <w:multiLevelType w:val="hybridMultilevel"/>
    <w:tmpl w:val="D6CCEB04"/>
    <w:lvl w:ilvl="0" w:tplc="954645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5F3FC7"/>
    <w:multiLevelType w:val="multilevel"/>
    <w:tmpl w:val="EF9480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2E3027C8"/>
    <w:multiLevelType w:val="multilevel"/>
    <w:tmpl w:val="9F0C312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2EFF2D49"/>
    <w:multiLevelType w:val="multilevel"/>
    <w:tmpl w:val="21F63980"/>
    <w:lvl w:ilvl="0">
      <w:start w:val="1"/>
      <w:numFmt w:val="bullet"/>
      <w:lvlText w:val="-"/>
      <w:lvlJc w:val="left"/>
      <w:pPr>
        <w:tabs>
          <w:tab w:val="num" w:pos="0"/>
        </w:tabs>
        <w:ind w:left="720" w:hanging="360"/>
      </w:pPr>
      <w:rPr>
        <w:rFonts w:ascii="Arial Narrow" w:eastAsiaTheme="minorHAnsi" w:hAnsi="Arial Narrow"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304F011D"/>
    <w:multiLevelType w:val="multilevel"/>
    <w:tmpl w:val="B7A615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309D243E"/>
    <w:multiLevelType w:val="multilevel"/>
    <w:tmpl w:val="41CA720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6" w15:restartNumberingAfterBreak="0">
    <w:nsid w:val="31204E12"/>
    <w:multiLevelType w:val="multilevel"/>
    <w:tmpl w:val="B45CB866"/>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322A2657"/>
    <w:multiLevelType w:val="multilevel"/>
    <w:tmpl w:val="43044494"/>
    <w:lvl w:ilvl="0">
      <w:start w:val="2"/>
      <w:numFmt w:val="bullet"/>
      <w:lvlText w:val="-"/>
      <w:lvlJc w:val="left"/>
      <w:pPr>
        <w:tabs>
          <w:tab w:val="num" w:pos="0"/>
        </w:tabs>
        <w:ind w:left="720" w:hanging="360"/>
      </w:pPr>
      <w:rPr>
        <w:rFonts w:ascii="Arial Narrow" w:eastAsiaTheme="minorHAnsi" w:hAnsi="Arial Narrow"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323D015F"/>
    <w:multiLevelType w:val="multilevel"/>
    <w:tmpl w:val="B4C433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33EC2F88"/>
    <w:multiLevelType w:val="multilevel"/>
    <w:tmpl w:val="43E2C9F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0" w15:restartNumberingAfterBreak="0">
    <w:nsid w:val="34450967"/>
    <w:multiLevelType w:val="multilevel"/>
    <w:tmpl w:val="E5244DE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1" w15:restartNumberingAfterBreak="0">
    <w:nsid w:val="34A54E07"/>
    <w:multiLevelType w:val="multilevel"/>
    <w:tmpl w:val="61B242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365B6F87"/>
    <w:multiLevelType w:val="multilevel"/>
    <w:tmpl w:val="A432C2A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38957A4E"/>
    <w:multiLevelType w:val="multilevel"/>
    <w:tmpl w:val="9340A158"/>
    <w:lvl w:ilvl="0">
      <w:start w:val="2"/>
      <w:numFmt w:val="bullet"/>
      <w:lvlText w:val="-"/>
      <w:lvlJc w:val="left"/>
      <w:pPr>
        <w:tabs>
          <w:tab w:val="num" w:pos="0"/>
        </w:tabs>
        <w:ind w:left="720" w:hanging="360"/>
      </w:pPr>
      <w:rPr>
        <w:rFonts w:ascii="Arial Narrow" w:hAnsi="Arial Narrow" w:cs="Arial Narrow"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39E2552A"/>
    <w:multiLevelType w:val="multilevel"/>
    <w:tmpl w:val="08A4FC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3A07661C"/>
    <w:multiLevelType w:val="multilevel"/>
    <w:tmpl w:val="06F410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3A505929"/>
    <w:multiLevelType w:val="multilevel"/>
    <w:tmpl w:val="9FB2E510"/>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780"/>
      </w:pPr>
    </w:lvl>
    <w:lvl w:ilvl="2">
      <w:start w:val="7"/>
      <w:numFmt w:val="decimal"/>
      <w:lvlText w:val="%1.%2.%3."/>
      <w:lvlJc w:val="left"/>
      <w:pPr>
        <w:tabs>
          <w:tab w:val="num" w:pos="0"/>
        </w:tabs>
        <w:ind w:left="1140" w:hanging="780"/>
      </w:pPr>
    </w:lvl>
    <w:lvl w:ilvl="3">
      <w:start w:val="1"/>
      <w:numFmt w:val="decimal"/>
      <w:lvlText w:val="%1.%2.%3.%4."/>
      <w:lvlJc w:val="left"/>
      <w:pPr>
        <w:tabs>
          <w:tab w:val="num" w:pos="0"/>
        </w:tabs>
        <w:ind w:left="1140" w:hanging="7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7" w15:restartNumberingAfterBreak="0">
    <w:nsid w:val="3AB16358"/>
    <w:multiLevelType w:val="multilevel"/>
    <w:tmpl w:val="ECFC3F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3B84653C"/>
    <w:multiLevelType w:val="multilevel"/>
    <w:tmpl w:val="1756AA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3DEA0999"/>
    <w:multiLevelType w:val="multilevel"/>
    <w:tmpl w:val="EB1C48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3E85245F"/>
    <w:multiLevelType w:val="multilevel"/>
    <w:tmpl w:val="37ECC906"/>
    <w:lvl w:ilvl="0">
      <w:start w:val="1"/>
      <w:numFmt w:val="bullet"/>
      <w:lvlText w:val="-"/>
      <w:lvlJc w:val="left"/>
      <w:pPr>
        <w:tabs>
          <w:tab w:val="num" w:pos="0"/>
        </w:tabs>
        <w:ind w:left="720" w:hanging="360"/>
      </w:pPr>
      <w:rPr>
        <w:rFonts w:ascii="Arial Narrow" w:eastAsiaTheme="minorHAnsi" w:hAnsi="Arial Narrow"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3FBD7B07"/>
    <w:multiLevelType w:val="multilevel"/>
    <w:tmpl w:val="FB5470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40A11FEE"/>
    <w:multiLevelType w:val="multilevel"/>
    <w:tmpl w:val="4AD2B2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41A17F36"/>
    <w:multiLevelType w:val="multilevel"/>
    <w:tmpl w:val="2F0662D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15:restartNumberingAfterBreak="0">
    <w:nsid w:val="429A3DAE"/>
    <w:multiLevelType w:val="multilevel"/>
    <w:tmpl w:val="15E8C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46CB1660"/>
    <w:multiLevelType w:val="multilevel"/>
    <w:tmpl w:val="495247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49690F63"/>
    <w:multiLevelType w:val="multilevel"/>
    <w:tmpl w:val="EC062F5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15:restartNumberingAfterBreak="0">
    <w:nsid w:val="4E060AC2"/>
    <w:multiLevelType w:val="multilevel"/>
    <w:tmpl w:val="ACB64ACA"/>
    <w:lvl w:ilvl="0">
      <w:start w:val="1"/>
      <w:numFmt w:val="decimal"/>
      <w:lvlText w:val="%1."/>
      <w:lvlJc w:val="left"/>
      <w:pPr>
        <w:tabs>
          <w:tab w:val="num" w:pos="0"/>
        </w:tabs>
        <w:ind w:left="360" w:hanging="360"/>
      </w:pPr>
      <w:rPr>
        <w:rFonts w:ascii="Arial Narrow" w:hAnsi="Arial Narrow"/>
        <w:b w:val="0"/>
        <w:i w:val="0"/>
        <w:color w:val="auto"/>
        <w:sz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8" w15:restartNumberingAfterBreak="0">
    <w:nsid w:val="4E2A6B92"/>
    <w:multiLevelType w:val="multilevel"/>
    <w:tmpl w:val="275C5A6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9" w15:restartNumberingAfterBreak="0">
    <w:nsid w:val="4FFD705D"/>
    <w:multiLevelType w:val="multilevel"/>
    <w:tmpl w:val="CD40A5F6"/>
    <w:lvl w:ilvl="0">
      <w:start w:val="2"/>
      <w:numFmt w:val="bullet"/>
      <w:lvlText w:val="-"/>
      <w:lvlJc w:val="left"/>
      <w:pPr>
        <w:tabs>
          <w:tab w:val="num" w:pos="0"/>
        </w:tabs>
        <w:ind w:left="720" w:hanging="360"/>
      </w:pPr>
      <w:rPr>
        <w:rFonts w:ascii="Arial Narrow" w:eastAsiaTheme="minorHAnsi" w:hAnsi="Arial Narrow"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15:restartNumberingAfterBreak="0">
    <w:nsid w:val="50940B83"/>
    <w:multiLevelType w:val="multilevel"/>
    <w:tmpl w:val="9104D7F8"/>
    <w:lvl w:ilvl="0">
      <w:start w:val="2"/>
      <w:numFmt w:val="bullet"/>
      <w:lvlText w:val="-"/>
      <w:lvlJc w:val="left"/>
      <w:pPr>
        <w:tabs>
          <w:tab w:val="num" w:pos="0"/>
        </w:tabs>
        <w:ind w:left="720" w:hanging="360"/>
      </w:pPr>
      <w:rPr>
        <w:rFonts w:ascii="Arial Narrow" w:hAnsi="Arial Narrow" w:cs="Arial Narro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1" w15:restartNumberingAfterBreak="0">
    <w:nsid w:val="51B56155"/>
    <w:multiLevelType w:val="multilevel"/>
    <w:tmpl w:val="997E02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52781537"/>
    <w:multiLevelType w:val="multilevel"/>
    <w:tmpl w:val="3244D55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3" w15:restartNumberingAfterBreak="0">
    <w:nsid w:val="539F3658"/>
    <w:multiLevelType w:val="multilevel"/>
    <w:tmpl w:val="12F4A254"/>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53B04A3F"/>
    <w:multiLevelType w:val="multilevel"/>
    <w:tmpl w:val="4BF69D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54811C1A"/>
    <w:multiLevelType w:val="multilevel"/>
    <w:tmpl w:val="6F56B4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5761681B"/>
    <w:multiLevelType w:val="multilevel"/>
    <w:tmpl w:val="4A425B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7" w15:restartNumberingAfterBreak="0">
    <w:nsid w:val="57A05EBF"/>
    <w:multiLevelType w:val="multilevel"/>
    <w:tmpl w:val="138A132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8" w15:restartNumberingAfterBreak="0">
    <w:nsid w:val="57F9350E"/>
    <w:multiLevelType w:val="multilevel"/>
    <w:tmpl w:val="1D9439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58D52BB0"/>
    <w:multiLevelType w:val="multilevel"/>
    <w:tmpl w:val="54FCAC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59EB64C2"/>
    <w:multiLevelType w:val="multilevel"/>
    <w:tmpl w:val="7CFE7BE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1" w15:restartNumberingAfterBreak="0">
    <w:nsid w:val="5A763BDD"/>
    <w:multiLevelType w:val="multilevel"/>
    <w:tmpl w:val="B6AA12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5D5D110C"/>
    <w:multiLevelType w:val="multilevel"/>
    <w:tmpl w:val="440A924E"/>
    <w:lvl w:ilvl="0">
      <w:start w:val="1"/>
      <w:numFmt w:val="decimal"/>
      <w:lvlText w:val="%1."/>
      <w:lvlJc w:val="left"/>
      <w:pPr>
        <w:tabs>
          <w:tab w:val="num" w:pos="0"/>
        </w:tabs>
        <w:ind w:left="360" w:hanging="360"/>
      </w:pPr>
      <w:rPr>
        <w:b w:val="0"/>
        <w:i w:val="0"/>
        <w:sz w:val="1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3" w15:restartNumberingAfterBreak="0">
    <w:nsid w:val="5DE43181"/>
    <w:multiLevelType w:val="multilevel"/>
    <w:tmpl w:val="A93AC4E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4" w15:restartNumberingAfterBreak="0">
    <w:nsid w:val="5E245BB9"/>
    <w:multiLevelType w:val="multilevel"/>
    <w:tmpl w:val="187488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5" w15:restartNumberingAfterBreak="0">
    <w:nsid w:val="5EC1594A"/>
    <w:multiLevelType w:val="multilevel"/>
    <w:tmpl w:val="8A8C8038"/>
    <w:lvl w:ilvl="0">
      <w:start w:val="1"/>
      <w:numFmt w:val="decimal"/>
      <w:lvlText w:val="%1."/>
      <w:lvlJc w:val="left"/>
      <w:pPr>
        <w:tabs>
          <w:tab w:val="num" w:pos="360"/>
        </w:tabs>
        <w:ind w:left="360" w:hanging="360"/>
      </w:pPr>
    </w:lvl>
    <w:lvl w:ilvl="1">
      <w:start w:val="3"/>
      <w:numFmt w:val="decimal"/>
      <w:lvlText w:val="%1.%2."/>
      <w:lvlJc w:val="left"/>
      <w:pPr>
        <w:tabs>
          <w:tab w:val="num" w:pos="0"/>
        </w:tabs>
        <w:ind w:left="432" w:hanging="432"/>
      </w:pPr>
    </w:lvl>
    <w:lvl w:ilvl="2">
      <w:start w:val="2"/>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6" w15:restartNumberingAfterBreak="0">
    <w:nsid w:val="609504C5"/>
    <w:multiLevelType w:val="multilevel"/>
    <w:tmpl w:val="2FCC177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7" w15:restartNumberingAfterBreak="0">
    <w:nsid w:val="60F43C4B"/>
    <w:multiLevelType w:val="multilevel"/>
    <w:tmpl w:val="7936774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8" w15:restartNumberingAfterBreak="0">
    <w:nsid w:val="613632E2"/>
    <w:multiLevelType w:val="multilevel"/>
    <w:tmpl w:val="88A6B1B8"/>
    <w:lvl w:ilvl="0">
      <w:start w:val="1"/>
      <w:numFmt w:val="decimal"/>
      <w:pStyle w:val="ListNumber"/>
      <w:lvlText w:val="%1."/>
      <w:lvlJc w:val="left"/>
      <w:pPr>
        <w:tabs>
          <w:tab w:val="num" w:pos="0"/>
        </w:tabs>
        <w:ind w:left="960" w:hanging="360"/>
      </w:pPr>
    </w:lvl>
    <w:lvl w:ilvl="1">
      <w:start w:val="1"/>
      <w:numFmt w:val="lowerLetter"/>
      <w:lvlText w:val="%2."/>
      <w:lvlJc w:val="left"/>
      <w:pPr>
        <w:tabs>
          <w:tab w:val="num" w:pos="0"/>
        </w:tabs>
        <w:ind w:left="2040" w:hanging="360"/>
      </w:pPr>
    </w:lvl>
    <w:lvl w:ilvl="2">
      <w:start w:val="1"/>
      <w:numFmt w:val="lowerRoman"/>
      <w:lvlText w:val="%3."/>
      <w:lvlJc w:val="right"/>
      <w:pPr>
        <w:tabs>
          <w:tab w:val="num" w:pos="0"/>
        </w:tabs>
        <w:ind w:left="2760" w:hanging="180"/>
      </w:pPr>
    </w:lvl>
    <w:lvl w:ilvl="3">
      <w:start w:val="1"/>
      <w:numFmt w:val="decimal"/>
      <w:lvlText w:val="%4."/>
      <w:lvlJc w:val="left"/>
      <w:pPr>
        <w:tabs>
          <w:tab w:val="num" w:pos="0"/>
        </w:tabs>
        <w:ind w:left="3480" w:hanging="360"/>
      </w:pPr>
    </w:lvl>
    <w:lvl w:ilvl="4">
      <w:start w:val="1"/>
      <w:numFmt w:val="lowerLetter"/>
      <w:lvlText w:val="%5."/>
      <w:lvlJc w:val="left"/>
      <w:pPr>
        <w:tabs>
          <w:tab w:val="num" w:pos="0"/>
        </w:tabs>
        <w:ind w:left="4200" w:hanging="360"/>
      </w:pPr>
    </w:lvl>
    <w:lvl w:ilvl="5">
      <w:start w:val="1"/>
      <w:numFmt w:val="lowerRoman"/>
      <w:lvlText w:val="%6."/>
      <w:lvlJc w:val="right"/>
      <w:pPr>
        <w:tabs>
          <w:tab w:val="num" w:pos="0"/>
        </w:tabs>
        <w:ind w:left="4920" w:hanging="180"/>
      </w:pPr>
    </w:lvl>
    <w:lvl w:ilvl="6">
      <w:start w:val="1"/>
      <w:numFmt w:val="decimal"/>
      <w:lvlText w:val="%7."/>
      <w:lvlJc w:val="left"/>
      <w:pPr>
        <w:tabs>
          <w:tab w:val="num" w:pos="0"/>
        </w:tabs>
        <w:ind w:left="5640" w:hanging="360"/>
      </w:pPr>
    </w:lvl>
    <w:lvl w:ilvl="7">
      <w:start w:val="1"/>
      <w:numFmt w:val="lowerLetter"/>
      <w:lvlText w:val="%8."/>
      <w:lvlJc w:val="left"/>
      <w:pPr>
        <w:tabs>
          <w:tab w:val="num" w:pos="0"/>
        </w:tabs>
        <w:ind w:left="6360" w:hanging="360"/>
      </w:pPr>
    </w:lvl>
    <w:lvl w:ilvl="8">
      <w:start w:val="1"/>
      <w:numFmt w:val="lowerRoman"/>
      <w:lvlText w:val="%9."/>
      <w:lvlJc w:val="right"/>
      <w:pPr>
        <w:tabs>
          <w:tab w:val="num" w:pos="0"/>
        </w:tabs>
        <w:ind w:left="7080" w:hanging="180"/>
      </w:pPr>
    </w:lvl>
  </w:abstractNum>
  <w:abstractNum w:abstractNumId="79" w15:restartNumberingAfterBreak="0">
    <w:nsid w:val="62E073B0"/>
    <w:multiLevelType w:val="multilevel"/>
    <w:tmpl w:val="F24295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64E7359F"/>
    <w:multiLevelType w:val="multilevel"/>
    <w:tmpl w:val="835263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1" w15:restartNumberingAfterBreak="0">
    <w:nsid w:val="69E6703B"/>
    <w:multiLevelType w:val="multilevel"/>
    <w:tmpl w:val="8E54B3E4"/>
    <w:lvl w:ilvl="0">
      <w:start w:val="2"/>
      <w:numFmt w:val="bullet"/>
      <w:lvlText w:val="-"/>
      <w:lvlJc w:val="left"/>
      <w:pPr>
        <w:tabs>
          <w:tab w:val="num" w:pos="0"/>
        </w:tabs>
        <w:ind w:left="720" w:hanging="360"/>
      </w:pPr>
      <w:rPr>
        <w:rFonts w:ascii="Arial Narrow" w:hAnsi="Arial Narrow" w:cs="Arial Narrow"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2" w15:restartNumberingAfterBreak="0">
    <w:nsid w:val="6C000762"/>
    <w:multiLevelType w:val="multilevel"/>
    <w:tmpl w:val="D7C07696"/>
    <w:lvl w:ilvl="0">
      <w:start w:val="2"/>
      <w:numFmt w:val="bullet"/>
      <w:lvlText w:val="-"/>
      <w:lvlJc w:val="left"/>
      <w:pPr>
        <w:tabs>
          <w:tab w:val="num" w:pos="0"/>
        </w:tabs>
        <w:ind w:left="720" w:hanging="360"/>
      </w:pPr>
      <w:rPr>
        <w:rFonts w:ascii="Arial Narrow" w:eastAsiaTheme="minorHAnsi" w:hAnsi="Arial Narrow"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3" w15:restartNumberingAfterBreak="0">
    <w:nsid w:val="6D2A2AE1"/>
    <w:multiLevelType w:val="multilevel"/>
    <w:tmpl w:val="66E493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4" w15:restartNumberingAfterBreak="0">
    <w:nsid w:val="6D6C0F8D"/>
    <w:multiLevelType w:val="multilevel"/>
    <w:tmpl w:val="8C18F652"/>
    <w:lvl w:ilvl="0">
      <w:start w:val="2"/>
      <w:numFmt w:val="bullet"/>
      <w:lvlText w:val="-"/>
      <w:lvlJc w:val="left"/>
      <w:pPr>
        <w:tabs>
          <w:tab w:val="num" w:pos="0"/>
        </w:tabs>
        <w:ind w:left="720" w:hanging="360"/>
      </w:pPr>
      <w:rPr>
        <w:rFonts w:ascii="Arial Narrow" w:eastAsiaTheme="minorHAnsi" w:hAnsi="Arial Narrow"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5" w15:restartNumberingAfterBreak="0">
    <w:nsid w:val="70BC3958"/>
    <w:multiLevelType w:val="multilevel"/>
    <w:tmpl w:val="5C20A56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6" w15:restartNumberingAfterBreak="0">
    <w:nsid w:val="723E0DE2"/>
    <w:multiLevelType w:val="multilevel"/>
    <w:tmpl w:val="9AE60B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7" w15:restartNumberingAfterBreak="0">
    <w:nsid w:val="726433DE"/>
    <w:multiLevelType w:val="multilevel"/>
    <w:tmpl w:val="EEF618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8" w15:restartNumberingAfterBreak="0">
    <w:nsid w:val="727249FC"/>
    <w:multiLevelType w:val="multilevel"/>
    <w:tmpl w:val="39142924"/>
    <w:lvl w:ilvl="0">
      <w:start w:val="1"/>
      <w:numFmt w:val="bullet"/>
      <w:lvlText w:val="-"/>
      <w:lvlJc w:val="left"/>
      <w:pPr>
        <w:tabs>
          <w:tab w:val="num" w:pos="0"/>
        </w:tabs>
        <w:ind w:left="720" w:hanging="360"/>
      </w:pPr>
      <w:rPr>
        <w:rFonts w:ascii="Arial Narrow" w:hAnsi="Arial Narrow" w:cs="Arial Narro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9" w15:restartNumberingAfterBreak="0">
    <w:nsid w:val="7843033A"/>
    <w:multiLevelType w:val="multilevel"/>
    <w:tmpl w:val="DF8236C8"/>
    <w:lvl w:ilvl="0">
      <w:start w:val="1"/>
      <w:numFmt w:val="decimal"/>
      <w:lvlText w:val="%1."/>
      <w:lvlJc w:val="left"/>
      <w:pPr>
        <w:tabs>
          <w:tab w:val="num" w:pos="0"/>
        </w:tabs>
        <w:ind w:left="360" w:hanging="360"/>
      </w:pPr>
      <w:rPr>
        <w:rFonts w:ascii="Arial Narrow" w:hAnsi="Arial Narrow"/>
        <w:b w:val="0"/>
        <w:bCs w:val="0"/>
        <w:i w:val="0"/>
        <w:i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0" w15:restartNumberingAfterBreak="0">
    <w:nsid w:val="789C58E1"/>
    <w:multiLevelType w:val="multilevel"/>
    <w:tmpl w:val="15C2331E"/>
    <w:lvl w:ilvl="0">
      <w:start w:val="1"/>
      <w:numFmt w:val="bullet"/>
      <w:lvlText w:val="-"/>
      <w:lvlJc w:val="left"/>
      <w:pPr>
        <w:tabs>
          <w:tab w:val="num" w:pos="0"/>
        </w:tabs>
        <w:ind w:left="720" w:hanging="360"/>
      </w:pPr>
      <w:rPr>
        <w:rFonts w:ascii="Arial Narrow" w:eastAsiaTheme="minorHAnsi" w:hAnsi="Arial Narrow" w:cs="Arial Narro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1" w15:restartNumberingAfterBreak="0">
    <w:nsid w:val="79730B50"/>
    <w:multiLevelType w:val="multilevel"/>
    <w:tmpl w:val="6DA843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2" w15:restartNumberingAfterBreak="0">
    <w:nsid w:val="7DC844ED"/>
    <w:multiLevelType w:val="multilevel"/>
    <w:tmpl w:val="F25C45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3" w15:restartNumberingAfterBreak="0">
    <w:nsid w:val="7DF445D3"/>
    <w:multiLevelType w:val="multilevel"/>
    <w:tmpl w:val="FEE8CA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4" w15:restartNumberingAfterBreak="0">
    <w:nsid w:val="7E6F3956"/>
    <w:multiLevelType w:val="multilevel"/>
    <w:tmpl w:val="9D6EFC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5" w15:restartNumberingAfterBreak="0">
    <w:nsid w:val="7EC93E08"/>
    <w:multiLevelType w:val="multilevel"/>
    <w:tmpl w:val="D0AA93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7F012DA4"/>
    <w:multiLevelType w:val="multilevel"/>
    <w:tmpl w:val="697EA2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7" w15:restartNumberingAfterBreak="0">
    <w:nsid w:val="7F3E4CC4"/>
    <w:multiLevelType w:val="multilevel"/>
    <w:tmpl w:val="5B4A9462"/>
    <w:lvl w:ilvl="0">
      <w:start w:val="2"/>
      <w:numFmt w:val="bullet"/>
      <w:lvlText w:val="-"/>
      <w:lvlJc w:val="left"/>
      <w:pPr>
        <w:tabs>
          <w:tab w:val="num" w:pos="0"/>
        </w:tabs>
        <w:ind w:left="720" w:hanging="360"/>
      </w:pPr>
      <w:rPr>
        <w:rFonts w:ascii="Arial Narrow" w:eastAsiaTheme="minorHAnsi" w:hAnsi="Arial Narrow"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7"/>
  </w:num>
  <w:num w:numId="2">
    <w:abstractNumId w:val="30"/>
  </w:num>
  <w:num w:numId="3">
    <w:abstractNumId w:val="9"/>
  </w:num>
  <w:num w:numId="4">
    <w:abstractNumId w:val="78"/>
  </w:num>
  <w:num w:numId="5">
    <w:abstractNumId w:val="20"/>
  </w:num>
  <w:num w:numId="6">
    <w:abstractNumId w:val="87"/>
  </w:num>
  <w:num w:numId="7">
    <w:abstractNumId w:val="22"/>
  </w:num>
  <w:num w:numId="8">
    <w:abstractNumId w:val="96"/>
  </w:num>
  <w:num w:numId="9">
    <w:abstractNumId w:val="38"/>
  </w:num>
  <w:num w:numId="10">
    <w:abstractNumId w:val="10"/>
  </w:num>
  <w:num w:numId="11">
    <w:abstractNumId w:val="54"/>
  </w:num>
  <w:num w:numId="12">
    <w:abstractNumId w:val="77"/>
  </w:num>
  <w:num w:numId="13">
    <w:abstractNumId w:val="14"/>
  </w:num>
  <w:num w:numId="14">
    <w:abstractNumId w:val="64"/>
  </w:num>
  <w:num w:numId="15">
    <w:abstractNumId w:val="6"/>
  </w:num>
  <w:num w:numId="16">
    <w:abstractNumId w:val="59"/>
  </w:num>
  <w:num w:numId="17">
    <w:abstractNumId w:val="25"/>
  </w:num>
  <w:num w:numId="18">
    <w:abstractNumId w:val="73"/>
  </w:num>
  <w:num w:numId="19">
    <w:abstractNumId w:val="7"/>
  </w:num>
  <w:num w:numId="20">
    <w:abstractNumId w:val="90"/>
  </w:num>
  <w:num w:numId="21">
    <w:abstractNumId w:val="28"/>
  </w:num>
  <w:num w:numId="22">
    <w:abstractNumId w:val="75"/>
  </w:num>
  <w:num w:numId="23">
    <w:abstractNumId w:val="47"/>
  </w:num>
  <w:num w:numId="24">
    <w:abstractNumId w:val="16"/>
  </w:num>
  <w:num w:numId="25">
    <w:abstractNumId w:val="93"/>
  </w:num>
  <w:num w:numId="26">
    <w:abstractNumId w:val="5"/>
  </w:num>
  <w:num w:numId="27">
    <w:abstractNumId w:val="34"/>
  </w:num>
  <w:num w:numId="28">
    <w:abstractNumId w:val="21"/>
  </w:num>
  <w:num w:numId="29">
    <w:abstractNumId w:val="13"/>
  </w:num>
  <w:num w:numId="30">
    <w:abstractNumId w:val="37"/>
  </w:num>
  <w:num w:numId="31">
    <w:abstractNumId w:val="18"/>
  </w:num>
  <w:num w:numId="32">
    <w:abstractNumId w:val="97"/>
  </w:num>
  <w:num w:numId="33">
    <w:abstractNumId w:val="94"/>
  </w:num>
  <w:num w:numId="34">
    <w:abstractNumId w:val="35"/>
  </w:num>
  <w:num w:numId="35">
    <w:abstractNumId w:val="76"/>
  </w:num>
  <w:num w:numId="36">
    <w:abstractNumId w:val="61"/>
  </w:num>
  <w:num w:numId="37">
    <w:abstractNumId w:val="39"/>
  </w:num>
  <w:num w:numId="38">
    <w:abstractNumId w:val="79"/>
  </w:num>
  <w:num w:numId="39">
    <w:abstractNumId w:val="33"/>
  </w:num>
  <w:num w:numId="40">
    <w:abstractNumId w:val="23"/>
  </w:num>
  <w:num w:numId="41">
    <w:abstractNumId w:val="52"/>
  </w:num>
  <w:num w:numId="42">
    <w:abstractNumId w:val="50"/>
  </w:num>
  <w:num w:numId="43">
    <w:abstractNumId w:val="36"/>
  </w:num>
  <w:num w:numId="44">
    <w:abstractNumId w:val="63"/>
  </w:num>
  <w:num w:numId="45">
    <w:abstractNumId w:val="92"/>
  </w:num>
  <w:num w:numId="46">
    <w:abstractNumId w:val="60"/>
  </w:num>
  <w:num w:numId="47">
    <w:abstractNumId w:val="88"/>
  </w:num>
  <w:num w:numId="48">
    <w:abstractNumId w:val="58"/>
  </w:num>
  <w:num w:numId="49">
    <w:abstractNumId w:val="55"/>
  </w:num>
  <w:num w:numId="50">
    <w:abstractNumId w:val="40"/>
  </w:num>
  <w:num w:numId="51">
    <w:abstractNumId w:val="11"/>
  </w:num>
  <w:num w:numId="52">
    <w:abstractNumId w:val="0"/>
  </w:num>
  <w:num w:numId="53">
    <w:abstractNumId w:val="31"/>
  </w:num>
  <w:num w:numId="54">
    <w:abstractNumId w:val="62"/>
  </w:num>
  <w:num w:numId="55">
    <w:abstractNumId w:val="32"/>
  </w:num>
  <w:num w:numId="56">
    <w:abstractNumId w:val="48"/>
  </w:num>
  <w:num w:numId="57">
    <w:abstractNumId w:val="44"/>
  </w:num>
  <w:num w:numId="58">
    <w:abstractNumId w:val="89"/>
  </w:num>
  <w:num w:numId="59">
    <w:abstractNumId w:val="86"/>
  </w:num>
  <w:num w:numId="60">
    <w:abstractNumId w:val="26"/>
  </w:num>
  <w:num w:numId="61">
    <w:abstractNumId w:val="82"/>
  </w:num>
  <w:num w:numId="62">
    <w:abstractNumId w:val="80"/>
  </w:num>
  <w:num w:numId="63">
    <w:abstractNumId w:val="17"/>
  </w:num>
  <w:num w:numId="64">
    <w:abstractNumId w:val="74"/>
  </w:num>
  <w:num w:numId="65">
    <w:abstractNumId w:val="19"/>
  </w:num>
  <w:num w:numId="66">
    <w:abstractNumId w:val="43"/>
  </w:num>
  <w:num w:numId="67">
    <w:abstractNumId w:val="15"/>
  </w:num>
  <w:num w:numId="68">
    <w:abstractNumId w:val="56"/>
  </w:num>
  <w:num w:numId="69">
    <w:abstractNumId w:val="57"/>
  </w:num>
  <w:num w:numId="70">
    <w:abstractNumId w:val="72"/>
  </w:num>
  <w:num w:numId="71">
    <w:abstractNumId w:val="29"/>
  </w:num>
  <w:num w:numId="72">
    <w:abstractNumId w:val="69"/>
  </w:num>
  <w:num w:numId="73">
    <w:abstractNumId w:val="41"/>
  </w:num>
  <w:num w:numId="74">
    <w:abstractNumId w:val="81"/>
  </w:num>
  <w:num w:numId="75">
    <w:abstractNumId w:val="68"/>
  </w:num>
  <w:num w:numId="76">
    <w:abstractNumId w:val="2"/>
  </w:num>
  <w:num w:numId="77">
    <w:abstractNumId w:val="45"/>
  </w:num>
  <w:num w:numId="78">
    <w:abstractNumId w:val="49"/>
  </w:num>
  <w:num w:numId="79">
    <w:abstractNumId w:val="53"/>
  </w:num>
  <w:num w:numId="80">
    <w:abstractNumId w:val="46"/>
  </w:num>
  <w:num w:numId="81">
    <w:abstractNumId w:val="12"/>
  </w:num>
  <w:num w:numId="82">
    <w:abstractNumId w:val="67"/>
  </w:num>
  <w:num w:numId="83">
    <w:abstractNumId w:val="1"/>
  </w:num>
  <w:num w:numId="84">
    <w:abstractNumId w:val="95"/>
  </w:num>
  <w:num w:numId="85">
    <w:abstractNumId w:val="51"/>
  </w:num>
  <w:num w:numId="86">
    <w:abstractNumId w:val="71"/>
  </w:num>
  <w:num w:numId="87">
    <w:abstractNumId w:val="91"/>
  </w:num>
  <w:num w:numId="88">
    <w:abstractNumId w:val="65"/>
  </w:num>
  <w:num w:numId="89">
    <w:abstractNumId w:val="4"/>
  </w:num>
  <w:num w:numId="90">
    <w:abstractNumId w:val="3"/>
  </w:num>
  <w:num w:numId="91">
    <w:abstractNumId w:val="66"/>
  </w:num>
  <w:num w:numId="92">
    <w:abstractNumId w:val="24"/>
  </w:num>
  <w:num w:numId="93">
    <w:abstractNumId w:val="83"/>
  </w:num>
  <w:num w:numId="94">
    <w:abstractNumId w:val="85"/>
  </w:num>
  <w:num w:numId="95">
    <w:abstractNumId w:val="84"/>
  </w:num>
  <w:num w:numId="96">
    <w:abstractNumId w:val="42"/>
  </w:num>
  <w:num w:numId="97">
    <w:abstractNumId w:val="70"/>
  </w:num>
  <w:num w:numId="98">
    <w:abstractNumId w:val="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99"/>
    <w:rsid w:val="00127D28"/>
    <w:rsid w:val="002429E4"/>
    <w:rsid w:val="003507EE"/>
    <w:rsid w:val="005320EC"/>
    <w:rsid w:val="005F3ADA"/>
    <w:rsid w:val="006F15D7"/>
    <w:rsid w:val="00900A78"/>
    <w:rsid w:val="00A32D99"/>
    <w:rsid w:val="00AD61C9"/>
    <w:rsid w:val="00AD6875"/>
    <w:rsid w:val="00D71DDF"/>
    <w:rsid w:val="00E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CC642"/>
  <w15:chartTrackingRefBased/>
  <w15:docId w15:val="{4193F6DD-B2F5-487B-B766-F1CEE3EDC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qFormat="1"/>
    <w:lsdException w:name="toa heading" w:semiHidden="1" w:unhideWhenUsed="1"/>
    <w:lsdException w:name="List" w:semiHidden="1" w:uiPriority="0" w:unhideWhenUsed="1"/>
    <w:lsdException w:name="List Bullet" w:semiHidden="1" w:uiPriority="0"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qFormat="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atentStyles>
  <w:style w:type="paragraph" w:default="1" w:styleId="Normal">
    <w:name w:val="Normal"/>
    <w:qFormat/>
    <w:rPr>
      <w:lang w:val="hr-HR"/>
    </w:rPr>
  </w:style>
  <w:style w:type="paragraph" w:styleId="Heading1">
    <w:name w:val="heading 1"/>
    <w:basedOn w:val="Normal"/>
    <w:next w:val="Normal"/>
    <w:link w:val="Heading1Char"/>
    <w:uiPriority w:val="9"/>
    <w:qFormat/>
    <w:rsid w:val="00AD68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68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320EC"/>
    <w:pPr>
      <w:keepNext/>
      <w:keepLines/>
      <w:suppressAutoHyphens/>
      <w:spacing w:before="317" w:after="317" w:line="23" w:lineRule="atLeast"/>
      <w:contextualSpacing/>
      <w:jc w:val="both"/>
      <w:outlineLvl w:val="2"/>
    </w:pPr>
    <w:rPr>
      <w:rFonts w:asciiTheme="majorHAnsi" w:eastAsiaTheme="majorEastAsia" w:hAnsiTheme="majorHAnsi" w:cstheme="majorBidi"/>
      <w:b/>
      <w:sz w:val="24"/>
      <w:szCs w:val="24"/>
      <w:lang w:val="pl-PL" w:eastAsia="ja-JP"/>
    </w:rPr>
  </w:style>
  <w:style w:type="paragraph" w:styleId="Heading4">
    <w:name w:val="heading 4"/>
    <w:basedOn w:val="Normal"/>
    <w:next w:val="Normal"/>
    <w:link w:val="Heading4Char"/>
    <w:uiPriority w:val="9"/>
    <w:unhideWhenUsed/>
    <w:qFormat/>
    <w:rsid w:val="005320EC"/>
    <w:pPr>
      <w:keepNext/>
      <w:keepLines/>
      <w:suppressAutoHyphens/>
      <w:spacing w:before="317" w:after="317" w:line="23" w:lineRule="atLeast"/>
      <w:contextualSpacing/>
      <w:jc w:val="both"/>
      <w:outlineLvl w:val="3"/>
    </w:pPr>
    <w:rPr>
      <w:rFonts w:asciiTheme="majorHAnsi" w:eastAsiaTheme="majorEastAsia" w:hAnsiTheme="majorHAnsi" w:cstheme="majorBidi"/>
      <w:b/>
      <w:i/>
      <w:iCs/>
      <w:color w:val="44546A" w:themeColor="text2"/>
      <w:sz w:val="24"/>
      <w:szCs w:val="24"/>
      <w:lang w:val="pl-PL" w:eastAsia="ja-JP"/>
    </w:rPr>
  </w:style>
  <w:style w:type="paragraph" w:styleId="Heading5">
    <w:name w:val="heading 5"/>
    <w:basedOn w:val="Normal"/>
    <w:next w:val="Normal"/>
    <w:link w:val="Heading5Char"/>
    <w:uiPriority w:val="9"/>
    <w:unhideWhenUsed/>
    <w:qFormat/>
    <w:rsid w:val="005320EC"/>
    <w:pPr>
      <w:keepNext/>
      <w:keepLines/>
      <w:suppressAutoHyphens/>
      <w:spacing w:before="317" w:after="317" w:line="23" w:lineRule="atLeast"/>
      <w:jc w:val="both"/>
      <w:outlineLvl w:val="4"/>
    </w:pPr>
    <w:rPr>
      <w:rFonts w:asciiTheme="majorHAnsi" w:eastAsiaTheme="majorEastAsia" w:hAnsiTheme="majorHAnsi" w:cstheme="majorBidi"/>
      <w:b/>
      <w:i/>
      <w:color w:val="808080" w:themeColor="background1" w:themeShade="80"/>
      <w:sz w:val="20"/>
      <w:szCs w:val="24"/>
      <w:lang w:val="pl-PL" w:eastAsia="ja-JP"/>
    </w:rPr>
  </w:style>
  <w:style w:type="paragraph" w:styleId="Heading6">
    <w:name w:val="heading 6"/>
    <w:basedOn w:val="Normal"/>
    <w:next w:val="Normal"/>
    <w:link w:val="Heading6Char"/>
    <w:uiPriority w:val="9"/>
    <w:semiHidden/>
    <w:unhideWhenUsed/>
    <w:qFormat/>
    <w:rsid w:val="005320EC"/>
    <w:pPr>
      <w:keepNext/>
      <w:keepLines/>
      <w:suppressAutoHyphens/>
      <w:spacing w:before="317" w:after="317" w:line="23" w:lineRule="atLeast"/>
      <w:contextualSpacing/>
      <w:jc w:val="both"/>
      <w:outlineLvl w:val="5"/>
    </w:pPr>
    <w:rPr>
      <w:rFonts w:asciiTheme="majorHAnsi" w:eastAsiaTheme="majorEastAsia" w:hAnsiTheme="majorHAnsi" w:cstheme="majorBidi"/>
      <w:b/>
      <w:caps/>
      <w:color w:val="44546A" w:themeColor="text2"/>
      <w:sz w:val="24"/>
      <w:szCs w:val="24"/>
      <w:lang w:val="pl-PL" w:eastAsia="ja-JP"/>
    </w:rPr>
  </w:style>
  <w:style w:type="paragraph" w:styleId="Heading7">
    <w:name w:val="heading 7"/>
    <w:basedOn w:val="Normal"/>
    <w:next w:val="Normal"/>
    <w:link w:val="Heading7Char"/>
    <w:uiPriority w:val="9"/>
    <w:semiHidden/>
    <w:unhideWhenUsed/>
    <w:qFormat/>
    <w:rsid w:val="005320EC"/>
    <w:pPr>
      <w:keepNext/>
      <w:keepLines/>
      <w:suppressAutoHyphens/>
      <w:spacing w:before="317" w:after="317" w:line="23" w:lineRule="atLeast"/>
      <w:contextualSpacing/>
      <w:jc w:val="both"/>
      <w:outlineLvl w:val="6"/>
    </w:pPr>
    <w:rPr>
      <w:rFonts w:asciiTheme="majorHAnsi" w:eastAsiaTheme="majorEastAsia" w:hAnsiTheme="majorHAnsi" w:cstheme="majorBidi"/>
      <w:b/>
      <w:iCs/>
      <w:color w:val="2F5496" w:themeColor="accent1" w:themeShade="BF"/>
      <w:szCs w:val="24"/>
      <w:lang w:val="pl-PL" w:eastAsia="ja-JP"/>
    </w:rPr>
  </w:style>
  <w:style w:type="paragraph" w:styleId="Heading8">
    <w:name w:val="heading 8"/>
    <w:basedOn w:val="Normal"/>
    <w:next w:val="Normal"/>
    <w:link w:val="Heading8Char"/>
    <w:uiPriority w:val="9"/>
    <w:semiHidden/>
    <w:unhideWhenUsed/>
    <w:qFormat/>
    <w:rsid w:val="005320EC"/>
    <w:pPr>
      <w:keepNext/>
      <w:keepLines/>
      <w:suppressAutoHyphens/>
      <w:spacing w:before="317" w:after="317" w:line="23" w:lineRule="atLeast"/>
      <w:contextualSpacing/>
      <w:jc w:val="both"/>
      <w:outlineLvl w:val="7"/>
    </w:pPr>
    <w:rPr>
      <w:rFonts w:asciiTheme="majorHAnsi" w:eastAsiaTheme="majorEastAsia" w:hAnsiTheme="majorHAnsi" w:cstheme="majorBidi"/>
      <w:b/>
      <w:i/>
      <w:color w:val="44546A" w:themeColor="text2"/>
      <w:szCs w:val="21"/>
      <w:lang w:val="pl-PL" w:eastAsia="ja-JP"/>
    </w:rPr>
  </w:style>
  <w:style w:type="paragraph" w:styleId="Heading9">
    <w:name w:val="heading 9"/>
    <w:basedOn w:val="Normal"/>
    <w:next w:val="Normal"/>
    <w:link w:val="Heading9Char"/>
    <w:uiPriority w:val="9"/>
    <w:semiHidden/>
    <w:unhideWhenUsed/>
    <w:qFormat/>
    <w:rsid w:val="005320EC"/>
    <w:pPr>
      <w:keepNext/>
      <w:keepLines/>
      <w:suppressAutoHyphens/>
      <w:spacing w:before="317" w:after="317" w:line="23" w:lineRule="atLeast"/>
      <w:contextualSpacing/>
      <w:jc w:val="both"/>
      <w:outlineLvl w:val="8"/>
    </w:pPr>
    <w:rPr>
      <w:rFonts w:asciiTheme="majorHAnsi" w:eastAsiaTheme="majorEastAsia" w:hAnsiTheme="majorHAnsi" w:cstheme="majorBidi"/>
      <w:b/>
      <w:i/>
      <w:iCs/>
      <w:color w:val="808080" w:themeColor="background1" w:themeShade="80"/>
      <w:szCs w:val="21"/>
      <w:lang w:val="pl-PL"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D6875"/>
    <w:rPr>
      <w:rFonts w:asciiTheme="majorHAnsi" w:eastAsiaTheme="majorEastAsia" w:hAnsiTheme="majorHAnsi" w:cstheme="majorBidi"/>
      <w:color w:val="2F5496" w:themeColor="accent1" w:themeShade="BF"/>
      <w:sz w:val="32"/>
      <w:szCs w:val="32"/>
      <w:lang w:val="hr-HR"/>
    </w:rPr>
  </w:style>
  <w:style w:type="character" w:customStyle="1" w:styleId="Heading2Char">
    <w:name w:val="Heading 2 Char"/>
    <w:basedOn w:val="DefaultParagraphFont"/>
    <w:link w:val="Heading2"/>
    <w:uiPriority w:val="9"/>
    <w:qFormat/>
    <w:rsid w:val="00AD6875"/>
    <w:rPr>
      <w:rFonts w:asciiTheme="majorHAnsi" w:eastAsiaTheme="majorEastAsia" w:hAnsiTheme="majorHAnsi" w:cstheme="majorBidi"/>
      <w:color w:val="2F5496" w:themeColor="accent1" w:themeShade="BF"/>
      <w:sz w:val="26"/>
      <w:szCs w:val="26"/>
      <w:lang w:val="hr-HR"/>
    </w:rPr>
  </w:style>
  <w:style w:type="character" w:customStyle="1" w:styleId="Heading3Char">
    <w:name w:val="Heading 3 Char"/>
    <w:basedOn w:val="DefaultParagraphFont"/>
    <w:link w:val="Heading3"/>
    <w:uiPriority w:val="9"/>
    <w:qFormat/>
    <w:rsid w:val="005320EC"/>
    <w:rPr>
      <w:rFonts w:asciiTheme="majorHAnsi" w:eastAsiaTheme="majorEastAsia" w:hAnsiTheme="majorHAnsi" w:cstheme="majorBidi"/>
      <w:b/>
      <w:sz w:val="24"/>
      <w:szCs w:val="24"/>
      <w:lang w:val="pl-PL" w:eastAsia="ja-JP"/>
    </w:rPr>
  </w:style>
  <w:style w:type="character" w:customStyle="1" w:styleId="Heading4Char">
    <w:name w:val="Heading 4 Char"/>
    <w:basedOn w:val="DefaultParagraphFont"/>
    <w:link w:val="Heading4"/>
    <w:uiPriority w:val="9"/>
    <w:qFormat/>
    <w:rsid w:val="005320EC"/>
    <w:rPr>
      <w:rFonts w:asciiTheme="majorHAnsi" w:eastAsiaTheme="majorEastAsia" w:hAnsiTheme="majorHAnsi" w:cstheme="majorBidi"/>
      <w:b/>
      <w:i/>
      <w:iCs/>
      <w:color w:val="44546A" w:themeColor="text2"/>
      <w:sz w:val="24"/>
      <w:szCs w:val="24"/>
      <w:lang w:val="pl-PL" w:eastAsia="ja-JP"/>
    </w:rPr>
  </w:style>
  <w:style w:type="character" w:customStyle="1" w:styleId="Heading5Char">
    <w:name w:val="Heading 5 Char"/>
    <w:basedOn w:val="DefaultParagraphFont"/>
    <w:link w:val="Heading5"/>
    <w:uiPriority w:val="9"/>
    <w:qFormat/>
    <w:rsid w:val="005320EC"/>
    <w:rPr>
      <w:rFonts w:asciiTheme="majorHAnsi" w:eastAsiaTheme="majorEastAsia" w:hAnsiTheme="majorHAnsi" w:cstheme="majorBidi"/>
      <w:b/>
      <w:i/>
      <w:color w:val="808080" w:themeColor="background1" w:themeShade="80"/>
      <w:sz w:val="20"/>
      <w:szCs w:val="24"/>
      <w:lang w:val="pl-PL" w:eastAsia="ja-JP"/>
    </w:rPr>
  </w:style>
  <w:style w:type="character" w:customStyle="1" w:styleId="Heading6Char">
    <w:name w:val="Heading 6 Char"/>
    <w:basedOn w:val="DefaultParagraphFont"/>
    <w:link w:val="Heading6"/>
    <w:uiPriority w:val="9"/>
    <w:semiHidden/>
    <w:qFormat/>
    <w:rsid w:val="005320EC"/>
    <w:rPr>
      <w:rFonts w:asciiTheme="majorHAnsi" w:eastAsiaTheme="majorEastAsia" w:hAnsiTheme="majorHAnsi" w:cstheme="majorBidi"/>
      <w:b/>
      <w:caps/>
      <w:color w:val="44546A" w:themeColor="text2"/>
      <w:sz w:val="24"/>
      <w:szCs w:val="24"/>
      <w:lang w:val="pl-PL" w:eastAsia="ja-JP"/>
    </w:rPr>
  </w:style>
  <w:style w:type="paragraph" w:styleId="Title">
    <w:name w:val="Title"/>
    <w:basedOn w:val="Normal"/>
    <w:next w:val="Normal"/>
    <w:link w:val="TitleChar"/>
    <w:uiPriority w:val="10"/>
    <w:qFormat/>
    <w:rsid w:val="00A32D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A32D99"/>
    <w:rPr>
      <w:rFonts w:asciiTheme="majorHAnsi" w:eastAsiaTheme="majorEastAsia" w:hAnsiTheme="majorHAnsi" w:cstheme="majorBidi"/>
      <w:spacing w:val="-10"/>
      <w:kern w:val="28"/>
      <w:sz w:val="56"/>
      <w:szCs w:val="56"/>
      <w:lang w:val="hr-HR"/>
    </w:rPr>
  </w:style>
  <w:style w:type="paragraph" w:styleId="ListParagraph">
    <w:name w:val="List Paragraph"/>
    <w:basedOn w:val="Normal"/>
    <w:link w:val="ListParagraphChar"/>
    <w:uiPriority w:val="34"/>
    <w:qFormat/>
    <w:rsid w:val="00AD6875"/>
    <w:pPr>
      <w:ind w:left="720"/>
      <w:contextualSpacing/>
    </w:pPr>
  </w:style>
  <w:style w:type="character" w:customStyle="1" w:styleId="ListParagraphChar">
    <w:name w:val="List Paragraph Char"/>
    <w:basedOn w:val="DefaultParagraphFont"/>
    <w:link w:val="ListParagraph"/>
    <w:uiPriority w:val="34"/>
    <w:qFormat/>
    <w:rsid w:val="005320EC"/>
    <w:rPr>
      <w:lang w:val="hr-HR"/>
    </w:rPr>
  </w:style>
  <w:style w:type="table" w:styleId="TableGrid">
    <w:name w:val="Table Grid"/>
    <w:basedOn w:val="TableNormal"/>
    <w:uiPriority w:val="99"/>
    <w:rsid w:val="005F3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5F3ADA"/>
    <w:pPr>
      <w:autoSpaceDE w:val="0"/>
      <w:autoSpaceDN w:val="0"/>
      <w:adjustRightInd w:val="0"/>
      <w:spacing w:after="0" w:line="240" w:lineRule="auto"/>
    </w:pPr>
    <w:rPr>
      <w:rFonts w:ascii="Calibri" w:hAnsi="Calibri" w:cs="Calibri"/>
      <w:color w:val="000000"/>
      <w:sz w:val="24"/>
      <w:szCs w:val="24"/>
    </w:rPr>
  </w:style>
  <w:style w:type="paragraph" w:customStyle="1" w:styleId="box473022">
    <w:name w:val="box_473022"/>
    <w:basedOn w:val="Normal"/>
    <w:qFormat/>
    <w:rsid w:val="00EF6B23"/>
    <w:pPr>
      <w:suppressAutoHyphens/>
      <w:spacing w:beforeAutospacing="1" w:after="200" w:afterAutospacing="1" w:line="240" w:lineRule="auto"/>
      <w:jc w:val="both"/>
    </w:pPr>
    <w:rPr>
      <w:rFonts w:ascii="Times New Roman" w:eastAsia="Times New Roman" w:hAnsi="Times New Roman" w:cs="Times New Roman"/>
      <w:sz w:val="24"/>
      <w:szCs w:val="24"/>
      <w:lang w:eastAsia="hr-HR"/>
    </w:rPr>
  </w:style>
  <w:style w:type="character" w:customStyle="1" w:styleId="Heading7Char">
    <w:name w:val="Heading 7 Char"/>
    <w:basedOn w:val="DefaultParagraphFont"/>
    <w:link w:val="Heading7"/>
    <w:uiPriority w:val="9"/>
    <w:semiHidden/>
    <w:qFormat/>
    <w:rsid w:val="005320EC"/>
    <w:rPr>
      <w:rFonts w:asciiTheme="majorHAnsi" w:eastAsiaTheme="majorEastAsia" w:hAnsiTheme="majorHAnsi" w:cstheme="majorBidi"/>
      <w:b/>
      <w:iCs/>
      <w:color w:val="2F5496" w:themeColor="accent1" w:themeShade="BF"/>
      <w:szCs w:val="24"/>
      <w:lang w:val="pl-PL" w:eastAsia="ja-JP"/>
    </w:rPr>
  </w:style>
  <w:style w:type="character" w:customStyle="1" w:styleId="Heading8Char">
    <w:name w:val="Heading 8 Char"/>
    <w:basedOn w:val="DefaultParagraphFont"/>
    <w:link w:val="Heading8"/>
    <w:uiPriority w:val="9"/>
    <w:semiHidden/>
    <w:qFormat/>
    <w:rsid w:val="005320EC"/>
    <w:rPr>
      <w:rFonts w:asciiTheme="majorHAnsi" w:eastAsiaTheme="majorEastAsia" w:hAnsiTheme="majorHAnsi" w:cstheme="majorBidi"/>
      <w:b/>
      <w:i/>
      <w:color w:val="44546A" w:themeColor="text2"/>
      <w:szCs w:val="21"/>
      <w:lang w:val="pl-PL" w:eastAsia="ja-JP"/>
    </w:rPr>
  </w:style>
  <w:style w:type="character" w:customStyle="1" w:styleId="Heading9Char">
    <w:name w:val="Heading 9 Char"/>
    <w:basedOn w:val="DefaultParagraphFont"/>
    <w:link w:val="Heading9"/>
    <w:uiPriority w:val="9"/>
    <w:semiHidden/>
    <w:qFormat/>
    <w:rsid w:val="005320EC"/>
    <w:rPr>
      <w:rFonts w:asciiTheme="majorHAnsi" w:eastAsiaTheme="majorEastAsia" w:hAnsiTheme="majorHAnsi" w:cstheme="majorBidi"/>
      <w:b/>
      <w:i/>
      <w:iCs/>
      <w:color w:val="808080" w:themeColor="background1" w:themeShade="80"/>
      <w:szCs w:val="21"/>
      <w:lang w:val="pl-PL" w:eastAsia="ja-JP"/>
    </w:rPr>
  </w:style>
  <w:style w:type="character" w:customStyle="1" w:styleId="QuoteChar">
    <w:name w:val="Quote Char"/>
    <w:basedOn w:val="DefaultParagraphFont"/>
    <w:link w:val="Quote"/>
    <w:uiPriority w:val="29"/>
    <w:qFormat/>
    <w:rsid w:val="005320EC"/>
    <w:rPr>
      <w:b/>
      <w:iCs/>
      <w:color w:val="808080" w:themeColor="background1" w:themeShade="80"/>
      <w:sz w:val="54"/>
    </w:rPr>
  </w:style>
  <w:style w:type="paragraph" w:styleId="Quote">
    <w:name w:val="Quote"/>
    <w:basedOn w:val="Normal"/>
    <w:next w:val="Normal"/>
    <w:link w:val="QuoteChar"/>
    <w:autoRedefine/>
    <w:uiPriority w:val="29"/>
    <w:qFormat/>
    <w:rsid w:val="005320EC"/>
    <w:pPr>
      <w:suppressAutoHyphens/>
      <w:spacing w:before="320" w:after="320" w:line="264" w:lineRule="auto"/>
      <w:contextualSpacing/>
      <w:jc w:val="both"/>
    </w:pPr>
    <w:rPr>
      <w:b/>
      <w:iCs/>
      <w:color w:val="808080" w:themeColor="background1" w:themeShade="80"/>
      <w:sz w:val="54"/>
      <w:lang w:val="en-US"/>
    </w:rPr>
  </w:style>
  <w:style w:type="character" w:styleId="Emphasis">
    <w:name w:val="Emphasis"/>
    <w:basedOn w:val="DefaultParagraphFont"/>
    <w:uiPriority w:val="20"/>
    <w:qFormat/>
    <w:rsid w:val="005320EC"/>
    <w:rPr>
      <w:b w:val="0"/>
      <w:i w:val="0"/>
      <w:iCs/>
      <w:color w:val="808080" w:themeColor="background1" w:themeShade="80"/>
    </w:rPr>
  </w:style>
  <w:style w:type="character" w:customStyle="1" w:styleId="IntenseQuoteChar">
    <w:name w:val="Intense Quote Char"/>
    <w:basedOn w:val="DefaultParagraphFont"/>
    <w:link w:val="IntenseQuote"/>
    <w:uiPriority w:val="30"/>
    <w:qFormat/>
    <w:rsid w:val="005320EC"/>
    <w:rPr>
      <w:b/>
      <w:i/>
      <w:iCs/>
      <w:color w:val="4472C4" w:themeColor="accent1"/>
      <w:sz w:val="54"/>
    </w:rPr>
  </w:style>
  <w:style w:type="paragraph" w:styleId="IntenseQuote">
    <w:name w:val="Intense Quote"/>
    <w:basedOn w:val="Normal"/>
    <w:next w:val="Normal"/>
    <w:link w:val="IntenseQuoteChar"/>
    <w:uiPriority w:val="30"/>
    <w:unhideWhenUsed/>
    <w:qFormat/>
    <w:rsid w:val="005320EC"/>
    <w:pPr>
      <w:suppressAutoHyphens/>
      <w:spacing w:before="320" w:after="320" w:line="264" w:lineRule="auto"/>
      <w:contextualSpacing/>
      <w:jc w:val="both"/>
    </w:pPr>
    <w:rPr>
      <w:b/>
      <w:i/>
      <w:iCs/>
      <w:color w:val="4472C4" w:themeColor="accent1"/>
      <w:sz w:val="54"/>
      <w:lang w:val="en-US"/>
    </w:rPr>
  </w:style>
  <w:style w:type="character" w:customStyle="1" w:styleId="FooterChar">
    <w:name w:val="Footer Char"/>
    <w:basedOn w:val="DefaultParagraphFont"/>
    <w:link w:val="Footer"/>
    <w:uiPriority w:val="99"/>
    <w:qFormat/>
    <w:rsid w:val="005320EC"/>
    <w:rPr>
      <w:b/>
      <w:color w:val="808080" w:themeColor="background1" w:themeShade="80"/>
      <w:sz w:val="38"/>
      <w:szCs w:val="38"/>
    </w:rPr>
  </w:style>
  <w:style w:type="paragraph" w:styleId="Footer">
    <w:name w:val="footer"/>
    <w:basedOn w:val="Normal"/>
    <w:link w:val="FooterChar"/>
    <w:autoRedefine/>
    <w:uiPriority w:val="99"/>
    <w:unhideWhenUsed/>
    <w:qFormat/>
    <w:rsid w:val="005320EC"/>
    <w:pPr>
      <w:suppressAutoHyphens/>
      <w:spacing w:after="0" w:line="240" w:lineRule="auto"/>
      <w:jc w:val="both"/>
    </w:pPr>
    <w:rPr>
      <w:b/>
      <w:color w:val="808080" w:themeColor="background1" w:themeShade="80"/>
      <w:sz w:val="38"/>
      <w:szCs w:val="38"/>
      <w:lang w:val="en-US"/>
    </w:rPr>
  </w:style>
  <w:style w:type="character" w:customStyle="1" w:styleId="BalloonTextChar">
    <w:name w:val="Balloon Text Char"/>
    <w:basedOn w:val="DefaultParagraphFont"/>
    <w:link w:val="BalloonText"/>
    <w:uiPriority w:val="99"/>
    <w:semiHidden/>
    <w:qFormat/>
    <w:rsid w:val="005320EC"/>
    <w:rPr>
      <w:rFonts w:ascii="Segoe UI" w:hAnsi="Segoe UI" w:cs="Segoe UI"/>
      <w:szCs w:val="18"/>
    </w:rPr>
  </w:style>
  <w:style w:type="paragraph" w:styleId="BalloonText">
    <w:name w:val="Balloon Text"/>
    <w:basedOn w:val="Normal"/>
    <w:link w:val="BalloonTextChar"/>
    <w:uiPriority w:val="99"/>
    <w:semiHidden/>
    <w:unhideWhenUsed/>
    <w:qFormat/>
    <w:rsid w:val="005320EC"/>
    <w:pPr>
      <w:suppressAutoHyphens/>
      <w:spacing w:after="0" w:line="240" w:lineRule="auto"/>
      <w:jc w:val="both"/>
    </w:pPr>
    <w:rPr>
      <w:rFonts w:ascii="Segoe UI" w:hAnsi="Segoe UI" w:cs="Segoe UI"/>
      <w:szCs w:val="18"/>
      <w:lang w:val="en-US"/>
    </w:rPr>
  </w:style>
  <w:style w:type="character" w:styleId="IntenseEmphasis">
    <w:name w:val="Intense Emphasis"/>
    <w:basedOn w:val="DefaultParagraphFont"/>
    <w:uiPriority w:val="21"/>
    <w:unhideWhenUsed/>
    <w:qFormat/>
    <w:rsid w:val="005320EC"/>
    <w:rPr>
      <w:b/>
      <w:i/>
      <w:iCs/>
      <w:caps/>
      <w:color w:val="1F3864" w:themeColor="accent1" w:themeShade="80"/>
    </w:rPr>
  </w:style>
  <w:style w:type="character" w:styleId="IntenseReference">
    <w:name w:val="Intense Reference"/>
    <w:basedOn w:val="DefaultParagraphFont"/>
    <w:uiPriority w:val="32"/>
    <w:unhideWhenUsed/>
    <w:qFormat/>
    <w:rsid w:val="005320EC"/>
    <w:rPr>
      <w:b/>
      <w:bCs/>
      <w:caps/>
      <w:color w:val="50637D" w:themeColor="text2" w:themeTint="E6"/>
      <w:spacing w:val="0"/>
    </w:rPr>
  </w:style>
  <w:style w:type="character" w:styleId="Strong">
    <w:name w:val="Strong"/>
    <w:basedOn w:val="DefaultParagraphFont"/>
    <w:uiPriority w:val="22"/>
    <w:unhideWhenUsed/>
    <w:qFormat/>
    <w:rsid w:val="005320EC"/>
    <w:rPr>
      <w:b/>
      <w:bCs/>
      <w:color w:val="50637D" w:themeColor="text2" w:themeTint="E6"/>
    </w:rPr>
  </w:style>
  <w:style w:type="character" w:styleId="SubtleEmphasis">
    <w:name w:val="Subtle Emphasis"/>
    <w:basedOn w:val="DefaultParagraphFont"/>
    <w:uiPriority w:val="19"/>
    <w:unhideWhenUsed/>
    <w:qFormat/>
    <w:rsid w:val="005320EC"/>
    <w:rPr>
      <w:i/>
      <w:iCs/>
      <w:color w:val="657C9C" w:themeColor="text2" w:themeTint="BF"/>
    </w:rPr>
  </w:style>
  <w:style w:type="character" w:styleId="SubtleReference">
    <w:name w:val="Subtle Reference"/>
    <w:basedOn w:val="DefaultParagraphFont"/>
    <w:uiPriority w:val="31"/>
    <w:unhideWhenUsed/>
    <w:qFormat/>
    <w:rsid w:val="005320EC"/>
    <w:rPr>
      <w:caps/>
      <w:color w:val="657C9C" w:themeColor="text2" w:themeTint="BF"/>
    </w:rPr>
  </w:style>
  <w:style w:type="character" w:styleId="BookTitle">
    <w:name w:val="Book Title"/>
    <w:basedOn w:val="DefaultParagraphFont"/>
    <w:uiPriority w:val="33"/>
    <w:unhideWhenUsed/>
    <w:qFormat/>
    <w:rsid w:val="005320EC"/>
    <w:rPr>
      <w:b w:val="0"/>
      <w:bCs/>
      <w:i/>
      <w:iCs/>
      <w:color w:val="50637D" w:themeColor="text2" w:themeTint="E6"/>
      <w:spacing w:val="0"/>
    </w:rPr>
  </w:style>
  <w:style w:type="character" w:customStyle="1" w:styleId="SubtitleChar">
    <w:name w:val="Subtitle Char"/>
    <w:basedOn w:val="DefaultParagraphFont"/>
    <w:link w:val="Subtitle"/>
    <w:uiPriority w:val="11"/>
    <w:qFormat/>
    <w:rsid w:val="005320EC"/>
    <w:rPr>
      <w:rFonts w:asciiTheme="majorHAnsi" w:eastAsiaTheme="minorEastAsia" w:hAnsiTheme="majorHAnsi"/>
      <w:b/>
      <w:color w:val="4472C4" w:themeColor="accent1"/>
      <w:sz w:val="50"/>
    </w:rPr>
  </w:style>
  <w:style w:type="paragraph" w:styleId="Subtitle">
    <w:name w:val="Subtitle"/>
    <w:basedOn w:val="Normal"/>
    <w:next w:val="Normal"/>
    <w:link w:val="SubtitleChar"/>
    <w:uiPriority w:val="11"/>
    <w:qFormat/>
    <w:rsid w:val="005320EC"/>
    <w:pPr>
      <w:suppressAutoHyphens/>
      <w:spacing w:line="23" w:lineRule="atLeast"/>
      <w:jc w:val="both"/>
    </w:pPr>
    <w:rPr>
      <w:rFonts w:asciiTheme="majorHAnsi" w:eastAsiaTheme="minorEastAsia" w:hAnsiTheme="majorHAnsi"/>
      <w:b/>
      <w:color w:val="4472C4" w:themeColor="accent1"/>
      <w:sz w:val="50"/>
      <w:lang w:val="en-US"/>
    </w:rPr>
  </w:style>
  <w:style w:type="character" w:customStyle="1" w:styleId="HeaderChar">
    <w:name w:val="Header Char"/>
    <w:basedOn w:val="DefaultParagraphFont"/>
    <w:link w:val="Header"/>
    <w:uiPriority w:val="99"/>
    <w:qFormat/>
    <w:rsid w:val="005320EC"/>
  </w:style>
  <w:style w:type="paragraph" w:styleId="Header">
    <w:name w:val="header"/>
    <w:basedOn w:val="Normal"/>
    <w:link w:val="HeaderChar"/>
    <w:uiPriority w:val="99"/>
    <w:unhideWhenUsed/>
    <w:qFormat/>
    <w:rsid w:val="005320EC"/>
    <w:pPr>
      <w:suppressAutoHyphens/>
      <w:spacing w:after="0" w:line="240" w:lineRule="auto"/>
      <w:jc w:val="both"/>
    </w:pPr>
    <w:rPr>
      <w:lang w:val="en-US"/>
    </w:rPr>
  </w:style>
  <w:style w:type="character" w:customStyle="1" w:styleId="FollowedHyperlink1">
    <w:name w:val="FollowedHyperlink1"/>
    <w:qFormat/>
    <w:rsid w:val="005320EC"/>
    <w:rPr>
      <w:color w:val="800000"/>
      <w:u w:val="single"/>
    </w:rPr>
  </w:style>
  <w:style w:type="character" w:customStyle="1" w:styleId="Hyperlink1">
    <w:name w:val="Hyperlink1"/>
    <w:basedOn w:val="DefaultParagraphFont"/>
    <w:uiPriority w:val="99"/>
    <w:qFormat/>
    <w:rsid w:val="005320EC"/>
    <w:rPr>
      <w:color w:val="0000FF"/>
      <w:u w:val="single"/>
      <w:lang w:val="en-GB" w:eastAsia="en-GB" w:bidi="en-GB"/>
    </w:rPr>
  </w:style>
  <w:style w:type="character" w:customStyle="1" w:styleId="BodyText3Char">
    <w:name w:val="Body Text 3 Char"/>
    <w:basedOn w:val="DefaultParagraphFont"/>
    <w:link w:val="BodyText3"/>
    <w:uiPriority w:val="99"/>
    <w:qFormat/>
    <w:rsid w:val="005320EC"/>
    <w:rPr>
      <w:szCs w:val="16"/>
    </w:rPr>
  </w:style>
  <w:style w:type="paragraph" w:styleId="BodyText3">
    <w:name w:val="Body Text 3"/>
    <w:basedOn w:val="Normal"/>
    <w:link w:val="BodyText3Char"/>
    <w:uiPriority w:val="99"/>
    <w:unhideWhenUsed/>
    <w:qFormat/>
    <w:rsid w:val="005320EC"/>
    <w:pPr>
      <w:suppressAutoHyphens/>
      <w:spacing w:after="120" w:line="23" w:lineRule="atLeast"/>
      <w:jc w:val="both"/>
    </w:pPr>
    <w:rPr>
      <w:szCs w:val="16"/>
      <w:lang w:val="en-US"/>
    </w:rPr>
  </w:style>
  <w:style w:type="character" w:customStyle="1" w:styleId="BodyTextIndent3Char">
    <w:name w:val="Body Text Indent 3 Char"/>
    <w:basedOn w:val="DefaultParagraphFont"/>
    <w:link w:val="BodyTextIndent3"/>
    <w:uiPriority w:val="99"/>
    <w:semiHidden/>
    <w:qFormat/>
    <w:rsid w:val="005320EC"/>
    <w:rPr>
      <w:szCs w:val="16"/>
    </w:rPr>
  </w:style>
  <w:style w:type="paragraph" w:styleId="BodyTextIndent3">
    <w:name w:val="Body Text Indent 3"/>
    <w:basedOn w:val="Normal"/>
    <w:link w:val="BodyTextIndent3Char"/>
    <w:uiPriority w:val="99"/>
    <w:semiHidden/>
    <w:unhideWhenUsed/>
    <w:qFormat/>
    <w:rsid w:val="005320EC"/>
    <w:pPr>
      <w:suppressAutoHyphens/>
      <w:spacing w:after="120" w:line="23" w:lineRule="atLeast"/>
      <w:ind w:left="360"/>
      <w:jc w:val="both"/>
    </w:pPr>
    <w:rPr>
      <w:szCs w:val="16"/>
      <w:lang w:val="en-US"/>
    </w:rPr>
  </w:style>
  <w:style w:type="character" w:styleId="CommentReference">
    <w:name w:val="annotation reference"/>
    <w:basedOn w:val="DefaultParagraphFont"/>
    <w:uiPriority w:val="99"/>
    <w:unhideWhenUsed/>
    <w:qFormat/>
    <w:rsid w:val="005320EC"/>
    <w:rPr>
      <w:sz w:val="22"/>
      <w:szCs w:val="16"/>
    </w:rPr>
  </w:style>
  <w:style w:type="character" w:customStyle="1" w:styleId="CommentTextChar">
    <w:name w:val="Comment Text Char"/>
    <w:basedOn w:val="DefaultParagraphFont"/>
    <w:link w:val="CommentText"/>
    <w:uiPriority w:val="99"/>
    <w:qFormat/>
    <w:rsid w:val="005320EC"/>
    <w:rPr>
      <w:szCs w:val="20"/>
    </w:rPr>
  </w:style>
  <w:style w:type="paragraph" w:styleId="CommentText">
    <w:name w:val="annotation text"/>
    <w:basedOn w:val="Normal"/>
    <w:link w:val="CommentTextChar"/>
    <w:uiPriority w:val="99"/>
    <w:unhideWhenUsed/>
    <w:qFormat/>
    <w:rsid w:val="005320EC"/>
    <w:pPr>
      <w:suppressAutoHyphens/>
      <w:spacing w:after="200" w:line="240" w:lineRule="auto"/>
      <w:jc w:val="both"/>
    </w:pPr>
    <w:rPr>
      <w:szCs w:val="20"/>
      <w:lang w:val="en-US"/>
    </w:rPr>
  </w:style>
  <w:style w:type="character" w:customStyle="1" w:styleId="CommentSubjectChar">
    <w:name w:val="Comment Subject Char"/>
    <w:basedOn w:val="CommentTextChar"/>
    <w:link w:val="CommentSubject"/>
    <w:uiPriority w:val="99"/>
    <w:semiHidden/>
    <w:qFormat/>
    <w:rsid w:val="005320EC"/>
    <w:rPr>
      <w:b/>
      <w:bCs/>
      <w:szCs w:val="20"/>
    </w:rPr>
  </w:style>
  <w:style w:type="paragraph" w:styleId="CommentSubject">
    <w:name w:val="annotation subject"/>
    <w:basedOn w:val="CommentText"/>
    <w:next w:val="CommentText"/>
    <w:link w:val="CommentSubjectChar"/>
    <w:uiPriority w:val="99"/>
    <w:semiHidden/>
    <w:unhideWhenUsed/>
    <w:qFormat/>
    <w:rsid w:val="005320EC"/>
    <w:rPr>
      <w:b/>
      <w:bCs/>
    </w:rPr>
  </w:style>
  <w:style w:type="character" w:customStyle="1" w:styleId="DocumentMapChar">
    <w:name w:val="Document Map Char"/>
    <w:basedOn w:val="DefaultParagraphFont"/>
    <w:link w:val="DocumentMap"/>
    <w:uiPriority w:val="99"/>
    <w:semiHidden/>
    <w:qFormat/>
    <w:rsid w:val="005320EC"/>
    <w:rPr>
      <w:rFonts w:ascii="Segoe UI" w:hAnsi="Segoe UI" w:cs="Segoe UI"/>
      <w:szCs w:val="16"/>
    </w:rPr>
  </w:style>
  <w:style w:type="paragraph" w:styleId="DocumentMap">
    <w:name w:val="Document Map"/>
    <w:basedOn w:val="Normal"/>
    <w:link w:val="DocumentMapChar"/>
    <w:uiPriority w:val="99"/>
    <w:semiHidden/>
    <w:unhideWhenUsed/>
    <w:qFormat/>
    <w:rsid w:val="005320EC"/>
    <w:pPr>
      <w:suppressAutoHyphens/>
      <w:spacing w:after="0" w:line="240" w:lineRule="auto"/>
      <w:jc w:val="both"/>
    </w:pPr>
    <w:rPr>
      <w:rFonts w:ascii="Segoe UI" w:hAnsi="Segoe UI" w:cs="Segoe UI"/>
      <w:szCs w:val="16"/>
      <w:lang w:val="en-US"/>
    </w:rPr>
  </w:style>
  <w:style w:type="character" w:customStyle="1" w:styleId="EndnoteTextChar">
    <w:name w:val="Endnote Text Char"/>
    <w:basedOn w:val="DefaultParagraphFont"/>
    <w:link w:val="EndnoteText"/>
    <w:uiPriority w:val="99"/>
    <w:semiHidden/>
    <w:qFormat/>
    <w:rsid w:val="005320EC"/>
    <w:rPr>
      <w:szCs w:val="20"/>
    </w:rPr>
  </w:style>
  <w:style w:type="paragraph" w:styleId="EndnoteText">
    <w:name w:val="endnote text"/>
    <w:basedOn w:val="Normal"/>
    <w:link w:val="EndnoteTextChar"/>
    <w:uiPriority w:val="99"/>
    <w:semiHidden/>
    <w:unhideWhenUsed/>
    <w:rsid w:val="005320EC"/>
    <w:pPr>
      <w:suppressAutoHyphens/>
      <w:spacing w:after="0" w:line="240" w:lineRule="auto"/>
      <w:jc w:val="both"/>
    </w:pPr>
    <w:rPr>
      <w:szCs w:val="20"/>
      <w:lang w:val="en-US"/>
    </w:rPr>
  </w:style>
  <w:style w:type="character" w:customStyle="1" w:styleId="FootnoteTextChar">
    <w:name w:val="Footnote Text Char"/>
    <w:basedOn w:val="DefaultParagraphFont"/>
    <w:link w:val="FootnoteText1"/>
    <w:qFormat/>
    <w:rsid w:val="005320EC"/>
    <w:rPr>
      <w:szCs w:val="20"/>
    </w:rPr>
  </w:style>
  <w:style w:type="paragraph" w:customStyle="1" w:styleId="FootnoteText1">
    <w:name w:val="Footnote Text1"/>
    <w:basedOn w:val="Standard1"/>
    <w:link w:val="FootnoteTextChar"/>
    <w:rsid w:val="005320EC"/>
    <w:pPr>
      <w:suppressLineNumbers/>
      <w:ind w:left="340" w:hanging="340"/>
    </w:pPr>
    <w:rPr>
      <w:rFonts w:asciiTheme="minorHAnsi" w:eastAsiaTheme="minorHAnsi" w:hAnsiTheme="minorHAnsi" w:cstheme="minorBidi"/>
      <w:kern w:val="0"/>
      <w:sz w:val="22"/>
      <w:szCs w:val="20"/>
      <w:lang w:val="en-US" w:eastAsia="en-US" w:bidi="ar-SA"/>
    </w:rPr>
  </w:style>
  <w:style w:type="paragraph" w:customStyle="1" w:styleId="Standard1">
    <w:name w:val="Standard1"/>
    <w:qFormat/>
    <w:rsid w:val="005320EC"/>
    <w:pPr>
      <w:suppressAutoHyphens/>
      <w:spacing w:after="0" w:line="240" w:lineRule="auto"/>
      <w:textAlignment w:val="baseline"/>
    </w:pPr>
    <w:rPr>
      <w:rFonts w:ascii="Liberation Serif" w:eastAsia="Source Han Serif CN" w:hAnsi="Liberation Serif" w:cs="DejaVu Sans"/>
      <w:kern w:val="2"/>
      <w:sz w:val="24"/>
      <w:szCs w:val="24"/>
      <w:lang w:val="hr-HR" w:eastAsia="zh-CN" w:bidi="hi-IN"/>
    </w:rPr>
  </w:style>
  <w:style w:type="character" w:customStyle="1" w:styleId="HTMLPreformattedChar">
    <w:name w:val="HTML Preformatted Char"/>
    <w:basedOn w:val="DefaultParagraphFont"/>
    <w:link w:val="HTMLPreformatted"/>
    <w:qFormat/>
    <w:rsid w:val="005320EC"/>
    <w:rPr>
      <w:rFonts w:ascii="Consolas" w:hAnsi="Consolas"/>
      <w:szCs w:val="20"/>
    </w:rPr>
  </w:style>
  <w:style w:type="paragraph" w:styleId="HTMLPreformatted">
    <w:name w:val="HTML Preformatted"/>
    <w:basedOn w:val="Normal"/>
    <w:link w:val="HTMLPreformattedChar"/>
    <w:unhideWhenUsed/>
    <w:qFormat/>
    <w:rsid w:val="005320EC"/>
    <w:pPr>
      <w:suppressAutoHyphens/>
      <w:spacing w:after="0" w:line="240" w:lineRule="auto"/>
      <w:jc w:val="both"/>
    </w:pPr>
    <w:rPr>
      <w:rFonts w:ascii="Consolas" w:hAnsi="Consolas"/>
      <w:szCs w:val="20"/>
      <w:lang w:val="en-US"/>
    </w:rPr>
  </w:style>
  <w:style w:type="character" w:customStyle="1" w:styleId="MacroTextChar">
    <w:name w:val="Macro Text Char"/>
    <w:basedOn w:val="DefaultParagraphFont"/>
    <w:link w:val="MacroText"/>
    <w:uiPriority w:val="99"/>
    <w:semiHidden/>
    <w:qFormat/>
    <w:rsid w:val="005320EC"/>
    <w:rPr>
      <w:rFonts w:ascii="Consolas" w:hAnsi="Consolas"/>
      <w:szCs w:val="20"/>
    </w:rPr>
  </w:style>
  <w:style w:type="paragraph" w:styleId="MacroText">
    <w:name w:val="macro"/>
    <w:link w:val="MacroTextChar"/>
    <w:uiPriority w:val="99"/>
    <w:semiHidden/>
    <w:unhideWhenUsed/>
    <w:qFormat/>
    <w:rsid w:val="005320EC"/>
    <w:pPr>
      <w:tabs>
        <w:tab w:val="left" w:pos="480"/>
        <w:tab w:val="left" w:pos="960"/>
        <w:tab w:val="left" w:pos="1440"/>
        <w:tab w:val="left" w:pos="1920"/>
        <w:tab w:val="left" w:pos="2400"/>
        <w:tab w:val="left" w:pos="2880"/>
        <w:tab w:val="left" w:pos="3360"/>
        <w:tab w:val="left" w:pos="3840"/>
        <w:tab w:val="left" w:pos="4320"/>
      </w:tabs>
      <w:suppressAutoHyphens/>
      <w:spacing w:after="0" w:line="23" w:lineRule="atLeast"/>
      <w:jc w:val="both"/>
    </w:pPr>
    <w:rPr>
      <w:rFonts w:ascii="Consolas" w:hAnsi="Consolas"/>
      <w:szCs w:val="20"/>
    </w:rPr>
  </w:style>
  <w:style w:type="character" w:customStyle="1" w:styleId="PlainTextChar">
    <w:name w:val="Plain Text Char"/>
    <w:basedOn w:val="DefaultParagraphFont"/>
    <w:link w:val="PlainText"/>
    <w:uiPriority w:val="99"/>
    <w:qFormat/>
    <w:rsid w:val="005320EC"/>
    <w:rPr>
      <w:rFonts w:ascii="Consolas" w:hAnsi="Consolas"/>
      <w:szCs w:val="21"/>
    </w:rPr>
  </w:style>
  <w:style w:type="paragraph" w:styleId="PlainText">
    <w:name w:val="Plain Text"/>
    <w:basedOn w:val="Normal"/>
    <w:link w:val="PlainTextChar"/>
    <w:uiPriority w:val="99"/>
    <w:unhideWhenUsed/>
    <w:qFormat/>
    <w:rsid w:val="005320EC"/>
    <w:pPr>
      <w:suppressAutoHyphens/>
      <w:spacing w:after="0" w:line="240" w:lineRule="auto"/>
      <w:jc w:val="both"/>
    </w:pPr>
    <w:rPr>
      <w:rFonts w:ascii="Consolas" w:hAnsi="Consolas"/>
      <w:szCs w:val="21"/>
      <w:lang w:val="en-US"/>
    </w:rPr>
  </w:style>
  <w:style w:type="character" w:customStyle="1" w:styleId="Nagwek1znak">
    <w:name w:val="Nagłówek 1 (znak)"/>
    <w:basedOn w:val="DefaultParagraphFont"/>
    <w:link w:val="nagwek1"/>
    <w:uiPriority w:val="1"/>
    <w:qFormat/>
    <w:rsid w:val="005320EC"/>
    <w:rPr>
      <w:rFonts w:asciiTheme="majorHAnsi" w:eastAsiaTheme="majorEastAsia" w:hAnsiTheme="majorHAnsi" w:cstheme="majorBidi"/>
      <w:b/>
      <w:bCs/>
      <w:color w:val="000000" w:themeColor="text1"/>
      <w:sz w:val="40"/>
      <w:szCs w:val="20"/>
      <w:lang w:eastAsia="pl-PL"/>
    </w:rPr>
  </w:style>
  <w:style w:type="paragraph" w:customStyle="1" w:styleId="nagwek1">
    <w:name w:val="nagłówek 1"/>
    <w:basedOn w:val="Normal"/>
    <w:next w:val="Normal"/>
    <w:link w:val="Nagwek1znak"/>
    <w:uiPriority w:val="1"/>
    <w:qFormat/>
    <w:rsid w:val="005320EC"/>
    <w:pPr>
      <w:pageBreakBefore/>
      <w:pBdr>
        <w:bottom w:val="single" w:sz="8" w:space="1" w:color="000000"/>
      </w:pBdr>
      <w:suppressAutoHyphens/>
      <w:spacing w:before="480" w:after="120" w:line="240" w:lineRule="auto"/>
      <w:jc w:val="both"/>
      <w:outlineLvl w:val="0"/>
    </w:pPr>
    <w:rPr>
      <w:rFonts w:asciiTheme="majorHAnsi" w:eastAsiaTheme="majorEastAsia" w:hAnsiTheme="majorHAnsi" w:cstheme="majorBidi"/>
      <w:b/>
      <w:bCs/>
      <w:color w:val="000000" w:themeColor="text1"/>
      <w:sz w:val="40"/>
      <w:szCs w:val="20"/>
      <w:lang w:val="en-US" w:eastAsia="pl-PL"/>
    </w:rPr>
  </w:style>
  <w:style w:type="character" w:customStyle="1" w:styleId="Pogrubienie1">
    <w:name w:val="Pogrubienie1"/>
    <w:basedOn w:val="DefaultParagraphFont"/>
    <w:uiPriority w:val="10"/>
    <w:qFormat/>
    <w:rsid w:val="005320EC"/>
    <w:rPr>
      <w:b/>
      <w:bCs/>
    </w:rPr>
  </w:style>
  <w:style w:type="character" w:styleId="PageNumber">
    <w:name w:val="page number"/>
    <w:basedOn w:val="DefaultParagraphFont"/>
    <w:qFormat/>
    <w:rsid w:val="005320EC"/>
  </w:style>
  <w:style w:type="character" w:customStyle="1" w:styleId="BodyTextChar">
    <w:name w:val="Body Text Char"/>
    <w:basedOn w:val="DefaultParagraphFont"/>
    <w:link w:val="BodyText1"/>
    <w:uiPriority w:val="99"/>
    <w:qFormat/>
    <w:rsid w:val="005320EC"/>
    <w:rPr>
      <w:color w:val="808080" w:themeColor="background1" w:themeShade="80"/>
    </w:rPr>
  </w:style>
  <w:style w:type="paragraph" w:customStyle="1" w:styleId="BodyText1">
    <w:name w:val="Body Text1"/>
    <w:basedOn w:val="Normal"/>
    <w:link w:val="BodyTextChar"/>
    <w:rsid w:val="005320EC"/>
    <w:pPr>
      <w:widowControl w:val="0"/>
      <w:suppressAutoHyphens/>
      <w:spacing w:after="140" w:line="288" w:lineRule="auto"/>
      <w:jc w:val="both"/>
    </w:pPr>
    <w:rPr>
      <w:color w:val="808080" w:themeColor="background1" w:themeShade="80"/>
      <w:lang w:val="en-US"/>
    </w:rPr>
  </w:style>
  <w:style w:type="character" w:customStyle="1" w:styleId="FootnoteCharacters">
    <w:name w:val="Footnote Characters"/>
    <w:qFormat/>
    <w:rsid w:val="005320EC"/>
    <w:rPr>
      <w:vertAlign w:val="superscript"/>
    </w:rPr>
  </w:style>
  <w:style w:type="character" w:styleId="FootnoteReference">
    <w:name w:val="footnote reference"/>
    <w:rsid w:val="005320EC"/>
    <w:rPr>
      <w:vertAlign w:val="superscript"/>
    </w:rPr>
  </w:style>
  <w:style w:type="character" w:customStyle="1" w:styleId="textrun">
    <w:name w:val="textrun"/>
    <w:basedOn w:val="DefaultParagraphFont"/>
    <w:qFormat/>
    <w:rsid w:val="005320EC"/>
  </w:style>
  <w:style w:type="character" w:customStyle="1" w:styleId="normaltextrun">
    <w:name w:val="normaltextrun"/>
    <w:basedOn w:val="DefaultParagraphFont"/>
    <w:qFormat/>
    <w:rsid w:val="005320EC"/>
  </w:style>
  <w:style w:type="character" w:customStyle="1" w:styleId="eop">
    <w:name w:val="eop"/>
    <w:basedOn w:val="DefaultParagraphFont"/>
    <w:qFormat/>
    <w:rsid w:val="005320EC"/>
  </w:style>
  <w:style w:type="character" w:customStyle="1" w:styleId="superscript">
    <w:name w:val="superscript"/>
    <w:basedOn w:val="DefaultParagraphFont"/>
    <w:qFormat/>
    <w:rsid w:val="005320EC"/>
  </w:style>
  <w:style w:type="character" w:customStyle="1" w:styleId="tabrun">
    <w:name w:val="tabrun"/>
    <w:basedOn w:val="DefaultParagraphFont"/>
    <w:qFormat/>
    <w:rsid w:val="005320EC"/>
  </w:style>
  <w:style w:type="character" w:customStyle="1" w:styleId="tabchar">
    <w:name w:val="tabchar"/>
    <w:basedOn w:val="DefaultParagraphFont"/>
    <w:qFormat/>
    <w:rsid w:val="005320EC"/>
  </w:style>
  <w:style w:type="character" w:customStyle="1" w:styleId="tableaderchars">
    <w:name w:val="tableaderchars"/>
    <w:basedOn w:val="DefaultParagraphFont"/>
    <w:qFormat/>
    <w:rsid w:val="005320EC"/>
  </w:style>
  <w:style w:type="character" w:customStyle="1" w:styleId="HTMLPreformattedChar1">
    <w:name w:val="HTML Preformatted Char1"/>
    <w:basedOn w:val="DefaultParagraphFont"/>
    <w:qFormat/>
    <w:rsid w:val="005320EC"/>
    <w:rPr>
      <w:rFonts w:ascii="Courier New" w:eastAsia="Times New Roman" w:hAnsi="Courier New" w:cs="Courier New"/>
      <w:sz w:val="20"/>
      <w:szCs w:val="20"/>
      <w:lang w:eastAsia="hr-HR"/>
    </w:rPr>
  </w:style>
  <w:style w:type="character" w:customStyle="1" w:styleId="medium-font">
    <w:name w:val="medium-font"/>
    <w:basedOn w:val="DefaultParagraphFont"/>
    <w:qFormat/>
    <w:rsid w:val="005320EC"/>
  </w:style>
  <w:style w:type="character" w:customStyle="1" w:styleId="author-name">
    <w:name w:val="author-name"/>
    <w:basedOn w:val="DefaultParagraphFont"/>
    <w:qFormat/>
    <w:rsid w:val="005320EC"/>
  </w:style>
  <w:style w:type="character" w:customStyle="1" w:styleId="apple-converted-space">
    <w:name w:val="apple-converted-space"/>
    <w:qFormat/>
    <w:rsid w:val="005320EC"/>
  </w:style>
  <w:style w:type="character" w:customStyle="1" w:styleId="a-size-extra-large">
    <w:name w:val="a-size-extra-large"/>
    <w:basedOn w:val="DefaultParagraphFont"/>
    <w:qFormat/>
    <w:rsid w:val="005320EC"/>
  </w:style>
  <w:style w:type="character" w:customStyle="1" w:styleId="resultssummary">
    <w:name w:val="results_summary"/>
    <w:basedOn w:val="DefaultParagraphFont"/>
    <w:qFormat/>
    <w:rsid w:val="005320EC"/>
  </w:style>
  <w:style w:type="character" w:customStyle="1" w:styleId="markedcontent">
    <w:name w:val="markedcontent"/>
    <w:basedOn w:val="DefaultParagraphFont"/>
    <w:qFormat/>
    <w:rsid w:val="005320EC"/>
  </w:style>
  <w:style w:type="character" w:customStyle="1" w:styleId="st">
    <w:name w:val="st"/>
    <w:qFormat/>
    <w:rsid w:val="005320EC"/>
  </w:style>
  <w:style w:type="character" w:customStyle="1" w:styleId="ispis1">
    <w:name w:val="ispis1"/>
    <w:qFormat/>
    <w:rsid w:val="005320EC"/>
    <w:rPr>
      <w:rFonts w:ascii="Tahoma" w:hAnsi="Tahoma" w:cs="Tahoma"/>
      <w:sz w:val="17"/>
      <w:szCs w:val="17"/>
    </w:rPr>
  </w:style>
  <w:style w:type="character" w:customStyle="1" w:styleId="ft">
    <w:name w:val="ft"/>
    <w:uiPriority w:val="99"/>
    <w:qFormat/>
    <w:rsid w:val="005320EC"/>
  </w:style>
  <w:style w:type="character" w:customStyle="1" w:styleId="BodyText2Char">
    <w:name w:val="Body Text 2 Char"/>
    <w:basedOn w:val="DefaultParagraphFont"/>
    <w:link w:val="BodyText2"/>
    <w:qFormat/>
    <w:rsid w:val="005320EC"/>
    <w:rPr>
      <w:rFonts w:ascii="Times New Roman" w:eastAsia="Times New Roman" w:hAnsi="Times New Roman" w:cs="Times New Roman"/>
      <w:lang w:val="hr-HR" w:eastAsia="hr-HR"/>
    </w:rPr>
  </w:style>
  <w:style w:type="paragraph" w:styleId="BodyText2">
    <w:name w:val="Body Text 2"/>
    <w:basedOn w:val="Normal"/>
    <w:link w:val="BodyText2Char"/>
    <w:qFormat/>
    <w:rsid w:val="005320EC"/>
    <w:pPr>
      <w:suppressAutoHyphens/>
      <w:spacing w:after="120" w:line="480" w:lineRule="auto"/>
      <w:jc w:val="both"/>
    </w:pPr>
    <w:rPr>
      <w:rFonts w:ascii="Times New Roman" w:eastAsia="Times New Roman" w:hAnsi="Times New Roman" w:cs="Times New Roman"/>
      <w:lang w:eastAsia="hr-HR"/>
    </w:rPr>
  </w:style>
  <w:style w:type="character" w:customStyle="1" w:styleId="tekst-glavni">
    <w:name w:val="tekst-glavni"/>
    <w:qFormat/>
    <w:rsid w:val="005320EC"/>
  </w:style>
  <w:style w:type="character" w:customStyle="1" w:styleId="A7">
    <w:name w:val="A7"/>
    <w:uiPriority w:val="99"/>
    <w:qFormat/>
    <w:rsid w:val="005320EC"/>
    <w:rPr>
      <w:color w:val="000000"/>
    </w:rPr>
  </w:style>
  <w:style w:type="character" w:customStyle="1" w:styleId="newstext">
    <w:name w:val="newstext"/>
    <w:qFormat/>
    <w:rsid w:val="005320EC"/>
  </w:style>
  <w:style w:type="character" w:customStyle="1" w:styleId="title1">
    <w:name w:val="title1"/>
    <w:uiPriority w:val="99"/>
    <w:qFormat/>
    <w:rsid w:val="005320EC"/>
    <w:rPr>
      <w:b/>
      <w:bCs/>
      <w:color w:val="auto"/>
      <w:sz w:val="22"/>
      <w:szCs w:val="22"/>
    </w:rPr>
  </w:style>
  <w:style w:type="character" w:customStyle="1" w:styleId="st1">
    <w:name w:val="st1"/>
    <w:qFormat/>
    <w:rsid w:val="005320EC"/>
  </w:style>
  <w:style w:type="character" w:customStyle="1" w:styleId="BodyTextIndentChar">
    <w:name w:val="Body Text Indent Char"/>
    <w:basedOn w:val="DefaultParagraphFont"/>
    <w:link w:val="BodyTextIndent"/>
    <w:uiPriority w:val="99"/>
    <w:qFormat/>
    <w:rsid w:val="005320EC"/>
    <w:rPr>
      <w:rFonts w:ascii="Times New Roman" w:eastAsia="Times New Roman" w:hAnsi="Times New Roman" w:cs="Times New Roman"/>
      <w:lang w:val="hr-HR" w:eastAsia="hr-HR"/>
    </w:rPr>
  </w:style>
  <w:style w:type="paragraph" w:styleId="BodyTextIndent">
    <w:name w:val="Body Text Indent"/>
    <w:basedOn w:val="Normal"/>
    <w:link w:val="BodyTextIndentChar"/>
    <w:uiPriority w:val="99"/>
    <w:unhideWhenUsed/>
    <w:rsid w:val="005320EC"/>
    <w:pPr>
      <w:suppressAutoHyphens/>
      <w:spacing w:after="120" w:line="240" w:lineRule="auto"/>
      <w:ind w:left="283"/>
      <w:jc w:val="both"/>
    </w:pPr>
    <w:rPr>
      <w:rFonts w:ascii="Times New Roman" w:eastAsia="Times New Roman" w:hAnsi="Times New Roman" w:cs="Times New Roman"/>
      <w:lang w:eastAsia="hr-HR"/>
    </w:rPr>
  </w:style>
  <w:style w:type="character" w:customStyle="1" w:styleId="BodyTextChar1">
    <w:name w:val="Body Text Char1"/>
    <w:qFormat/>
    <w:rsid w:val="005320EC"/>
    <w:rPr>
      <w:rFonts w:ascii="Times New Roman" w:eastAsia="Times New Roman" w:hAnsi="Times New Roman"/>
      <w:sz w:val="19"/>
      <w:szCs w:val="19"/>
      <w:lang w:val="en-US"/>
    </w:rPr>
  </w:style>
  <w:style w:type="character" w:customStyle="1" w:styleId="hps">
    <w:name w:val="hps"/>
    <w:qFormat/>
    <w:rsid w:val="005320EC"/>
  </w:style>
  <w:style w:type="character" w:customStyle="1" w:styleId="CharChar1">
    <w:name w:val="Char Char1"/>
    <w:qFormat/>
    <w:rsid w:val="005320EC"/>
    <w:rPr>
      <w:lang w:val="en-US" w:eastAsia="hr-HR" w:bidi="ar-SA"/>
    </w:rPr>
  </w:style>
  <w:style w:type="character" w:customStyle="1" w:styleId="a">
    <w:name w:val="a"/>
    <w:basedOn w:val="DefaultParagraphFont"/>
    <w:qFormat/>
    <w:rsid w:val="005320EC"/>
  </w:style>
  <w:style w:type="character" w:customStyle="1" w:styleId="caps">
    <w:name w:val="caps"/>
    <w:basedOn w:val="DefaultParagraphFont"/>
    <w:qFormat/>
    <w:rsid w:val="005320EC"/>
  </w:style>
  <w:style w:type="character" w:customStyle="1" w:styleId="A10">
    <w:name w:val="A10"/>
    <w:qFormat/>
    <w:rsid w:val="005320EC"/>
    <w:rPr>
      <w:color w:val="000000"/>
      <w:sz w:val="18"/>
      <w:szCs w:val="18"/>
    </w:rPr>
  </w:style>
  <w:style w:type="character" w:customStyle="1" w:styleId="Normal1">
    <w:name w:val="Normal1"/>
    <w:qFormat/>
    <w:rsid w:val="005320EC"/>
    <w:rPr>
      <w:rFonts w:ascii="Times New Roman" w:hAnsi="Times New Roman" w:cs="Times New Roman"/>
    </w:rPr>
  </w:style>
  <w:style w:type="character" w:customStyle="1" w:styleId="highlight">
    <w:name w:val="highlight"/>
    <w:basedOn w:val="DefaultParagraphFont"/>
    <w:qFormat/>
    <w:rsid w:val="005320EC"/>
  </w:style>
  <w:style w:type="character" w:customStyle="1" w:styleId="BodyTextIndent2Char">
    <w:name w:val="Body Text Indent 2 Char"/>
    <w:basedOn w:val="DefaultParagraphFont"/>
    <w:link w:val="BodyTextIndent2"/>
    <w:uiPriority w:val="99"/>
    <w:qFormat/>
    <w:rsid w:val="005320EC"/>
    <w:rPr>
      <w:rFonts w:ascii="Times New Roman" w:eastAsia="Times New Roman" w:hAnsi="Times New Roman" w:cs="Times New Roman"/>
      <w:lang w:eastAsia="hr-HR"/>
    </w:rPr>
  </w:style>
  <w:style w:type="paragraph" w:styleId="BodyTextIndent2">
    <w:name w:val="Body Text Indent 2"/>
    <w:basedOn w:val="Normal"/>
    <w:link w:val="BodyTextIndent2Char"/>
    <w:uiPriority w:val="99"/>
    <w:unhideWhenUsed/>
    <w:qFormat/>
    <w:rsid w:val="005320EC"/>
    <w:pPr>
      <w:suppressAutoHyphens/>
      <w:spacing w:after="120" w:line="480" w:lineRule="auto"/>
      <w:ind w:left="283"/>
      <w:jc w:val="both"/>
    </w:pPr>
    <w:rPr>
      <w:rFonts w:ascii="Times New Roman" w:eastAsia="Times New Roman" w:hAnsi="Times New Roman" w:cs="Times New Roman"/>
      <w:lang w:val="en-US" w:eastAsia="hr-HR"/>
    </w:rPr>
  </w:style>
  <w:style w:type="character" w:customStyle="1" w:styleId="BodyTextIndent2Char1">
    <w:name w:val="Body Text Indent 2 Char1"/>
    <w:basedOn w:val="DefaultParagraphFont"/>
    <w:uiPriority w:val="99"/>
    <w:qFormat/>
    <w:rsid w:val="005320EC"/>
    <w:rPr>
      <w:color w:val="808080" w:themeColor="background1" w:themeShade="80"/>
    </w:rPr>
  </w:style>
  <w:style w:type="character" w:customStyle="1" w:styleId="normal10">
    <w:name w:val="normal1"/>
    <w:basedOn w:val="DefaultParagraphFont"/>
    <w:qFormat/>
    <w:rsid w:val="005320EC"/>
  </w:style>
  <w:style w:type="character" w:customStyle="1" w:styleId="NormalWeb1Char">
    <w:name w:val="Normal (Web)1 Char"/>
    <w:link w:val="NormalWeb1"/>
    <w:qFormat/>
    <w:locked/>
    <w:rsid w:val="005320EC"/>
    <w:rPr>
      <w:color w:val="000000"/>
    </w:rPr>
  </w:style>
  <w:style w:type="paragraph" w:customStyle="1" w:styleId="NormalWeb1">
    <w:name w:val="Normal (Web)1"/>
    <w:basedOn w:val="Normal"/>
    <w:link w:val="NormalWeb1Char"/>
    <w:qFormat/>
    <w:rsid w:val="005320EC"/>
    <w:pPr>
      <w:suppressAutoHyphens/>
      <w:spacing w:beforeAutospacing="1" w:after="200" w:afterAutospacing="1" w:line="240" w:lineRule="auto"/>
      <w:jc w:val="both"/>
    </w:pPr>
    <w:rPr>
      <w:color w:val="000000"/>
      <w:lang w:val="en-US"/>
    </w:rPr>
  </w:style>
  <w:style w:type="character" w:customStyle="1" w:styleId="booktitle1">
    <w:name w:val="book_title1"/>
    <w:qFormat/>
    <w:rsid w:val="005320EC"/>
    <w:rPr>
      <w:rFonts w:ascii="Arial" w:hAnsi="Arial" w:cs="Arial"/>
      <w:b/>
      <w:bCs/>
      <w:i w:val="0"/>
      <w:iCs w:val="0"/>
      <w:strike w:val="0"/>
      <w:dstrike w:val="0"/>
      <w:color w:val="259FA0"/>
      <w:sz w:val="21"/>
      <w:szCs w:val="21"/>
      <w:u w:val="none"/>
      <w:effect w:val="none"/>
    </w:rPr>
  </w:style>
  <w:style w:type="character" w:customStyle="1" w:styleId="bodycopy1">
    <w:name w:val="body_copy1"/>
    <w:qFormat/>
    <w:rsid w:val="005320EC"/>
    <w:rPr>
      <w:rFonts w:ascii="Arial" w:hAnsi="Arial" w:cs="Arial"/>
      <w:i w:val="0"/>
      <w:iCs w:val="0"/>
      <w:strike w:val="0"/>
      <w:dstrike w:val="0"/>
      <w:color w:val="666666"/>
      <w:sz w:val="18"/>
      <w:szCs w:val="18"/>
      <w:u w:val="none"/>
      <w:effect w:val="none"/>
    </w:rPr>
  </w:style>
  <w:style w:type="character" w:customStyle="1" w:styleId="a-size-large">
    <w:name w:val="a-size-large"/>
    <w:basedOn w:val="DefaultParagraphFont"/>
    <w:qFormat/>
    <w:rsid w:val="005320EC"/>
  </w:style>
  <w:style w:type="character" w:customStyle="1" w:styleId="author">
    <w:name w:val="author"/>
    <w:basedOn w:val="DefaultParagraphFont"/>
    <w:qFormat/>
    <w:rsid w:val="005320EC"/>
  </w:style>
  <w:style w:type="character" w:customStyle="1" w:styleId="a-color-secondary">
    <w:name w:val="a-color-secondary"/>
    <w:basedOn w:val="DefaultParagraphFont"/>
    <w:qFormat/>
    <w:rsid w:val="005320EC"/>
  </w:style>
  <w:style w:type="character" w:customStyle="1" w:styleId="a-declarative">
    <w:name w:val="a-declarative"/>
    <w:qFormat/>
    <w:rsid w:val="005320EC"/>
  </w:style>
  <w:style w:type="character" w:customStyle="1" w:styleId="bold">
    <w:name w:val="bold"/>
    <w:basedOn w:val="DefaultParagraphFont"/>
    <w:qFormat/>
    <w:rsid w:val="005320EC"/>
  </w:style>
  <w:style w:type="character" w:customStyle="1" w:styleId="titlerespstmt">
    <w:name w:val="title_resp_stmt"/>
    <w:basedOn w:val="DefaultParagraphFont"/>
    <w:qFormat/>
    <w:rsid w:val="005320EC"/>
  </w:style>
  <w:style w:type="character" w:customStyle="1" w:styleId="citation">
    <w:name w:val="citation"/>
    <w:basedOn w:val="DefaultParagraphFont"/>
    <w:qFormat/>
    <w:rsid w:val="005320EC"/>
  </w:style>
  <w:style w:type="character" w:customStyle="1" w:styleId="txtproduit1">
    <w:name w:val="txtproduit1"/>
    <w:qFormat/>
    <w:rsid w:val="005320EC"/>
    <w:rPr>
      <w:color w:val="000000"/>
      <w:sz w:val="18"/>
      <w:szCs w:val="18"/>
    </w:rPr>
  </w:style>
  <w:style w:type="character" w:customStyle="1" w:styleId="apple-tab-span">
    <w:name w:val="apple-tab-span"/>
    <w:basedOn w:val="DefaultParagraphFont"/>
    <w:qFormat/>
    <w:rsid w:val="005320EC"/>
  </w:style>
  <w:style w:type="character" w:customStyle="1" w:styleId="FooterChar1">
    <w:name w:val="Footer Char1"/>
    <w:basedOn w:val="DefaultParagraphFont"/>
    <w:uiPriority w:val="99"/>
    <w:qFormat/>
    <w:rsid w:val="005320EC"/>
    <w:rPr>
      <w:rFonts w:ascii="Arial" w:eastAsia="Times New Roman" w:hAnsi="Arial" w:cs="Times New Roman"/>
      <w:szCs w:val="24"/>
      <w:lang w:val="hr-HR" w:eastAsia="hr-HR"/>
    </w:rPr>
  </w:style>
  <w:style w:type="character" w:customStyle="1" w:styleId="HeaderChar1">
    <w:name w:val="Header Char1"/>
    <w:basedOn w:val="DefaultParagraphFont"/>
    <w:uiPriority w:val="99"/>
    <w:qFormat/>
    <w:rsid w:val="005320EC"/>
    <w:rPr>
      <w:rFonts w:ascii="Arial" w:eastAsia="Times New Roman" w:hAnsi="Arial" w:cs="Times New Roman"/>
      <w:szCs w:val="24"/>
      <w:lang w:val="hr-HR" w:eastAsia="hr-HR"/>
    </w:rPr>
  </w:style>
  <w:style w:type="character" w:customStyle="1" w:styleId="gmail-authorsname">
    <w:name w:val="gmail-authorsname"/>
    <w:basedOn w:val="DefaultParagraphFont"/>
    <w:qFormat/>
    <w:rsid w:val="005320EC"/>
  </w:style>
  <w:style w:type="character" w:customStyle="1" w:styleId="Strong1">
    <w:name w:val="Strong1"/>
    <w:qFormat/>
    <w:rsid w:val="005320EC"/>
    <w:rPr>
      <w:b/>
      <w:bCs/>
    </w:rPr>
  </w:style>
  <w:style w:type="character" w:customStyle="1" w:styleId="Zadanifontodlomka1">
    <w:name w:val="Zadani font odlomka1"/>
    <w:qFormat/>
    <w:rsid w:val="005320EC"/>
  </w:style>
  <w:style w:type="character" w:customStyle="1" w:styleId="Referencafusnote1">
    <w:name w:val="Referenca fusnote1"/>
    <w:basedOn w:val="Zadanifontodlomka1"/>
    <w:qFormat/>
    <w:rsid w:val="005320EC"/>
    <w:rPr>
      <w:vertAlign w:val="superscript"/>
    </w:rPr>
  </w:style>
  <w:style w:type="character" w:customStyle="1" w:styleId="translate3">
    <w:name w:val="translate3"/>
    <w:basedOn w:val="DefaultParagraphFont"/>
    <w:qFormat/>
    <w:rsid w:val="005320EC"/>
  </w:style>
  <w:style w:type="character" w:customStyle="1" w:styleId="IndexLink">
    <w:name w:val="Index Link"/>
    <w:qFormat/>
    <w:rsid w:val="005320EC"/>
  </w:style>
  <w:style w:type="character" w:styleId="LineNumber">
    <w:name w:val="line number"/>
    <w:rsid w:val="005320EC"/>
  </w:style>
  <w:style w:type="character" w:styleId="EndnoteReference">
    <w:name w:val="endnote reference"/>
    <w:rsid w:val="005320EC"/>
    <w:rPr>
      <w:vertAlign w:val="superscript"/>
    </w:rPr>
  </w:style>
  <w:style w:type="character" w:customStyle="1" w:styleId="EndnoteCharacters">
    <w:name w:val="Endnote Characters"/>
    <w:qFormat/>
    <w:rsid w:val="005320EC"/>
  </w:style>
  <w:style w:type="paragraph" w:customStyle="1" w:styleId="Heading">
    <w:name w:val="Heading"/>
    <w:basedOn w:val="Normal"/>
    <w:next w:val="BodyText1"/>
    <w:qFormat/>
    <w:rsid w:val="005320EC"/>
    <w:pPr>
      <w:keepNext/>
      <w:suppressAutoHyphens/>
      <w:spacing w:before="240" w:after="120" w:line="23" w:lineRule="atLeast"/>
      <w:jc w:val="both"/>
    </w:pPr>
    <w:rPr>
      <w:rFonts w:ascii="Liberation Sans" w:eastAsia="Noto Sans CJK SC" w:hAnsi="Liberation Sans" w:cs="Lohit Devanagari"/>
      <w:color w:val="808080" w:themeColor="background1" w:themeShade="80"/>
      <w:sz w:val="28"/>
      <w:szCs w:val="28"/>
      <w:lang w:val="pl-PL" w:eastAsia="ja-JP"/>
    </w:rPr>
  </w:style>
  <w:style w:type="paragraph" w:styleId="List">
    <w:name w:val="List"/>
    <w:basedOn w:val="BodyText1"/>
    <w:rsid w:val="005320EC"/>
  </w:style>
  <w:style w:type="paragraph" w:customStyle="1" w:styleId="Index">
    <w:name w:val="Index"/>
    <w:basedOn w:val="Normal"/>
    <w:qFormat/>
    <w:rsid w:val="005320EC"/>
    <w:pPr>
      <w:suppressLineNumbers/>
      <w:suppressAutoHyphens/>
      <w:spacing w:after="200" w:line="23" w:lineRule="atLeast"/>
      <w:jc w:val="both"/>
    </w:pPr>
    <w:rPr>
      <w:rFonts w:ascii="Verdana" w:eastAsia="Verdana" w:hAnsi="Verdana" w:cs="Lohit Devanagari"/>
      <w:color w:val="808080" w:themeColor="background1" w:themeShade="80"/>
      <w:sz w:val="24"/>
      <w:szCs w:val="24"/>
      <w:lang w:val="pl-PL" w:eastAsia="ja-JP"/>
    </w:rPr>
  </w:style>
  <w:style w:type="paragraph" w:styleId="ListBullet">
    <w:name w:val="List Bullet"/>
    <w:basedOn w:val="BasicParagraph"/>
    <w:next w:val="BasicParagraph"/>
    <w:autoRedefine/>
    <w:qFormat/>
    <w:rsid w:val="005320EC"/>
    <w:pPr>
      <w:numPr>
        <w:numId w:val="3"/>
      </w:numPr>
      <w:spacing w:before="480" w:after="200"/>
      <w:ind w:left="357" w:hanging="357"/>
      <w:contextualSpacing/>
    </w:pPr>
    <w:rPr>
      <w:i/>
    </w:rPr>
  </w:style>
  <w:style w:type="paragraph" w:customStyle="1" w:styleId="BasicParagraph">
    <w:name w:val="[Basic Paragraph]"/>
    <w:basedOn w:val="Normal"/>
    <w:autoRedefine/>
    <w:uiPriority w:val="99"/>
    <w:qFormat/>
    <w:rsid w:val="005320EC"/>
    <w:pPr>
      <w:widowControl w:val="0"/>
      <w:suppressAutoHyphens/>
      <w:spacing w:before="240" w:after="0" w:line="240" w:lineRule="auto"/>
      <w:jc w:val="both"/>
      <w:textAlignment w:val="center"/>
    </w:pPr>
    <w:rPr>
      <w:rFonts w:ascii="Verdana" w:eastAsia="Verdana" w:hAnsi="Verdana" w:cs="MinionPro-Regular"/>
      <w:color w:val="808080" w:themeColor="background1" w:themeShade="80"/>
      <w:sz w:val="24"/>
      <w:szCs w:val="24"/>
      <w:lang w:val="en-GB" w:eastAsia="ja-JP"/>
    </w:rPr>
  </w:style>
  <w:style w:type="character" w:customStyle="1" w:styleId="QuoteChar1">
    <w:name w:val="Quote Char1"/>
    <w:basedOn w:val="DefaultParagraphFont"/>
    <w:uiPriority w:val="29"/>
    <w:rsid w:val="005320EC"/>
    <w:rPr>
      <w:i/>
      <w:iCs/>
      <w:color w:val="404040" w:themeColor="text1" w:themeTint="BF"/>
      <w:lang w:val="hr-HR"/>
    </w:rPr>
  </w:style>
  <w:style w:type="character" w:customStyle="1" w:styleId="IntenseQuoteChar1">
    <w:name w:val="Intense Quote Char1"/>
    <w:basedOn w:val="DefaultParagraphFont"/>
    <w:uiPriority w:val="30"/>
    <w:rsid w:val="005320EC"/>
    <w:rPr>
      <w:i/>
      <w:iCs/>
      <w:color w:val="4472C4" w:themeColor="accent1"/>
      <w:lang w:val="hr-HR"/>
    </w:rPr>
  </w:style>
  <w:style w:type="paragraph" w:styleId="Index1">
    <w:name w:val="index 1"/>
    <w:basedOn w:val="Normal"/>
    <w:next w:val="Normal"/>
    <w:autoRedefine/>
    <w:uiPriority w:val="99"/>
    <w:semiHidden/>
    <w:unhideWhenUsed/>
    <w:rsid w:val="005320EC"/>
    <w:pPr>
      <w:spacing w:after="0" w:line="240" w:lineRule="auto"/>
      <w:ind w:left="220" w:hanging="220"/>
    </w:pPr>
  </w:style>
  <w:style w:type="paragraph" w:styleId="IndexHeading">
    <w:name w:val="index heading"/>
    <w:basedOn w:val="Heading"/>
    <w:rsid w:val="005320EC"/>
  </w:style>
  <w:style w:type="paragraph" w:styleId="TOCHeading">
    <w:name w:val="TOC Heading"/>
    <w:basedOn w:val="Heading1"/>
    <w:next w:val="Normal"/>
    <w:uiPriority w:val="39"/>
    <w:qFormat/>
    <w:rsid w:val="005320EC"/>
    <w:pPr>
      <w:suppressAutoHyphens/>
      <w:spacing w:before="0" w:after="360" w:line="240" w:lineRule="auto"/>
      <w:contextualSpacing/>
      <w:jc w:val="both"/>
      <w:outlineLvl w:val="9"/>
    </w:pPr>
    <w:rPr>
      <w:b/>
      <w:caps/>
      <w:color w:val="auto"/>
      <w:sz w:val="90"/>
      <w:lang w:val="pl-PL" w:eastAsia="ja-JP"/>
    </w:rPr>
  </w:style>
  <w:style w:type="paragraph" w:customStyle="1" w:styleId="HeaderandFooter">
    <w:name w:val="Header and Footer"/>
    <w:basedOn w:val="Normal"/>
    <w:qFormat/>
    <w:rsid w:val="005320EC"/>
    <w:pPr>
      <w:suppressAutoHyphens/>
      <w:spacing w:after="200" w:line="23" w:lineRule="atLeast"/>
      <w:jc w:val="both"/>
    </w:pPr>
    <w:rPr>
      <w:rFonts w:ascii="Verdana" w:eastAsia="Verdana" w:hAnsi="Verdana" w:cs="Tahoma"/>
      <w:color w:val="808080" w:themeColor="background1" w:themeShade="80"/>
      <w:sz w:val="24"/>
      <w:szCs w:val="24"/>
      <w:lang w:val="pl-PL" w:eastAsia="ja-JP"/>
    </w:rPr>
  </w:style>
  <w:style w:type="character" w:customStyle="1" w:styleId="FooterChar2">
    <w:name w:val="Footer Char2"/>
    <w:basedOn w:val="DefaultParagraphFont"/>
    <w:uiPriority w:val="99"/>
    <w:semiHidden/>
    <w:rsid w:val="005320EC"/>
    <w:rPr>
      <w:lang w:val="hr-HR"/>
    </w:rPr>
  </w:style>
  <w:style w:type="character" w:customStyle="1" w:styleId="BalloonTextChar1">
    <w:name w:val="Balloon Text Char1"/>
    <w:basedOn w:val="DefaultParagraphFont"/>
    <w:uiPriority w:val="99"/>
    <w:semiHidden/>
    <w:rsid w:val="005320EC"/>
    <w:rPr>
      <w:rFonts w:ascii="Segoe UI" w:hAnsi="Segoe UI" w:cs="Segoe UI"/>
      <w:sz w:val="18"/>
      <w:szCs w:val="18"/>
      <w:lang w:val="hr-HR"/>
    </w:rPr>
  </w:style>
  <w:style w:type="character" w:customStyle="1" w:styleId="SubtitleChar1">
    <w:name w:val="Subtitle Char1"/>
    <w:basedOn w:val="DefaultParagraphFont"/>
    <w:uiPriority w:val="11"/>
    <w:rsid w:val="005320EC"/>
    <w:rPr>
      <w:rFonts w:eastAsiaTheme="minorEastAsia"/>
      <w:color w:val="5A5A5A" w:themeColor="text1" w:themeTint="A5"/>
      <w:spacing w:val="15"/>
      <w:lang w:val="hr-HR"/>
    </w:rPr>
  </w:style>
  <w:style w:type="paragraph" w:styleId="TOC1">
    <w:name w:val="toc 1"/>
    <w:basedOn w:val="Normal"/>
    <w:next w:val="Normal"/>
    <w:autoRedefine/>
    <w:uiPriority w:val="39"/>
    <w:unhideWhenUsed/>
    <w:qFormat/>
    <w:rsid w:val="005320EC"/>
    <w:pPr>
      <w:tabs>
        <w:tab w:val="left" w:pos="480"/>
        <w:tab w:val="right" w:leader="dot" w:pos="9062"/>
      </w:tabs>
      <w:suppressAutoHyphens/>
      <w:spacing w:before="120" w:after="120" w:line="360" w:lineRule="auto"/>
    </w:pPr>
    <w:rPr>
      <w:rFonts w:ascii="Calibri" w:eastAsia="Verdana" w:hAnsi="Calibri" w:cs="Calibri"/>
      <w:bCs/>
      <w:caps/>
      <w:sz w:val="24"/>
      <w:szCs w:val="24"/>
      <w:lang w:eastAsia="ja-JP"/>
    </w:rPr>
  </w:style>
  <w:style w:type="paragraph" w:styleId="TOC2">
    <w:name w:val="toc 2"/>
    <w:basedOn w:val="Normal"/>
    <w:next w:val="Normal"/>
    <w:autoRedefine/>
    <w:uiPriority w:val="39"/>
    <w:unhideWhenUsed/>
    <w:qFormat/>
    <w:rsid w:val="005320EC"/>
    <w:pPr>
      <w:suppressAutoHyphens/>
      <w:spacing w:after="0" w:line="23" w:lineRule="atLeast"/>
      <w:ind w:left="240"/>
    </w:pPr>
    <w:rPr>
      <w:rFonts w:ascii="Verdana" w:eastAsia="Verdana" w:hAnsi="Verdana" w:cs="Tahoma"/>
      <w:smallCaps/>
      <w:color w:val="808080" w:themeColor="background1" w:themeShade="80"/>
      <w:sz w:val="20"/>
      <w:szCs w:val="20"/>
      <w:lang w:val="pl-PL" w:eastAsia="ja-JP"/>
    </w:rPr>
  </w:style>
  <w:style w:type="character" w:customStyle="1" w:styleId="HeaderChar2">
    <w:name w:val="Header Char2"/>
    <w:basedOn w:val="DefaultParagraphFont"/>
    <w:uiPriority w:val="99"/>
    <w:semiHidden/>
    <w:rsid w:val="005320EC"/>
    <w:rPr>
      <w:lang w:val="hr-HR"/>
    </w:rPr>
  </w:style>
  <w:style w:type="paragraph" w:styleId="ListNumber">
    <w:name w:val="List Number"/>
    <w:basedOn w:val="Normal"/>
    <w:uiPriority w:val="13"/>
    <w:qFormat/>
    <w:rsid w:val="005320EC"/>
    <w:pPr>
      <w:numPr>
        <w:numId w:val="4"/>
      </w:numPr>
      <w:suppressAutoHyphens/>
      <w:spacing w:after="200" w:line="23" w:lineRule="atLeast"/>
      <w:jc w:val="both"/>
    </w:pPr>
    <w:rPr>
      <w:rFonts w:ascii="Verdana" w:eastAsia="Verdana" w:hAnsi="Verdana" w:cs="Tahoma"/>
      <w:i/>
      <w:color w:val="808080" w:themeColor="background1" w:themeShade="80"/>
      <w:sz w:val="24"/>
      <w:szCs w:val="24"/>
      <w:lang w:val="pl-PL" w:eastAsia="ja-JP"/>
    </w:rPr>
  </w:style>
  <w:style w:type="character" w:customStyle="1" w:styleId="BodyText3Char1">
    <w:name w:val="Body Text 3 Char1"/>
    <w:basedOn w:val="DefaultParagraphFont"/>
    <w:uiPriority w:val="99"/>
    <w:semiHidden/>
    <w:rsid w:val="005320EC"/>
    <w:rPr>
      <w:sz w:val="16"/>
      <w:szCs w:val="16"/>
      <w:lang w:val="hr-HR"/>
    </w:rPr>
  </w:style>
  <w:style w:type="character" w:customStyle="1" w:styleId="BodyTextIndent3Char1">
    <w:name w:val="Body Text Indent 3 Char1"/>
    <w:basedOn w:val="DefaultParagraphFont"/>
    <w:uiPriority w:val="99"/>
    <w:semiHidden/>
    <w:rsid w:val="005320EC"/>
    <w:rPr>
      <w:sz w:val="16"/>
      <w:szCs w:val="16"/>
      <w:lang w:val="hr-HR"/>
    </w:rPr>
  </w:style>
  <w:style w:type="character" w:customStyle="1" w:styleId="CommentTextChar1">
    <w:name w:val="Comment Text Char1"/>
    <w:basedOn w:val="DefaultParagraphFont"/>
    <w:uiPriority w:val="99"/>
    <w:semiHidden/>
    <w:rsid w:val="005320EC"/>
    <w:rPr>
      <w:sz w:val="20"/>
      <w:szCs w:val="20"/>
      <w:lang w:val="hr-HR"/>
    </w:rPr>
  </w:style>
  <w:style w:type="character" w:customStyle="1" w:styleId="CommentSubjectChar1">
    <w:name w:val="Comment Subject Char1"/>
    <w:basedOn w:val="CommentTextChar1"/>
    <w:uiPriority w:val="99"/>
    <w:semiHidden/>
    <w:rsid w:val="005320EC"/>
    <w:rPr>
      <w:b/>
      <w:bCs/>
      <w:sz w:val="20"/>
      <w:szCs w:val="20"/>
      <w:lang w:val="hr-HR"/>
    </w:rPr>
  </w:style>
  <w:style w:type="character" w:customStyle="1" w:styleId="DocumentMapChar1">
    <w:name w:val="Document Map Char1"/>
    <w:basedOn w:val="DefaultParagraphFont"/>
    <w:uiPriority w:val="99"/>
    <w:semiHidden/>
    <w:rsid w:val="005320EC"/>
    <w:rPr>
      <w:rFonts w:ascii="Segoe UI" w:hAnsi="Segoe UI" w:cs="Segoe UI"/>
      <w:sz w:val="16"/>
      <w:szCs w:val="16"/>
      <w:lang w:val="hr-HR"/>
    </w:rPr>
  </w:style>
  <w:style w:type="character" w:customStyle="1" w:styleId="EndnoteTextChar1">
    <w:name w:val="Endnote Text Char1"/>
    <w:basedOn w:val="DefaultParagraphFont"/>
    <w:uiPriority w:val="99"/>
    <w:semiHidden/>
    <w:rsid w:val="005320EC"/>
    <w:rPr>
      <w:sz w:val="20"/>
      <w:szCs w:val="20"/>
      <w:lang w:val="hr-HR"/>
    </w:rPr>
  </w:style>
  <w:style w:type="paragraph" w:styleId="EnvelopeReturn">
    <w:name w:val="envelope return"/>
    <w:basedOn w:val="Normal"/>
    <w:uiPriority w:val="99"/>
    <w:semiHidden/>
    <w:unhideWhenUsed/>
    <w:qFormat/>
    <w:rsid w:val="005320EC"/>
    <w:pPr>
      <w:suppressAutoHyphens/>
      <w:spacing w:after="0" w:line="240" w:lineRule="auto"/>
      <w:jc w:val="both"/>
    </w:pPr>
    <w:rPr>
      <w:rFonts w:asciiTheme="majorHAnsi" w:eastAsiaTheme="majorEastAsia" w:hAnsiTheme="majorHAnsi" w:cstheme="majorBidi"/>
      <w:color w:val="808080" w:themeColor="background1" w:themeShade="80"/>
      <w:szCs w:val="20"/>
      <w:lang w:val="pl-PL" w:eastAsia="ja-JP"/>
    </w:rPr>
  </w:style>
  <w:style w:type="character" w:customStyle="1" w:styleId="HTMLPreformattedChar2">
    <w:name w:val="HTML Preformatted Char2"/>
    <w:basedOn w:val="DefaultParagraphFont"/>
    <w:uiPriority w:val="99"/>
    <w:semiHidden/>
    <w:rsid w:val="005320EC"/>
    <w:rPr>
      <w:rFonts w:ascii="Consolas" w:hAnsi="Consolas"/>
      <w:sz w:val="20"/>
      <w:szCs w:val="20"/>
      <w:lang w:val="hr-HR"/>
    </w:rPr>
  </w:style>
  <w:style w:type="character" w:customStyle="1" w:styleId="MacroTextChar1">
    <w:name w:val="Macro Text Char1"/>
    <w:basedOn w:val="DefaultParagraphFont"/>
    <w:uiPriority w:val="99"/>
    <w:semiHidden/>
    <w:rsid w:val="005320EC"/>
    <w:rPr>
      <w:rFonts w:ascii="Consolas" w:hAnsi="Consolas"/>
      <w:sz w:val="20"/>
      <w:szCs w:val="20"/>
      <w:lang w:val="hr-HR"/>
    </w:rPr>
  </w:style>
  <w:style w:type="character" w:customStyle="1" w:styleId="PlainTextChar1">
    <w:name w:val="Plain Text Char1"/>
    <w:basedOn w:val="DefaultParagraphFont"/>
    <w:uiPriority w:val="99"/>
    <w:semiHidden/>
    <w:rsid w:val="005320EC"/>
    <w:rPr>
      <w:rFonts w:ascii="Consolas" w:hAnsi="Consolas"/>
      <w:sz w:val="21"/>
      <w:szCs w:val="21"/>
      <w:lang w:val="hr-HR"/>
    </w:rPr>
  </w:style>
  <w:style w:type="paragraph" w:customStyle="1" w:styleId="Teksttabeli">
    <w:name w:val="Tekst tabeli"/>
    <w:basedOn w:val="Normal"/>
    <w:uiPriority w:val="1"/>
    <w:qFormat/>
    <w:rsid w:val="005320EC"/>
    <w:pPr>
      <w:suppressAutoHyphens/>
      <w:spacing w:before="60" w:after="60" w:line="240" w:lineRule="auto"/>
      <w:jc w:val="both"/>
    </w:pPr>
    <w:rPr>
      <w:rFonts w:ascii="Verdana" w:eastAsia="Verdana" w:hAnsi="Verdana" w:cs="Tahoma"/>
      <w:color w:val="404040" w:themeColor="text1" w:themeTint="BF"/>
      <w:sz w:val="20"/>
      <w:szCs w:val="20"/>
      <w:lang w:val="pl-PL" w:eastAsia="pl-PL"/>
    </w:rPr>
  </w:style>
  <w:style w:type="paragraph" w:customStyle="1" w:styleId="body">
    <w:name w:val="body"/>
    <w:basedOn w:val="Normal"/>
    <w:autoRedefine/>
    <w:uiPriority w:val="99"/>
    <w:qFormat/>
    <w:rsid w:val="005320EC"/>
    <w:pPr>
      <w:widowControl w:val="0"/>
      <w:suppressAutoHyphens/>
      <w:spacing w:after="0" w:line="288" w:lineRule="auto"/>
      <w:jc w:val="both"/>
      <w:textAlignment w:val="center"/>
    </w:pPr>
    <w:rPr>
      <w:rFonts w:ascii="Verdana" w:eastAsia="Verdana" w:hAnsi="Verdana" w:cs="MinionPro-Regular"/>
      <w:color w:val="808080" w:themeColor="background1" w:themeShade="80"/>
      <w:sz w:val="24"/>
      <w:szCs w:val="24"/>
      <w:lang w:val="en-GB" w:eastAsia="ja-JP"/>
    </w:rPr>
  </w:style>
  <w:style w:type="paragraph" w:customStyle="1" w:styleId="ImpEAtitle">
    <w:name w:val="ImpEA title"/>
    <w:basedOn w:val="Normal"/>
    <w:autoRedefine/>
    <w:qFormat/>
    <w:rsid w:val="005320EC"/>
    <w:pPr>
      <w:suppressAutoHyphens/>
      <w:spacing w:after="200" w:line="23" w:lineRule="atLeast"/>
      <w:jc w:val="center"/>
    </w:pPr>
    <w:rPr>
      <w:rFonts w:ascii="Verdana" w:eastAsia="Verdana" w:hAnsi="Verdana" w:cs="Montserrat-Light"/>
      <w:sz w:val="24"/>
      <w:szCs w:val="264"/>
      <w:lang w:val="en-GB" w:eastAsia="ja-JP"/>
    </w:rPr>
  </w:style>
  <w:style w:type="paragraph" w:customStyle="1" w:styleId="logos">
    <w:name w:val="logos"/>
    <w:basedOn w:val="body"/>
    <w:autoRedefine/>
    <w:qFormat/>
    <w:rsid w:val="005320EC"/>
    <w:rPr>
      <w:rFonts w:cs="Montserrat-Medium"/>
      <w:b/>
      <w:color w:val="auto"/>
      <w:sz w:val="16"/>
      <w:szCs w:val="87"/>
    </w:rPr>
  </w:style>
  <w:style w:type="paragraph" w:customStyle="1" w:styleId="Documentauthortitle">
    <w:name w:val="Document author title"/>
    <w:basedOn w:val="Normal"/>
    <w:autoRedefine/>
    <w:qFormat/>
    <w:rsid w:val="005320EC"/>
    <w:pPr>
      <w:suppressAutoHyphens/>
      <w:spacing w:after="240" w:line="23" w:lineRule="atLeast"/>
      <w:jc w:val="both"/>
    </w:pPr>
    <w:rPr>
      <w:rFonts w:ascii="Verdana" w:eastAsia="Verdana" w:hAnsi="Verdana" w:cs="Tahoma"/>
      <w:color w:val="808080" w:themeColor="background1" w:themeShade="80"/>
      <w:sz w:val="36"/>
      <w:szCs w:val="36"/>
      <w:lang w:val="en-US" w:eastAsia="ja-JP"/>
    </w:rPr>
  </w:style>
  <w:style w:type="paragraph" w:customStyle="1" w:styleId="Documenttitle">
    <w:name w:val="Document title"/>
    <w:basedOn w:val="Normal"/>
    <w:qFormat/>
    <w:rsid w:val="005320EC"/>
    <w:pPr>
      <w:suppressAutoHyphens/>
      <w:spacing w:after="120" w:line="23" w:lineRule="atLeast"/>
      <w:jc w:val="both"/>
    </w:pPr>
    <w:rPr>
      <w:rFonts w:asciiTheme="majorHAnsi" w:eastAsiaTheme="majorEastAsia" w:hAnsiTheme="majorHAnsi" w:cstheme="majorBidi"/>
      <w:color w:val="8496B0" w:themeColor="text2" w:themeTint="99"/>
      <w:sz w:val="72"/>
      <w:szCs w:val="72"/>
      <w:lang w:val="pl-PL" w:eastAsia="ja-JP"/>
    </w:rPr>
  </w:style>
  <w:style w:type="paragraph" w:styleId="TOC3">
    <w:name w:val="toc 3"/>
    <w:basedOn w:val="Normal"/>
    <w:next w:val="Normal"/>
    <w:autoRedefine/>
    <w:uiPriority w:val="39"/>
    <w:unhideWhenUsed/>
    <w:rsid w:val="005320EC"/>
    <w:pPr>
      <w:suppressAutoHyphens/>
      <w:spacing w:after="0" w:line="23" w:lineRule="atLeast"/>
      <w:ind w:left="480"/>
    </w:pPr>
    <w:rPr>
      <w:rFonts w:ascii="Verdana" w:eastAsia="Verdana" w:hAnsi="Verdana" w:cs="Tahoma"/>
      <w:i/>
      <w:iCs/>
      <w:color w:val="808080" w:themeColor="background1" w:themeShade="80"/>
      <w:sz w:val="20"/>
      <w:szCs w:val="20"/>
      <w:lang w:val="pl-PL" w:eastAsia="ja-JP"/>
    </w:rPr>
  </w:style>
  <w:style w:type="paragraph" w:styleId="TOC4">
    <w:name w:val="toc 4"/>
    <w:basedOn w:val="Normal"/>
    <w:next w:val="Normal"/>
    <w:autoRedefine/>
    <w:uiPriority w:val="39"/>
    <w:unhideWhenUsed/>
    <w:rsid w:val="005320EC"/>
    <w:pPr>
      <w:suppressAutoHyphens/>
      <w:spacing w:after="0" w:line="23" w:lineRule="atLeast"/>
      <w:ind w:left="720"/>
    </w:pPr>
    <w:rPr>
      <w:rFonts w:ascii="Verdana" w:eastAsia="Verdana" w:hAnsi="Verdana" w:cs="Tahoma"/>
      <w:color w:val="808080" w:themeColor="background1" w:themeShade="80"/>
      <w:sz w:val="18"/>
      <w:szCs w:val="18"/>
      <w:lang w:val="pl-PL" w:eastAsia="ja-JP"/>
    </w:rPr>
  </w:style>
  <w:style w:type="paragraph" w:styleId="TOC5">
    <w:name w:val="toc 5"/>
    <w:basedOn w:val="Normal"/>
    <w:next w:val="Normal"/>
    <w:autoRedefine/>
    <w:uiPriority w:val="39"/>
    <w:unhideWhenUsed/>
    <w:rsid w:val="005320EC"/>
    <w:pPr>
      <w:suppressAutoHyphens/>
      <w:spacing w:after="0" w:line="23" w:lineRule="atLeast"/>
      <w:ind w:left="960"/>
    </w:pPr>
    <w:rPr>
      <w:rFonts w:ascii="Verdana" w:eastAsia="Verdana" w:hAnsi="Verdana" w:cs="Tahoma"/>
      <w:color w:val="808080" w:themeColor="background1" w:themeShade="80"/>
      <w:sz w:val="18"/>
      <w:szCs w:val="18"/>
      <w:lang w:val="pl-PL" w:eastAsia="ja-JP"/>
    </w:rPr>
  </w:style>
  <w:style w:type="paragraph" w:styleId="TOC6">
    <w:name w:val="toc 6"/>
    <w:basedOn w:val="Normal"/>
    <w:next w:val="Normal"/>
    <w:autoRedefine/>
    <w:uiPriority w:val="39"/>
    <w:unhideWhenUsed/>
    <w:rsid w:val="005320EC"/>
    <w:pPr>
      <w:suppressAutoHyphens/>
      <w:spacing w:after="0" w:line="23" w:lineRule="atLeast"/>
      <w:ind w:left="1200"/>
    </w:pPr>
    <w:rPr>
      <w:rFonts w:ascii="Verdana" w:eastAsia="Verdana" w:hAnsi="Verdana" w:cs="Tahoma"/>
      <w:color w:val="808080" w:themeColor="background1" w:themeShade="80"/>
      <w:sz w:val="18"/>
      <w:szCs w:val="18"/>
      <w:lang w:val="pl-PL" w:eastAsia="ja-JP"/>
    </w:rPr>
  </w:style>
  <w:style w:type="paragraph" w:styleId="TOC7">
    <w:name w:val="toc 7"/>
    <w:basedOn w:val="Normal"/>
    <w:next w:val="Normal"/>
    <w:autoRedefine/>
    <w:uiPriority w:val="39"/>
    <w:unhideWhenUsed/>
    <w:rsid w:val="005320EC"/>
    <w:pPr>
      <w:suppressAutoHyphens/>
      <w:spacing w:after="0" w:line="23" w:lineRule="atLeast"/>
      <w:ind w:left="1440"/>
    </w:pPr>
    <w:rPr>
      <w:rFonts w:ascii="Verdana" w:eastAsia="Verdana" w:hAnsi="Verdana" w:cs="Tahoma"/>
      <w:color w:val="808080" w:themeColor="background1" w:themeShade="80"/>
      <w:sz w:val="18"/>
      <w:szCs w:val="18"/>
      <w:lang w:val="pl-PL" w:eastAsia="ja-JP"/>
    </w:rPr>
  </w:style>
  <w:style w:type="paragraph" w:styleId="TOC8">
    <w:name w:val="toc 8"/>
    <w:basedOn w:val="Normal"/>
    <w:next w:val="Normal"/>
    <w:autoRedefine/>
    <w:uiPriority w:val="39"/>
    <w:unhideWhenUsed/>
    <w:rsid w:val="005320EC"/>
    <w:pPr>
      <w:suppressAutoHyphens/>
      <w:spacing w:after="0" w:line="23" w:lineRule="atLeast"/>
      <w:ind w:left="1680"/>
    </w:pPr>
    <w:rPr>
      <w:rFonts w:ascii="Verdana" w:eastAsia="Verdana" w:hAnsi="Verdana" w:cs="Tahoma"/>
      <w:color w:val="808080" w:themeColor="background1" w:themeShade="80"/>
      <w:sz w:val="18"/>
      <w:szCs w:val="18"/>
      <w:lang w:val="pl-PL" w:eastAsia="ja-JP"/>
    </w:rPr>
  </w:style>
  <w:style w:type="paragraph" w:styleId="TOC9">
    <w:name w:val="toc 9"/>
    <w:basedOn w:val="Normal"/>
    <w:next w:val="Normal"/>
    <w:autoRedefine/>
    <w:uiPriority w:val="39"/>
    <w:unhideWhenUsed/>
    <w:rsid w:val="005320EC"/>
    <w:pPr>
      <w:suppressAutoHyphens/>
      <w:spacing w:after="0" w:line="23" w:lineRule="atLeast"/>
      <w:ind w:left="1920"/>
    </w:pPr>
    <w:rPr>
      <w:rFonts w:ascii="Verdana" w:eastAsia="Verdana" w:hAnsi="Verdana" w:cs="Tahoma"/>
      <w:color w:val="808080" w:themeColor="background1" w:themeShade="80"/>
      <w:sz w:val="18"/>
      <w:szCs w:val="18"/>
      <w:lang w:val="pl-PL" w:eastAsia="ja-JP"/>
    </w:rPr>
  </w:style>
  <w:style w:type="paragraph" w:customStyle="1" w:styleId="FieldText">
    <w:name w:val="Field Text"/>
    <w:basedOn w:val="Normal"/>
    <w:uiPriority w:val="99"/>
    <w:qFormat/>
    <w:rsid w:val="005320EC"/>
    <w:pPr>
      <w:suppressAutoHyphens/>
      <w:spacing w:after="0" w:line="240" w:lineRule="auto"/>
      <w:jc w:val="both"/>
    </w:pPr>
    <w:rPr>
      <w:rFonts w:ascii="Times New Roman" w:eastAsia="Times New Roman" w:hAnsi="Times New Roman" w:cs="Times New Roman"/>
      <w:b/>
      <w:sz w:val="19"/>
      <w:szCs w:val="19"/>
      <w:lang w:val="en-US" w:eastAsia="zh-CN"/>
    </w:rPr>
  </w:style>
  <w:style w:type="paragraph" w:styleId="NormalWeb">
    <w:name w:val="Normal (Web)"/>
    <w:basedOn w:val="Normal"/>
    <w:uiPriority w:val="99"/>
    <w:unhideWhenUsed/>
    <w:qFormat/>
    <w:rsid w:val="005320EC"/>
    <w:pPr>
      <w:suppressAutoHyphens/>
      <w:spacing w:beforeAutospacing="1" w:after="200" w:afterAutospacing="1" w:line="240" w:lineRule="auto"/>
      <w:jc w:val="both"/>
    </w:pPr>
    <w:rPr>
      <w:rFonts w:ascii="Times New Roman" w:eastAsia="Times New Roman" w:hAnsi="Times New Roman" w:cs="Times New Roman"/>
      <w:sz w:val="24"/>
      <w:szCs w:val="24"/>
      <w:lang w:eastAsia="hr-HR"/>
    </w:rPr>
  </w:style>
  <w:style w:type="paragraph" w:customStyle="1" w:styleId="msonormal0">
    <w:name w:val="msonormal"/>
    <w:basedOn w:val="Normal"/>
    <w:qFormat/>
    <w:rsid w:val="005320EC"/>
    <w:pPr>
      <w:suppressAutoHyphens/>
      <w:spacing w:beforeAutospacing="1" w:after="200" w:afterAutospacing="1" w:line="240" w:lineRule="auto"/>
      <w:jc w:val="both"/>
    </w:pPr>
    <w:rPr>
      <w:rFonts w:ascii="Times New Roman" w:eastAsia="Times New Roman" w:hAnsi="Times New Roman" w:cs="Times New Roman"/>
      <w:sz w:val="24"/>
      <w:szCs w:val="24"/>
      <w:lang w:eastAsia="hr-HR"/>
    </w:rPr>
  </w:style>
  <w:style w:type="paragraph" w:customStyle="1" w:styleId="paragraph">
    <w:name w:val="paragraph"/>
    <w:basedOn w:val="Normal"/>
    <w:qFormat/>
    <w:rsid w:val="005320EC"/>
    <w:pPr>
      <w:suppressAutoHyphens/>
      <w:spacing w:beforeAutospacing="1" w:after="200" w:afterAutospacing="1" w:line="240" w:lineRule="auto"/>
      <w:jc w:val="both"/>
    </w:pPr>
    <w:rPr>
      <w:rFonts w:ascii="Times New Roman" w:eastAsia="Times New Roman" w:hAnsi="Times New Roman" w:cs="Times New Roman"/>
      <w:sz w:val="24"/>
      <w:szCs w:val="24"/>
      <w:lang w:eastAsia="hr-HR"/>
    </w:rPr>
  </w:style>
  <w:style w:type="paragraph" w:customStyle="1" w:styleId="outlineelement">
    <w:name w:val="outlineelement"/>
    <w:basedOn w:val="Normal"/>
    <w:qFormat/>
    <w:rsid w:val="005320EC"/>
    <w:pPr>
      <w:suppressAutoHyphens/>
      <w:spacing w:beforeAutospacing="1" w:after="200" w:afterAutospacing="1" w:line="240" w:lineRule="auto"/>
      <w:jc w:val="both"/>
    </w:pPr>
    <w:rPr>
      <w:rFonts w:ascii="Times New Roman" w:eastAsia="Times New Roman" w:hAnsi="Times New Roman" w:cs="Times New Roman"/>
      <w:sz w:val="24"/>
      <w:szCs w:val="24"/>
      <w:lang w:eastAsia="hr-HR"/>
    </w:rPr>
  </w:style>
  <w:style w:type="paragraph" w:customStyle="1" w:styleId="xxmsonormal">
    <w:name w:val="xxmsonormal"/>
    <w:basedOn w:val="Normal"/>
    <w:qFormat/>
    <w:rsid w:val="005320EC"/>
    <w:pPr>
      <w:suppressAutoHyphens/>
      <w:spacing w:beforeAutospacing="1" w:after="200" w:afterAutospacing="1" w:line="240" w:lineRule="auto"/>
      <w:jc w:val="both"/>
    </w:pPr>
    <w:rPr>
      <w:rFonts w:ascii="Times New Roman" w:eastAsia="Times New Roman" w:hAnsi="Times New Roman" w:cs="Times New Roman"/>
      <w:sz w:val="24"/>
      <w:szCs w:val="24"/>
      <w:lang w:eastAsia="hr-HR"/>
    </w:rPr>
  </w:style>
  <w:style w:type="paragraph" w:styleId="NoSpacing">
    <w:name w:val="No Spacing"/>
    <w:uiPriority w:val="1"/>
    <w:qFormat/>
    <w:rsid w:val="005320EC"/>
    <w:pPr>
      <w:suppressAutoHyphens/>
      <w:spacing w:after="0" w:line="240" w:lineRule="auto"/>
    </w:pPr>
    <w:rPr>
      <w:rFonts w:ascii="Calibri" w:eastAsia="Calibri" w:hAnsi="Calibri" w:cs="Times New Roman"/>
      <w:lang w:val="hr-HR"/>
    </w:rPr>
  </w:style>
  <w:style w:type="paragraph" w:customStyle="1" w:styleId="Odlomakpopisa2">
    <w:name w:val="Odlomak popisa2"/>
    <w:basedOn w:val="Normal"/>
    <w:qFormat/>
    <w:rsid w:val="005320EC"/>
    <w:pPr>
      <w:suppressAutoHyphens/>
      <w:spacing w:after="200" w:line="276" w:lineRule="auto"/>
      <w:ind w:left="720"/>
      <w:contextualSpacing/>
      <w:jc w:val="both"/>
    </w:pPr>
    <w:rPr>
      <w:rFonts w:ascii="Calibri" w:eastAsia="Calibri" w:hAnsi="Calibri" w:cs="Times New Roman"/>
      <w:sz w:val="24"/>
    </w:rPr>
  </w:style>
  <w:style w:type="paragraph" w:customStyle="1" w:styleId="Bezproreda3">
    <w:name w:val="Bez proreda3"/>
    <w:uiPriority w:val="1"/>
    <w:qFormat/>
    <w:rsid w:val="005320EC"/>
    <w:pPr>
      <w:suppressAutoHyphens/>
      <w:spacing w:after="0" w:line="240" w:lineRule="auto"/>
    </w:pPr>
    <w:rPr>
      <w:rFonts w:ascii="Times New Roman" w:eastAsia="Times New Roman" w:hAnsi="Times New Roman" w:cs="Times New Roman"/>
      <w:sz w:val="24"/>
      <w:szCs w:val="24"/>
      <w:lang w:val="hr-HR" w:eastAsia="hr-HR"/>
    </w:rPr>
  </w:style>
  <w:style w:type="character" w:customStyle="1" w:styleId="BodyText2Char1">
    <w:name w:val="Body Text 2 Char1"/>
    <w:basedOn w:val="DefaultParagraphFont"/>
    <w:uiPriority w:val="99"/>
    <w:semiHidden/>
    <w:rsid w:val="005320EC"/>
    <w:rPr>
      <w:lang w:val="hr-HR"/>
    </w:rPr>
  </w:style>
  <w:style w:type="paragraph" w:customStyle="1" w:styleId="Odlomakpopisa1">
    <w:name w:val="Odlomak popisa1"/>
    <w:basedOn w:val="Normal"/>
    <w:uiPriority w:val="99"/>
    <w:qFormat/>
    <w:rsid w:val="005320EC"/>
    <w:pPr>
      <w:suppressAutoHyphens/>
      <w:spacing w:after="200" w:line="276" w:lineRule="auto"/>
      <w:ind w:left="720"/>
      <w:jc w:val="both"/>
    </w:pPr>
    <w:rPr>
      <w:rFonts w:ascii="Calibri" w:eastAsia="Calibri" w:hAnsi="Calibri" w:cs="Calibri"/>
      <w:sz w:val="24"/>
      <w:lang w:val="en-US"/>
    </w:rPr>
  </w:style>
  <w:style w:type="paragraph" w:customStyle="1" w:styleId="Bezproreda1">
    <w:name w:val="Bez proreda1"/>
    <w:uiPriority w:val="99"/>
    <w:qFormat/>
    <w:rsid w:val="005320EC"/>
    <w:pPr>
      <w:suppressAutoHyphens/>
      <w:spacing w:after="0" w:line="240" w:lineRule="auto"/>
    </w:pPr>
    <w:rPr>
      <w:rFonts w:ascii="Calibri" w:eastAsia="Times New Roman" w:hAnsi="Calibri" w:cs="Calibri"/>
      <w:lang w:val="hr-HR"/>
    </w:rPr>
  </w:style>
  <w:style w:type="paragraph" w:customStyle="1" w:styleId="Bezproreda2">
    <w:name w:val="Bez proreda2"/>
    <w:uiPriority w:val="99"/>
    <w:qFormat/>
    <w:rsid w:val="005320EC"/>
    <w:pPr>
      <w:suppressAutoHyphens/>
      <w:spacing w:after="0" w:line="240" w:lineRule="auto"/>
    </w:pPr>
    <w:rPr>
      <w:rFonts w:ascii="Calibri" w:eastAsia="Times New Roman" w:hAnsi="Calibri" w:cs="Calibri"/>
      <w:lang w:val="hr-HR"/>
    </w:rPr>
  </w:style>
  <w:style w:type="paragraph" w:customStyle="1" w:styleId="ListParagraph1">
    <w:name w:val="List Paragraph1"/>
    <w:basedOn w:val="Normal"/>
    <w:qFormat/>
    <w:rsid w:val="005320EC"/>
    <w:pPr>
      <w:suppressAutoHyphens/>
      <w:spacing w:after="200" w:line="276" w:lineRule="auto"/>
      <w:ind w:left="720"/>
      <w:jc w:val="both"/>
    </w:pPr>
    <w:rPr>
      <w:rFonts w:ascii="Calibri" w:eastAsia="Calibri" w:hAnsi="Calibri" w:cs="Calibri"/>
      <w:sz w:val="24"/>
      <w:lang w:val="en-US"/>
    </w:rPr>
  </w:style>
  <w:style w:type="paragraph" w:customStyle="1" w:styleId="WW-Tijeloteksta2">
    <w:name w:val="WW-Tijelo teksta 2"/>
    <w:basedOn w:val="Normal"/>
    <w:qFormat/>
    <w:rsid w:val="005320EC"/>
    <w:pPr>
      <w:widowControl w:val="0"/>
      <w:suppressAutoHyphens/>
      <w:spacing w:after="0" w:line="240" w:lineRule="auto"/>
      <w:jc w:val="both"/>
    </w:pPr>
    <w:rPr>
      <w:rFonts w:ascii="Times New Roman" w:eastAsia="Times New Roman" w:hAnsi="Times New Roman" w:cs="Times New Roman"/>
      <w:b/>
      <w:bCs/>
      <w:sz w:val="24"/>
      <w:szCs w:val="24"/>
      <w:lang w:eastAsia="hr-HR"/>
    </w:rPr>
  </w:style>
  <w:style w:type="paragraph" w:customStyle="1" w:styleId="dalje1">
    <w:name w:val="dalje1"/>
    <w:basedOn w:val="Normal"/>
    <w:qFormat/>
    <w:rsid w:val="005320EC"/>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jc w:val="both"/>
    </w:pPr>
    <w:rPr>
      <w:rFonts w:ascii="HRGaramondLight" w:eastAsia="Times New Roman" w:hAnsi="HRGaramondLight" w:cs="Times New Roman"/>
      <w:sz w:val="20"/>
      <w:szCs w:val="20"/>
      <w:lang w:val="en-US"/>
    </w:rPr>
  </w:style>
  <w:style w:type="paragraph" w:customStyle="1" w:styleId="NoSpacing1">
    <w:name w:val="No Spacing1"/>
    <w:uiPriority w:val="99"/>
    <w:qFormat/>
    <w:rsid w:val="005320EC"/>
    <w:pPr>
      <w:suppressAutoHyphens/>
      <w:spacing w:after="0" w:line="240" w:lineRule="auto"/>
    </w:pPr>
    <w:rPr>
      <w:rFonts w:ascii="Calibri" w:eastAsia="Times New Roman" w:hAnsi="Calibri" w:cs="Calibri"/>
      <w:lang w:val="hr-HR"/>
    </w:rPr>
  </w:style>
  <w:style w:type="character" w:customStyle="1" w:styleId="BodyTextIndentChar1">
    <w:name w:val="Body Text Indent Char1"/>
    <w:basedOn w:val="DefaultParagraphFont"/>
    <w:uiPriority w:val="99"/>
    <w:semiHidden/>
    <w:rsid w:val="005320EC"/>
    <w:rPr>
      <w:lang w:val="hr-HR"/>
    </w:rPr>
  </w:style>
  <w:style w:type="paragraph" w:customStyle="1" w:styleId="Odlomakpopisa3">
    <w:name w:val="Odlomak popisa3"/>
    <w:basedOn w:val="Normal"/>
    <w:qFormat/>
    <w:rsid w:val="005320EC"/>
    <w:pPr>
      <w:suppressAutoHyphens/>
      <w:spacing w:after="0" w:line="240" w:lineRule="auto"/>
      <w:ind w:left="720"/>
      <w:contextualSpacing/>
      <w:jc w:val="both"/>
    </w:pPr>
    <w:rPr>
      <w:rFonts w:ascii="Calibri" w:eastAsia="Calibri" w:hAnsi="Calibri" w:cs="Times New Roman"/>
      <w:sz w:val="24"/>
      <w:szCs w:val="24"/>
      <w:lang w:eastAsia="hr-HR"/>
    </w:rPr>
  </w:style>
  <w:style w:type="character" w:customStyle="1" w:styleId="BodyTextIndent2Char2">
    <w:name w:val="Body Text Indent 2 Char2"/>
    <w:basedOn w:val="DefaultParagraphFont"/>
    <w:uiPriority w:val="99"/>
    <w:semiHidden/>
    <w:rsid w:val="005320EC"/>
    <w:rPr>
      <w:lang w:val="hr-HR"/>
    </w:rPr>
  </w:style>
  <w:style w:type="paragraph" w:customStyle="1" w:styleId="Literatura">
    <w:name w:val="Literatura"/>
    <w:basedOn w:val="Normal"/>
    <w:qFormat/>
    <w:rsid w:val="005320EC"/>
    <w:pPr>
      <w:suppressAutoHyphens/>
      <w:spacing w:after="120" w:line="240" w:lineRule="auto"/>
      <w:ind w:left="357" w:hanging="357"/>
      <w:jc w:val="both"/>
    </w:pPr>
    <w:rPr>
      <w:rFonts w:ascii="Times New Roman" w:eastAsia="Times New Roman" w:hAnsi="Times New Roman" w:cs="Times New Roman"/>
      <w:sz w:val="24"/>
      <w:szCs w:val="24"/>
      <w:lang w:eastAsia="hr-HR"/>
    </w:rPr>
  </w:style>
  <w:style w:type="paragraph" w:customStyle="1" w:styleId="bodytext">
    <w:name w:val="bodytext"/>
    <w:basedOn w:val="Normal"/>
    <w:qFormat/>
    <w:rsid w:val="005320EC"/>
    <w:pPr>
      <w:suppressAutoHyphens/>
      <w:spacing w:before="30" w:after="30" w:line="240" w:lineRule="auto"/>
      <w:jc w:val="both"/>
    </w:pPr>
    <w:rPr>
      <w:rFonts w:ascii="Verdana" w:eastAsia="Times New Roman" w:hAnsi="Verdana" w:cs="Tahoma"/>
      <w:color w:val="666666"/>
      <w:sz w:val="12"/>
      <w:szCs w:val="12"/>
      <w:lang w:eastAsia="hr-HR"/>
    </w:rPr>
  </w:style>
  <w:style w:type="paragraph" w:customStyle="1" w:styleId="FrameContents">
    <w:name w:val="Frame Contents"/>
    <w:basedOn w:val="Normal"/>
    <w:qFormat/>
    <w:rsid w:val="005320EC"/>
    <w:pPr>
      <w:suppressAutoHyphens/>
      <w:spacing w:after="200" w:line="23" w:lineRule="atLeast"/>
      <w:jc w:val="both"/>
    </w:pPr>
    <w:rPr>
      <w:rFonts w:ascii="Verdana" w:eastAsia="Verdana" w:hAnsi="Verdana" w:cs="Tahoma"/>
      <w:color w:val="808080" w:themeColor="background1" w:themeShade="80"/>
      <w:sz w:val="24"/>
      <w:szCs w:val="24"/>
      <w:lang w:val="pl-PL" w:eastAsia="ja-JP"/>
    </w:rPr>
  </w:style>
  <w:style w:type="paragraph" w:customStyle="1" w:styleId="TableContents">
    <w:name w:val="Table Contents"/>
    <w:basedOn w:val="Normal"/>
    <w:qFormat/>
    <w:rsid w:val="005320EC"/>
    <w:pPr>
      <w:widowControl w:val="0"/>
      <w:suppressLineNumbers/>
      <w:suppressAutoHyphens/>
      <w:spacing w:after="200" w:line="23" w:lineRule="atLeast"/>
      <w:jc w:val="both"/>
    </w:pPr>
    <w:rPr>
      <w:rFonts w:ascii="Verdana" w:eastAsia="Verdana" w:hAnsi="Verdana" w:cs="Tahoma"/>
      <w:color w:val="808080" w:themeColor="background1" w:themeShade="80"/>
      <w:sz w:val="24"/>
      <w:szCs w:val="24"/>
      <w:lang w:val="pl-PL" w:eastAsia="ja-JP"/>
    </w:rPr>
  </w:style>
  <w:style w:type="paragraph" w:customStyle="1" w:styleId="TableHeading">
    <w:name w:val="Table Heading"/>
    <w:basedOn w:val="TableContents"/>
    <w:qFormat/>
    <w:rsid w:val="005320EC"/>
    <w:pPr>
      <w:jc w:val="center"/>
    </w:pPr>
    <w:rPr>
      <w:b/>
      <w:bCs/>
    </w:rPr>
  </w:style>
  <w:style w:type="character" w:styleId="Hyperlink">
    <w:name w:val="Hyperlink"/>
    <w:basedOn w:val="DefaultParagraphFont"/>
    <w:uiPriority w:val="99"/>
    <w:unhideWhenUsed/>
    <w:rsid w:val="005320EC"/>
    <w:rPr>
      <w:color w:val="0563C1" w:themeColor="hyperlink"/>
      <w:u w:val="single"/>
    </w:rPr>
  </w:style>
  <w:style w:type="character" w:styleId="PlaceholderText">
    <w:name w:val="Placeholder Text"/>
    <w:basedOn w:val="DefaultParagraphFont"/>
    <w:uiPriority w:val="99"/>
    <w:semiHidden/>
    <w:qFormat/>
    <w:rsid w:val="00AD61C9"/>
    <w:rPr>
      <w:color w:val="404040" w:themeColor="text1" w:themeTint="BF"/>
    </w:rPr>
  </w:style>
  <w:style w:type="character" w:styleId="HTMLCode">
    <w:name w:val="HTML Code"/>
    <w:basedOn w:val="DefaultParagraphFont"/>
    <w:uiPriority w:val="99"/>
    <w:semiHidden/>
    <w:unhideWhenUsed/>
    <w:qFormat/>
    <w:rsid w:val="00AD61C9"/>
    <w:rPr>
      <w:rFonts w:ascii="Consolas" w:hAnsi="Consolas"/>
      <w:sz w:val="22"/>
      <w:szCs w:val="20"/>
    </w:rPr>
  </w:style>
  <w:style w:type="character" w:styleId="HTMLKeyboard">
    <w:name w:val="HTML Keyboard"/>
    <w:basedOn w:val="DefaultParagraphFont"/>
    <w:uiPriority w:val="99"/>
    <w:semiHidden/>
    <w:unhideWhenUsed/>
    <w:qFormat/>
    <w:rsid w:val="00AD61C9"/>
    <w:rPr>
      <w:rFonts w:ascii="Consolas" w:hAnsi="Consolas"/>
      <w:sz w:val="22"/>
      <w:szCs w:val="20"/>
    </w:rPr>
  </w:style>
  <w:style w:type="character" w:styleId="HTMLTypewriter">
    <w:name w:val="HTML Typewriter"/>
    <w:basedOn w:val="DefaultParagraphFont"/>
    <w:uiPriority w:val="99"/>
    <w:semiHidden/>
    <w:unhideWhenUsed/>
    <w:qFormat/>
    <w:rsid w:val="00AD61C9"/>
    <w:rPr>
      <w:rFonts w:ascii="Consolas" w:hAnsi="Consolas"/>
      <w:sz w:val="22"/>
      <w:szCs w:val="20"/>
    </w:rPr>
  </w:style>
  <w:style w:type="character" w:styleId="UnresolvedMention">
    <w:name w:val="Unresolved Mention"/>
    <w:basedOn w:val="DefaultParagraphFont"/>
    <w:uiPriority w:val="99"/>
    <w:semiHidden/>
    <w:unhideWhenUsed/>
    <w:qFormat/>
    <w:rsid w:val="00AD61C9"/>
    <w:rPr>
      <w:color w:val="605E5C"/>
      <w:shd w:val="clear" w:color="auto" w:fill="E1DFDD"/>
    </w:rPr>
  </w:style>
  <w:style w:type="character" w:customStyle="1" w:styleId="ObinitekstChar1">
    <w:name w:val="Obični tekst Char1"/>
    <w:basedOn w:val="DefaultParagraphFont"/>
    <w:uiPriority w:val="99"/>
    <w:semiHidden/>
    <w:qFormat/>
    <w:rsid w:val="00AD61C9"/>
    <w:rPr>
      <w:rFonts w:ascii="Consolas" w:hAnsi="Consolas"/>
      <w:sz w:val="21"/>
      <w:szCs w:val="21"/>
    </w:rPr>
  </w:style>
  <w:style w:type="character" w:customStyle="1" w:styleId="Tijeloteksta-uvlaka2Char1">
    <w:name w:val="Tijelo teksta - uvlaka 2 Char1"/>
    <w:basedOn w:val="DefaultParagraphFont"/>
    <w:uiPriority w:val="99"/>
    <w:semiHidden/>
    <w:qFormat/>
    <w:rsid w:val="00AD61C9"/>
  </w:style>
  <w:style w:type="character" w:customStyle="1" w:styleId="UnresolvedMention1">
    <w:name w:val="Unresolved Mention1"/>
    <w:basedOn w:val="DefaultParagraphFont"/>
    <w:uiPriority w:val="99"/>
    <w:semiHidden/>
    <w:unhideWhenUsed/>
    <w:qFormat/>
    <w:rsid w:val="00AD61C9"/>
    <w:rPr>
      <w:color w:val="605E5C"/>
      <w:shd w:val="clear" w:color="auto" w:fill="E1DFDD"/>
    </w:rPr>
  </w:style>
  <w:style w:type="paragraph" w:styleId="Caption">
    <w:name w:val="caption"/>
    <w:basedOn w:val="Normal"/>
    <w:next w:val="Normal"/>
    <w:uiPriority w:val="35"/>
    <w:semiHidden/>
    <w:unhideWhenUsed/>
    <w:qFormat/>
    <w:rsid w:val="00AD61C9"/>
    <w:pPr>
      <w:suppressAutoHyphens/>
      <w:spacing w:after="200" w:line="240" w:lineRule="auto"/>
      <w:jc w:val="both"/>
    </w:pPr>
    <w:rPr>
      <w:rFonts w:ascii="Verdana" w:eastAsia="Verdana" w:hAnsi="Verdana" w:cs="Tahoma"/>
      <w:i/>
      <w:iCs/>
      <w:color w:val="808080" w:themeColor="background1" w:themeShade="80"/>
      <w:szCs w:val="18"/>
      <w:lang w:val="pl-PL" w:eastAsia="ja-JP"/>
    </w:rPr>
  </w:style>
  <w:style w:type="paragraph" w:styleId="Index3">
    <w:name w:val="index 3"/>
    <w:basedOn w:val="Normal"/>
    <w:next w:val="Normal"/>
    <w:autoRedefine/>
    <w:uiPriority w:val="99"/>
    <w:semiHidden/>
    <w:unhideWhenUsed/>
    <w:qFormat/>
    <w:rsid w:val="00AD61C9"/>
    <w:pPr>
      <w:suppressAutoHyphens/>
      <w:spacing w:before="317" w:after="317" w:line="240" w:lineRule="auto"/>
      <w:ind w:left="720" w:hanging="245"/>
      <w:contextualSpacing/>
      <w:jc w:val="both"/>
    </w:pPr>
    <w:rPr>
      <w:rFonts w:ascii="Verdana" w:eastAsia="Verdana" w:hAnsi="Verdana" w:cs="Tahoma"/>
      <w:b/>
      <w:color w:val="2F5496" w:themeColor="accent1" w:themeShade="BF"/>
      <w:sz w:val="24"/>
      <w:szCs w:val="24"/>
      <w:lang w:val="pl-PL" w:eastAsia="ja-JP"/>
    </w:rPr>
  </w:style>
  <w:style w:type="paragraph" w:styleId="BlockText">
    <w:name w:val="Block Text"/>
    <w:basedOn w:val="Normal"/>
    <w:uiPriority w:val="99"/>
    <w:semiHidden/>
    <w:unhideWhenUsed/>
    <w:qFormat/>
    <w:rsid w:val="00AD61C9"/>
    <w:pPr>
      <w:pBdr>
        <w:top w:val="single" w:sz="2" w:space="10" w:color="EB130B" w:shadow="1"/>
        <w:left w:val="single" w:sz="2" w:space="10" w:color="EB130B" w:shadow="1"/>
        <w:bottom w:val="single" w:sz="2" w:space="10" w:color="EB130B" w:shadow="1"/>
        <w:right w:val="single" w:sz="2" w:space="10" w:color="EB130B" w:shadow="1"/>
      </w:pBdr>
      <w:suppressAutoHyphens/>
      <w:spacing w:after="200" w:line="23" w:lineRule="atLeast"/>
      <w:ind w:left="1152" w:right="1152"/>
      <w:jc w:val="both"/>
    </w:pPr>
    <w:rPr>
      <w:rFonts w:ascii="Verdana" w:eastAsiaTheme="minorEastAsia" w:hAnsi="Verdana" w:cs="Tahoma"/>
      <w:i/>
      <w:iCs/>
      <w:color w:val="2F5496" w:themeColor="accent1" w:themeShade="BF"/>
      <w:sz w:val="24"/>
      <w:szCs w:val="24"/>
      <w:lang w:val="pl-PL" w:eastAsia="ja-JP"/>
    </w:rPr>
  </w:style>
  <w:style w:type="paragraph" w:styleId="Revision">
    <w:name w:val="Revision"/>
    <w:uiPriority w:val="99"/>
    <w:semiHidden/>
    <w:qFormat/>
    <w:rsid w:val="00AD61C9"/>
    <w:pPr>
      <w:suppressAutoHyphens/>
      <w:spacing w:after="0" w:line="240" w:lineRule="auto"/>
    </w:pPr>
    <w:rPr>
      <w:rFonts w:ascii="Verdana" w:eastAsia="Verdana" w:hAnsi="Verdana" w:cs="Tahoma"/>
      <w:lang w:val="hr-HR"/>
    </w:rPr>
  </w:style>
  <w:style w:type="table" w:customStyle="1" w:styleId="Oglnetabela">
    <w:name w:val="Ogólne — tabela"/>
    <w:basedOn w:val="TableNormal"/>
    <w:uiPriority w:val="99"/>
    <w:rsid w:val="00AD61C9"/>
    <w:pPr>
      <w:suppressAutoHyphens/>
      <w:spacing w:after="0" w:line="240" w:lineRule="auto"/>
    </w:pPr>
    <w:rPr>
      <w:color w:val="657C9C" w:themeColor="text2" w:themeTint="BF"/>
      <w:sz w:val="24"/>
      <w:szCs w:val="24"/>
      <w:lang w:val="pl-PL" w:eastAsia="ja-JP"/>
    </w:rPr>
    <w:tblPr>
      <w:tblStyleRowBandSize w:val="1"/>
      <w:tblStyleColBandSize w:val="1"/>
      <w:tblBorders>
        <w:insideH w:val="single" w:sz="8" w:space="0" w:color="CBD3DE" w:themeColor="text2" w:themeTint="40"/>
      </w:tblBorders>
      <w:tblCellMar>
        <w:left w:w="0" w:type="dxa"/>
        <w:right w:w="504" w:type="dxa"/>
      </w:tblCellMar>
    </w:tblPr>
    <w:tblStylePr w:type="firstRow">
      <w:pPr>
        <w:wordWrap/>
        <w:spacing w:beforeLines="0" w:afterLines="0" w:line="240" w:lineRule="auto"/>
        <w:jc w:val="left"/>
      </w:pPr>
      <w:rPr>
        <w:rFonts w:asciiTheme="majorHAnsi" w:hAnsiTheme="majorHAnsi"/>
        <w:b/>
        <w:i w:val="0"/>
        <w:caps/>
        <w:smallCaps w:val="0"/>
        <w:color w:val="44546A" w:themeColor="text2"/>
        <w:sz w:val="28"/>
      </w:rPr>
      <w:tblPr/>
      <w:trPr>
        <w:tblHeader/>
      </w:trPr>
      <w:tcPr>
        <w:tcBorders>
          <w:top w:val="nil"/>
          <w:left w:val="nil"/>
          <w:bottom w:val="nil"/>
          <w:right w:val="nil"/>
          <w:insideH w:val="nil"/>
          <w:insideV w:val="nil"/>
          <w:tl2br w:val="nil"/>
          <w:tr2bl w:val="nil"/>
        </w:tcBorders>
        <w:tcMar>
          <w:top w:w="576" w:type="dxa"/>
          <w:left w:w="0" w:type="nil"/>
          <w:bottom w:w="360" w:type="dxa"/>
          <w:right w:w="0" w:type="nil"/>
        </w:tcMar>
      </w:tcPr>
    </w:tblStylePr>
    <w:tblStylePr w:type="firstCol">
      <w:pPr>
        <w:wordWrap/>
        <w:jc w:val="right"/>
      </w:pPr>
      <w:rPr>
        <w:b/>
        <w:i w:val="0"/>
        <w:color w:val="4472C4" w:themeColor="accent1"/>
        <w:sz w:val="24"/>
      </w:rPr>
      <w:tblPr/>
      <w:tcPr>
        <w:tcBorders>
          <w:top w:val="nil"/>
          <w:left w:val="nil"/>
          <w:bottom w:val="nil"/>
          <w:right w:val="nil"/>
          <w:insideH w:val="nil"/>
          <w:insideV w:val="nil"/>
          <w:tl2br w:val="nil"/>
          <w:tr2bl w:val="nil"/>
        </w:tcBorders>
      </w:tcPr>
    </w:tblStylePr>
    <w:tblStylePr w:type="band1Horz">
      <w:tblPr/>
      <w:tcPr>
        <w:tcMar>
          <w:top w:w="216" w:type="dxa"/>
          <w:left w:w="0" w:type="nil"/>
          <w:bottom w:w="216" w:type="dxa"/>
          <w:right w:w="504" w:type="dxa"/>
        </w:tcMar>
      </w:tcPr>
    </w:tblStylePr>
    <w:tblStylePr w:type="band2Horz">
      <w:tblPr/>
      <w:tcPr>
        <w:tcMar>
          <w:top w:w="216" w:type="dxa"/>
          <w:left w:w="0" w:type="nil"/>
          <w:bottom w:w="216" w:type="dxa"/>
          <w:right w:w="504" w:type="dxa"/>
        </w:tcMar>
      </w:tcPr>
    </w:tblStylePr>
    <w:tblStylePr w:type="nwCell">
      <w:pPr>
        <w:wordWrap/>
        <w:spacing w:beforeLines="0" w:afterLines="0" w:line="240" w:lineRule="auto"/>
        <w:jc w:val="left"/>
      </w:pPr>
    </w:tblStylePr>
  </w:style>
  <w:style w:type="table" w:customStyle="1" w:styleId="TableGrid1">
    <w:name w:val="Table Grid1"/>
    <w:basedOn w:val="TableNormal"/>
    <w:uiPriority w:val="59"/>
    <w:rsid w:val="00AD61C9"/>
    <w:pPr>
      <w:suppressAutoHyphens/>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AD61C9"/>
    <w:pPr>
      <w:suppressAutoHyphens/>
      <w:spacing w:after="0" w:line="240" w:lineRule="auto"/>
    </w:pPr>
    <w:rPr>
      <w:rFonts w:asciiTheme="majorHAnsi" w:eastAsiaTheme="majorEastAsia" w:hAnsiTheme="majorHAnsi" w:cstheme="majorBidi"/>
      <w:color w:val="000000" w:themeColor="text1"/>
      <w:lang w:val="hr-HR" w:eastAsia="hr-H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4-Accent3">
    <w:name w:val="Grid Table 4 Accent 3"/>
    <w:basedOn w:val="TableNormal"/>
    <w:uiPriority w:val="49"/>
    <w:rsid w:val="00AD61C9"/>
    <w:pPr>
      <w:suppressAutoHyphens/>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AD61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o.europeana.eu/event/what-s-in-the-name-what-impact-means-for-us" TargetMode="External"/><Relationship Id="rId21" Type="http://schemas.openxmlformats.org/officeDocument/2006/relationships/hyperlink" Target="https://en.unesco.org/fightfakenews" TargetMode="External"/><Relationship Id="rId42" Type="http://schemas.openxmlformats.org/officeDocument/2006/relationships/hyperlink" Target="https://www.researchgate.net/publication/258789938_Web_Crawler_A_Review" TargetMode="External"/><Relationship Id="rId47" Type="http://schemas.openxmlformats.org/officeDocument/2006/relationships/hyperlink" Target="https://hrcak.srce.hr/278541" TargetMode="External"/><Relationship Id="rId63" Type="http://schemas.openxmlformats.org/officeDocument/2006/relationships/hyperlink" Target="https://www.youtube.com/watch?v=ZrdgqkpDTGY" TargetMode="External"/><Relationship Id="rId68" Type="http://schemas.openxmlformats.org/officeDocument/2006/relationships/hyperlink" Target="https://dspace.nwu.ac.za/handle/10394/33759" TargetMode="External"/><Relationship Id="rId84" Type="http://schemas.openxmlformats.org/officeDocument/2006/relationships/theme" Target="theme/theme1.xml"/><Relationship Id="rId16" Type="http://schemas.openxmlformats.org/officeDocument/2006/relationships/hyperlink" Target="https://iflalbes.wordpress.com/author/iflabuildings/" TargetMode="External"/><Relationship Id="rId11" Type="http://schemas.openxmlformats.org/officeDocument/2006/relationships/hyperlink" Target="http://www.capurro.de/trita.htm" TargetMode="External"/><Relationship Id="rId32" Type="http://schemas.openxmlformats.org/officeDocument/2006/relationships/hyperlink" Target="https://www.degruyter.com/serial/IFLAS-B/html" TargetMode="External"/><Relationship Id="rId37" Type="http://schemas.openxmlformats.org/officeDocument/2006/relationships/hyperlink" Target="https://mzo.gov.hr/istaknute-teme/znanost/znanstvena-infrastruktura/znanstveno-izdavacka-djelatnost/146" TargetMode="External"/><Relationship Id="rId53" Type="http://schemas.openxmlformats.org/officeDocument/2006/relationships/hyperlink" Target="https://towardsdatascience.com/web-scraping-with-selenium-d7b6d8d3265a" TargetMode="External"/><Relationship Id="rId58" Type="http://schemas.openxmlformats.org/officeDocument/2006/relationships/hyperlink" Target="https://doi.org/10.46743/2160-3715/2008.1608" TargetMode="External"/><Relationship Id="rId74" Type="http://schemas.openxmlformats.org/officeDocument/2006/relationships/hyperlink" Target="https://dspace.nwu.ac.za/handle/10394/33759" TargetMode="External"/><Relationship Id="rId79" Type="http://schemas.openxmlformats.org/officeDocument/2006/relationships/hyperlink" Target="https://hrcak.srce.hr/50954" TargetMode="External"/><Relationship Id="rId5" Type="http://schemas.openxmlformats.org/officeDocument/2006/relationships/image" Target="media/image1.png"/><Relationship Id="rId61" Type="http://schemas.openxmlformats.org/officeDocument/2006/relationships/hyperlink" Target="https://hrcak.srce.hr/273856" TargetMode="External"/><Relationship Id="rId82" Type="http://schemas.openxmlformats.org/officeDocument/2006/relationships/hyperlink" Target="https://hrcak.srce.hr/50954" TargetMode="External"/><Relationship Id="rId19" Type="http://schemas.openxmlformats.org/officeDocument/2006/relationships/hyperlink" Target="http://www.clir.org/pubs/reports/pub161" TargetMode="External"/><Relationship Id="rId14" Type="http://schemas.openxmlformats.org/officeDocument/2006/relationships/hyperlink" Target="https://iflalbes.wordpress.com/2017/10/13/universal-design-for-library-buildings/" TargetMode="External"/><Relationship Id="rId22" Type="http://schemas.openxmlformats.org/officeDocument/2006/relationships/hyperlink" Target="https://guides.library.cornell.edu/evaluate_news" TargetMode="External"/><Relationship Id="rId27" Type="http://schemas.openxmlformats.org/officeDocument/2006/relationships/hyperlink" Target="https://pro.europeana.eu/event/design-your-impact-impact-playbook-phase-1" TargetMode="External"/><Relationship Id="rId30" Type="http://schemas.openxmlformats.org/officeDocument/2006/relationships/hyperlink" Target="http://www.cidoc-crm.org/" TargetMode="External"/><Relationship Id="rId35" Type="http://schemas.openxmlformats.org/officeDocument/2006/relationships/hyperlink" Target="https://journals.lib.washington.edu/index.php/nasko/article/view/15631/13013" TargetMode="External"/><Relationship Id="rId43" Type="http://schemas.openxmlformats.org/officeDocument/2006/relationships/hyperlink" Target="https://pages.gseis.ucla.edu/faculty/bates/articles/information-behavior.html" TargetMode="External"/><Relationship Id="rId48" Type="http://schemas.openxmlformats.org/officeDocument/2006/relationships/hyperlink" Target="http://jcmc.indiana.edu/vol11/issue1/callahan.html" TargetMode="External"/><Relationship Id="rId56" Type="http://schemas.openxmlformats.org/officeDocument/2006/relationships/hyperlink" Target="https://medium.com/swlh/step-by-step-guide-to-building-a-web-scraper-with-selenium-c9770b5704c" TargetMode="External"/><Relationship Id="rId64" Type="http://schemas.openxmlformats.org/officeDocument/2006/relationships/hyperlink" Target="https://psycnet.apa.org/doi/10.1037/0022-006X.73.3.539" TargetMode="External"/><Relationship Id="rId69" Type="http://schemas.openxmlformats.org/officeDocument/2006/relationships/hyperlink" Target="https://doi.org/10.1007/s10804-009-9082-y" TargetMode="External"/><Relationship Id="rId77" Type="http://schemas.openxmlformats.org/officeDocument/2006/relationships/hyperlink" Target="https://journals.sagepub.com/doi/10.5153/sro.67" TargetMode="External"/><Relationship Id="rId8" Type="http://schemas.openxmlformats.org/officeDocument/2006/relationships/hyperlink" Target="http://libellarium.org/index.php/libellarium/article/view/249/352" TargetMode="External"/><Relationship Id="rId51" Type="http://schemas.openxmlformats.org/officeDocument/2006/relationships/hyperlink" Target="https://www.bib.irb.hr/1152157" TargetMode="External"/><Relationship Id="rId72" Type="http://schemas.openxmlformats.org/officeDocument/2006/relationships/hyperlink" Target="https://psycnet.apa.org/doi/10.1037/10594-013" TargetMode="External"/><Relationship Id="rId80" Type="http://schemas.openxmlformats.org/officeDocument/2006/relationships/hyperlink" Target="https://journals.sagepub.com/doi/10.5153/sro.67" TargetMode="External"/><Relationship Id="rId3" Type="http://schemas.openxmlformats.org/officeDocument/2006/relationships/settings" Target="settings.xml"/><Relationship Id="rId12" Type="http://schemas.openxmlformats.org/officeDocument/2006/relationships/hyperlink" Target="https://philarchive.org/archive/FLOODL" TargetMode="External"/><Relationship Id="rId17" Type="http://schemas.openxmlformats.org/officeDocument/2006/relationships/hyperlink" Target="https://iflalbes.wordpress.com/2017/10/13/universal-design-for-library-buildings/" TargetMode="External"/><Relationship Id="rId25" Type="http://schemas.openxmlformats.org/officeDocument/2006/relationships/hyperlink" Target="https://pro.europeana.eu/page/impact-case-studies" TargetMode="External"/><Relationship Id="rId33" Type="http://schemas.openxmlformats.org/officeDocument/2006/relationships/hyperlink" Target="https://doi.org/10.1515/9783110234442" TargetMode="External"/><Relationship Id="rId38" Type="http://schemas.openxmlformats.org/officeDocument/2006/relationships/hyperlink" Target="https://iopscience.iop.org/article/10.1088/1742-6596/1449/1/012036" TargetMode="External"/><Relationship Id="rId46" Type="http://schemas.openxmlformats.org/officeDocument/2006/relationships/hyperlink" Target="https://pages.gseis.ucla.edu/faculty/bates/articles/information-behavior.html" TargetMode="External"/><Relationship Id="rId59" Type="http://schemas.openxmlformats.org/officeDocument/2006/relationships/hyperlink" Target="http://ozk.unizd.hr/proceedings/index.php/lida/article/view/114/116" TargetMode="External"/><Relationship Id="rId67" Type="http://schemas.openxmlformats.org/officeDocument/2006/relationships/hyperlink" Target="https://doi.org/10.1016/j.ijchp.2017.06.003" TargetMode="External"/><Relationship Id="rId20" Type="http://schemas.openxmlformats.org/officeDocument/2006/relationships/hyperlink" Target="http://InformationR.net/ir/18-1/paper573.html" TargetMode="External"/><Relationship Id="rId41" Type="http://schemas.openxmlformats.org/officeDocument/2006/relationships/hyperlink" Target="https://www.econstor.eu/bitstream/10419/52173/1/67255853X.pdf" TargetMode="External"/><Relationship Id="rId54" Type="http://schemas.openxmlformats.org/officeDocument/2006/relationships/hyperlink" Target="https://galabra.medium.com/web-scraping-101-using-selenium-for-java-9d37c52ce7a2" TargetMode="External"/><Relationship Id="rId62" Type="http://schemas.openxmlformats.org/officeDocument/2006/relationships/hyperlink" Target="https://doi.org/10.1086/652874" TargetMode="External"/><Relationship Id="rId70" Type="http://schemas.openxmlformats.org/officeDocument/2006/relationships/hyperlink" Target="https://psycnet.apa.org/doi/10.1037/0022-006X.73.3.539" TargetMode="External"/><Relationship Id="rId75" Type="http://schemas.openxmlformats.org/officeDocument/2006/relationships/hyperlink" Target="https://doi.org/10.1007/s10804-009-9082-y"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apurro.de/trita.htm" TargetMode="External"/><Relationship Id="rId15" Type="http://schemas.openxmlformats.org/officeDocument/2006/relationships/hyperlink" Target="https://iflalbes.wordpress.com/2017/10/13/universal-design-for-library-buildings/" TargetMode="External"/><Relationship Id="rId23" Type="http://schemas.openxmlformats.org/officeDocument/2006/relationships/hyperlink" Target="http://InformationR.net/ir/18-1/paper573.html" TargetMode="External"/><Relationship Id="rId28" Type="http://schemas.openxmlformats.org/officeDocument/2006/relationships/hyperlink" Target="https://www.kam.hr/" TargetMode="External"/><Relationship Id="rId36" Type="http://schemas.openxmlformats.org/officeDocument/2006/relationships/hyperlink" Target="https://mzo.gov.hr/istaknute-teme/znanost/znanstvena-infrastruktura/znanstveno-izdavacka-djelatnost/146" TargetMode="External"/><Relationship Id="rId49" Type="http://schemas.openxmlformats.org/officeDocument/2006/relationships/hyperlink" Target="http://ideal-group.org/demonstrations/hfweb00.marcus.html" TargetMode="External"/><Relationship Id="rId57" Type="http://schemas.openxmlformats.org/officeDocument/2006/relationships/hyperlink" Target="http://informationr.net/ir/9-4/paper184.html" TargetMode="External"/><Relationship Id="rId10" Type="http://schemas.openxmlformats.org/officeDocument/2006/relationships/hyperlink" Target="https://plato.stanford.edu/archives/spr2021/entries/epistemology-social/" TargetMode="External"/><Relationship Id="rId31" Type="http://schemas.openxmlformats.org/officeDocument/2006/relationships/hyperlink" Target="https://www.ica.org/en/records-in-contexts-conceptual-model" TargetMode="External"/><Relationship Id="rId44" Type="http://schemas.openxmlformats.org/officeDocument/2006/relationships/hyperlink" Target="https://hrcak.srce.hr/278541" TargetMode="External"/><Relationship Id="rId52" Type="http://schemas.openxmlformats.org/officeDocument/2006/relationships/hyperlink" Target="http://xplorestaging.ieee.org/ielx7/9594913/9596611/09596819.pdf?arnumber=9596819" TargetMode="External"/><Relationship Id="rId60" Type="http://schemas.openxmlformats.org/officeDocument/2006/relationships/hyperlink" Target="http://eprints.ncrm.ac.uk/421/" TargetMode="External"/><Relationship Id="rId65" Type="http://schemas.openxmlformats.org/officeDocument/2006/relationships/hyperlink" Target="https://doi.org/10.1007/978-94-007-5640-3_11" TargetMode="External"/><Relationship Id="rId73" Type="http://schemas.openxmlformats.org/officeDocument/2006/relationships/hyperlink" Target="https://doi.org/10.1016/j.ijchp.2017.06.003" TargetMode="External"/><Relationship Id="rId78" Type="http://schemas.openxmlformats.org/officeDocument/2006/relationships/hyperlink" Target="http://www.daneshnamehicsa.ir/userfiles/files/1/9%20Advanced%20Focus%20Group%20Research%20(2001,%20SAGE).pdf" TargetMode="External"/><Relationship Id="rId81" Type="http://schemas.openxmlformats.org/officeDocument/2006/relationships/hyperlink" Target="http://www.daneshnamehicsa.ir/userfiles/files/1/9%20Advanced%20Focus%20Group%20Research%20(2001,%20SAGE).pdf" TargetMode="External"/><Relationship Id="rId4" Type="http://schemas.openxmlformats.org/officeDocument/2006/relationships/webSettings" Target="webSettings.xml"/><Relationship Id="rId9" Type="http://schemas.openxmlformats.org/officeDocument/2006/relationships/hyperlink" Target="https://hrcak.srce.hr/file/303885" TargetMode="External"/><Relationship Id="rId13" Type="http://schemas.openxmlformats.org/officeDocument/2006/relationships/hyperlink" Target="http://library.ifla.org/id/eprint/2231" TargetMode="External"/><Relationship Id="rId18" Type="http://schemas.openxmlformats.org/officeDocument/2006/relationships/hyperlink" Target="http://www.ebsco.com/" TargetMode="External"/><Relationship Id="rId39" Type="http://schemas.openxmlformats.org/officeDocument/2006/relationships/hyperlink" Target="http://ir.kdu.ac.lk/bitstream/handle/345/1051/com-059.pdf" TargetMode="External"/><Relationship Id="rId34" Type="http://schemas.openxmlformats.org/officeDocument/2006/relationships/hyperlink" Target="javascript:openRTWindow('https://journals.lib.washington.edu/index.php/nasko/about/editorialTeamBio/207')" TargetMode="External"/><Relationship Id="rId50" Type="http://schemas.openxmlformats.org/officeDocument/2006/relationships/hyperlink" Target="https://www.bib.irb.hr/1067457" TargetMode="External"/><Relationship Id="rId55" Type="http://schemas.openxmlformats.org/officeDocument/2006/relationships/hyperlink" Target="https://vitalflux.com/selenium-web-scraping-hello-world-java/" TargetMode="External"/><Relationship Id="rId76" Type="http://schemas.openxmlformats.org/officeDocument/2006/relationships/hyperlink" Target="http://darhiv.ffzg.unizg.hr/id/eprint/9115/1/HrvatskiZnanstveniCasopisi_ffzg.pdf" TargetMode="External"/><Relationship Id="rId7" Type="http://schemas.openxmlformats.org/officeDocument/2006/relationships/hyperlink" Target="https://philarchive.org/archive/FLOODL" TargetMode="External"/><Relationship Id="rId71" Type="http://schemas.openxmlformats.org/officeDocument/2006/relationships/hyperlink" Target="https://doi.org/10.1007/978-94-007-5640-3_11" TargetMode="External"/><Relationship Id="rId2" Type="http://schemas.openxmlformats.org/officeDocument/2006/relationships/styles" Target="styles.xml"/><Relationship Id="rId29" Type="http://schemas.openxmlformats.org/officeDocument/2006/relationships/hyperlink" Target="https://doi.org/10.1016/j.ipm.2003.12.004" TargetMode="External"/><Relationship Id="rId24" Type="http://schemas.openxmlformats.org/officeDocument/2006/relationships/hyperlink" Target="https://pro.europeana.eu/page/europeana-impact-playbook" TargetMode="External"/><Relationship Id="rId40" Type="http://schemas.openxmlformats.org/officeDocument/2006/relationships/hyperlink" Target="http://www.ipcsit.com/vol47/036-ICCTS2012-C044.pdf" TargetMode="External"/><Relationship Id="rId45" Type="http://schemas.openxmlformats.org/officeDocument/2006/relationships/hyperlink" Target="http://www.inform.nu/Articles/Vol3/v3n2p49-56.pdf" TargetMode="External"/><Relationship Id="rId66" Type="http://schemas.openxmlformats.org/officeDocument/2006/relationships/hyperlink" Target="https://psycnet.apa.org/doi/10.1037/10594-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137</Pages>
  <Words>46958</Words>
  <Characters>267662</Characters>
  <Application>Microsoft Office Word</Application>
  <DocSecurity>0</DocSecurity>
  <Lines>2230</Lines>
  <Paragraphs>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2026-03-31T17:00:00Z</dcterms:created>
  <dcterms:modified xsi:type="dcterms:W3CDTF">2026-03-31T17:00:00Z</dcterms:modified>
</cp:coreProperties>
</file>