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FBC279" w14:textId="77777777" w:rsidR="00F36E7E" w:rsidRDefault="00F36E7E" w:rsidP="00F36E7E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36"/>
          <w:szCs w:val="36"/>
          <w:lang w:eastAsia="de-DE"/>
          <w14:ligatures w14:val="none"/>
        </w:rPr>
      </w:pPr>
      <w:r>
        <w:rPr>
          <w:noProof/>
          <w:color w:val="000080"/>
          <w:sz w:val="16"/>
          <w:szCs w:val="16"/>
        </w:rPr>
        <w:drawing>
          <wp:anchor distT="0" distB="0" distL="114300" distR="114300" simplePos="0" relativeHeight="251678720" behindDoc="0" locked="0" layoutInCell="1" hidden="0" allowOverlap="1" wp14:anchorId="32014B61" wp14:editId="76B58DB2">
            <wp:simplePos x="0" y="0"/>
            <wp:positionH relativeFrom="margin">
              <wp:posOffset>5019986</wp:posOffset>
            </wp:positionH>
            <wp:positionV relativeFrom="margin">
              <wp:posOffset>124460</wp:posOffset>
            </wp:positionV>
            <wp:extent cx="1234440" cy="627380"/>
            <wp:effectExtent l="0" t="0" r="0" b="0"/>
            <wp:wrapThrough wrapText="bothSides">
              <wp:wrapPolygon edited="0">
                <wp:start x="0" y="0"/>
                <wp:lineTo x="0" y="20988"/>
                <wp:lineTo x="21333" y="20988"/>
                <wp:lineTo x="21333" y="0"/>
                <wp:lineTo x="0" y="0"/>
              </wp:wrapPolygon>
            </wp:wrapThrough>
            <wp:docPr id="584115956" name="image1.png" descr="Ein Bild, das Text, Schrift, Poster, Grafiken enthält.&#10;&#10;KI-generierte Inhalte können fehlerhaft sei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Ein Bild, das Text, Schrift, Poster, Grafiken enthält.&#10;&#10;KI-generierte Inhalte können fehlerhaft sein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6273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2E09CE1E" wp14:editId="49351051">
            <wp:simplePos x="0" y="0"/>
            <wp:positionH relativeFrom="column">
              <wp:posOffset>2898932</wp:posOffset>
            </wp:positionH>
            <wp:positionV relativeFrom="paragraph">
              <wp:posOffset>170434</wp:posOffset>
            </wp:positionV>
            <wp:extent cx="1848485" cy="570230"/>
            <wp:effectExtent l="0" t="0" r="5715" b="1270"/>
            <wp:wrapThrough wrapText="bothSides">
              <wp:wrapPolygon edited="0">
                <wp:start x="2820" y="0"/>
                <wp:lineTo x="0" y="9621"/>
                <wp:lineTo x="0" y="11546"/>
                <wp:lineTo x="2671" y="21167"/>
                <wp:lineTo x="2820" y="21167"/>
                <wp:lineTo x="21518" y="21167"/>
                <wp:lineTo x="21518" y="15394"/>
                <wp:lineTo x="13208" y="15394"/>
                <wp:lineTo x="20925" y="13470"/>
                <wp:lineTo x="20776" y="7697"/>
                <wp:lineTo x="21518" y="6254"/>
                <wp:lineTo x="21518" y="0"/>
                <wp:lineTo x="3710" y="0"/>
                <wp:lineTo x="2820" y="0"/>
              </wp:wrapPolygon>
            </wp:wrapThrough>
            <wp:docPr id="1046212956" name="Grafik 2" descr="Ein Bild, das Schrift, Grafiken, Text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007669" name="Grafik 2" descr="Ein Bild, das Schrift, Grafiken, Text, Screenshot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8485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000000"/>
          <w:kern w:val="36"/>
          <w:sz w:val="36"/>
          <w:szCs w:val="36"/>
          <w:lang w:eastAsia="de-DE"/>
        </w:rPr>
        <w:drawing>
          <wp:anchor distT="0" distB="0" distL="114300" distR="114300" simplePos="0" relativeHeight="251677696" behindDoc="0" locked="0" layoutInCell="1" allowOverlap="1" wp14:anchorId="13BFCED7" wp14:editId="406ED8A9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2896235" cy="744855"/>
            <wp:effectExtent l="0" t="0" r="0" b="4445"/>
            <wp:wrapSquare wrapText="bothSides"/>
            <wp:docPr id="1926161308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161308" name="Grafik 192616130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623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AF9">
        <w:rPr>
          <w:noProof/>
        </w:rPr>
        <w:t xml:space="preserve"> </w:t>
      </w:r>
    </w:p>
    <w:p w14:paraId="7F6071F9" w14:textId="77777777" w:rsidR="00F36E7E" w:rsidRDefault="00F36E7E" w:rsidP="00F36E7E">
      <w:pPr>
        <w:shd w:val="clear" w:color="auto" w:fill="FFFFFF"/>
        <w:spacing w:before="240"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eastAsia="de-DE"/>
          <w14:ligatures w14:val="none"/>
        </w:rPr>
      </w:pPr>
    </w:p>
    <w:p w14:paraId="6FD40E27" w14:textId="446E2309" w:rsidR="00750E99" w:rsidRDefault="00750E99" w:rsidP="00865285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36"/>
          <w:szCs w:val="36"/>
          <w:lang w:eastAsia="de-DE"/>
          <w14:ligatures w14:val="none"/>
        </w:rPr>
      </w:pPr>
    </w:p>
    <w:p w14:paraId="2C16D071" w14:textId="6205538E" w:rsidR="000D4B49" w:rsidRPr="00865285" w:rsidRDefault="000D4B49" w:rsidP="00750E99">
      <w:pPr>
        <w:shd w:val="clear" w:color="auto" w:fill="FFFFFF"/>
        <w:spacing w:before="240"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eastAsia="de-DE"/>
          <w14:ligatures w14:val="none"/>
        </w:rPr>
      </w:pPr>
      <w:r w:rsidRPr="000D4B49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eastAsia="de-DE"/>
          <w14:ligatures w14:val="none"/>
        </w:rPr>
        <w:t>1</w:t>
      </w:r>
      <w:r w:rsidR="00296D27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eastAsia="de-DE"/>
          <w14:ligatures w14:val="none"/>
        </w:rPr>
        <w:t>6</w:t>
      </w:r>
      <w:r w:rsidRPr="000D4B49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eastAsia="de-DE"/>
          <w14:ligatures w14:val="none"/>
        </w:rPr>
        <w:t>. dani austrijske kulture u Osijeku</w:t>
      </w:r>
    </w:p>
    <w:p w14:paraId="0F49E7D1" w14:textId="02AD152E" w:rsidR="000D4B49" w:rsidRPr="00865285" w:rsidRDefault="000D4B49" w:rsidP="000D4B49">
      <w:pPr>
        <w:shd w:val="clear" w:color="auto" w:fill="FFFFFF"/>
        <w:spacing w:before="240" w:after="0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34"/>
          <w:szCs w:val="34"/>
          <w:lang w:eastAsia="de-DE"/>
          <w14:ligatures w14:val="none"/>
        </w:rPr>
      </w:pPr>
      <w:r w:rsidRPr="00865285">
        <w:rPr>
          <w:rFonts w:ascii="Arial" w:eastAsia="Times New Roman" w:hAnsi="Arial" w:cs="Arial"/>
          <w:color w:val="000000"/>
          <w:kern w:val="36"/>
          <w:sz w:val="34"/>
          <w:szCs w:val="34"/>
          <w:lang w:eastAsia="de-DE"/>
          <w14:ligatures w14:val="none"/>
        </w:rPr>
        <w:t>1</w:t>
      </w:r>
      <w:r w:rsidR="00296D27">
        <w:rPr>
          <w:rFonts w:ascii="Arial" w:eastAsia="Times New Roman" w:hAnsi="Arial" w:cs="Arial"/>
          <w:color w:val="000000"/>
          <w:kern w:val="36"/>
          <w:sz w:val="34"/>
          <w:szCs w:val="34"/>
          <w:lang w:eastAsia="de-DE"/>
          <w14:ligatures w14:val="none"/>
        </w:rPr>
        <w:t>0</w:t>
      </w:r>
      <w:r w:rsidRPr="00865285">
        <w:rPr>
          <w:rFonts w:ascii="Arial" w:eastAsia="Times New Roman" w:hAnsi="Arial" w:cs="Arial"/>
          <w:color w:val="000000"/>
          <w:kern w:val="36"/>
          <w:sz w:val="34"/>
          <w:szCs w:val="34"/>
          <w:lang w:eastAsia="de-DE"/>
          <w14:ligatures w14:val="none"/>
        </w:rPr>
        <w:t>. – 13. studenoga 202</w:t>
      </w:r>
      <w:r w:rsidR="00296D27">
        <w:rPr>
          <w:rFonts w:ascii="Arial" w:eastAsia="Times New Roman" w:hAnsi="Arial" w:cs="Arial"/>
          <w:color w:val="000000"/>
          <w:kern w:val="36"/>
          <w:sz w:val="34"/>
          <w:szCs w:val="34"/>
          <w:lang w:eastAsia="de-DE"/>
          <w14:ligatures w14:val="none"/>
        </w:rPr>
        <w:t>6</w:t>
      </w:r>
      <w:r w:rsidRPr="00865285">
        <w:rPr>
          <w:rFonts w:ascii="Arial" w:eastAsia="Times New Roman" w:hAnsi="Arial" w:cs="Arial"/>
          <w:color w:val="000000"/>
          <w:kern w:val="36"/>
          <w:sz w:val="34"/>
          <w:szCs w:val="34"/>
          <w:lang w:eastAsia="de-DE"/>
          <w14:ligatures w14:val="none"/>
        </w:rPr>
        <w:t>.</w:t>
      </w:r>
    </w:p>
    <w:p w14:paraId="374D4E49" w14:textId="04A3ADFD" w:rsidR="00865285" w:rsidRPr="00865285" w:rsidRDefault="00865285" w:rsidP="00865285">
      <w:pPr>
        <w:shd w:val="clear" w:color="auto" w:fill="FFFFFF"/>
        <w:spacing w:after="0" w:line="276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de-DE"/>
          <w14:ligatures w14:val="none"/>
        </w:rPr>
      </w:pPr>
    </w:p>
    <w:p w14:paraId="6AE49ADE" w14:textId="0E90CCC0" w:rsidR="000D4B49" w:rsidRPr="00F36E7E" w:rsidRDefault="00865285" w:rsidP="00865285">
      <w:pPr>
        <w:shd w:val="clear" w:color="auto" w:fill="FFFFFF"/>
        <w:spacing w:after="0" w:line="360" w:lineRule="auto"/>
        <w:ind w:left="708"/>
        <w:outlineLvl w:val="0"/>
        <w:rPr>
          <w:rFonts w:ascii="Arial" w:eastAsia="Times New Roman" w:hAnsi="Arial" w:cs="Arial"/>
          <w:color w:val="000000"/>
          <w:kern w:val="36"/>
          <w:sz w:val="26"/>
          <w:szCs w:val="26"/>
          <w:lang w:val="hr-HR" w:eastAsia="de-DE"/>
          <w14:ligatures w14:val="none"/>
        </w:rPr>
      </w:pPr>
      <w:r>
        <w:rPr>
          <w:rFonts w:ascii="Arial" w:eastAsia="Times New Roman" w:hAnsi="Arial" w:cs="Arial"/>
          <w:b/>
          <w:bCs/>
          <w:noProof/>
          <w:color w:val="000000"/>
          <w:kern w:val="36"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C6E041" wp14:editId="5C76FCA2">
                <wp:simplePos x="0" y="0"/>
                <wp:positionH relativeFrom="column">
                  <wp:posOffset>186267</wp:posOffset>
                </wp:positionH>
                <wp:positionV relativeFrom="paragraph">
                  <wp:posOffset>34290</wp:posOffset>
                </wp:positionV>
                <wp:extent cx="181610" cy="1007110"/>
                <wp:effectExtent l="12700" t="12700" r="8890" b="8890"/>
                <wp:wrapNone/>
                <wp:docPr id="1248654119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10" cy="1007110"/>
                        </a:xfrm>
                        <a:prstGeom prst="rect">
                          <a:avLst/>
                        </a:prstGeom>
                        <a:pattFill prst="dkHorz">
                          <a:fgClr>
                            <a:srgbClr val="FF1F26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51D30A" id="Rechteck 4" o:spid="_x0000_s1026" style="position:absolute;margin-left:14.65pt;margin-top:2.7pt;width:14.3pt;height:79.3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" fillcolor="#ff1f26" strokecolor="white [3212]" strokeweight="1.5pt">
                <v:fill r:id="rId10" o:title="" color2="white [3212]" type="pattern"/>
              </v:rect>
            </w:pict>
          </mc:Fallback>
        </mc:AlternateContent>
      </w:r>
      <w:r w:rsidR="000D4B49" w:rsidRPr="00865285"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de-DE"/>
          <w14:ligatures w14:val="none"/>
        </w:rPr>
        <w:t>1</w:t>
      </w:r>
      <w:r w:rsidR="00F36E7E"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de-DE"/>
          <w14:ligatures w14:val="none"/>
        </w:rPr>
        <w:t>0</w:t>
      </w:r>
      <w:r w:rsidR="000D4B49" w:rsidRPr="00865285"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de-DE"/>
          <w14:ligatures w14:val="none"/>
        </w:rPr>
        <w:t xml:space="preserve">. 11. u </w:t>
      </w:r>
      <w:r w:rsidR="00F36E7E"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de-DE"/>
          <w14:ligatures w14:val="none"/>
        </w:rPr>
        <w:t>1</w:t>
      </w:r>
      <w:r w:rsidR="003276F4"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de-DE"/>
          <w14:ligatures w14:val="none"/>
        </w:rPr>
        <w:t>2</w:t>
      </w:r>
      <w:r w:rsidR="00F36E7E"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de-DE"/>
          <w14:ligatures w14:val="none"/>
        </w:rPr>
        <w:t>,30</w:t>
      </w:r>
      <w:r w:rsidR="000D4B49" w:rsidRPr="00865285">
        <w:rPr>
          <w:rFonts w:ascii="Arial" w:eastAsia="Times New Roman" w:hAnsi="Arial" w:cs="Arial"/>
          <w:color w:val="000000"/>
          <w:kern w:val="36"/>
          <w:sz w:val="26"/>
          <w:szCs w:val="26"/>
          <w:lang w:eastAsia="de-DE"/>
          <w14:ligatures w14:val="none"/>
        </w:rPr>
        <w:t xml:space="preserve"> </w:t>
      </w:r>
      <w:r w:rsidR="00F36E7E">
        <w:rPr>
          <w:rFonts w:ascii="Arial" w:eastAsia="Times New Roman" w:hAnsi="Arial" w:cs="Arial"/>
          <w:color w:val="000000"/>
          <w:kern w:val="36"/>
          <w:sz w:val="26"/>
          <w:szCs w:val="26"/>
          <w:lang w:eastAsia="de-DE"/>
          <w14:ligatures w14:val="none"/>
        </w:rPr>
        <w:t xml:space="preserve">u Austrijskoj </w:t>
      </w:r>
      <w:r w:rsidR="00F36E7E">
        <w:rPr>
          <w:rFonts w:ascii="Arial" w:eastAsia="Times New Roman" w:hAnsi="Arial" w:cs="Arial"/>
          <w:color w:val="000000"/>
          <w:kern w:val="36"/>
          <w:sz w:val="26"/>
          <w:szCs w:val="26"/>
          <w:lang w:val="hr-HR" w:eastAsia="de-DE"/>
          <w14:ligatures w14:val="none"/>
        </w:rPr>
        <w:t xml:space="preserve">čitaonici </w:t>
      </w:r>
      <w:r w:rsidR="00FC2ECD">
        <w:rPr>
          <w:rFonts w:ascii="Arial" w:eastAsia="Times New Roman" w:hAnsi="Arial" w:cs="Arial"/>
          <w:color w:val="000000"/>
          <w:kern w:val="36"/>
          <w:sz w:val="26"/>
          <w:szCs w:val="26"/>
          <w:lang w:val="hr-HR" w:eastAsia="de-DE"/>
          <w14:ligatures w14:val="none"/>
        </w:rPr>
        <w:t>Gradske i sveučilišne knjižnice u Osijeku</w:t>
      </w:r>
    </w:p>
    <w:p w14:paraId="12D3884E" w14:textId="2C92C344" w:rsidR="000D4B49" w:rsidRPr="00865285" w:rsidRDefault="00F36E7E" w:rsidP="00865285">
      <w:pPr>
        <w:shd w:val="clear" w:color="auto" w:fill="FFFFFF"/>
        <w:spacing w:after="0" w:line="360" w:lineRule="auto"/>
        <w:ind w:left="708"/>
        <w:outlineLvl w:val="0"/>
        <w:rPr>
          <w:rFonts w:ascii="Arial" w:eastAsia="Times New Roman" w:hAnsi="Arial" w:cs="Arial"/>
          <w:color w:val="000000"/>
          <w:kern w:val="36"/>
          <w:sz w:val="26"/>
          <w:szCs w:val="26"/>
          <w:lang w:eastAsia="de-DE"/>
          <w14:ligatures w14:val="none"/>
        </w:rPr>
      </w:pPr>
      <w:r>
        <w:rPr>
          <w:rFonts w:ascii="Arial" w:eastAsia="Times New Roman" w:hAnsi="Arial" w:cs="Arial"/>
          <w:color w:val="000000"/>
          <w:kern w:val="36"/>
          <w:sz w:val="26"/>
          <w:szCs w:val="26"/>
          <w:lang w:eastAsia="de-DE"/>
          <w14:ligatures w14:val="none"/>
        </w:rPr>
        <w:t>izv. prof. dr. sc. Sonja Novak</w:t>
      </w:r>
    </w:p>
    <w:p w14:paraId="2511499A" w14:textId="77777777" w:rsidR="00F36E7E" w:rsidRPr="00865285" w:rsidRDefault="00F36E7E" w:rsidP="00F36E7E">
      <w:pPr>
        <w:shd w:val="clear" w:color="auto" w:fill="FFFFFF"/>
        <w:spacing w:after="0" w:line="360" w:lineRule="auto"/>
        <w:ind w:left="708"/>
        <w:outlineLvl w:val="0"/>
        <w:rPr>
          <w:rFonts w:ascii="Arial" w:eastAsia="Times New Roman" w:hAnsi="Arial" w:cs="Arial"/>
          <w:color w:val="000000"/>
          <w:kern w:val="36"/>
          <w:sz w:val="26"/>
          <w:szCs w:val="26"/>
          <w:lang w:eastAsia="de-DE"/>
          <w14:ligatures w14:val="none"/>
        </w:rPr>
      </w:pPr>
      <w:r>
        <w:rPr>
          <w:rFonts w:ascii="Arial" w:eastAsia="Times New Roman" w:hAnsi="Arial" w:cs="Arial"/>
          <w:color w:val="000000"/>
          <w:kern w:val="36"/>
          <w:sz w:val="26"/>
          <w:szCs w:val="26"/>
          <w:lang w:eastAsia="de-DE"/>
          <w14:ligatures w14:val="none"/>
        </w:rPr>
        <w:t>izlaganje i kratki film</w:t>
      </w:r>
    </w:p>
    <w:p w14:paraId="0AB747E9" w14:textId="18BC38A9" w:rsidR="00F36E7E" w:rsidRPr="00F36E7E" w:rsidRDefault="00F36E7E" w:rsidP="00F36E7E">
      <w:pPr>
        <w:pStyle w:val="StandardWeb"/>
        <w:spacing w:before="0" w:beforeAutospacing="0" w:line="276" w:lineRule="auto"/>
        <w:ind w:left="709"/>
        <w:jc w:val="both"/>
        <w:rPr>
          <w:rFonts w:ascii="Arial" w:hAnsi="Arial" w:cs="Arial"/>
          <w:b/>
          <w:bCs/>
          <w:color w:val="000000"/>
          <w:kern w:val="36"/>
          <w:sz w:val="26"/>
          <w:szCs w:val="26"/>
        </w:rPr>
      </w:pPr>
      <w:r w:rsidRPr="00232078">
        <w:rPr>
          <w:rFonts w:ascii="Arial" w:hAnsi="Arial" w:cs="Arial"/>
          <w:b/>
          <w:bCs/>
          <w:color w:val="000000"/>
          <w:kern w:val="36"/>
          <w:sz w:val="26"/>
          <w:szCs w:val="26"/>
        </w:rPr>
        <w:t>Elfriede Jelinek: jezik kao otpor, književnost kao društvena dijagnoza</w:t>
      </w:r>
    </w:p>
    <w:p w14:paraId="2B9E285D" w14:textId="77777777" w:rsidR="00F36E7E" w:rsidRPr="00232078" w:rsidRDefault="00F36E7E" w:rsidP="00F36E7E">
      <w:pPr>
        <w:pStyle w:val="StandardWeb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32078">
        <w:rPr>
          <w:rFonts w:ascii="Arial" w:hAnsi="Arial" w:cs="Arial"/>
          <w:color w:val="000000"/>
          <w:sz w:val="22"/>
          <w:szCs w:val="22"/>
        </w:rPr>
        <w:t>Austrijska književnica Elfriede Jelinek (rođ. 1946.) zauzima posebno mjesto među najvažnijim europskim književnim glasovima druge polovice 20. i početka 21. stoljeća. Ova dobitnica Nobelove nagrade za književnost (2004.) stvorila je opsežan i žanrovski raznolik opus koji obuhvaća romane, drame, eseje, radijske igre, libreta i internetske tekstove. Njezino djelo istodobno je književni eksperiment, politička intervencija i društvena kritika, a njezini tekstovi često izazivaju snažne reakcije.  </w:t>
      </w:r>
    </w:p>
    <w:p w14:paraId="6D7F3393" w14:textId="77777777" w:rsidR="00F36E7E" w:rsidRPr="00232078" w:rsidRDefault="00F36E7E" w:rsidP="00F36E7E">
      <w:pPr>
        <w:pStyle w:val="StandardWeb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32078">
        <w:rPr>
          <w:rFonts w:ascii="Arial" w:hAnsi="Arial" w:cs="Arial"/>
          <w:color w:val="000000"/>
          <w:sz w:val="22"/>
          <w:szCs w:val="22"/>
        </w:rPr>
        <w:t>Predavanje nudi uvid u njeno književno stvaralaštvo s posebnim naglaskom na sljedeće teme: jezik, demokracija, politika i kolektivno sjećanje, potom nasilje, rodne uloge, kritika kapitalizma i potrošačkog društva uključujući i medije, te okoliš i ekologiju. </w:t>
      </w:r>
    </w:p>
    <w:p w14:paraId="43EA8CA8" w14:textId="77777777" w:rsidR="00F36E7E" w:rsidRPr="006C1362" w:rsidRDefault="00F36E7E" w:rsidP="00F36E7E">
      <w:pPr>
        <w:pStyle w:val="StandardWeb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6C1362">
        <w:rPr>
          <w:rFonts w:ascii="Arial" w:hAnsi="Arial" w:cs="Arial"/>
          <w:b/>
          <w:bCs/>
          <w:color w:val="000000"/>
          <w:sz w:val="22"/>
          <w:szCs w:val="22"/>
        </w:rPr>
        <w:t>Eksperimentalni studentski kratki film „Der Atem-Automat“ (HR 2026)</w:t>
      </w:r>
    </w:p>
    <w:p w14:paraId="1822E56C" w14:textId="77777777" w:rsidR="00F36E7E" w:rsidRPr="00232078" w:rsidRDefault="00F36E7E" w:rsidP="00F36E7E">
      <w:pPr>
        <w:pStyle w:val="StandardWeb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32078">
        <w:rPr>
          <w:rFonts w:ascii="Arial" w:hAnsi="Arial" w:cs="Arial"/>
          <w:color w:val="000000"/>
          <w:sz w:val="22"/>
          <w:szCs w:val="22"/>
        </w:rPr>
        <w:t>Povodom 80. rođendana Elfriede Jelinek diljem Europe odvijali su se kroz 2026. godinu festivali, predavanja i skupovi u čast autorici. U sklopu projekta WELT.AUTORIN.JELINEK u Varšavi je 19. 6. 2026. prvi puta javno prikazan kratki eksperimentalni film doc. dr. sc. Iris Spajić i studenata Odsjeka za njemački jezik i književnost koji je nastao na predlošku teksta „Der Atem-Automat“ (2024.) Elfriede Jelinek. Nakon predavanja izv. prof. dr. sc. Sonje Novak osječkoj publici prikazujemo ovaj originalni umjetnički filmski uradak. </w:t>
      </w:r>
    </w:p>
    <w:p w14:paraId="0DC8124A" w14:textId="77777777" w:rsidR="00F36E7E" w:rsidRPr="00232078" w:rsidRDefault="00F36E7E" w:rsidP="00F36E7E">
      <w:pPr>
        <w:pStyle w:val="StandardWeb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32078">
        <w:rPr>
          <w:rFonts w:ascii="Arial" w:hAnsi="Arial" w:cs="Arial"/>
          <w:color w:val="000000"/>
          <w:sz w:val="22"/>
          <w:szCs w:val="22"/>
        </w:rPr>
        <w:t>Studenti: Nina Ćaćić, Laura Horvat, Lea Kaselj, Mia-Sofi Mišetić, Leon Mudri, Lora Opančar, Anna Papp, Emanuel Rapaić i Ivana Ergotić. </w:t>
      </w:r>
    </w:p>
    <w:p w14:paraId="4F72613F" w14:textId="77777777" w:rsidR="00F36E7E" w:rsidRPr="00232078" w:rsidRDefault="00F36E7E" w:rsidP="00F36E7E">
      <w:pPr>
        <w:pStyle w:val="StandardWeb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232078">
        <w:rPr>
          <w:rFonts w:ascii="Arial" w:hAnsi="Arial" w:cs="Arial"/>
          <w:color w:val="000000"/>
          <w:sz w:val="22"/>
          <w:szCs w:val="22"/>
        </w:rPr>
        <w:t>Režija i kamera: David Tadić </w:t>
      </w:r>
      <w:r w:rsidRPr="00232078">
        <w:rPr>
          <w:rFonts w:ascii="Arial" w:hAnsi="Arial" w:cs="Arial"/>
          <w:color w:val="000000"/>
          <w:sz w:val="22"/>
          <w:szCs w:val="22"/>
        </w:rPr>
        <w:br/>
        <w:t>Eksperimentalni film, HR 2026, 5 min, njemački jezik. </w:t>
      </w:r>
    </w:p>
    <w:p w14:paraId="5C05D456" w14:textId="5DA3B521" w:rsidR="000D4B49" w:rsidRPr="00FC2ECD" w:rsidRDefault="00BD4223" w:rsidP="00FC2ECD">
      <w:pPr>
        <w:shd w:val="clear" w:color="auto" w:fill="FFFFFF"/>
        <w:spacing w:after="0" w:line="360" w:lineRule="auto"/>
        <w:ind w:left="708"/>
        <w:outlineLvl w:val="0"/>
        <w:rPr>
          <w:rFonts w:ascii="Arial" w:eastAsia="Times New Roman" w:hAnsi="Arial" w:cs="Arial"/>
          <w:color w:val="000000"/>
          <w:kern w:val="36"/>
          <w:sz w:val="26"/>
          <w:szCs w:val="26"/>
          <w:lang w:val="hr-HR" w:eastAsia="de-DE"/>
          <w14:ligatures w14:val="none"/>
        </w:rPr>
      </w:pPr>
      <w:r>
        <w:rPr>
          <w:rFonts w:ascii="Arial" w:eastAsia="Times New Roman" w:hAnsi="Arial" w:cs="Arial"/>
          <w:b/>
          <w:bCs/>
          <w:noProof/>
          <w:color w:val="000000"/>
          <w:kern w:val="36"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C0EB53" wp14:editId="41741E49">
                <wp:simplePos x="0" y="0"/>
                <wp:positionH relativeFrom="column">
                  <wp:posOffset>223943</wp:posOffset>
                </wp:positionH>
                <wp:positionV relativeFrom="paragraph">
                  <wp:posOffset>10160</wp:posOffset>
                </wp:positionV>
                <wp:extent cx="181610" cy="732367"/>
                <wp:effectExtent l="12700" t="12700" r="8890" b="17145"/>
                <wp:wrapNone/>
                <wp:docPr id="2051236349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10" cy="732367"/>
                        </a:xfrm>
                        <a:prstGeom prst="rect">
                          <a:avLst/>
                        </a:prstGeom>
                        <a:pattFill prst="dkHorz">
                          <a:fgClr>
                            <a:srgbClr val="FF1F26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17EE24" id="Rechteck 4" o:spid="_x0000_s1026" style="position:absolute;margin-left:17.65pt;margin-top:.8pt;width:14.3pt;height:57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" fillcolor="#ff1f26" strokecolor="white [3212]" strokeweight="1.5pt">
                <v:fill r:id="rId10" o:title="" color2="white [3212]" type="pattern"/>
              </v:rect>
            </w:pict>
          </mc:Fallback>
        </mc:AlternateContent>
      </w:r>
      <w:r w:rsidR="000D4B49" w:rsidRPr="00865285">
        <w:rPr>
          <w:rFonts w:ascii="Arial" w:hAnsi="Arial" w:cs="Arial"/>
          <w:b/>
          <w:bCs/>
          <w:sz w:val="26"/>
          <w:szCs w:val="26"/>
        </w:rPr>
        <w:t>1</w:t>
      </w:r>
      <w:r w:rsidR="00F36E7E">
        <w:rPr>
          <w:rFonts w:ascii="Arial" w:hAnsi="Arial" w:cs="Arial"/>
          <w:b/>
          <w:bCs/>
          <w:sz w:val="26"/>
          <w:szCs w:val="26"/>
        </w:rPr>
        <w:t>1</w:t>
      </w:r>
      <w:r w:rsidR="000D4B49" w:rsidRPr="00865285">
        <w:rPr>
          <w:rFonts w:ascii="Arial" w:hAnsi="Arial" w:cs="Arial"/>
          <w:b/>
          <w:bCs/>
          <w:sz w:val="26"/>
          <w:szCs w:val="26"/>
        </w:rPr>
        <w:t>. 11. u 1</w:t>
      </w:r>
      <w:r w:rsidR="009745AC">
        <w:rPr>
          <w:rFonts w:ascii="Arial" w:hAnsi="Arial" w:cs="Arial"/>
          <w:b/>
          <w:bCs/>
          <w:sz w:val="26"/>
          <w:szCs w:val="26"/>
        </w:rPr>
        <w:t>8</w:t>
      </w:r>
      <w:r w:rsidR="000D4B49" w:rsidRPr="00865285">
        <w:rPr>
          <w:rFonts w:ascii="Arial" w:hAnsi="Arial" w:cs="Arial"/>
          <w:b/>
          <w:bCs/>
          <w:sz w:val="26"/>
          <w:szCs w:val="26"/>
        </w:rPr>
        <w:t xml:space="preserve"> sati</w:t>
      </w:r>
      <w:r w:rsidR="000D4B49" w:rsidRPr="00865285">
        <w:rPr>
          <w:rFonts w:ascii="Arial" w:hAnsi="Arial" w:cs="Arial"/>
          <w:sz w:val="26"/>
          <w:szCs w:val="26"/>
        </w:rPr>
        <w:t xml:space="preserve"> u </w:t>
      </w:r>
      <w:r w:rsidR="00F36E7E">
        <w:rPr>
          <w:rFonts w:ascii="Arial" w:hAnsi="Arial" w:cs="Arial"/>
          <w:sz w:val="26"/>
          <w:szCs w:val="26"/>
        </w:rPr>
        <w:t xml:space="preserve">Austrijskoj čitaonici </w:t>
      </w:r>
      <w:r w:rsidR="00FC2ECD">
        <w:rPr>
          <w:rFonts w:ascii="Arial" w:eastAsia="Times New Roman" w:hAnsi="Arial" w:cs="Arial"/>
          <w:color w:val="000000"/>
          <w:kern w:val="36"/>
          <w:sz w:val="26"/>
          <w:szCs w:val="26"/>
          <w:lang w:val="hr-HR" w:eastAsia="de-DE"/>
          <w14:ligatures w14:val="none"/>
        </w:rPr>
        <w:t>Gradske i sveučilišne knjižnice u Osijeku</w:t>
      </w:r>
    </w:p>
    <w:p w14:paraId="3C67E583" w14:textId="0C851F02" w:rsidR="000D4B49" w:rsidRPr="00F36E7E" w:rsidRDefault="00F36E7E" w:rsidP="00865285">
      <w:pPr>
        <w:spacing w:after="0" w:line="360" w:lineRule="auto"/>
        <w:ind w:left="708"/>
        <w:rPr>
          <w:rFonts w:ascii="Arial" w:hAnsi="Arial" w:cs="Arial"/>
          <w:sz w:val="26"/>
          <w:szCs w:val="26"/>
          <w:lang w:val="hr-HR"/>
        </w:rPr>
      </w:pPr>
      <w:r>
        <w:rPr>
          <w:rFonts w:ascii="Arial" w:hAnsi="Arial" w:cs="Arial"/>
          <w:sz w:val="26"/>
          <w:szCs w:val="26"/>
        </w:rPr>
        <w:t>i</w:t>
      </w:r>
      <w:proofErr w:type="spellStart"/>
      <w:r>
        <w:rPr>
          <w:rFonts w:ascii="Arial" w:hAnsi="Arial" w:cs="Arial"/>
          <w:sz w:val="26"/>
          <w:szCs w:val="26"/>
          <w:lang w:val="hr-HR"/>
        </w:rPr>
        <w:t>zložba</w:t>
      </w:r>
      <w:proofErr w:type="spellEnd"/>
    </w:p>
    <w:p w14:paraId="776460C8" w14:textId="77777777" w:rsidR="00F36E7E" w:rsidRPr="00F36E7E" w:rsidRDefault="00F36E7E" w:rsidP="00F36E7E">
      <w:pPr>
        <w:spacing w:after="0" w:line="276" w:lineRule="auto"/>
        <w:ind w:left="709"/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de-DE"/>
          <w14:ligatures w14:val="none"/>
        </w:rPr>
      </w:pPr>
      <w:r w:rsidRPr="00F36E7E"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de-DE"/>
          <w14:ligatures w14:val="none"/>
        </w:rPr>
        <w:t>Alois Mock – Staatsmann in bewegten Zeiten</w:t>
      </w:r>
    </w:p>
    <w:p w14:paraId="25C21711" w14:textId="77777777" w:rsidR="000D4B49" w:rsidRPr="00BD33EE" w:rsidRDefault="000D4B49" w:rsidP="00865285">
      <w:pPr>
        <w:spacing w:after="0" w:line="276" w:lineRule="auto"/>
        <w:rPr>
          <w:rFonts w:ascii="Arial" w:hAnsi="Arial" w:cs="Arial"/>
        </w:rPr>
      </w:pPr>
    </w:p>
    <w:p w14:paraId="611F6731" w14:textId="77777777" w:rsidR="00FC2ECD" w:rsidRPr="00FC2ECD" w:rsidRDefault="00FC2ECD" w:rsidP="00FC2ECD">
      <w:pPr>
        <w:spacing w:line="276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  <w:r w:rsidRPr="00FC2ECD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Izložba nudi sveobuhvatan uvid u život i djelo jednog od najvažnijih austrijskih državnika 20. stoljeća. </w:t>
      </w:r>
    </w:p>
    <w:p w14:paraId="0CC6AC14" w14:textId="77777777" w:rsidR="00FC2ECD" w:rsidRPr="00FC2ECD" w:rsidRDefault="00FC2ECD" w:rsidP="00FC2ECD">
      <w:pPr>
        <w:spacing w:line="276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  <w:r w:rsidRPr="00FC2ECD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Izložba osvjetljava političku karijeru i povijesna postignuća Aloisa Mocka, posebno njegovu središnju ulogu u pristupanju Austrije EU. Sadrži fotografije značajnih trenutaka koje dokumentiraju izazove i uspjehe na Mockovom putu prema članstvu u Europskoj uniji. </w:t>
      </w:r>
    </w:p>
    <w:p w14:paraId="3CC4369C" w14:textId="77777777" w:rsidR="00FC2ECD" w:rsidRPr="00FC2ECD" w:rsidRDefault="00FC2ECD" w:rsidP="00FC2ECD">
      <w:pPr>
        <w:spacing w:line="276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  <w:r w:rsidRPr="00FC2ECD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lastRenderedPageBreak/>
        <w:t>Posebni naglasci izložbe uključuju prikaze Mockovih simboličnih djela, poput probijanja Željezne zavjese na granici s Mađarskom 1989. godine, što se smatra simboličnim činom koji označava početak novog doba u Europi. Nadalje, izložba se bavi širenjem EU prema istoku i Mockovom predanošću integraciji istočnoeuropskih zemalja, poput Hrvatske, u Europsku uniju. </w:t>
      </w:r>
    </w:p>
    <w:p w14:paraId="4E6FD31E" w14:textId="77777777" w:rsidR="00FC2ECD" w:rsidRPr="00FC2ECD" w:rsidRDefault="00FC2ECD" w:rsidP="00FC2ECD">
      <w:pPr>
        <w:spacing w:line="276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  <w:r w:rsidRPr="00FC2ECD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Alois Mock zalagao se za politiku usmjerenu na vrijednosti čija su načela uključivala univerzalna ljudska prava, liberalno shvaćanje temeljnih prava i nepokolebljivu predanost demokraciji i vladavini prava. </w:t>
      </w:r>
    </w:p>
    <w:p w14:paraId="3302F493" w14:textId="77777777" w:rsidR="00FC2ECD" w:rsidRPr="00FC2ECD" w:rsidRDefault="00FC2ECD" w:rsidP="00FC2ECD">
      <w:pPr>
        <w:spacing w:line="276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  <w:r w:rsidRPr="00FC2ECD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Posjetitelji se mogu upustiti u putovanje kroz turbulentna vremena i ponovno proživjeti povijesne trenutke koji su oblikovali Austriju i Europu. </w:t>
      </w:r>
    </w:p>
    <w:p w14:paraId="15D00362" w14:textId="6F015B28" w:rsidR="006C1362" w:rsidRDefault="00F36E7E" w:rsidP="00FC2ECD">
      <w:pPr>
        <w:spacing w:line="276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Uz popratno </w:t>
      </w:r>
      <w:r w:rsidR="00675BC1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izlaganje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prof. dr. sc. Vlade Obada.</w:t>
      </w:r>
    </w:p>
    <w:p w14:paraId="6D96954B" w14:textId="77777777" w:rsidR="00F36E7E" w:rsidRPr="00F36E7E" w:rsidRDefault="00F36E7E" w:rsidP="00F36E7E">
      <w:pPr>
        <w:spacing w:after="0" w:line="276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</w:p>
    <w:p w14:paraId="2EFAF67C" w14:textId="6C368A8B" w:rsidR="000D4B49" w:rsidRDefault="00BD4223" w:rsidP="00865285">
      <w:pPr>
        <w:spacing w:after="0" w:line="360" w:lineRule="auto"/>
        <w:ind w:left="708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b/>
          <w:bCs/>
          <w:noProof/>
          <w:color w:val="000000"/>
          <w:kern w:val="36"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2AD2B6" wp14:editId="29BE9166">
                <wp:simplePos x="0" y="0"/>
                <wp:positionH relativeFrom="column">
                  <wp:posOffset>223289</wp:posOffset>
                </wp:positionH>
                <wp:positionV relativeFrom="paragraph">
                  <wp:posOffset>17317</wp:posOffset>
                </wp:positionV>
                <wp:extent cx="181610" cy="702195"/>
                <wp:effectExtent l="12700" t="12700" r="8890" b="9525"/>
                <wp:wrapNone/>
                <wp:docPr id="701654045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10" cy="702195"/>
                        </a:xfrm>
                        <a:prstGeom prst="rect">
                          <a:avLst/>
                        </a:prstGeom>
                        <a:pattFill prst="dkHorz">
                          <a:fgClr>
                            <a:srgbClr val="FF1F26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E438A" id="Rechteck 4" o:spid="_x0000_s1026" style="position:absolute;margin-left:17.6pt;margin-top:1.35pt;width:14.3pt;height:55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" fillcolor="#ff1f26" strokecolor="white [3212]" strokeweight="1.5pt">
                <v:fill r:id="rId10" o:title="" color2="white [3212]" type="pattern"/>
              </v:rect>
            </w:pict>
          </mc:Fallback>
        </mc:AlternateContent>
      </w:r>
      <w:r w:rsidR="000D4B49" w:rsidRPr="00865285">
        <w:rPr>
          <w:rFonts w:ascii="Arial" w:hAnsi="Arial" w:cs="Arial"/>
          <w:b/>
          <w:bCs/>
          <w:sz w:val="26"/>
          <w:szCs w:val="26"/>
        </w:rPr>
        <w:t>12. 11. u 1</w:t>
      </w:r>
      <w:r w:rsidR="00F36E7E">
        <w:rPr>
          <w:rFonts w:ascii="Arial" w:hAnsi="Arial" w:cs="Arial"/>
          <w:b/>
          <w:bCs/>
          <w:sz w:val="26"/>
          <w:szCs w:val="26"/>
        </w:rPr>
        <w:t>8</w:t>
      </w:r>
      <w:r w:rsidR="000D4B49" w:rsidRPr="00865285">
        <w:rPr>
          <w:rFonts w:ascii="Arial" w:hAnsi="Arial" w:cs="Arial"/>
          <w:b/>
          <w:bCs/>
          <w:sz w:val="26"/>
          <w:szCs w:val="26"/>
        </w:rPr>
        <w:t xml:space="preserve"> sati</w:t>
      </w:r>
      <w:r w:rsidR="000D4B49" w:rsidRPr="00865285">
        <w:rPr>
          <w:rFonts w:ascii="Arial" w:hAnsi="Arial" w:cs="Arial"/>
          <w:sz w:val="26"/>
          <w:szCs w:val="26"/>
        </w:rPr>
        <w:t xml:space="preserve"> u Svečanoj dvorani 60 Filozofskog fakulteta u Osijeku</w:t>
      </w:r>
    </w:p>
    <w:p w14:paraId="42FDEDAE" w14:textId="6D0B47E7" w:rsidR="00F36E7E" w:rsidRPr="00F36E7E" w:rsidRDefault="00F36E7E" w:rsidP="00865285">
      <w:pPr>
        <w:spacing w:after="0" w:line="360" w:lineRule="auto"/>
        <w:ind w:left="708"/>
        <w:rPr>
          <w:rFonts w:ascii="Arial" w:hAnsi="Arial" w:cs="Arial"/>
          <w:sz w:val="26"/>
          <w:szCs w:val="26"/>
        </w:rPr>
      </w:pPr>
      <w:r w:rsidRPr="00F36E7E">
        <w:rPr>
          <w:rFonts w:ascii="Arial" w:hAnsi="Arial" w:cs="Arial"/>
          <w:sz w:val="26"/>
          <w:szCs w:val="26"/>
        </w:rPr>
        <w:t>Dokumentarni film</w:t>
      </w:r>
    </w:p>
    <w:p w14:paraId="4399E209" w14:textId="77777777" w:rsidR="00F36E7E" w:rsidRDefault="00F36E7E" w:rsidP="00F36E7E">
      <w:pPr>
        <w:pStyle w:val="StandardWeb"/>
        <w:shd w:val="clear" w:color="auto" w:fill="FFFFFF"/>
        <w:spacing w:before="0" w:beforeAutospacing="0" w:line="276" w:lineRule="auto"/>
        <w:ind w:left="709"/>
        <w:jc w:val="both"/>
        <w:rPr>
          <w:rFonts w:ascii="Arial" w:eastAsiaTheme="minorHAnsi" w:hAnsi="Arial" w:cs="Arial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F36E7E">
        <w:rPr>
          <w:rFonts w:ascii="Arial" w:eastAsiaTheme="minorHAnsi" w:hAnsi="Arial" w:cs="Arial"/>
          <w:b/>
          <w:bCs/>
          <w:kern w:val="2"/>
          <w:sz w:val="26"/>
          <w:szCs w:val="26"/>
          <w:lang w:eastAsia="en-US"/>
          <w14:ligatures w14:val="standardContextual"/>
        </w:rPr>
        <w:t>Elfriede Jelinek – Jezik pušten s lanca</w:t>
      </w:r>
    </w:p>
    <w:p w14:paraId="48E4EACE" w14:textId="77777777" w:rsidR="00F36E7E" w:rsidRPr="00F36E7E" w:rsidRDefault="00F36E7E" w:rsidP="00F36E7E">
      <w:pPr>
        <w:pStyle w:val="StandardWeb"/>
        <w:shd w:val="clear" w:color="auto" w:fill="FFFFFF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36E7E">
        <w:rPr>
          <w:rFonts w:ascii="Arial" w:hAnsi="Arial" w:cs="Arial"/>
          <w:color w:val="000000"/>
          <w:sz w:val="22"/>
          <w:szCs w:val="22"/>
        </w:rPr>
        <w:t>Režija: Claudia Müller, dokumentarni film, Austrija, 2022., 96 min. </w:t>
      </w:r>
    </w:p>
    <w:p w14:paraId="1110C8C4" w14:textId="77777777" w:rsidR="00F36E7E" w:rsidRPr="00F36E7E" w:rsidRDefault="00F36E7E" w:rsidP="00F36E7E">
      <w:pPr>
        <w:pStyle w:val="StandardWeb"/>
        <w:shd w:val="clear" w:color="auto" w:fill="FFFFFF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36E7E">
        <w:rPr>
          <w:rFonts w:ascii="Arial" w:hAnsi="Arial" w:cs="Arial"/>
          <w:color w:val="000000"/>
          <w:sz w:val="22"/>
          <w:szCs w:val="22"/>
        </w:rPr>
        <w:t>Čudo od djeteta, autorica koja izaziva skandale, izdajica domovine, feministica, ljubiteljica mode, komunistica, pesimistkinja, teroristica jezika, buntovnica, enfant terrible, ona koja prlja vlastito gnijezdo, genijalna i ranjiva umjetnica, dobitnica Nobelove nagrade. </w:t>
      </w:r>
    </w:p>
    <w:p w14:paraId="4FB2E416" w14:textId="4AD33DE6" w:rsidR="006C1362" w:rsidRDefault="00F36E7E" w:rsidP="00F36E7E">
      <w:pPr>
        <w:pStyle w:val="StandardWeb"/>
        <w:shd w:val="clear" w:color="auto" w:fill="FFFFFF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36E7E">
        <w:rPr>
          <w:rFonts w:ascii="Arial" w:hAnsi="Arial" w:cs="Arial"/>
          <w:color w:val="000000"/>
          <w:sz w:val="22"/>
          <w:szCs w:val="22"/>
        </w:rPr>
        <w:t>Dokumentarni film o Elfriede Jelinek, prvoj književnici koja je pisala na njemačkom jeziku i osvojila Nobelovu nagradu za književnost, u središte stavlja njezin umjetnički pristup jeziku. Film Elfriede Jelinek – Pustiti jezik s lanca (Elfriede Jelinek – Die Sprache von der Leine lassen) slojevit je i asocijativan filmski portret ispunjen proturječjima, koji jedinstvenim autorskim pristupom istražuje osebujnu tehniku jezične montaže ove iznimne književnice</w:t>
      </w:r>
      <w:r w:rsidR="006C1362">
        <w:rPr>
          <w:rFonts w:ascii="Arial" w:hAnsi="Arial" w:cs="Arial"/>
          <w:color w:val="000000"/>
          <w:sz w:val="22"/>
          <w:szCs w:val="22"/>
        </w:rPr>
        <w:t>.</w:t>
      </w:r>
    </w:p>
    <w:p w14:paraId="39475A14" w14:textId="77777777" w:rsidR="00FC2ECD" w:rsidRPr="00F36E7E" w:rsidRDefault="00FC2ECD" w:rsidP="00F36E7E">
      <w:pPr>
        <w:pStyle w:val="StandardWeb"/>
        <w:shd w:val="clear" w:color="auto" w:fill="FFFFFF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4DF16040" w14:textId="1C666229" w:rsidR="000D4B49" w:rsidRPr="00FC2ECD" w:rsidRDefault="00BD4223" w:rsidP="00FC2ECD">
      <w:pPr>
        <w:shd w:val="clear" w:color="auto" w:fill="FFFFFF"/>
        <w:spacing w:after="0" w:line="360" w:lineRule="auto"/>
        <w:ind w:left="708"/>
        <w:outlineLvl w:val="0"/>
        <w:rPr>
          <w:rFonts w:ascii="Arial" w:eastAsia="Times New Roman" w:hAnsi="Arial" w:cs="Arial"/>
          <w:color w:val="000000"/>
          <w:kern w:val="36"/>
          <w:sz w:val="26"/>
          <w:szCs w:val="26"/>
          <w:lang w:val="hr-HR" w:eastAsia="de-DE"/>
          <w14:ligatures w14:val="none"/>
        </w:rPr>
      </w:pPr>
      <w:r>
        <w:rPr>
          <w:rFonts w:ascii="Arial" w:eastAsia="Times New Roman" w:hAnsi="Arial" w:cs="Arial"/>
          <w:b/>
          <w:bCs/>
          <w:noProof/>
          <w:color w:val="000000"/>
          <w:kern w:val="36"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25FF1E" wp14:editId="456374A4">
                <wp:simplePos x="0" y="0"/>
                <wp:positionH relativeFrom="column">
                  <wp:posOffset>223715</wp:posOffset>
                </wp:positionH>
                <wp:positionV relativeFrom="paragraph">
                  <wp:posOffset>8748</wp:posOffset>
                </wp:positionV>
                <wp:extent cx="181610" cy="709868"/>
                <wp:effectExtent l="12700" t="12700" r="8890" b="14605"/>
                <wp:wrapNone/>
                <wp:docPr id="1624905875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10" cy="709868"/>
                        </a:xfrm>
                        <a:prstGeom prst="rect">
                          <a:avLst/>
                        </a:prstGeom>
                        <a:pattFill prst="dkHorz">
                          <a:fgClr>
                            <a:srgbClr val="FF1F26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E1EF3C" id="Rechteck 4" o:spid="_x0000_s1026" style="position:absolute;margin-left:17.6pt;margin-top:.7pt;width:14.3pt;height:55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" fillcolor="#ff1f26" strokecolor="white [3212]" strokeweight="1.5pt">
                <v:fill r:id="rId10" o:title="" color2="white [3212]" type="pattern"/>
              </v:rect>
            </w:pict>
          </mc:Fallback>
        </mc:AlternateContent>
      </w:r>
      <w:r w:rsidR="000D4B49" w:rsidRPr="00865285">
        <w:rPr>
          <w:rFonts w:ascii="Arial" w:hAnsi="Arial" w:cs="Arial"/>
          <w:b/>
          <w:bCs/>
          <w:sz w:val="26"/>
          <w:szCs w:val="26"/>
        </w:rPr>
        <w:t>13. 11. u 1</w:t>
      </w:r>
      <w:r w:rsidR="00F36E7E">
        <w:rPr>
          <w:rFonts w:ascii="Arial" w:hAnsi="Arial" w:cs="Arial"/>
          <w:b/>
          <w:bCs/>
          <w:sz w:val="26"/>
          <w:szCs w:val="26"/>
        </w:rPr>
        <w:t>4</w:t>
      </w:r>
      <w:r w:rsidR="000D4B49" w:rsidRPr="00865285">
        <w:rPr>
          <w:rFonts w:ascii="Arial" w:hAnsi="Arial" w:cs="Arial"/>
          <w:b/>
          <w:bCs/>
          <w:sz w:val="26"/>
          <w:szCs w:val="26"/>
        </w:rPr>
        <w:t xml:space="preserve"> sati</w:t>
      </w:r>
      <w:r w:rsidR="000D4B49" w:rsidRPr="00865285">
        <w:rPr>
          <w:rFonts w:ascii="Arial" w:hAnsi="Arial" w:cs="Arial"/>
          <w:sz w:val="26"/>
          <w:szCs w:val="26"/>
        </w:rPr>
        <w:t xml:space="preserve"> u </w:t>
      </w:r>
      <w:r w:rsidR="00F36E7E">
        <w:rPr>
          <w:rFonts w:ascii="Arial" w:hAnsi="Arial" w:cs="Arial"/>
          <w:sz w:val="26"/>
          <w:szCs w:val="26"/>
        </w:rPr>
        <w:t>Austrijskoj čitaonici</w:t>
      </w:r>
      <w:r w:rsidR="006C1362">
        <w:rPr>
          <w:rFonts w:ascii="Arial" w:hAnsi="Arial" w:cs="Arial"/>
          <w:sz w:val="26"/>
          <w:szCs w:val="26"/>
        </w:rPr>
        <w:t xml:space="preserve"> </w:t>
      </w:r>
      <w:r w:rsidR="00FC2ECD">
        <w:rPr>
          <w:rFonts w:ascii="Arial" w:eastAsia="Times New Roman" w:hAnsi="Arial" w:cs="Arial"/>
          <w:color w:val="000000"/>
          <w:kern w:val="36"/>
          <w:sz w:val="26"/>
          <w:szCs w:val="26"/>
          <w:lang w:val="hr-HR" w:eastAsia="de-DE"/>
          <w14:ligatures w14:val="none"/>
        </w:rPr>
        <w:t>Gradske i sveučilišne knjižnice u Osijeku</w:t>
      </w:r>
    </w:p>
    <w:p w14:paraId="46347E2D" w14:textId="3DC32D02" w:rsidR="006C1362" w:rsidRPr="006C1362" w:rsidRDefault="006C1362" w:rsidP="00865285">
      <w:pPr>
        <w:spacing w:after="0" w:line="360" w:lineRule="auto"/>
        <w:ind w:left="708"/>
        <w:rPr>
          <w:rFonts w:ascii="Arial" w:hAnsi="Arial" w:cs="Arial"/>
          <w:sz w:val="26"/>
          <w:szCs w:val="26"/>
        </w:rPr>
      </w:pPr>
      <w:r w:rsidRPr="006C1362">
        <w:rPr>
          <w:rFonts w:ascii="Arial" w:hAnsi="Arial" w:cs="Arial"/>
          <w:sz w:val="26"/>
          <w:szCs w:val="26"/>
        </w:rPr>
        <w:t>čitanje</w:t>
      </w:r>
      <w:r>
        <w:rPr>
          <w:rFonts w:ascii="Arial" w:hAnsi="Arial" w:cs="Arial"/>
          <w:sz w:val="26"/>
          <w:szCs w:val="26"/>
        </w:rPr>
        <w:t xml:space="preserve"> poezije</w:t>
      </w:r>
    </w:p>
    <w:p w14:paraId="432651FB" w14:textId="77777777" w:rsidR="006C1362" w:rsidRDefault="006C1362" w:rsidP="006C1362">
      <w:pPr>
        <w:pStyle w:val="StandardWeb"/>
        <w:shd w:val="clear" w:color="auto" w:fill="FFFFFF"/>
        <w:spacing w:before="0" w:beforeAutospacing="0" w:line="276" w:lineRule="auto"/>
        <w:ind w:left="709"/>
        <w:rPr>
          <w:rFonts w:ascii="Arial" w:eastAsiaTheme="minorHAnsi" w:hAnsi="Arial" w:cs="Arial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6C1362">
        <w:rPr>
          <w:rFonts w:ascii="Arial" w:eastAsiaTheme="minorHAnsi" w:hAnsi="Arial" w:cs="Arial"/>
          <w:b/>
          <w:bCs/>
          <w:kern w:val="2"/>
          <w:sz w:val="26"/>
          <w:szCs w:val="26"/>
          <w:lang w:eastAsia="en-US"/>
          <w14:ligatures w14:val="standardContextual"/>
        </w:rPr>
        <w:t>Rainer Maria Rilke – „Život u krugovima koji se šire“</w:t>
      </w:r>
    </w:p>
    <w:p w14:paraId="6C84E8CE" w14:textId="77777777" w:rsidR="006C1362" w:rsidRPr="006C1362" w:rsidRDefault="006C1362" w:rsidP="006C1362">
      <w:pP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  <w:r w:rsidRPr="006C1362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“Rainer Maria Rilke pjesnik je unutrašnje realnosti stvari” navodi Luko Paljetak u svom izboru iz svjetske lirike 19. i 20. stoljeća “Krugovi koji se šire” (1997.). Krugovi utjecaja Rilkeove lirike nisu se prestali širiti niti nakon njegove smrti, 29. prosinca 1926. godine.  </w:t>
      </w:r>
    </w:p>
    <w:p w14:paraId="223FB06C" w14:textId="1A5C9A5F" w:rsidR="00750E99" w:rsidRPr="006C1362" w:rsidRDefault="006C1362" w:rsidP="006C1362">
      <w:pP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  <w:r w:rsidRPr="006C1362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Povodom 100. obljetnice smrti ovog velikog pjesnika doc. dr. sc. Stephanie Jug i studenti Odsjeka za njemački jezik i književnost Filozofskog fakulteta u Osijeku kreću u potragu za </w:t>
      </w:r>
      <w:r w:rsidRPr="006C1362">
        <w:rPr>
          <w:rFonts w:ascii="Arial" w:eastAsia="Times New Roman" w:hAnsi="Arial" w:cs="Arial"/>
          <w:i/>
          <w:iCs/>
          <w:color w:val="000000"/>
          <w:kern w:val="0"/>
          <w:lang w:eastAsia="de-DE"/>
          <w14:ligatures w14:val="none"/>
        </w:rPr>
        <w:t>unutrašnjom realnosti stvari</w:t>
      </w:r>
      <w:r w:rsidRPr="006C1362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 čitanjem izbora Rilkeovih pjesama na njemačkom originalu i u hrvatskom prijevodu.</w:t>
      </w:r>
    </w:p>
    <w:sectPr w:rsidR="00750E99" w:rsidRPr="006C1362" w:rsidSect="008652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ED9F4D" w14:textId="77777777" w:rsidR="00911AFE" w:rsidRDefault="00911AFE" w:rsidP="00750E99">
      <w:pPr>
        <w:spacing w:after="0" w:line="240" w:lineRule="auto"/>
      </w:pPr>
      <w:r>
        <w:separator/>
      </w:r>
    </w:p>
  </w:endnote>
  <w:endnote w:type="continuationSeparator" w:id="0">
    <w:p w14:paraId="45055E60" w14:textId="77777777" w:rsidR="00911AFE" w:rsidRDefault="00911AFE" w:rsidP="00750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D65762" w14:textId="77777777" w:rsidR="00911AFE" w:rsidRDefault="00911AFE" w:rsidP="00750E99">
      <w:pPr>
        <w:spacing w:after="0" w:line="240" w:lineRule="auto"/>
      </w:pPr>
      <w:r>
        <w:separator/>
      </w:r>
    </w:p>
  </w:footnote>
  <w:footnote w:type="continuationSeparator" w:id="0">
    <w:p w14:paraId="3BA10FC1" w14:textId="77777777" w:rsidR="00911AFE" w:rsidRDefault="00911AFE" w:rsidP="00750E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B49"/>
    <w:rsid w:val="000D4B49"/>
    <w:rsid w:val="00150D4E"/>
    <w:rsid w:val="00190634"/>
    <w:rsid w:val="00296D27"/>
    <w:rsid w:val="002E25F9"/>
    <w:rsid w:val="00320797"/>
    <w:rsid w:val="003276F4"/>
    <w:rsid w:val="00464107"/>
    <w:rsid w:val="0047235E"/>
    <w:rsid w:val="00482EF9"/>
    <w:rsid w:val="00675BC1"/>
    <w:rsid w:val="006C1362"/>
    <w:rsid w:val="00750E99"/>
    <w:rsid w:val="007A2EC7"/>
    <w:rsid w:val="00865285"/>
    <w:rsid w:val="00911AFE"/>
    <w:rsid w:val="00965458"/>
    <w:rsid w:val="009745AC"/>
    <w:rsid w:val="00974666"/>
    <w:rsid w:val="009D273C"/>
    <w:rsid w:val="00A22E53"/>
    <w:rsid w:val="00A4007C"/>
    <w:rsid w:val="00BD33EE"/>
    <w:rsid w:val="00BD4223"/>
    <w:rsid w:val="00C54B9C"/>
    <w:rsid w:val="00D20532"/>
    <w:rsid w:val="00F36E7E"/>
    <w:rsid w:val="00FA57BE"/>
    <w:rsid w:val="00FC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61DD5"/>
  <w15:chartTrackingRefBased/>
  <w15:docId w15:val="{BCA419D5-1999-274E-B033-5D8C7EFAC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D4B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D4B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D4B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D4B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D4B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D4B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D4B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D4B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D4B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D4B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D4B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D4B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D4B4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D4B4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D4B4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D4B4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D4B4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D4B4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D4B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D4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D4B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D4B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D4B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D4B4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D4B4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D4B4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D4B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D4B4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D4B49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0D4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750E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0E99"/>
  </w:style>
  <w:style w:type="paragraph" w:styleId="Fuzeile">
    <w:name w:val="footer"/>
    <w:basedOn w:val="Standard"/>
    <w:link w:val="FuzeileZchn"/>
    <w:uiPriority w:val="99"/>
    <w:unhideWhenUsed/>
    <w:rsid w:val="00750E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0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263B5E-2498-254B-96B4-90903320E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4100</Characters>
  <Application>Microsoft Office Word</Application>
  <DocSecurity>0</DocSecurity>
  <Lines>78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Jug</dc:creator>
  <cp:keywords/>
  <dc:description/>
  <cp:lastModifiedBy>Stephanie Jug</cp:lastModifiedBy>
  <cp:revision>9</cp:revision>
  <dcterms:created xsi:type="dcterms:W3CDTF">2026-10-27T16:32:00Z</dcterms:created>
  <dcterms:modified xsi:type="dcterms:W3CDTF">2026-10-28T10:09:00Z</dcterms:modified>
</cp:coreProperties>
</file>